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footer1.xml" ContentType="application/vnd.openxmlformats-officedocument.wordprocessingml.footer+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0BBBC" w14:textId="7C8EFE6C" w:rsidR="00645177" w:rsidRDefault="00451BE5" w:rsidP="00551A94">
      <w:pPr>
        <w:ind w:right="-1"/>
        <w:jc w:val="center"/>
        <w:rPr>
          <w:rFonts w:ascii="Times New Roman" w:eastAsia="Calibri" w:hAnsi="Times New Roman" w:cs="Times New Roman"/>
          <w:sz w:val="28"/>
          <w:szCs w:val="28"/>
        </w:rPr>
      </w:pPr>
      <w:bookmarkStart w:id="0" w:name="_Toc84407335"/>
      <w:r w:rsidRPr="00451BE5">
        <w:rPr>
          <w:rFonts w:ascii="Times New Roman" w:eastAsia="Calibri" w:hAnsi="Times New Roman" w:cs="Times New Roman"/>
          <w:sz w:val="28"/>
          <w:szCs w:val="28"/>
        </w:rPr>
        <w:t xml:space="preserve">Казахский национальный исследовательский технический университет </w:t>
      </w:r>
    </w:p>
    <w:p w14:paraId="5D6C1CEB" w14:textId="3C3B2AAB" w:rsidR="00451BE5" w:rsidRPr="00451BE5" w:rsidRDefault="00451BE5" w:rsidP="00551A94">
      <w:pPr>
        <w:ind w:right="-1"/>
        <w:jc w:val="center"/>
        <w:rPr>
          <w:rFonts w:ascii="Times New Roman" w:eastAsia="Calibri" w:hAnsi="Times New Roman" w:cs="Times New Roman"/>
          <w:sz w:val="28"/>
          <w:szCs w:val="28"/>
        </w:rPr>
      </w:pPr>
      <w:r w:rsidRPr="00451BE5">
        <w:rPr>
          <w:rFonts w:ascii="Times New Roman" w:eastAsia="Calibri" w:hAnsi="Times New Roman" w:cs="Times New Roman"/>
          <w:sz w:val="28"/>
          <w:szCs w:val="28"/>
        </w:rPr>
        <w:t>имени К.И. Сатпаева</w:t>
      </w:r>
    </w:p>
    <w:p w14:paraId="5D6C1CEC" w14:textId="77777777" w:rsidR="00451BE5" w:rsidRPr="00451BE5" w:rsidRDefault="00451BE5" w:rsidP="00551A94">
      <w:pPr>
        <w:tabs>
          <w:tab w:val="left" w:pos="3946"/>
        </w:tabs>
        <w:ind w:right="-1"/>
        <w:rPr>
          <w:rFonts w:ascii="Times New Roman" w:eastAsia="Calibri" w:hAnsi="Times New Roman" w:cs="Times New Roman"/>
          <w:spacing w:val="-6"/>
          <w:sz w:val="28"/>
          <w:szCs w:val="28"/>
        </w:rPr>
      </w:pPr>
    </w:p>
    <w:p w14:paraId="5D6C1CED" w14:textId="77777777" w:rsidR="00451BE5" w:rsidRPr="00451BE5" w:rsidRDefault="00451BE5" w:rsidP="00551A94">
      <w:pPr>
        <w:tabs>
          <w:tab w:val="left" w:pos="3946"/>
        </w:tabs>
        <w:ind w:right="-1"/>
        <w:rPr>
          <w:rFonts w:ascii="Times New Roman" w:eastAsia="Calibri" w:hAnsi="Times New Roman" w:cs="Times New Roman"/>
          <w:spacing w:val="-6"/>
          <w:sz w:val="28"/>
          <w:szCs w:val="28"/>
        </w:rPr>
      </w:pPr>
    </w:p>
    <w:p w14:paraId="5D6C1CEE" w14:textId="77777777" w:rsidR="00451BE5" w:rsidRPr="00451BE5" w:rsidRDefault="00451BE5" w:rsidP="00551A94">
      <w:pPr>
        <w:tabs>
          <w:tab w:val="left" w:pos="3946"/>
        </w:tabs>
        <w:ind w:right="-1"/>
        <w:rPr>
          <w:rFonts w:ascii="Times New Roman" w:eastAsia="Calibri" w:hAnsi="Times New Roman" w:cs="Times New Roman"/>
          <w:spacing w:val="-6"/>
          <w:sz w:val="28"/>
          <w:szCs w:val="28"/>
        </w:rPr>
      </w:pPr>
    </w:p>
    <w:p w14:paraId="48F7DEE1" w14:textId="77777777" w:rsidR="00645177" w:rsidRDefault="00645177" w:rsidP="00551A94">
      <w:pPr>
        <w:ind w:right="-1" w:firstLine="0"/>
        <w:jc w:val="center"/>
        <w:rPr>
          <w:rFonts w:ascii="Times New Roman" w:eastAsia="Calibri" w:hAnsi="Times New Roman" w:cs="Times New Roman"/>
          <w:spacing w:val="-6"/>
          <w:sz w:val="28"/>
          <w:szCs w:val="28"/>
        </w:rPr>
      </w:pPr>
    </w:p>
    <w:p w14:paraId="5D6C1CF0" w14:textId="7145059D" w:rsidR="00451BE5" w:rsidRPr="00451BE5" w:rsidRDefault="00451BE5" w:rsidP="00551A94">
      <w:pPr>
        <w:ind w:right="-1" w:firstLine="0"/>
        <w:rPr>
          <w:rFonts w:ascii="Times New Roman" w:eastAsia="Calibri" w:hAnsi="Times New Roman" w:cs="Times New Roman"/>
          <w:sz w:val="28"/>
          <w:szCs w:val="28"/>
        </w:rPr>
      </w:pPr>
      <w:r w:rsidRPr="00451BE5">
        <w:rPr>
          <w:rFonts w:ascii="Times New Roman" w:eastAsia="Calibri" w:hAnsi="Times New Roman" w:cs="Times New Roman"/>
          <w:spacing w:val="-6"/>
          <w:sz w:val="28"/>
          <w:szCs w:val="28"/>
        </w:rPr>
        <w:t>УД</w:t>
      </w:r>
      <w:r w:rsidRPr="00451BE5">
        <w:rPr>
          <w:rFonts w:ascii="Times New Roman" w:eastAsia="Calibri" w:hAnsi="Times New Roman" w:cs="Times New Roman"/>
          <w:sz w:val="28"/>
          <w:szCs w:val="28"/>
        </w:rPr>
        <w:t xml:space="preserve">К </w:t>
      </w:r>
      <w:r w:rsidRPr="00451BE5">
        <w:rPr>
          <w:rFonts w:ascii="Times New Roman" w:hAnsi="Times New Roman" w:cs="Times New Roman"/>
          <w:sz w:val="28"/>
          <w:szCs w:val="28"/>
        </w:rPr>
        <w:t>669.213 (043)</w:t>
      </w:r>
      <w:r w:rsidR="00645177">
        <w:rPr>
          <w:rFonts w:ascii="Times New Roman" w:eastAsia="Calibri" w:hAnsi="Times New Roman" w:cs="Times New Roman"/>
          <w:sz w:val="28"/>
          <w:szCs w:val="28"/>
        </w:rPr>
        <w:t xml:space="preserve">                                                                  </w:t>
      </w:r>
      <w:r w:rsidR="00645177" w:rsidRPr="00451BE5">
        <w:rPr>
          <w:rFonts w:ascii="Times New Roman" w:eastAsia="Calibri" w:hAnsi="Times New Roman" w:cs="Times New Roman"/>
          <w:sz w:val="28"/>
          <w:szCs w:val="28"/>
        </w:rPr>
        <w:t xml:space="preserve"> </w:t>
      </w:r>
      <w:r w:rsidRPr="00451BE5">
        <w:rPr>
          <w:rFonts w:ascii="Times New Roman" w:eastAsia="Calibri" w:hAnsi="Times New Roman" w:cs="Times New Roman"/>
          <w:sz w:val="28"/>
          <w:szCs w:val="28"/>
        </w:rPr>
        <w:t>На правах рукописи</w:t>
      </w:r>
    </w:p>
    <w:p w14:paraId="5D6C1CF1" w14:textId="77777777" w:rsidR="00451BE5" w:rsidRPr="00451BE5" w:rsidRDefault="00451BE5" w:rsidP="00551A94">
      <w:pPr>
        <w:ind w:right="-1"/>
        <w:jc w:val="center"/>
        <w:rPr>
          <w:rFonts w:ascii="Times New Roman" w:eastAsia="Calibri" w:hAnsi="Times New Roman" w:cs="Times New Roman"/>
          <w:bCs/>
          <w:spacing w:val="7"/>
          <w:sz w:val="28"/>
          <w:szCs w:val="28"/>
        </w:rPr>
      </w:pPr>
    </w:p>
    <w:p w14:paraId="5D6C1CF2" w14:textId="77777777" w:rsidR="00451BE5" w:rsidRPr="00451BE5" w:rsidRDefault="00451BE5" w:rsidP="00551A94">
      <w:pPr>
        <w:ind w:right="-1"/>
        <w:jc w:val="center"/>
        <w:rPr>
          <w:rFonts w:ascii="Times New Roman" w:eastAsia="Calibri" w:hAnsi="Times New Roman" w:cs="Times New Roman"/>
          <w:bCs/>
          <w:spacing w:val="7"/>
          <w:sz w:val="28"/>
          <w:szCs w:val="28"/>
        </w:rPr>
      </w:pPr>
    </w:p>
    <w:p w14:paraId="5D6C1CF3" w14:textId="77777777" w:rsidR="00451BE5" w:rsidRPr="00451BE5" w:rsidRDefault="00451BE5" w:rsidP="00551A94">
      <w:pPr>
        <w:ind w:right="-1"/>
        <w:jc w:val="center"/>
        <w:rPr>
          <w:rFonts w:ascii="Times New Roman" w:eastAsia="Calibri" w:hAnsi="Times New Roman" w:cs="Times New Roman"/>
          <w:bCs/>
          <w:spacing w:val="7"/>
          <w:sz w:val="28"/>
          <w:szCs w:val="28"/>
        </w:rPr>
      </w:pPr>
    </w:p>
    <w:p w14:paraId="5D6C1CF4" w14:textId="77777777" w:rsidR="00451BE5" w:rsidRPr="00451BE5" w:rsidRDefault="00451BE5" w:rsidP="00551A94">
      <w:pPr>
        <w:ind w:right="-1"/>
        <w:jc w:val="center"/>
        <w:rPr>
          <w:rFonts w:ascii="Times New Roman" w:eastAsia="Calibri" w:hAnsi="Times New Roman" w:cs="Times New Roman"/>
          <w:bCs/>
          <w:spacing w:val="7"/>
          <w:sz w:val="28"/>
          <w:szCs w:val="28"/>
        </w:rPr>
      </w:pPr>
    </w:p>
    <w:p w14:paraId="5D6C1CF5" w14:textId="77777777" w:rsidR="00451BE5" w:rsidRPr="00451BE5" w:rsidRDefault="00451BE5" w:rsidP="00551A94">
      <w:pPr>
        <w:ind w:right="-1"/>
        <w:jc w:val="center"/>
        <w:rPr>
          <w:rFonts w:ascii="Times New Roman" w:eastAsia="Calibri" w:hAnsi="Times New Roman" w:cs="Times New Roman"/>
          <w:b/>
          <w:bCs/>
          <w:spacing w:val="7"/>
          <w:sz w:val="28"/>
          <w:szCs w:val="28"/>
        </w:rPr>
      </w:pPr>
      <w:r w:rsidRPr="00451BE5">
        <w:rPr>
          <w:rFonts w:ascii="Times New Roman" w:eastAsia="Calibri" w:hAnsi="Times New Roman" w:cs="Times New Roman"/>
          <w:b/>
          <w:bCs/>
          <w:spacing w:val="7"/>
          <w:sz w:val="28"/>
          <w:szCs w:val="28"/>
        </w:rPr>
        <w:t>ЮСУПОВА ЖАНАР АДЫЛЬКАНОВНА</w:t>
      </w:r>
    </w:p>
    <w:p w14:paraId="5D6C1CF6" w14:textId="77777777" w:rsidR="00451BE5" w:rsidRPr="00451BE5" w:rsidRDefault="00451BE5" w:rsidP="00551A94">
      <w:pPr>
        <w:ind w:right="-1"/>
        <w:jc w:val="center"/>
        <w:rPr>
          <w:rFonts w:ascii="Times New Roman" w:eastAsia="Calibri" w:hAnsi="Times New Roman" w:cs="Times New Roman"/>
          <w:b/>
          <w:bCs/>
          <w:spacing w:val="7"/>
          <w:sz w:val="28"/>
          <w:szCs w:val="28"/>
        </w:rPr>
      </w:pPr>
    </w:p>
    <w:p w14:paraId="5D6C1CF7" w14:textId="77777777" w:rsidR="00451BE5" w:rsidRPr="00451BE5" w:rsidRDefault="00451BE5" w:rsidP="00551A94">
      <w:pPr>
        <w:ind w:right="-1"/>
        <w:jc w:val="center"/>
        <w:rPr>
          <w:rFonts w:ascii="Times New Roman" w:eastAsia="Calibri" w:hAnsi="Times New Roman" w:cs="Times New Roman"/>
          <w:b/>
          <w:bCs/>
          <w:sz w:val="28"/>
          <w:szCs w:val="28"/>
        </w:rPr>
      </w:pPr>
    </w:p>
    <w:p w14:paraId="5D6C1CF8" w14:textId="092AF5A0" w:rsidR="00451BE5" w:rsidRPr="00451BE5" w:rsidRDefault="00451BE5" w:rsidP="00551A94">
      <w:pPr>
        <w:ind w:right="-1"/>
        <w:jc w:val="center"/>
        <w:rPr>
          <w:rFonts w:ascii="Times New Roman" w:eastAsia="Calibri" w:hAnsi="Times New Roman" w:cs="Times New Roman"/>
          <w:sz w:val="28"/>
          <w:szCs w:val="28"/>
        </w:rPr>
      </w:pPr>
      <w:r w:rsidRPr="00451BE5">
        <w:rPr>
          <w:rFonts w:ascii="Times New Roman" w:hAnsi="Times New Roman" w:cs="Times New Roman"/>
          <w:b/>
          <w:sz w:val="28"/>
          <w:szCs w:val="28"/>
        </w:rPr>
        <w:t>Модернизация технологии переработки золотосодержащих руд Центрального Казахстана з</w:t>
      </w:r>
      <w:r w:rsidRPr="00451BE5">
        <w:rPr>
          <w:rFonts w:ascii="Times New Roman" w:eastAsia="Calibri" w:hAnsi="Times New Roman" w:cs="Times New Roman"/>
          <w:b/>
          <w:sz w:val="28"/>
          <w:szCs w:val="28"/>
        </w:rPr>
        <w:t xml:space="preserve">а счет замены традиционного контура детоксикации цианида экономичным процессом </w:t>
      </w:r>
      <w:r w:rsidRPr="00451BE5">
        <w:rPr>
          <w:rFonts w:ascii="Times New Roman" w:eastAsia="Calibri" w:hAnsi="Times New Roman" w:cs="Times New Roman"/>
          <w:b/>
          <w:sz w:val="28"/>
          <w:szCs w:val="28"/>
          <w:lang w:val="en-US"/>
        </w:rPr>
        <w:t>REC</w:t>
      </w:r>
      <w:r w:rsidR="0045268C">
        <w:rPr>
          <w:rFonts w:ascii="Times New Roman" w:eastAsia="Calibri" w:hAnsi="Times New Roman" w:cs="Times New Roman"/>
          <w:b/>
          <w:sz w:val="28"/>
          <w:szCs w:val="28"/>
          <w:lang w:val="en-US"/>
        </w:rPr>
        <w:t>Y</w:t>
      </w:r>
      <w:r w:rsidRPr="00451BE5">
        <w:rPr>
          <w:rFonts w:ascii="Times New Roman" w:eastAsia="Calibri" w:hAnsi="Times New Roman" w:cs="Times New Roman"/>
          <w:b/>
          <w:sz w:val="28"/>
          <w:szCs w:val="28"/>
          <w:lang w:val="en-US"/>
        </w:rPr>
        <w:t>N</w:t>
      </w:r>
    </w:p>
    <w:p w14:paraId="5D6C1CF9" w14:textId="74BD3D8E" w:rsidR="00451BE5" w:rsidRDefault="00451BE5" w:rsidP="00551A94">
      <w:pPr>
        <w:ind w:right="-1"/>
        <w:jc w:val="center"/>
        <w:rPr>
          <w:rFonts w:ascii="Times New Roman" w:eastAsia="Calibri" w:hAnsi="Times New Roman" w:cs="Times New Roman"/>
          <w:sz w:val="28"/>
          <w:szCs w:val="28"/>
        </w:rPr>
      </w:pPr>
    </w:p>
    <w:p w14:paraId="1AEF7510" w14:textId="77777777" w:rsidR="009E35CF" w:rsidRPr="00451BE5" w:rsidRDefault="009E35CF" w:rsidP="00551A94">
      <w:pPr>
        <w:ind w:right="-1"/>
        <w:jc w:val="center"/>
        <w:rPr>
          <w:rFonts w:ascii="Times New Roman" w:eastAsia="Calibri" w:hAnsi="Times New Roman" w:cs="Times New Roman"/>
          <w:sz w:val="28"/>
          <w:szCs w:val="28"/>
        </w:rPr>
      </w:pPr>
    </w:p>
    <w:p w14:paraId="5D6C1CFA" w14:textId="77777777" w:rsidR="00451BE5" w:rsidRPr="00451BE5" w:rsidRDefault="00451BE5" w:rsidP="00551A94">
      <w:pPr>
        <w:ind w:right="-1"/>
        <w:jc w:val="center"/>
        <w:rPr>
          <w:rFonts w:ascii="Times New Roman" w:eastAsia="Calibri" w:hAnsi="Times New Roman" w:cs="Times New Roman"/>
          <w:sz w:val="28"/>
          <w:szCs w:val="28"/>
        </w:rPr>
      </w:pPr>
      <w:r w:rsidRPr="00451BE5">
        <w:rPr>
          <w:rFonts w:ascii="Times New Roman" w:hAnsi="Times New Roman" w:cs="Times New Roman"/>
          <w:sz w:val="28"/>
          <w:szCs w:val="28"/>
        </w:rPr>
        <w:t>8D07204 – Металлургическая инженерия</w:t>
      </w:r>
    </w:p>
    <w:p w14:paraId="5D6C1CFB" w14:textId="77777777" w:rsidR="00451BE5" w:rsidRPr="00451BE5" w:rsidRDefault="00451BE5" w:rsidP="00551A94">
      <w:pPr>
        <w:ind w:right="-1"/>
        <w:jc w:val="center"/>
        <w:rPr>
          <w:rFonts w:ascii="Times New Roman" w:eastAsia="Calibri" w:hAnsi="Times New Roman" w:cs="Times New Roman"/>
          <w:spacing w:val="1"/>
          <w:sz w:val="28"/>
          <w:szCs w:val="28"/>
        </w:rPr>
      </w:pPr>
    </w:p>
    <w:p w14:paraId="5D6C1CFC" w14:textId="77777777" w:rsidR="00451BE5" w:rsidRPr="00451BE5" w:rsidRDefault="00451BE5" w:rsidP="00551A94">
      <w:pPr>
        <w:ind w:right="-1"/>
        <w:jc w:val="center"/>
        <w:rPr>
          <w:rFonts w:ascii="Times New Roman" w:eastAsia="Calibri" w:hAnsi="Times New Roman" w:cs="Times New Roman"/>
          <w:sz w:val="28"/>
          <w:szCs w:val="28"/>
        </w:rPr>
      </w:pPr>
    </w:p>
    <w:p w14:paraId="5D6C1CFD" w14:textId="7621F354" w:rsidR="00451BE5" w:rsidRPr="00451BE5" w:rsidRDefault="00451BE5" w:rsidP="00551A94">
      <w:pPr>
        <w:ind w:right="-1"/>
        <w:jc w:val="center"/>
        <w:rPr>
          <w:rFonts w:ascii="Times New Roman" w:eastAsia="Calibri" w:hAnsi="Times New Roman" w:cs="Times New Roman"/>
          <w:spacing w:val="2"/>
          <w:sz w:val="28"/>
          <w:szCs w:val="28"/>
        </w:rPr>
      </w:pPr>
      <w:r w:rsidRPr="00451BE5">
        <w:rPr>
          <w:rFonts w:ascii="Times New Roman" w:eastAsia="Calibri" w:hAnsi="Times New Roman" w:cs="Times New Roman"/>
          <w:spacing w:val="2"/>
          <w:sz w:val="28"/>
          <w:szCs w:val="28"/>
        </w:rPr>
        <w:t xml:space="preserve">Диссертация на соискание </w:t>
      </w:r>
      <w:r w:rsidR="009E35CF">
        <w:rPr>
          <w:rFonts w:ascii="Times New Roman" w:eastAsia="Calibri" w:hAnsi="Times New Roman" w:cs="Times New Roman"/>
          <w:spacing w:val="2"/>
          <w:sz w:val="28"/>
          <w:szCs w:val="28"/>
        </w:rPr>
        <w:t xml:space="preserve">ученой </w:t>
      </w:r>
      <w:r w:rsidRPr="00451BE5">
        <w:rPr>
          <w:rFonts w:ascii="Times New Roman" w:eastAsia="Calibri" w:hAnsi="Times New Roman" w:cs="Times New Roman"/>
          <w:spacing w:val="2"/>
          <w:sz w:val="28"/>
          <w:szCs w:val="28"/>
        </w:rPr>
        <w:t>степени</w:t>
      </w:r>
    </w:p>
    <w:p w14:paraId="5D6C1CFE" w14:textId="77777777" w:rsidR="00451BE5" w:rsidRPr="00451BE5" w:rsidRDefault="00451BE5" w:rsidP="00551A94">
      <w:pPr>
        <w:ind w:right="-1"/>
        <w:jc w:val="center"/>
        <w:rPr>
          <w:rFonts w:ascii="Times New Roman" w:eastAsia="Calibri" w:hAnsi="Times New Roman" w:cs="Times New Roman"/>
          <w:sz w:val="28"/>
          <w:szCs w:val="28"/>
        </w:rPr>
      </w:pPr>
      <w:r w:rsidRPr="00451BE5">
        <w:rPr>
          <w:rFonts w:ascii="Times New Roman" w:eastAsia="Calibri" w:hAnsi="Times New Roman" w:cs="Times New Roman"/>
          <w:spacing w:val="4"/>
          <w:sz w:val="28"/>
          <w:szCs w:val="28"/>
        </w:rPr>
        <w:t xml:space="preserve">доктора </w:t>
      </w:r>
      <w:r w:rsidRPr="00451BE5">
        <w:rPr>
          <w:rFonts w:ascii="Times New Roman" w:eastAsia="Calibri" w:hAnsi="Times New Roman" w:cs="Times New Roman"/>
          <w:spacing w:val="-3"/>
          <w:sz w:val="28"/>
          <w:szCs w:val="28"/>
        </w:rPr>
        <w:t>философии (PhD)</w:t>
      </w:r>
    </w:p>
    <w:p w14:paraId="5D6C1CFF" w14:textId="77777777" w:rsidR="00451BE5" w:rsidRPr="00451BE5" w:rsidRDefault="00451BE5" w:rsidP="00551A94">
      <w:pPr>
        <w:ind w:right="-1"/>
        <w:jc w:val="center"/>
        <w:rPr>
          <w:rFonts w:ascii="Times New Roman" w:eastAsia="Calibri" w:hAnsi="Times New Roman" w:cs="Times New Roman"/>
          <w:sz w:val="28"/>
          <w:szCs w:val="28"/>
        </w:rPr>
      </w:pPr>
    </w:p>
    <w:p w14:paraId="5D6C1D00" w14:textId="77777777" w:rsidR="00451BE5" w:rsidRPr="00451BE5" w:rsidRDefault="00451BE5" w:rsidP="00551A94">
      <w:pPr>
        <w:tabs>
          <w:tab w:val="left" w:pos="7088"/>
        </w:tabs>
        <w:ind w:right="-1"/>
        <w:jc w:val="center"/>
        <w:rPr>
          <w:rFonts w:ascii="Times New Roman" w:eastAsia="Calibri" w:hAnsi="Times New Roman" w:cs="Times New Roman"/>
          <w:sz w:val="28"/>
          <w:szCs w:val="28"/>
        </w:rPr>
      </w:pPr>
    </w:p>
    <w:p w14:paraId="5D6C1D01" w14:textId="77777777" w:rsidR="00451BE5" w:rsidRPr="00451BE5" w:rsidRDefault="00451BE5" w:rsidP="00551A94">
      <w:pPr>
        <w:tabs>
          <w:tab w:val="left" w:pos="7088"/>
        </w:tabs>
        <w:ind w:right="-1"/>
        <w:jc w:val="center"/>
        <w:rPr>
          <w:rFonts w:ascii="Times New Roman" w:eastAsia="Calibri" w:hAnsi="Times New Roman" w:cs="Times New Roman"/>
          <w:sz w:val="28"/>
          <w:szCs w:val="28"/>
        </w:rPr>
      </w:pPr>
    </w:p>
    <w:p w14:paraId="5D6C1D02" w14:textId="77777777" w:rsidR="00451BE5" w:rsidRPr="00451BE5" w:rsidRDefault="00451BE5" w:rsidP="00551A94">
      <w:pPr>
        <w:tabs>
          <w:tab w:val="left" w:pos="7088"/>
        </w:tabs>
        <w:ind w:left="5387" w:right="-1" w:firstLine="0"/>
        <w:rPr>
          <w:rFonts w:ascii="Times New Roman" w:eastAsia="Calibri" w:hAnsi="Times New Roman" w:cs="Times New Roman"/>
          <w:sz w:val="28"/>
          <w:szCs w:val="28"/>
        </w:rPr>
      </w:pPr>
      <w:r w:rsidRPr="00451BE5">
        <w:rPr>
          <w:rFonts w:ascii="Times New Roman" w:eastAsia="Calibri" w:hAnsi="Times New Roman" w:cs="Times New Roman"/>
          <w:sz w:val="28"/>
          <w:szCs w:val="28"/>
        </w:rPr>
        <w:t>Научные консультанты:</w:t>
      </w:r>
    </w:p>
    <w:p w14:paraId="5D6C1D04" w14:textId="28E94E15" w:rsidR="00451BE5" w:rsidRPr="00451BE5" w:rsidRDefault="00451BE5" w:rsidP="00551A94">
      <w:pPr>
        <w:ind w:left="5387" w:right="-1" w:firstLine="0"/>
        <w:rPr>
          <w:rFonts w:ascii="Times New Roman" w:eastAsia="Calibri" w:hAnsi="Times New Roman" w:cs="Times New Roman"/>
          <w:sz w:val="28"/>
          <w:szCs w:val="28"/>
        </w:rPr>
      </w:pPr>
      <w:r w:rsidRPr="00451BE5">
        <w:rPr>
          <w:rFonts w:ascii="Times New Roman" w:eastAsia="Calibri" w:hAnsi="Times New Roman" w:cs="Times New Roman"/>
          <w:sz w:val="28"/>
          <w:szCs w:val="28"/>
        </w:rPr>
        <w:t>к</w:t>
      </w:r>
      <w:r w:rsidR="009E35CF">
        <w:rPr>
          <w:rFonts w:ascii="Times New Roman" w:eastAsia="Calibri" w:hAnsi="Times New Roman" w:cs="Times New Roman"/>
          <w:sz w:val="28"/>
          <w:szCs w:val="28"/>
        </w:rPr>
        <w:t>анд</w:t>
      </w:r>
      <w:r w:rsidRPr="00451BE5">
        <w:rPr>
          <w:rFonts w:ascii="Times New Roman" w:eastAsia="Calibri" w:hAnsi="Times New Roman" w:cs="Times New Roman"/>
          <w:sz w:val="28"/>
          <w:szCs w:val="28"/>
        </w:rPr>
        <w:t>.</w:t>
      </w:r>
      <w:r w:rsidR="009E35CF">
        <w:rPr>
          <w:rFonts w:ascii="Times New Roman" w:eastAsia="Calibri" w:hAnsi="Times New Roman" w:cs="Times New Roman"/>
          <w:sz w:val="28"/>
          <w:szCs w:val="28"/>
        </w:rPr>
        <w:t xml:space="preserve"> </w:t>
      </w:r>
      <w:r w:rsidRPr="00451BE5">
        <w:rPr>
          <w:rFonts w:ascii="Times New Roman" w:eastAsia="Calibri" w:hAnsi="Times New Roman" w:cs="Times New Roman"/>
          <w:sz w:val="28"/>
          <w:szCs w:val="28"/>
        </w:rPr>
        <w:t>т</w:t>
      </w:r>
      <w:r w:rsidR="009E35CF">
        <w:rPr>
          <w:rFonts w:ascii="Times New Roman" w:eastAsia="Calibri" w:hAnsi="Times New Roman" w:cs="Times New Roman"/>
          <w:sz w:val="28"/>
          <w:szCs w:val="28"/>
        </w:rPr>
        <w:t>ехн</w:t>
      </w:r>
      <w:r w:rsidRPr="00451BE5">
        <w:rPr>
          <w:rFonts w:ascii="Times New Roman" w:eastAsia="Calibri" w:hAnsi="Times New Roman" w:cs="Times New Roman"/>
          <w:sz w:val="28"/>
          <w:szCs w:val="28"/>
        </w:rPr>
        <w:t>.</w:t>
      </w:r>
      <w:r w:rsidR="009E35CF">
        <w:rPr>
          <w:rFonts w:ascii="Times New Roman" w:eastAsia="Calibri" w:hAnsi="Times New Roman" w:cs="Times New Roman"/>
          <w:sz w:val="28"/>
          <w:szCs w:val="28"/>
        </w:rPr>
        <w:t xml:space="preserve"> </w:t>
      </w:r>
      <w:r w:rsidRPr="00451BE5">
        <w:rPr>
          <w:rFonts w:ascii="Times New Roman" w:eastAsia="Calibri" w:hAnsi="Times New Roman" w:cs="Times New Roman"/>
          <w:sz w:val="28"/>
          <w:szCs w:val="28"/>
        </w:rPr>
        <w:t>н</w:t>
      </w:r>
      <w:r w:rsidR="009E35CF">
        <w:rPr>
          <w:rFonts w:ascii="Times New Roman" w:eastAsia="Calibri" w:hAnsi="Times New Roman" w:cs="Times New Roman"/>
          <w:sz w:val="28"/>
          <w:szCs w:val="28"/>
        </w:rPr>
        <w:t>аук</w:t>
      </w:r>
      <w:r w:rsidRPr="00451BE5">
        <w:rPr>
          <w:rFonts w:ascii="Times New Roman" w:eastAsia="Calibri" w:hAnsi="Times New Roman" w:cs="Times New Roman"/>
          <w:sz w:val="28"/>
          <w:szCs w:val="28"/>
        </w:rPr>
        <w:t>, профессор</w:t>
      </w:r>
    </w:p>
    <w:p w14:paraId="5D6C1D05" w14:textId="77777777" w:rsidR="00451BE5" w:rsidRPr="00451BE5" w:rsidRDefault="00451BE5" w:rsidP="00551A94">
      <w:pPr>
        <w:ind w:left="5387" w:right="-1" w:firstLine="0"/>
        <w:rPr>
          <w:rFonts w:ascii="Times New Roman" w:eastAsia="Calibri" w:hAnsi="Times New Roman" w:cs="Times New Roman"/>
          <w:sz w:val="28"/>
          <w:szCs w:val="28"/>
        </w:rPr>
      </w:pPr>
      <w:r w:rsidRPr="00451BE5">
        <w:rPr>
          <w:rFonts w:ascii="Times New Roman" w:eastAsia="Calibri" w:hAnsi="Times New Roman" w:cs="Times New Roman"/>
          <w:sz w:val="28"/>
          <w:szCs w:val="28"/>
        </w:rPr>
        <w:t>Досмухамедов Н.К.</w:t>
      </w:r>
    </w:p>
    <w:p w14:paraId="5D6C1D06" w14:textId="77777777" w:rsidR="00451BE5" w:rsidRPr="00451BE5" w:rsidRDefault="00451BE5" w:rsidP="00551A94">
      <w:pPr>
        <w:ind w:left="5387" w:right="-1" w:firstLine="0"/>
        <w:rPr>
          <w:rFonts w:ascii="Times New Roman" w:eastAsia="Calibri" w:hAnsi="Times New Roman" w:cs="Times New Roman"/>
          <w:sz w:val="28"/>
          <w:szCs w:val="28"/>
        </w:rPr>
      </w:pPr>
    </w:p>
    <w:p w14:paraId="5D6C1D08" w14:textId="483BEA1D" w:rsidR="00451BE5" w:rsidRPr="00451BE5" w:rsidRDefault="009E35CF" w:rsidP="00551A94">
      <w:pPr>
        <w:ind w:left="5387" w:right="-1" w:firstLine="0"/>
        <w:rPr>
          <w:rFonts w:ascii="Times New Roman" w:eastAsia="Calibri" w:hAnsi="Times New Roman" w:cs="Times New Roman"/>
          <w:sz w:val="28"/>
          <w:szCs w:val="28"/>
        </w:rPr>
      </w:pPr>
      <w:r w:rsidRPr="00451BE5">
        <w:rPr>
          <w:rFonts w:ascii="Times New Roman" w:eastAsia="Calibri" w:hAnsi="Times New Roman" w:cs="Times New Roman"/>
          <w:sz w:val="28"/>
          <w:szCs w:val="28"/>
        </w:rPr>
        <w:t>к</w:t>
      </w:r>
      <w:r>
        <w:rPr>
          <w:rFonts w:ascii="Times New Roman" w:eastAsia="Calibri" w:hAnsi="Times New Roman" w:cs="Times New Roman"/>
          <w:sz w:val="28"/>
          <w:szCs w:val="28"/>
        </w:rPr>
        <w:t>анд</w:t>
      </w:r>
      <w:r w:rsidRPr="00451BE5">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451BE5">
        <w:rPr>
          <w:rFonts w:ascii="Times New Roman" w:eastAsia="Calibri" w:hAnsi="Times New Roman" w:cs="Times New Roman"/>
          <w:sz w:val="28"/>
          <w:szCs w:val="28"/>
        </w:rPr>
        <w:t>т</w:t>
      </w:r>
      <w:r>
        <w:rPr>
          <w:rFonts w:ascii="Times New Roman" w:eastAsia="Calibri" w:hAnsi="Times New Roman" w:cs="Times New Roman"/>
          <w:sz w:val="28"/>
          <w:szCs w:val="28"/>
        </w:rPr>
        <w:t>ехн</w:t>
      </w:r>
      <w:r w:rsidRPr="00451BE5">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451BE5">
        <w:rPr>
          <w:rFonts w:ascii="Times New Roman" w:eastAsia="Calibri" w:hAnsi="Times New Roman" w:cs="Times New Roman"/>
          <w:sz w:val="28"/>
          <w:szCs w:val="28"/>
        </w:rPr>
        <w:t>н</w:t>
      </w:r>
      <w:r>
        <w:rPr>
          <w:rFonts w:ascii="Times New Roman" w:eastAsia="Calibri" w:hAnsi="Times New Roman" w:cs="Times New Roman"/>
          <w:sz w:val="28"/>
          <w:szCs w:val="28"/>
        </w:rPr>
        <w:t>аук</w:t>
      </w:r>
      <w:r w:rsidR="00451BE5" w:rsidRPr="00451BE5">
        <w:rPr>
          <w:rFonts w:ascii="Times New Roman" w:eastAsia="Calibri" w:hAnsi="Times New Roman" w:cs="Times New Roman"/>
          <w:sz w:val="28"/>
          <w:szCs w:val="28"/>
        </w:rPr>
        <w:t>, научный советник Научного института</w:t>
      </w:r>
    </w:p>
    <w:p w14:paraId="5D6C1D09" w14:textId="77777777" w:rsidR="00451BE5" w:rsidRPr="00451BE5" w:rsidRDefault="00451BE5" w:rsidP="00551A94">
      <w:pPr>
        <w:ind w:left="5387" w:right="-1" w:firstLine="0"/>
        <w:rPr>
          <w:rFonts w:ascii="Times New Roman" w:eastAsia="Calibri" w:hAnsi="Times New Roman" w:cs="Times New Roman"/>
          <w:sz w:val="28"/>
          <w:szCs w:val="28"/>
        </w:rPr>
      </w:pPr>
      <w:r w:rsidRPr="00451BE5">
        <w:rPr>
          <w:rFonts w:ascii="Times New Roman" w:eastAsia="Calibri" w:hAnsi="Times New Roman" w:cs="Times New Roman"/>
          <w:sz w:val="28"/>
          <w:szCs w:val="28"/>
        </w:rPr>
        <w:t>имени Вейцмана, Израиль</w:t>
      </w:r>
    </w:p>
    <w:p w14:paraId="5D6C1D0A" w14:textId="77777777" w:rsidR="00451BE5" w:rsidRPr="00451BE5" w:rsidRDefault="00451BE5" w:rsidP="00551A94">
      <w:pPr>
        <w:ind w:left="5387" w:right="-1" w:firstLine="0"/>
        <w:rPr>
          <w:rFonts w:ascii="Times New Roman" w:eastAsia="Calibri" w:hAnsi="Times New Roman" w:cs="Times New Roman"/>
          <w:sz w:val="28"/>
          <w:szCs w:val="28"/>
        </w:rPr>
      </w:pPr>
      <w:r w:rsidRPr="00451BE5">
        <w:rPr>
          <w:rFonts w:ascii="Times New Roman" w:eastAsia="Calibri" w:hAnsi="Times New Roman" w:cs="Times New Roman"/>
          <w:sz w:val="28"/>
          <w:szCs w:val="28"/>
        </w:rPr>
        <w:t>Каплан В.А.</w:t>
      </w:r>
    </w:p>
    <w:p w14:paraId="5D6C1D0B" w14:textId="77777777" w:rsidR="00451BE5" w:rsidRPr="00451BE5" w:rsidRDefault="00451BE5" w:rsidP="00551A94">
      <w:pPr>
        <w:ind w:right="-1"/>
        <w:jc w:val="center"/>
        <w:rPr>
          <w:rFonts w:ascii="Times New Roman" w:eastAsia="Calibri" w:hAnsi="Times New Roman" w:cs="Times New Roman"/>
          <w:sz w:val="28"/>
          <w:szCs w:val="28"/>
        </w:rPr>
      </w:pPr>
    </w:p>
    <w:p w14:paraId="5D6C1D0C" w14:textId="77777777" w:rsidR="00451BE5" w:rsidRPr="00451BE5" w:rsidRDefault="00451BE5" w:rsidP="00551A94">
      <w:pPr>
        <w:ind w:right="-1"/>
        <w:jc w:val="center"/>
        <w:rPr>
          <w:rFonts w:ascii="Times New Roman" w:eastAsia="Calibri" w:hAnsi="Times New Roman" w:cs="Times New Roman"/>
          <w:sz w:val="28"/>
          <w:szCs w:val="28"/>
        </w:rPr>
      </w:pPr>
    </w:p>
    <w:p w14:paraId="5D6C1D0E" w14:textId="3D913AF8" w:rsidR="00451BE5" w:rsidRDefault="00451BE5" w:rsidP="00551A94">
      <w:pPr>
        <w:ind w:right="-1"/>
        <w:jc w:val="center"/>
        <w:rPr>
          <w:rFonts w:ascii="Times New Roman" w:eastAsia="Calibri" w:hAnsi="Times New Roman" w:cs="Times New Roman"/>
          <w:sz w:val="28"/>
          <w:szCs w:val="28"/>
        </w:rPr>
      </w:pPr>
    </w:p>
    <w:p w14:paraId="07900D2C" w14:textId="3C55F2A1" w:rsidR="009E35CF" w:rsidRDefault="009E35CF" w:rsidP="00551A94">
      <w:pPr>
        <w:ind w:right="-1"/>
        <w:jc w:val="center"/>
        <w:rPr>
          <w:rFonts w:ascii="Times New Roman" w:eastAsia="Calibri" w:hAnsi="Times New Roman" w:cs="Times New Roman"/>
          <w:sz w:val="28"/>
          <w:szCs w:val="28"/>
        </w:rPr>
      </w:pPr>
    </w:p>
    <w:p w14:paraId="4849D352" w14:textId="533CB98B" w:rsidR="009E35CF" w:rsidRDefault="009E35CF" w:rsidP="00551A94">
      <w:pPr>
        <w:ind w:right="-1"/>
        <w:jc w:val="center"/>
        <w:rPr>
          <w:rFonts w:ascii="Times New Roman" w:eastAsia="Calibri" w:hAnsi="Times New Roman" w:cs="Times New Roman"/>
          <w:sz w:val="28"/>
          <w:szCs w:val="28"/>
        </w:rPr>
      </w:pPr>
    </w:p>
    <w:p w14:paraId="5BA6F1A5" w14:textId="2E913337" w:rsidR="009E35CF" w:rsidRDefault="009E35CF" w:rsidP="00551A94">
      <w:pPr>
        <w:ind w:right="-1"/>
        <w:jc w:val="center"/>
        <w:rPr>
          <w:rFonts w:ascii="Times New Roman" w:eastAsia="Calibri" w:hAnsi="Times New Roman" w:cs="Times New Roman"/>
          <w:sz w:val="28"/>
          <w:szCs w:val="28"/>
        </w:rPr>
      </w:pPr>
    </w:p>
    <w:p w14:paraId="13668A84" w14:textId="77777777" w:rsidR="009E35CF" w:rsidRPr="00451BE5" w:rsidRDefault="009E35CF" w:rsidP="00551A94">
      <w:pPr>
        <w:ind w:right="-1"/>
        <w:jc w:val="center"/>
        <w:rPr>
          <w:rFonts w:ascii="Times New Roman" w:eastAsia="Calibri" w:hAnsi="Times New Roman" w:cs="Times New Roman"/>
          <w:sz w:val="28"/>
          <w:szCs w:val="28"/>
        </w:rPr>
      </w:pPr>
    </w:p>
    <w:p w14:paraId="5D6C1D0F" w14:textId="77777777" w:rsidR="00451BE5" w:rsidRDefault="00451BE5" w:rsidP="00551A94">
      <w:pPr>
        <w:ind w:right="-1"/>
        <w:jc w:val="center"/>
        <w:rPr>
          <w:rFonts w:ascii="Times New Roman" w:eastAsia="Calibri" w:hAnsi="Times New Roman" w:cs="Times New Roman"/>
          <w:sz w:val="28"/>
          <w:szCs w:val="28"/>
        </w:rPr>
      </w:pPr>
      <w:r w:rsidRPr="00451BE5">
        <w:rPr>
          <w:rFonts w:ascii="Times New Roman" w:eastAsia="Calibri" w:hAnsi="Times New Roman" w:cs="Times New Roman"/>
          <w:sz w:val="28"/>
          <w:szCs w:val="28"/>
        </w:rPr>
        <w:t>Республика Казахстан</w:t>
      </w:r>
    </w:p>
    <w:p w14:paraId="5D6C1D11" w14:textId="6E071C41" w:rsidR="00451BE5" w:rsidRPr="007E2C7B" w:rsidRDefault="00451BE5" w:rsidP="00551A94">
      <w:pPr>
        <w:pStyle w:val="p4"/>
        <w:spacing w:before="0" w:beforeAutospacing="0" w:after="0" w:afterAutospacing="0"/>
        <w:ind w:firstLine="709"/>
        <w:jc w:val="center"/>
        <w:rPr>
          <w:rStyle w:val="s3"/>
          <w:rFonts w:eastAsiaTheme="majorEastAsia"/>
          <w:sz w:val="28"/>
          <w:szCs w:val="28"/>
          <w:lang w:val="en-US"/>
        </w:rPr>
      </w:pPr>
      <w:r w:rsidRPr="00451BE5">
        <w:rPr>
          <w:rFonts w:eastAsia="Calibri"/>
          <w:sz w:val="28"/>
          <w:szCs w:val="28"/>
        </w:rPr>
        <w:t>Алматы, 202</w:t>
      </w:r>
      <w:r w:rsidR="007E2C7B">
        <w:rPr>
          <w:rFonts w:eastAsia="Calibri"/>
          <w:sz w:val="28"/>
          <w:szCs w:val="28"/>
          <w:lang w:val="en-US"/>
        </w:rPr>
        <w:t>6</w:t>
      </w:r>
    </w:p>
    <w:p w14:paraId="5D6C1D12" w14:textId="5FDCB302" w:rsidR="00451BE5" w:rsidRPr="00451BE5" w:rsidRDefault="007E2C7B" w:rsidP="00551A94">
      <w:pPr>
        <w:jc w:val="center"/>
        <w:rPr>
          <w:rFonts w:ascii="Times New Roman" w:hAnsi="Times New Roman" w:cs="Times New Roman"/>
          <w:b/>
          <w:color w:val="000000"/>
          <w:sz w:val="28"/>
          <w:szCs w:val="28"/>
        </w:rPr>
      </w:pPr>
      <w:r>
        <w:rPr>
          <w:rFonts w:ascii="Times New Roman" w:hAnsi="Times New Roman" w:cs="Times New Roman"/>
          <w:b/>
          <w:noProof/>
          <w:color w:val="000000"/>
          <w:sz w:val="28"/>
          <w:szCs w:val="28"/>
        </w:rPr>
        <mc:AlternateContent>
          <mc:Choice Requires="wps">
            <w:drawing>
              <wp:anchor distT="0" distB="0" distL="114300" distR="114300" simplePos="0" relativeHeight="251670528" behindDoc="0" locked="0" layoutInCell="1" allowOverlap="1" wp14:anchorId="7FF9DCFD" wp14:editId="6CB13290">
                <wp:simplePos x="0" y="0"/>
                <wp:positionH relativeFrom="column">
                  <wp:posOffset>2901315</wp:posOffset>
                </wp:positionH>
                <wp:positionV relativeFrom="paragraph">
                  <wp:posOffset>142240</wp:posOffset>
                </wp:positionV>
                <wp:extent cx="638175" cy="352425"/>
                <wp:effectExtent l="0" t="0" r="0" b="3175"/>
                <wp:wrapNone/>
                <wp:docPr id="148933408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8175" cy="3524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2127E" id="Rectangle 22" o:spid="_x0000_s1026" style="position:absolute;margin-left:228.45pt;margin-top:11.2pt;width:50.25pt;height:2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" strokecolor="white">
                <v:path arrowok="t"/>
              </v:rect>
            </w:pict>
          </mc:Fallback>
        </mc:AlternateContent>
      </w:r>
      <w:r w:rsidR="00451BE5" w:rsidRPr="00451BE5">
        <w:rPr>
          <w:rFonts w:ascii="Times New Roman" w:hAnsi="Times New Roman" w:cs="Times New Roman"/>
          <w:b/>
          <w:color w:val="000000"/>
          <w:sz w:val="28"/>
          <w:szCs w:val="28"/>
        </w:rPr>
        <w:br w:type="page"/>
      </w:r>
      <w:r w:rsidR="00451BE5" w:rsidRPr="00451BE5">
        <w:rPr>
          <w:rFonts w:ascii="Times New Roman" w:hAnsi="Times New Roman" w:cs="Times New Roman"/>
          <w:b/>
          <w:color w:val="000000"/>
          <w:sz w:val="28"/>
          <w:szCs w:val="28"/>
        </w:rPr>
        <w:lastRenderedPageBreak/>
        <w:t>СОДЕРЖАНИЕ</w:t>
      </w:r>
    </w:p>
    <w:tbl>
      <w:tblPr>
        <w:tblStyle w:val="a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8080"/>
        <w:gridCol w:w="674"/>
      </w:tblGrid>
      <w:tr w:rsidR="00B46905" w:rsidRPr="00F474D6" w14:paraId="5D6C1D16" w14:textId="77777777" w:rsidTr="00E43419">
        <w:tc>
          <w:tcPr>
            <w:tcW w:w="8897" w:type="dxa"/>
            <w:gridSpan w:val="2"/>
          </w:tcPr>
          <w:p w14:paraId="5D6C1D14" w14:textId="737A9F4F" w:rsidR="00B46905" w:rsidRPr="009E35CF" w:rsidRDefault="00B46905" w:rsidP="00551A94">
            <w:pPr>
              <w:ind w:firstLine="0"/>
              <w:jc w:val="both"/>
              <w:rPr>
                <w:rFonts w:ascii="Times New Roman" w:eastAsia="Calibri" w:hAnsi="Times New Roman" w:cs="Times New Roman"/>
                <w:sz w:val="28"/>
                <w:szCs w:val="28"/>
              </w:rPr>
            </w:pPr>
            <w:r w:rsidRPr="00F474D6">
              <w:rPr>
                <w:rFonts w:ascii="Times New Roman" w:eastAsia="Calibri" w:hAnsi="Times New Roman" w:cs="Times New Roman"/>
                <w:b/>
                <w:sz w:val="28"/>
                <w:szCs w:val="28"/>
              </w:rPr>
              <w:t>НОРМАТИВНЫЕ ССЫЛКИ</w:t>
            </w:r>
            <w:r>
              <w:rPr>
                <w:rFonts w:ascii="Times New Roman" w:eastAsia="Calibri" w:hAnsi="Times New Roman" w:cs="Times New Roman"/>
                <w:sz w:val="28"/>
                <w:szCs w:val="28"/>
              </w:rPr>
              <w:t>……………………………………………..</w:t>
            </w:r>
          </w:p>
        </w:tc>
        <w:tc>
          <w:tcPr>
            <w:tcW w:w="674" w:type="dxa"/>
          </w:tcPr>
          <w:p w14:paraId="1F221660" w14:textId="72C7F7F7" w:rsidR="00B46905" w:rsidRPr="00B519BB" w:rsidRDefault="00B46905" w:rsidP="00551A94">
            <w:pPr>
              <w:ind w:firstLine="0"/>
              <w:rPr>
                <w:rFonts w:ascii="Times New Roman" w:hAnsi="Times New Roman" w:cs="Times New Roman"/>
                <w:b/>
                <w:sz w:val="28"/>
                <w:szCs w:val="28"/>
              </w:rPr>
            </w:pPr>
            <w:r w:rsidRPr="00B519BB">
              <w:rPr>
                <w:rFonts w:ascii="Times New Roman" w:hAnsi="Times New Roman" w:cs="Times New Roman"/>
                <w:b/>
                <w:sz w:val="28"/>
                <w:szCs w:val="28"/>
              </w:rPr>
              <w:t>5</w:t>
            </w:r>
          </w:p>
        </w:tc>
      </w:tr>
      <w:tr w:rsidR="00B46905" w:rsidRPr="00F474D6" w14:paraId="5D6C1D19" w14:textId="77777777" w:rsidTr="00E43419">
        <w:tc>
          <w:tcPr>
            <w:tcW w:w="8897" w:type="dxa"/>
            <w:gridSpan w:val="2"/>
          </w:tcPr>
          <w:p w14:paraId="5D6C1D17" w14:textId="78DF20FB" w:rsidR="00B46905" w:rsidRPr="00F474D6" w:rsidRDefault="005B366A" w:rsidP="00551A94">
            <w:pPr>
              <w:ind w:firstLine="0"/>
              <w:jc w:val="both"/>
              <w:rPr>
                <w:rFonts w:ascii="Times New Roman" w:eastAsia="Calibri" w:hAnsi="Times New Roman" w:cs="Times New Roman"/>
                <w:b/>
                <w:sz w:val="28"/>
                <w:szCs w:val="28"/>
                <w:lang w:val="en-US"/>
              </w:rPr>
            </w:pPr>
            <w:r w:rsidRPr="00F474D6">
              <w:rPr>
                <w:rFonts w:ascii="Times New Roman" w:eastAsia="Calibri" w:hAnsi="Times New Roman" w:cs="Times New Roman"/>
                <w:b/>
                <w:sz w:val="28"/>
                <w:szCs w:val="28"/>
              </w:rPr>
              <w:t xml:space="preserve">ОБОЗНАЧЕНИЯ И СОКРАЩЕНИЯ </w:t>
            </w:r>
            <w:r w:rsidR="00B46905" w:rsidRPr="009E35CF">
              <w:rPr>
                <w:rFonts w:ascii="Times New Roman" w:eastAsia="Calibri" w:hAnsi="Times New Roman" w:cs="Times New Roman"/>
                <w:sz w:val="28"/>
                <w:szCs w:val="28"/>
              </w:rPr>
              <w:t>…………………………</w:t>
            </w:r>
            <w:r>
              <w:rPr>
                <w:rFonts w:ascii="Times New Roman" w:eastAsia="Calibri" w:hAnsi="Times New Roman" w:cs="Times New Roman"/>
                <w:sz w:val="28"/>
                <w:szCs w:val="28"/>
              </w:rPr>
              <w:t>...</w:t>
            </w:r>
            <w:r w:rsidR="00B46905" w:rsidRPr="009E35CF">
              <w:rPr>
                <w:rFonts w:ascii="Times New Roman" w:eastAsia="Calibri" w:hAnsi="Times New Roman" w:cs="Times New Roman"/>
                <w:sz w:val="28"/>
                <w:szCs w:val="28"/>
              </w:rPr>
              <w:t>………</w:t>
            </w:r>
          </w:p>
        </w:tc>
        <w:tc>
          <w:tcPr>
            <w:tcW w:w="674" w:type="dxa"/>
          </w:tcPr>
          <w:p w14:paraId="1BF0811B" w14:textId="7C80AB13" w:rsidR="00B46905" w:rsidRPr="00B519BB" w:rsidRDefault="00B46905" w:rsidP="00551A94">
            <w:pPr>
              <w:ind w:firstLine="0"/>
              <w:rPr>
                <w:rFonts w:ascii="Times New Roman" w:hAnsi="Times New Roman" w:cs="Times New Roman"/>
                <w:b/>
                <w:sz w:val="28"/>
                <w:szCs w:val="28"/>
              </w:rPr>
            </w:pPr>
            <w:r w:rsidRPr="00B519BB">
              <w:rPr>
                <w:rFonts w:ascii="Times New Roman" w:hAnsi="Times New Roman" w:cs="Times New Roman"/>
                <w:b/>
                <w:sz w:val="28"/>
                <w:szCs w:val="28"/>
              </w:rPr>
              <w:t>6</w:t>
            </w:r>
          </w:p>
        </w:tc>
      </w:tr>
      <w:tr w:rsidR="00B46905" w:rsidRPr="00F474D6" w14:paraId="5D6C1D1C" w14:textId="77777777" w:rsidTr="00E43419">
        <w:tc>
          <w:tcPr>
            <w:tcW w:w="8897" w:type="dxa"/>
            <w:gridSpan w:val="2"/>
          </w:tcPr>
          <w:p w14:paraId="5D6C1D1A" w14:textId="2CD13CD6" w:rsidR="00B46905" w:rsidRPr="00F474D6" w:rsidRDefault="005B366A" w:rsidP="00551A94">
            <w:pPr>
              <w:ind w:firstLine="0"/>
              <w:jc w:val="both"/>
              <w:rPr>
                <w:rFonts w:ascii="Times New Roman" w:eastAsia="Calibri" w:hAnsi="Times New Roman" w:cs="Times New Roman"/>
                <w:b/>
                <w:sz w:val="28"/>
                <w:szCs w:val="28"/>
              </w:rPr>
            </w:pPr>
            <w:r w:rsidRPr="00F474D6">
              <w:rPr>
                <w:rFonts w:ascii="Times New Roman" w:eastAsia="Calibri" w:hAnsi="Times New Roman" w:cs="Times New Roman"/>
                <w:b/>
                <w:sz w:val="28"/>
                <w:szCs w:val="28"/>
              </w:rPr>
              <w:t>ОПРЕДЕЛЕНИЯ</w:t>
            </w:r>
            <w:r w:rsidRPr="009E35CF">
              <w:rPr>
                <w:rFonts w:ascii="Times New Roman" w:eastAsia="Calibri" w:hAnsi="Times New Roman" w:cs="Times New Roman"/>
                <w:sz w:val="28"/>
                <w:szCs w:val="28"/>
              </w:rPr>
              <w:t xml:space="preserve"> </w:t>
            </w:r>
            <w:r w:rsidR="00B46905" w:rsidRPr="009E35CF">
              <w:rPr>
                <w:rFonts w:ascii="Times New Roman" w:eastAsia="Calibri" w:hAnsi="Times New Roman" w:cs="Times New Roman"/>
                <w:sz w:val="28"/>
                <w:szCs w:val="28"/>
              </w:rPr>
              <w:t>……</w:t>
            </w:r>
            <w:r>
              <w:rPr>
                <w:rFonts w:ascii="Times New Roman" w:eastAsia="Calibri" w:hAnsi="Times New Roman" w:cs="Times New Roman"/>
                <w:sz w:val="28"/>
                <w:szCs w:val="28"/>
              </w:rPr>
              <w:t>……………………...</w:t>
            </w:r>
            <w:r w:rsidR="00B46905" w:rsidRPr="009E35CF">
              <w:rPr>
                <w:rFonts w:ascii="Times New Roman" w:eastAsia="Calibri" w:hAnsi="Times New Roman" w:cs="Times New Roman"/>
                <w:sz w:val="28"/>
                <w:szCs w:val="28"/>
              </w:rPr>
              <w:t>………………………………</w:t>
            </w:r>
          </w:p>
        </w:tc>
        <w:tc>
          <w:tcPr>
            <w:tcW w:w="674" w:type="dxa"/>
          </w:tcPr>
          <w:p w14:paraId="1C45B698" w14:textId="6F2FEAEA" w:rsidR="00B46905" w:rsidRPr="00B519BB" w:rsidRDefault="00B46905" w:rsidP="00551A94">
            <w:pPr>
              <w:ind w:firstLine="0"/>
              <w:rPr>
                <w:rFonts w:ascii="Times New Roman" w:hAnsi="Times New Roman" w:cs="Times New Roman"/>
                <w:b/>
                <w:sz w:val="28"/>
                <w:szCs w:val="28"/>
              </w:rPr>
            </w:pPr>
            <w:r w:rsidRPr="00B519BB">
              <w:rPr>
                <w:rFonts w:ascii="Times New Roman" w:hAnsi="Times New Roman" w:cs="Times New Roman"/>
                <w:b/>
                <w:sz w:val="28"/>
                <w:szCs w:val="28"/>
              </w:rPr>
              <w:t>7</w:t>
            </w:r>
          </w:p>
        </w:tc>
      </w:tr>
      <w:tr w:rsidR="00B46905" w:rsidRPr="00F474D6" w14:paraId="5D6C1D1F" w14:textId="77777777" w:rsidTr="00E43419">
        <w:tc>
          <w:tcPr>
            <w:tcW w:w="8897" w:type="dxa"/>
            <w:gridSpan w:val="2"/>
          </w:tcPr>
          <w:p w14:paraId="5D6C1D1D" w14:textId="75854EDD" w:rsidR="00B46905" w:rsidRPr="00F474D6" w:rsidRDefault="00B46905" w:rsidP="00551A94">
            <w:pPr>
              <w:ind w:firstLine="0"/>
              <w:jc w:val="both"/>
              <w:rPr>
                <w:rFonts w:ascii="Times New Roman" w:eastAsia="Calibri" w:hAnsi="Times New Roman" w:cs="Times New Roman"/>
                <w:b/>
                <w:sz w:val="28"/>
                <w:szCs w:val="28"/>
                <w:lang w:val="en-US"/>
              </w:rPr>
            </w:pPr>
            <w:r w:rsidRPr="00F474D6">
              <w:rPr>
                <w:rFonts w:ascii="Times New Roman" w:eastAsia="Calibri" w:hAnsi="Times New Roman" w:cs="Times New Roman"/>
                <w:b/>
                <w:sz w:val="28"/>
                <w:szCs w:val="28"/>
              </w:rPr>
              <w:t>ВВЕДЕНИЕ</w:t>
            </w:r>
            <w:r w:rsidRPr="009E35CF">
              <w:rPr>
                <w:rFonts w:ascii="Times New Roman" w:eastAsia="Calibri" w:hAnsi="Times New Roman" w:cs="Times New Roman"/>
                <w:sz w:val="28"/>
                <w:szCs w:val="28"/>
              </w:rPr>
              <w:t>…………………………………………………………………</w:t>
            </w:r>
          </w:p>
        </w:tc>
        <w:tc>
          <w:tcPr>
            <w:tcW w:w="674" w:type="dxa"/>
          </w:tcPr>
          <w:p w14:paraId="12E41013" w14:textId="1C540C52" w:rsidR="00B46905" w:rsidRPr="00B519BB" w:rsidRDefault="00B46905" w:rsidP="00551A94">
            <w:pPr>
              <w:ind w:firstLine="0"/>
              <w:rPr>
                <w:rFonts w:ascii="Times New Roman" w:hAnsi="Times New Roman" w:cs="Times New Roman"/>
                <w:b/>
                <w:sz w:val="28"/>
                <w:szCs w:val="28"/>
              </w:rPr>
            </w:pPr>
            <w:r w:rsidRPr="00B519BB">
              <w:rPr>
                <w:rFonts w:ascii="Times New Roman" w:hAnsi="Times New Roman" w:cs="Times New Roman"/>
                <w:b/>
                <w:sz w:val="28"/>
                <w:szCs w:val="28"/>
              </w:rPr>
              <w:t>8</w:t>
            </w:r>
          </w:p>
        </w:tc>
      </w:tr>
      <w:tr w:rsidR="00B46905" w:rsidRPr="00F474D6" w14:paraId="5D6C1D22" w14:textId="77777777" w:rsidTr="00E43419">
        <w:tc>
          <w:tcPr>
            <w:tcW w:w="817" w:type="dxa"/>
          </w:tcPr>
          <w:p w14:paraId="1B352F06" w14:textId="156D04D5" w:rsidR="00B46905" w:rsidRPr="00F474D6" w:rsidRDefault="00B46905" w:rsidP="00551A94">
            <w:pPr>
              <w:ind w:firstLine="0"/>
              <w:jc w:val="both"/>
              <w:rPr>
                <w:rFonts w:ascii="Times New Roman" w:hAnsi="Times New Roman" w:cs="Times New Roman"/>
                <w:b/>
                <w:sz w:val="28"/>
                <w:szCs w:val="28"/>
              </w:rPr>
            </w:pPr>
            <w:r w:rsidRPr="00F474D6">
              <w:rPr>
                <w:rFonts w:ascii="Times New Roman" w:hAnsi="Times New Roman" w:cs="Times New Roman"/>
                <w:b/>
                <w:sz w:val="28"/>
                <w:szCs w:val="28"/>
              </w:rPr>
              <w:t>1</w:t>
            </w:r>
          </w:p>
        </w:tc>
        <w:tc>
          <w:tcPr>
            <w:tcW w:w="8080" w:type="dxa"/>
          </w:tcPr>
          <w:p w14:paraId="5D6C1D20" w14:textId="255B5310" w:rsidR="00B46905" w:rsidRPr="00F474D6" w:rsidRDefault="00550B4B" w:rsidP="00551A94">
            <w:pPr>
              <w:ind w:firstLine="0"/>
              <w:jc w:val="both"/>
              <w:rPr>
                <w:rFonts w:ascii="Times New Roman" w:hAnsi="Times New Roman" w:cs="Times New Roman"/>
                <w:b/>
                <w:sz w:val="28"/>
                <w:szCs w:val="28"/>
              </w:rPr>
            </w:pPr>
            <w:r w:rsidRPr="00550B4B">
              <w:rPr>
                <w:rFonts w:ascii="Times New Roman" w:hAnsi="Times New Roman" w:cs="Times New Roman"/>
                <w:b/>
                <w:bCs/>
                <w:sz w:val="28"/>
                <w:szCs w:val="28"/>
              </w:rPr>
              <w:t>ВЫБОР И ОБОСНОВАНИЕ НАПРАВЛЕНИЯ ИССЛЕДОВАНИЙ</w:t>
            </w:r>
            <w:r w:rsidR="00B46905" w:rsidRPr="009E35CF">
              <w:rPr>
                <w:rFonts w:ascii="Times New Roman" w:hAnsi="Times New Roman" w:cs="Times New Roman"/>
                <w:bCs/>
                <w:sz w:val="28"/>
                <w:szCs w:val="28"/>
              </w:rPr>
              <w:t>……</w:t>
            </w:r>
            <w:r>
              <w:rPr>
                <w:rFonts w:ascii="Times New Roman" w:hAnsi="Times New Roman" w:cs="Times New Roman"/>
                <w:bCs/>
                <w:sz w:val="28"/>
                <w:szCs w:val="28"/>
              </w:rPr>
              <w:t>…………………………</w:t>
            </w:r>
            <w:r w:rsidR="00B46905" w:rsidRPr="009E35CF">
              <w:rPr>
                <w:rFonts w:ascii="Times New Roman" w:hAnsi="Times New Roman" w:cs="Times New Roman"/>
                <w:bCs/>
                <w:sz w:val="28"/>
                <w:szCs w:val="28"/>
              </w:rPr>
              <w:t>………………….</w:t>
            </w:r>
          </w:p>
        </w:tc>
        <w:tc>
          <w:tcPr>
            <w:tcW w:w="674" w:type="dxa"/>
          </w:tcPr>
          <w:p w14:paraId="68055233" w14:textId="77777777" w:rsidR="00B46905" w:rsidRDefault="00B46905" w:rsidP="00551A94">
            <w:pPr>
              <w:ind w:firstLine="0"/>
              <w:rPr>
                <w:rFonts w:ascii="Times New Roman" w:hAnsi="Times New Roman" w:cs="Times New Roman"/>
                <w:sz w:val="28"/>
                <w:szCs w:val="28"/>
              </w:rPr>
            </w:pPr>
          </w:p>
          <w:p w14:paraId="4F28CE53" w14:textId="2DB2B393" w:rsidR="00B46905" w:rsidRPr="00B519BB" w:rsidRDefault="00B46905" w:rsidP="00551A94">
            <w:pPr>
              <w:ind w:firstLine="0"/>
              <w:rPr>
                <w:rFonts w:ascii="Times New Roman" w:hAnsi="Times New Roman" w:cs="Times New Roman"/>
                <w:b/>
                <w:sz w:val="28"/>
                <w:szCs w:val="28"/>
              </w:rPr>
            </w:pPr>
            <w:r w:rsidRPr="00B519BB">
              <w:rPr>
                <w:rFonts w:ascii="Times New Roman" w:hAnsi="Times New Roman" w:cs="Times New Roman"/>
                <w:b/>
                <w:sz w:val="28"/>
                <w:szCs w:val="28"/>
              </w:rPr>
              <w:t>1</w:t>
            </w:r>
            <w:r w:rsidR="00046B77">
              <w:rPr>
                <w:rFonts w:ascii="Times New Roman" w:hAnsi="Times New Roman" w:cs="Times New Roman"/>
                <w:b/>
                <w:sz w:val="28"/>
                <w:szCs w:val="28"/>
              </w:rPr>
              <w:t>4</w:t>
            </w:r>
          </w:p>
        </w:tc>
      </w:tr>
      <w:tr w:rsidR="00B46905" w:rsidRPr="00F474D6" w14:paraId="5D6C1D25" w14:textId="77777777" w:rsidTr="00E43419">
        <w:tc>
          <w:tcPr>
            <w:tcW w:w="817" w:type="dxa"/>
          </w:tcPr>
          <w:p w14:paraId="25753861" w14:textId="0F70DEA6"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1.1</w:t>
            </w:r>
          </w:p>
        </w:tc>
        <w:tc>
          <w:tcPr>
            <w:tcW w:w="8080" w:type="dxa"/>
          </w:tcPr>
          <w:p w14:paraId="5D6C1D23" w14:textId="4D81059F"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Динамика мирового производства и потребления золота</w:t>
            </w:r>
            <w:r>
              <w:rPr>
                <w:rFonts w:ascii="Times New Roman" w:hAnsi="Times New Roman" w:cs="Times New Roman"/>
                <w:sz w:val="28"/>
                <w:szCs w:val="28"/>
              </w:rPr>
              <w:t>………</w:t>
            </w:r>
            <w:r w:rsidR="00B519BB">
              <w:rPr>
                <w:rFonts w:ascii="Times New Roman" w:hAnsi="Times New Roman" w:cs="Times New Roman"/>
                <w:sz w:val="28"/>
                <w:szCs w:val="28"/>
              </w:rPr>
              <w:t>..</w:t>
            </w:r>
            <w:r>
              <w:rPr>
                <w:rFonts w:ascii="Times New Roman" w:hAnsi="Times New Roman" w:cs="Times New Roman"/>
                <w:sz w:val="28"/>
                <w:szCs w:val="28"/>
              </w:rPr>
              <w:t>..</w:t>
            </w:r>
          </w:p>
        </w:tc>
        <w:tc>
          <w:tcPr>
            <w:tcW w:w="674" w:type="dxa"/>
          </w:tcPr>
          <w:p w14:paraId="6D5B1508" w14:textId="7C61B4F3"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1</w:t>
            </w:r>
            <w:r w:rsidR="00046B77">
              <w:rPr>
                <w:rFonts w:ascii="Times New Roman" w:hAnsi="Times New Roman" w:cs="Times New Roman"/>
                <w:sz w:val="28"/>
                <w:szCs w:val="28"/>
              </w:rPr>
              <w:t>4</w:t>
            </w:r>
          </w:p>
        </w:tc>
      </w:tr>
      <w:tr w:rsidR="00B46905" w:rsidRPr="00F474D6" w14:paraId="5D6C1D28" w14:textId="77777777" w:rsidTr="00E43419">
        <w:tc>
          <w:tcPr>
            <w:tcW w:w="817" w:type="dxa"/>
          </w:tcPr>
          <w:p w14:paraId="3AA67E88" w14:textId="4AB14B7F"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1.2</w:t>
            </w:r>
          </w:p>
        </w:tc>
        <w:tc>
          <w:tcPr>
            <w:tcW w:w="8080" w:type="dxa"/>
          </w:tcPr>
          <w:p w14:paraId="5D6C1D26" w14:textId="64EE10CB"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bCs/>
                <w:sz w:val="28"/>
                <w:szCs w:val="28"/>
              </w:rPr>
              <w:t>Состояние и перспективы развития м</w:t>
            </w:r>
            <w:r w:rsidRPr="00F474D6">
              <w:rPr>
                <w:rFonts w:ascii="Times New Roman" w:hAnsi="Times New Roman" w:cs="Times New Roman"/>
                <w:sz w:val="28"/>
                <w:szCs w:val="28"/>
              </w:rPr>
              <w:t>инерально-сырьевой базы золота Казахстана</w:t>
            </w:r>
            <w:r>
              <w:rPr>
                <w:rFonts w:ascii="Times New Roman" w:hAnsi="Times New Roman" w:cs="Times New Roman"/>
                <w:sz w:val="28"/>
                <w:szCs w:val="28"/>
              </w:rPr>
              <w:t>…………………………………………………….</w:t>
            </w:r>
          </w:p>
        </w:tc>
        <w:tc>
          <w:tcPr>
            <w:tcW w:w="674" w:type="dxa"/>
          </w:tcPr>
          <w:p w14:paraId="059883E3" w14:textId="77777777" w:rsidR="00B46905" w:rsidRDefault="00B46905" w:rsidP="00551A94">
            <w:pPr>
              <w:ind w:firstLine="0"/>
              <w:rPr>
                <w:rFonts w:ascii="Times New Roman" w:hAnsi="Times New Roman" w:cs="Times New Roman"/>
                <w:sz w:val="28"/>
                <w:szCs w:val="28"/>
              </w:rPr>
            </w:pPr>
          </w:p>
          <w:p w14:paraId="74558B40" w14:textId="6575185E"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1</w:t>
            </w:r>
            <w:r w:rsidR="00046B77">
              <w:rPr>
                <w:rFonts w:ascii="Times New Roman" w:hAnsi="Times New Roman" w:cs="Times New Roman"/>
                <w:sz w:val="28"/>
                <w:szCs w:val="28"/>
              </w:rPr>
              <w:t>7</w:t>
            </w:r>
          </w:p>
        </w:tc>
      </w:tr>
      <w:tr w:rsidR="00B46905" w:rsidRPr="00F474D6" w14:paraId="5D6C1D2B" w14:textId="77777777" w:rsidTr="00E43419">
        <w:tc>
          <w:tcPr>
            <w:tcW w:w="817" w:type="dxa"/>
          </w:tcPr>
          <w:p w14:paraId="5E8CE0DA" w14:textId="0EE22FF6"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1.3</w:t>
            </w:r>
          </w:p>
        </w:tc>
        <w:tc>
          <w:tcPr>
            <w:tcW w:w="8080" w:type="dxa"/>
          </w:tcPr>
          <w:p w14:paraId="5D6C1D29" w14:textId="0427A2F2"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bCs/>
                <w:sz w:val="28"/>
                <w:szCs w:val="28"/>
              </w:rPr>
              <w:t>Особенности золотосодержащих руд и способы их переработки</w:t>
            </w:r>
            <w:r w:rsidR="00B519BB">
              <w:rPr>
                <w:rFonts w:ascii="Times New Roman" w:hAnsi="Times New Roman" w:cs="Times New Roman"/>
                <w:bCs/>
                <w:sz w:val="28"/>
                <w:szCs w:val="28"/>
              </w:rPr>
              <w:t>..</w:t>
            </w:r>
          </w:p>
        </w:tc>
        <w:tc>
          <w:tcPr>
            <w:tcW w:w="674" w:type="dxa"/>
          </w:tcPr>
          <w:p w14:paraId="19E5BF7E" w14:textId="787EF6AC"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2</w:t>
            </w:r>
            <w:r w:rsidR="00046B77">
              <w:rPr>
                <w:rFonts w:ascii="Times New Roman" w:hAnsi="Times New Roman" w:cs="Times New Roman"/>
                <w:sz w:val="28"/>
                <w:szCs w:val="28"/>
              </w:rPr>
              <w:t>2</w:t>
            </w:r>
          </w:p>
        </w:tc>
      </w:tr>
      <w:tr w:rsidR="00B46905" w:rsidRPr="00F474D6" w14:paraId="5D6C1D2E" w14:textId="77777777" w:rsidTr="00E43419">
        <w:tc>
          <w:tcPr>
            <w:tcW w:w="817" w:type="dxa"/>
          </w:tcPr>
          <w:p w14:paraId="1AAD57CE" w14:textId="4457E07F"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1.3.1</w:t>
            </w:r>
          </w:p>
        </w:tc>
        <w:tc>
          <w:tcPr>
            <w:tcW w:w="8080" w:type="dxa"/>
          </w:tcPr>
          <w:p w14:paraId="5D6C1D2C" w14:textId="0475546B" w:rsidR="00B46905" w:rsidRPr="00F474D6" w:rsidRDefault="00B46905" w:rsidP="00551A94">
            <w:pPr>
              <w:ind w:firstLine="0"/>
              <w:jc w:val="both"/>
              <w:rPr>
                <w:rFonts w:ascii="Times New Roman" w:hAnsi="Times New Roman" w:cs="Times New Roman"/>
                <w:bCs/>
                <w:sz w:val="28"/>
                <w:szCs w:val="28"/>
              </w:rPr>
            </w:pPr>
            <w:r w:rsidRPr="00F474D6">
              <w:rPr>
                <w:rFonts w:ascii="Times New Roman" w:hAnsi="Times New Roman" w:cs="Times New Roman"/>
                <w:bCs/>
                <w:sz w:val="28"/>
                <w:szCs w:val="28"/>
              </w:rPr>
              <w:t xml:space="preserve">Классификация золотосодержащих руд </w:t>
            </w:r>
            <w:r>
              <w:rPr>
                <w:rFonts w:ascii="Times New Roman" w:hAnsi="Times New Roman" w:cs="Times New Roman"/>
                <w:bCs/>
                <w:sz w:val="28"/>
                <w:szCs w:val="28"/>
              </w:rPr>
              <w:t>…………………………</w:t>
            </w:r>
            <w:r w:rsidR="00B519BB">
              <w:rPr>
                <w:rFonts w:ascii="Times New Roman" w:hAnsi="Times New Roman" w:cs="Times New Roman"/>
                <w:bCs/>
                <w:sz w:val="28"/>
                <w:szCs w:val="28"/>
              </w:rPr>
              <w:t>...</w:t>
            </w:r>
          </w:p>
        </w:tc>
        <w:tc>
          <w:tcPr>
            <w:tcW w:w="674" w:type="dxa"/>
          </w:tcPr>
          <w:p w14:paraId="0A3CEC69" w14:textId="19A3B47C"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2</w:t>
            </w:r>
            <w:r w:rsidR="00046B77">
              <w:rPr>
                <w:rFonts w:ascii="Times New Roman" w:hAnsi="Times New Roman" w:cs="Times New Roman"/>
                <w:sz w:val="28"/>
                <w:szCs w:val="28"/>
              </w:rPr>
              <w:t>2</w:t>
            </w:r>
          </w:p>
        </w:tc>
      </w:tr>
      <w:tr w:rsidR="00B46905" w:rsidRPr="00F474D6" w14:paraId="5D6C1D31" w14:textId="77777777" w:rsidTr="00E43419">
        <w:tc>
          <w:tcPr>
            <w:tcW w:w="817" w:type="dxa"/>
          </w:tcPr>
          <w:p w14:paraId="4917C344" w14:textId="2DB2088C"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1.3.2</w:t>
            </w:r>
          </w:p>
        </w:tc>
        <w:tc>
          <w:tcPr>
            <w:tcW w:w="8080" w:type="dxa"/>
          </w:tcPr>
          <w:p w14:paraId="5D6C1D2F" w14:textId="3105500F" w:rsidR="00B46905" w:rsidRPr="00F474D6" w:rsidRDefault="00B46905" w:rsidP="00551A94">
            <w:pPr>
              <w:ind w:firstLine="0"/>
              <w:jc w:val="both"/>
              <w:rPr>
                <w:rFonts w:ascii="Times New Roman" w:hAnsi="Times New Roman" w:cs="Times New Roman"/>
                <w:bCs/>
                <w:sz w:val="28"/>
                <w:szCs w:val="28"/>
              </w:rPr>
            </w:pPr>
            <w:r w:rsidRPr="00F474D6">
              <w:rPr>
                <w:rFonts w:ascii="Times New Roman" w:hAnsi="Times New Roman" w:cs="Times New Roman"/>
                <w:bCs/>
                <w:sz w:val="28"/>
                <w:szCs w:val="28"/>
              </w:rPr>
              <w:t>Способы переработки золотосодержащих руд и продуктов ее обогащения</w:t>
            </w:r>
            <w:r w:rsidR="00517707">
              <w:rPr>
                <w:rFonts w:ascii="Times New Roman" w:hAnsi="Times New Roman" w:cs="Times New Roman"/>
                <w:bCs/>
                <w:sz w:val="28"/>
                <w:szCs w:val="28"/>
              </w:rPr>
              <w:t>…………………………………………………………...</w:t>
            </w:r>
          </w:p>
        </w:tc>
        <w:tc>
          <w:tcPr>
            <w:tcW w:w="674" w:type="dxa"/>
          </w:tcPr>
          <w:p w14:paraId="4DDC8887" w14:textId="77777777" w:rsidR="00B46905" w:rsidRDefault="00B46905" w:rsidP="00551A94">
            <w:pPr>
              <w:ind w:firstLine="0"/>
              <w:rPr>
                <w:rFonts w:ascii="Times New Roman" w:hAnsi="Times New Roman" w:cs="Times New Roman"/>
                <w:sz w:val="28"/>
                <w:szCs w:val="28"/>
              </w:rPr>
            </w:pPr>
          </w:p>
          <w:p w14:paraId="32396DDE" w14:textId="65916BB8"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2</w:t>
            </w:r>
            <w:r w:rsidR="00046B77">
              <w:rPr>
                <w:rFonts w:ascii="Times New Roman" w:hAnsi="Times New Roman" w:cs="Times New Roman"/>
                <w:sz w:val="28"/>
                <w:szCs w:val="28"/>
              </w:rPr>
              <w:t>6</w:t>
            </w:r>
          </w:p>
        </w:tc>
      </w:tr>
      <w:tr w:rsidR="00B46905" w:rsidRPr="00F474D6" w14:paraId="5D6C1D34" w14:textId="77777777" w:rsidTr="00E43419">
        <w:tc>
          <w:tcPr>
            <w:tcW w:w="817" w:type="dxa"/>
          </w:tcPr>
          <w:p w14:paraId="47DAF758" w14:textId="1D143C59"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1.3.3</w:t>
            </w:r>
          </w:p>
        </w:tc>
        <w:tc>
          <w:tcPr>
            <w:tcW w:w="8080" w:type="dxa"/>
          </w:tcPr>
          <w:p w14:paraId="5D6C1D32" w14:textId="36D7DAD1" w:rsidR="00B46905" w:rsidRPr="00F474D6" w:rsidRDefault="00B46905" w:rsidP="00551A94">
            <w:pPr>
              <w:ind w:firstLine="0"/>
              <w:jc w:val="both"/>
              <w:rPr>
                <w:rFonts w:ascii="Times New Roman" w:hAnsi="Times New Roman" w:cs="Times New Roman"/>
                <w:bCs/>
                <w:sz w:val="28"/>
                <w:szCs w:val="28"/>
              </w:rPr>
            </w:pPr>
            <w:r w:rsidRPr="00F474D6">
              <w:rPr>
                <w:rFonts w:ascii="Times New Roman" w:hAnsi="Times New Roman" w:cs="Times New Roman"/>
                <w:sz w:val="28"/>
                <w:szCs w:val="28"/>
              </w:rPr>
              <w:t xml:space="preserve">Способы обезвреживания хвостов </w:t>
            </w:r>
            <w:r w:rsidRPr="00F474D6">
              <w:rPr>
                <w:rFonts w:ascii="Times New Roman" w:eastAsia="TimesNewRomanPSMT" w:hAnsi="Times New Roman" w:cs="Times New Roman"/>
                <w:sz w:val="28"/>
                <w:szCs w:val="28"/>
              </w:rPr>
              <w:t>золотодобывающих предприятий от цианидов</w:t>
            </w:r>
            <w:r>
              <w:rPr>
                <w:rFonts w:ascii="Times New Roman" w:eastAsia="TimesNewRomanPSMT" w:hAnsi="Times New Roman" w:cs="Times New Roman"/>
                <w:sz w:val="28"/>
                <w:szCs w:val="28"/>
              </w:rPr>
              <w:t>……………………………………………</w:t>
            </w:r>
          </w:p>
        </w:tc>
        <w:tc>
          <w:tcPr>
            <w:tcW w:w="674" w:type="dxa"/>
          </w:tcPr>
          <w:p w14:paraId="16A5CF85" w14:textId="77777777" w:rsidR="00B46905" w:rsidRDefault="00B46905" w:rsidP="00551A94">
            <w:pPr>
              <w:ind w:firstLine="0"/>
              <w:rPr>
                <w:rFonts w:ascii="Times New Roman" w:hAnsi="Times New Roman" w:cs="Times New Roman"/>
                <w:sz w:val="28"/>
                <w:szCs w:val="28"/>
              </w:rPr>
            </w:pPr>
          </w:p>
          <w:p w14:paraId="4D7613F0" w14:textId="6A211DB3"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3</w:t>
            </w:r>
            <w:r w:rsidR="00046B77">
              <w:rPr>
                <w:rFonts w:ascii="Times New Roman" w:hAnsi="Times New Roman" w:cs="Times New Roman"/>
                <w:sz w:val="28"/>
                <w:szCs w:val="28"/>
              </w:rPr>
              <w:t>0</w:t>
            </w:r>
          </w:p>
        </w:tc>
      </w:tr>
      <w:tr w:rsidR="00B46905" w:rsidRPr="00F474D6" w14:paraId="5D6C1D37" w14:textId="77777777" w:rsidTr="00E43419">
        <w:tc>
          <w:tcPr>
            <w:tcW w:w="817" w:type="dxa"/>
          </w:tcPr>
          <w:p w14:paraId="2BC85BAF" w14:textId="5B891DB0"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1.4</w:t>
            </w:r>
          </w:p>
        </w:tc>
        <w:tc>
          <w:tcPr>
            <w:tcW w:w="8080" w:type="dxa"/>
          </w:tcPr>
          <w:p w14:paraId="5D6C1D35" w14:textId="27F93842"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lang w:val="en-US"/>
              </w:rPr>
              <w:t>SWOT</w:t>
            </w:r>
            <w:r w:rsidRPr="00F474D6">
              <w:rPr>
                <w:rFonts w:ascii="Times New Roman" w:hAnsi="Times New Roman" w:cs="Times New Roman"/>
                <w:sz w:val="28"/>
                <w:szCs w:val="28"/>
              </w:rPr>
              <w:t>-анализ технологии переработки золотосодержащих руд и продуктов ее обогащения цианированием</w:t>
            </w:r>
            <w:r>
              <w:rPr>
                <w:rFonts w:ascii="Times New Roman" w:hAnsi="Times New Roman" w:cs="Times New Roman"/>
                <w:sz w:val="28"/>
                <w:szCs w:val="28"/>
              </w:rPr>
              <w:t>………………………….</w:t>
            </w:r>
          </w:p>
        </w:tc>
        <w:tc>
          <w:tcPr>
            <w:tcW w:w="674" w:type="dxa"/>
          </w:tcPr>
          <w:p w14:paraId="06D1C95D" w14:textId="77777777" w:rsidR="00B46905" w:rsidRDefault="00B46905" w:rsidP="00551A94">
            <w:pPr>
              <w:ind w:firstLine="0"/>
              <w:rPr>
                <w:rFonts w:ascii="Times New Roman" w:hAnsi="Times New Roman" w:cs="Times New Roman"/>
                <w:sz w:val="28"/>
                <w:szCs w:val="28"/>
              </w:rPr>
            </w:pPr>
          </w:p>
          <w:p w14:paraId="1D839987" w14:textId="48CCD1B0"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4</w:t>
            </w:r>
            <w:r w:rsidR="00046B77">
              <w:rPr>
                <w:rFonts w:ascii="Times New Roman" w:hAnsi="Times New Roman" w:cs="Times New Roman"/>
                <w:sz w:val="28"/>
                <w:szCs w:val="28"/>
              </w:rPr>
              <w:t>0</w:t>
            </w:r>
          </w:p>
        </w:tc>
      </w:tr>
      <w:tr w:rsidR="00B46905" w:rsidRPr="00F474D6" w14:paraId="5D6C1D3D" w14:textId="77777777" w:rsidTr="00E43419">
        <w:tc>
          <w:tcPr>
            <w:tcW w:w="817" w:type="dxa"/>
          </w:tcPr>
          <w:p w14:paraId="498132E1" w14:textId="5C089FC2"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1.</w:t>
            </w:r>
            <w:r w:rsidR="00550B4B">
              <w:rPr>
                <w:rFonts w:ascii="Times New Roman" w:hAnsi="Times New Roman" w:cs="Times New Roman"/>
                <w:sz w:val="28"/>
                <w:szCs w:val="28"/>
              </w:rPr>
              <w:t>5</w:t>
            </w:r>
          </w:p>
        </w:tc>
        <w:tc>
          <w:tcPr>
            <w:tcW w:w="8080" w:type="dxa"/>
          </w:tcPr>
          <w:p w14:paraId="5D6C1D3B" w14:textId="16FCDDC3"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Выводы по главе</w:t>
            </w:r>
            <w:r>
              <w:rPr>
                <w:rFonts w:ascii="Times New Roman" w:hAnsi="Times New Roman" w:cs="Times New Roman"/>
                <w:sz w:val="28"/>
                <w:szCs w:val="28"/>
              </w:rPr>
              <w:t>.……………………………………</w:t>
            </w:r>
            <w:r w:rsidR="00517707">
              <w:rPr>
                <w:rFonts w:ascii="Times New Roman" w:hAnsi="Times New Roman" w:cs="Times New Roman"/>
                <w:sz w:val="28"/>
                <w:szCs w:val="28"/>
              </w:rPr>
              <w:t>.</w:t>
            </w:r>
            <w:r>
              <w:rPr>
                <w:rFonts w:ascii="Times New Roman" w:hAnsi="Times New Roman" w:cs="Times New Roman"/>
                <w:sz w:val="28"/>
                <w:szCs w:val="28"/>
              </w:rPr>
              <w:t>………………</w:t>
            </w:r>
          </w:p>
        </w:tc>
        <w:tc>
          <w:tcPr>
            <w:tcW w:w="674" w:type="dxa"/>
          </w:tcPr>
          <w:p w14:paraId="3AD91AF0" w14:textId="176DE3F2"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4</w:t>
            </w:r>
            <w:r w:rsidR="00046B77">
              <w:rPr>
                <w:rFonts w:ascii="Times New Roman" w:hAnsi="Times New Roman" w:cs="Times New Roman"/>
                <w:sz w:val="28"/>
                <w:szCs w:val="28"/>
              </w:rPr>
              <w:t>2</w:t>
            </w:r>
          </w:p>
        </w:tc>
      </w:tr>
      <w:tr w:rsidR="00B46905" w:rsidRPr="00F474D6" w14:paraId="5D6C1D40" w14:textId="77777777" w:rsidTr="00E43419">
        <w:tc>
          <w:tcPr>
            <w:tcW w:w="817" w:type="dxa"/>
          </w:tcPr>
          <w:p w14:paraId="4B07CD46" w14:textId="0F67306F" w:rsidR="00B46905" w:rsidRPr="00F474D6" w:rsidRDefault="00B46905" w:rsidP="00551A94">
            <w:pPr>
              <w:ind w:firstLine="0"/>
              <w:jc w:val="both"/>
              <w:rPr>
                <w:rFonts w:ascii="Times New Roman" w:hAnsi="Times New Roman" w:cs="Times New Roman"/>
                <w:b/>
                <w:sz w:val="28"/>
                <w:szCs w:val="28"/>
              </w:rPr>
            </w:pPr>
            <w:r w:rsidRPr="00F474D6">
              <w:rPr>
                <w:rFonts w:ascii="Times New Roman" w:hAnsi="Times New Roman" w:cs="Times New Roman"/>
                <w:b/>
                <w:sz w:val="28"/>
                <w:szCs w:val="28"/>
              </w:rPr>
              <w:t>2</w:t>
            </w:r>
          </w:p>
        </w:tc>
        <w:tc>
          <w:tcPr>
            <w:tcW w:w="8080" w:type="dxa"/>
          </w:tcPr>
          <w:p w14:paraId="5D6C1D3E" w14:textId="15D8D801" w:rsidR="00B46905" w:rsidRPr="00F474D6" w:rsidRDefault="00B46905" w:rsidP="00551A94">
            <w:pPr>
              <w:ind w:firstLine="0"/>
              <w:jc w:val="both"/>
              <w:rPr>
                <w:rFonts w:ascii="Times New Roman" w:hAnsi="Times New Roman" w:cs="Times New Roman"/>
                <w:b/>
                <w:sz w:val="28"/>
                <w:szCs w:val="28"/>
              </w:rPr>
            </w:pPr>
            <w:r w:rsidRPr="00F474D6">
              <w:rPr>
                <w:rFonts w:ascii="Times New Roman" w:hAnsi="Times New Roman" w:cs="Times New Roman"/>
                <w:b/>
                <w:bCs/>
                <w:sz w:val="28"/>
                <w:szCs w:val="28"/>
              </w:rPr>
              <w:t>ТЕОРИЯ И ПРАКТИКА ЦИАНИРОВАНИЯ  ЗОЛОТОСОДЕРЖАЩИХ РУД И КОНЦЕНТРАТОВ</w:t>
            </w:r>
            <w:r w:rsidRPr="00B46905">
              <w:rPr>
                <w:rFonts w:ascii="Times New Roman" w:hAnsi="Times New Roman" w:cs="Times New Roman"/>
                <w:bCs/>
                <w:sz w:val="28"/>
                <w:szCs w:val="28"/>
              </w:rPr>
              <w:t>………</w:t>
            </w:r>
            <w:r>
              <w:rPr>
                <w:rFonts w:ascii="Times New Roman" w:hAnsi="Times New Roman" w:cs="Times New Roman"/>
                <w:bCs/>
                <w:sz w:val="28"/>
                <w:szCs w:val="28"/>
              </w:rPr>
              <w:t>..</w:t>
            </w:r>
          </w:p>
        </w:tc>
        <w:tc>
          <w:tcPr>
            <w:tcW w:w="674" w:type="dxa"/>
          </w:tcPr>
          <w:p w14:paraId="2A41AEE2" w14:textId="77777777" w:rsidR="00B46905" w:rsidRDefault="00B46905" w:rsidP="00551A94">
            <w:pPr>
              <w:ind w:firstLine="0"/>
              <w:rPr>
                <w:rFonts w:ascii="Times New Roman" w:hAnsi="Times New Roman" w:cs="Times New Roman"/>
                <w:sz w:val="28"/>
                <w:szCs w:val="28"/>
              </w:rPr>
            </w:pPr>
          </w:p>
          <w:p w14:paraId="5184EC07" w14:textId="22FAC92D" w:rsidR="00B46905" w:rsidRPr="00C475B4" w:rsidRDefault="00B46905" w:rsidP="00551A94">
            <w:pPr>
              <w:ind w:firstLine="0"/>
              <w:rPr>
                <w:rFonts w:ascii="Times New Roman" w:hAnsi="Times New Roman" w:cs="Times New Roman"/>
                <w:b/>
                <w:sz w:val="28"/>
                <w:szCs w:val="28"/>
              </w:rPr>
            </w:pPr>
            <w:r w:rsidRPr="00C475B4">
              <w:rPr>
                <w:rFonts w:ascii="Times New Roman" w:hAnsi="Times New Roman" w:cs="Times New Roman"/>
                <w:b/>
                <w:sz w:val="28"/>
                <w:szCs w:val="28"/>
              </w:rPr>
              <w:t>4</w:t>
            </w:r>
            <w:r w:rsidR="00046B77">
              <w:rPr>
                <w:rFonts w:ascii="Times New Roman" w:hAnsi="Times New Roman" w:cs="Times New Roman"/>
                <w:b/>
                <w:sz w:val="28"/>
                <w:szCs w:val="28"/>
              </w:rPr>
              <w:t>3</w:t>
            </w:r>
          </w:p>
        </w:tc>
      </w:tr>
      <w:tr w:rsidR="00B46905" w:rsidRPr="00F474D6" w14:paraId="5D6C1D43" w14:textId="77777777" w:rsidTr="00E43419">
        <w:tc>
          <w:tcPr>
            <w:tcW w:w="817" w:type="dxa"/>
          </w:tcPr>
          <w:p w14:paraId="08173731" w14:textId="198C9035"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2.1</w:t>
            </w:r>
          </w:p>
        </w:tc>
        <w:tc>
          <w:tcPr>
            <w:tcW w:w="8080" w:type="dxa"/>
          </w:tcPr>
          <w:p w14:paraId="5D6C1D41" w14:textId="26A7BD69"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bCs/>
                <w:sz w:val="28"/>
                <w:szCs w:val="28"/>
              </w:rPr>
              <w:t>Теоретические основы цианирования золотосодержащих руд</w:t>
            </w:r>
            <w:r>
              <w:rPr>
                <w:rFonts w:ascii="Times New Roman" w:hAnsi="Times New Roman" w:cs="Times New Roman"/>
                <w:bCs/>
                <w:sz w:val="28"/>
                <w:szCs w:val="28"/>
              </w:rPr>
              <w:t>…</w:t>
            </w:r>
            <w:r w:rsidR="00517707">
              <w:rPr>
                <w:rFonts w:ascii="Times New Roman" w:hAnsi="Times New Roman" w:cs="Times New Roman"/>
                <w:bCs/>
                <w:sz w:val="28"/>
                <w:szCs w:val="28"/>
              </w:rPr>
              <w:t>..</w:t>
            </w:r>
            <w:r>
              <w:rPr>
                <w:rFonts w:ascii="Times New Roman" w:hAnsi="Times New Roman" w:cs="Times New Roman"/>
                <w:bCs/>
                <w:sz w:val="28"/>
                <w:szCs w:val="28"/>
              </w:rPr>
              <w:t>.</w:t>
            </w:r>
          </w:p>
        </w:tc>
        <w:tc>
          <w:tcPr>
            <w:tcW w:w="674" w:type="dxa"/>
          </w:tcPr>
          <w:p w14:paraId="2B95EE56" w14:textId="69F8BB2F"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4</w:t>
            </w:r>
            <w:r w:rsidR="00046B77">
              <w:rPr>
                <w:rFonts w:ascii="Times New Roman" w:hAnsi="Times New Roman" w:cs="Times New Roman"/>
                <w:sz w:val="28"/>
                <w:szCs w:val="28"/>
              </w:rPr>
              <w:t>3</w:t>
            </w:r>
          </w:p>
        </w:tc>
      </w:tr>
      <w:tr w:rsidR="00B46905" w:rsidRPr="00F474D6" w14:paraId="5D6C1D46" w14:textId="77777777" w:rsidTr="00E43419">
        <w:tc>
          <w:tcPr>
            <w:tcW w:w="817" w:type="dxa"/>
          </w:tcPr>
          <w:p w14:paraId="701BF761" w14:textId="5FD22732"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2.2</w:t>
            </w:r>
          </w:p>
        </w:tc>
        <w:tc>
          <w:tcPr>
            <w:tcW w:w="8080" w:type="dxa"/>
          </w:tcPr>
          <w:p w14:paraId="5D6C1D44" w14:textId="13D29405"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bCs/>
                <w:sz w:val="28"/>
                <w:szCs w:val="28"/>
              </w:rPr>
              <w:t>Технологическая схема переработки золотосодержащих руд</w:t>
            </w:r>
            <w:r>
              <w:rPr>
                <w:rFonts w:ascii="Times New Roman" w:hAnsi="Times New Roman" w:cs="Times New Roman"/>
                <w:bCs/>
                <w:sz w:val="28"/>
                <w:szCs w:val="28"/>
              </w:rPr>
              <w:t>……</w:t>
            </w:r>
          </w:p>
        </w:tc>
        <w:tc>
          <w:tcPr>
            <w:tcW w:w="674" w:type="dxa"/>
          </w:tcPr>
          <w:p w14:paraId="60FF8AA4" w14:textId="411FC3BB" w:rsidR="00B46905" w:rsidRPr="00F474D6" w:rsidRDefault="00D564FA" w:rsidP="00551A94">
            <w:pPr>
              <w:ind w:firstLine="0"/>
              <w:rPr>
                <w:rFonts w:ascii="Times New Roman" w:hAnsi="Times New Roman" w:cs="Times New Roman"/>
                <w:sz w:val="28"/>
                <w:szCs w:val="28"/>
              </w:rPr>
            </w:pPr>
            <w:r>
              <w:rPr>
                <w:rFonts w:ascii="Times New Roman" w:hAnsi="Times New Roman" w:cs="Times New Roman"/>
                <w:sz w:val="28"/>
                <w:szCs w:val="28"/>
              </w:rPr>
              <w:t>4</w:t>
            </w:r>
            <w:r w:rsidR="00046B77">
              <w:rPr>
                <w:rFonts w:ascii="Times New Roman" w:hAnsi="Times New Roman" w:cs="Times New Roman"/>
                <w:sz w:val="28"/>
                <w:szCs w:val="28"/>
              </w:rPr>
              <w:t>8</w:t>
            </w:r>
          </w:p>
        </w:tc>
      </w:tr>
      <w:tr w:rsidR="00B46905" w:rsidRPr="00F474D6" w14:paraId="5D6C1D49" w14:textId="77777777" w:rsidTr="00E43419">
        <w:tc>
          <w:tcPr>
            <w:tcW w:w="817" w:type="dxa"/>
          </w:tcPr>
          <w:p w14:paraId="7C1293D5" w14:textId="12181860"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2.3</w:t>
            </w:r>
          </w:p>
        </w:tc>
        <w:tc>
          <w:tcPr>
            <w:tcW w:w="8080" w:type="dxa"/>
          </w:tcPr>
          <w:p w14:paraId="5D6C1D47" w14:textId="7C11E177"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bCs/>
                <w:sz w:val="28"/>
                <w:szCs w:val="28"/>
              </w:rPr>
              <w:t>Технология переработки золотосодержащих руд Центрального Казахстана в условиях АО "АК Алтыналмас"</w:t>
            </w:r>
            <w:r w:rsidR="00517707">
              <w:rPr>
                <w:rFonts w:ascii="Times New Roman" w:hAnsi="Times New Roman" w:cs="Times New Roman"/>
                <w:bCs/>
                <w:sz w:val="28"/>
                <w:szCs w:val="28"/>
              </w:rPr>
              <w:t>…………………….</w:t>
            </w:r>
          </w:p>
        </w:tc>
        <w:tc>
          <w:tcPr>
            <w:tcW w:w="674" w:type="dxa"/>
          </w:tcPr>
          <w:p w14:paraId="12E40138" w14:textId="77777777" w:rsidR="00B46905" w:rsidRDefault="00B46905" w:rsidP="00551A94">
            <w:pPr>
              <w:ind w:firstLine="0"/>
              <w:rPr>
                <w:rFonts w:ascii="Times New Roman" w:hAnsi="Times New Roman" w:cs="Times New Roman"/>
                <w:sz w:val="28"/>
                <w:szCs w:val="28"/>
              </w:rPr>
            </w:pPr>
          </w:p>
          <w:p w14:paraId="1793B0EA" w14:textId="1C499880"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5</w:t>
            </w:r>
            <w:r w:rsidR="00046B77">
              <w:rPr>
                <w:rFonts w:ascii="Times New Roman" w:hAnsi="Times New Roman" w:cs="Times New Roman"/>
                <w:sz w:val="28"/>
                <w:szCs w:val="28"/>
              </w:rPr>
              <w:t>4</w:t>
            </w:r>
          </w:p>
        </w:tc>
      </w:tr>
      <w:tr w:rsidR="00B46905" w:rsidRPr="00F474D6" w14:paraId="5D6C1D4C" w14:textId="77777777" w:rsidTr="00E43419">
        <w:tc>
          <w:tcPr>
            <w:tcW w:w="817" w:type="dxa"/>
          </w:tcPr>
          <w:p w14:paraId="732DF2FA" w14:textId="13AF3E28"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2.4</w:t>
            </w:r>
          </w:p>
        </w:tc>
        <w:tc>
          <w:tcPr>
            <w:tcW w:w="8080" w:type="dxa"/>
          </w:tcPr>
          <w:p w14:paraId="5D6C1D4A" w14:textId="152D53C8" w:rsidR="00B46905" w:rsidRPr="007E2C7B" w:rsidRDefault="00B46905" w:rsidP="00551A94">
            <w:pPr>
              <w:ind w:firstLine="0"/>
              <w:jc w:val="both"/>
              <w:rPr>
                <w:rFonts w:ascii="Times New Roman" w:hAnsi="Times New Roman" w:cs="Times New Roman"/>
                <w:sz w:val="28"/>
                <w:szCs w:val="28"/>
              </w:rPr>
            </w:pPr>
            <w:r w:rsidRPr="007E2C7B">
              <w:rPr>
                <w:rFonts w:ascii="Times New Roman" w:hAnsi="Times New Roman" w:cs="Times New Roman"/>
                <w:sz w:val="28"/>
                <w:szCs w:val="28"/>
              </w:rPr>
              <w:t>Причины и факторы, влияющие на извлечение золота при цианировании</w:t>
            </w:r>
            <w:r w:rsidR="00517707" w:rsidRPr="007E2C7B">
              <w:rPr>
                <w:rFonts w:ascii="Times New Roman" w:hAnsi="Times New Roman" w:cs="Times New Roman"/>
                <w:sz w:val="28"/>
                <w:szCs w:val="28"/>
              </w:rPr>
              <w:t>………………………………………………………...</w:t>
            </w:r>
          </w:p>
        </w:tc>
        <w:tc>
          <w:tcPr>
            <w:tcW w:w="674" w:type="dxa"/>
          </w:tcPr>
          <w:p w14:paraId="1EFFF493" w14:textId="77777777" w:rsidR="00B46905" w:rsidRDefault="00B46905" w:rsidP="00551A94">
            <w:pPr>
              <w:ind w:firstLine="0"/>
              <w:rPr>
                <w:rFonts w:ascii="Times New Roman" w:hAnsi="Times New Roman" w:cs="Times New Roman"/>
                <w:sz w:val="28"/>
                <w:szCs w:val="28"/>
              </w:rPr>
            </w:pPr>
          </w:p>
          <w:p w14:paraId="0552001C" w14:textId="268EC214"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6</w:t>
            </w:r>
            <w:r w:rsidR="00046B77">
              <w:rPr>
                <w:rFonts w:ascii="Times New Roman" w:hAnsi="Times New Roman" w:cs="Times New Roman"/>
                <w:sz w:val="28"/>
                <w:szCs w:val="28"/>
              </w:rPr>
              <w:t>0</w:t>
            </w:r>
          </w:p>
        </w:tc>
      </w:tr>
      <w:tr w:rsidR="00B46905" w:rsidRPr="00F474D6" w14:paraId="5D6C1D4F" w14:textId="77777777" w:rsidTr="00E43419">
        <w:tc>
          <w:tcPr>
            <w:tcW w:w="817" w:type="dxa"/>
          </w:tcPr>
          <w:p w14:paraId="615A057A" w14:textId="70C139CB"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2.5</w:t>
            </w:r>
          </w:p>
        </w:tc>
        <w:tc>
          <w:tcPr>
            <w:tcW w:w="8080" w:type="dxa"/>
          </w:tcPr>
          <w:p w14:paraId="5D6C1D4D" w14:textId="0BA7EE4E" w:rsidR="00B46905" w:rsidRPr="007E2C7B" w:rsidRDefault="00B46905" w:rsidP="00551A94">
            <w:pPr>
              <w:ind w:firstLine="0"/>
              <w:jc w:val="both"/>
              <w:rPr>
                <w:rFonts w:ascii="Times New Roman" w:hAnsi="Times New Roman" w:cs="Times New Roman"/>
                <w:sz w:val="28"/>
                <w:szCs w:val="28"/>
              </w:rPr>
            </w:pPr>
            <w:r w:rsidRPr="007E2C7B">
              <w:rPr>
                <w:rFonts w:ascii="Times New Roman" w:hAnsi="Times New Roman" w:cs="Times New Roman"/>
                <w:sz w:val="28"/>
                <w:szCs w:val="28"/>
              </w:rPr>
              <w:t>Выводы по главе</w:t>
            </w:r>
            <w:r w:rsidR="00517707" w:rsidRPr="007E2C7B">
              <w:rPr>
                <w:rFonts w:ascii="Times New Roman" w:hAnsi="Times New Roman" w:cs="Times New Roman"/>
                <w:sz w:val="28"/>
                <w:szCs w:val="28"/>
              </w:rPr>
              <w:t>……………………………………………………..</w:t>
            </w:r>
          </w:p>
        </w:tc>
        <w:tc>
          <w:tcPr>
            <w:tcW w:w="674" w:type="dxa"/>
          </w:tcPr>
          <w:p w14:paraId="78900F90" w14:textId="2ED57879"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6</w:t>
            </w:r>
            <w:r w:rsidR="00046B77">
              <w:rPr>
                <w:rFonts w:ascii="Times New Roman" w:hAnsi="Times New Roman" w:cs="Times New Roman"/>
                <w:sz w:val="28"/>
                <w:szCs w:val="28"/>
              </w:rPr>
              <w:t>2</w:t>
            </w:r>
          </w:p>
        </w:tc>
      </w:tr>
      <w:tr w:rsidR="00797F0B" w:rsidRPr="00F474D6" w14:paraId="1F25D585" w14:textId="77777777" w:rsidTr="00E43419">
        <w:tc>
          <w:tcPr>
            <w:tcW w:w="817" w:type="dxa"/>
          </w:tcPr>
          <w:p w14:paraId="4B6AA5F7" w14:textId="097CFF80" w:rsidR="00797F0B" w:rsidRPr="00797F0B" w:rsidRDefault="00797F0B" w:rsidP="00551A94">
            <w:pPr>
              <w:ind w:firstLine="0"/>
              <w:jc w:val="both"/>
              <w:rPr>
                <w:rFonts w:ascii="Times New Roman" w:hAnsi="Times New Roman" w:cs="Times New Roman"/>
                <w:b/>
                <w:sz w:val="28"/>
                <w:szCs w:val="28"/>
                <w:highlight w:val="green"/>
              </w:rPr>
            </w:pPr>
            <w:r w:rsidRPr="007E2C7B">
              <w:rPr>
                <w:rFonts w:ascii="Times New Roman" w:hAnsi="Times New Roman" w:cs="Times New Roman"/>
                <w:b/>
                <w:sz w:val="28"/>
                <w:szCs w:val="28"/>
              </w:rPr>
              <w:t>3</w:t>
            </w:r>
          </w:p>
        </w:tc>
        <w:tc>
          <w:tcPr>
            <w:tcW w:w="8080" w:type="dxa"/>
          </w:tcPr>
          <w:p w14:paraId="556DC0DB" w14:textId="235A4D20" w:rsidR="00797F0B" w:rsidRPr="007E2C7B" w:rsidRDefault="00797F0B" w:rsidP="00551A94">
            <w:pPr>
              <w:ind w:firstLine="0"/>
              <w:jc w:val="both"/>
              <w:rPr>
                <w:rFonts w:ascii="Times New Roman" w:hAnsi="Times New Roman" w:cs="Times New Roman"/>
                <w:b/>
                <w:sz w:val="28"/>
                <w:szCs w:val="28"/>
              </w:rPr>
            </w:pPr>
            <w:r w:rsidRPr="007E2C7B">
              <w:rPr>
                <w:rFonts w:ascii="Times New Roman" w:hAnsi="Times New Roman" w:cs="Times New Roman"/>
                <w:b/>
                <w:sz w:val="28"/>
                <w:szCs w:val="28"/>
              </w:rPr>
              <w:t>МЕТОДЫ И МЕТОДИКА ИССЛЕДОВАНИЙ</w:t>
            </w:r>
            <w:r w:rsidR="001F65C3" w:rsidRPr="007E2C7B">
              <w:rPr>
                <w:rFonts w:ascii="Times New Roman" w:hAnsi="Times New Roman" w:cs="Times New Roman"/>
                <w:b/>
                <w:sz w:val="28"/>
                <w:szCs w:val="28"/>
              </w:rPr>
              <w:t>…………………</w:t>
            </w:r>
          </w:p>
        </w:tc>
        <w:tc>
          <w:tcPr>
            <w:tcW w:w="674" w:type="dxa"/>
          </w:tcPr>
          <w:p w14:paraId="6E8C8060" w14:textId="02286E18" w:rsidR="00797F0B" w:rsidRDefault="007D13BD" w:rsidP="00551A94">
            <w:pPr>
              <w:ind w:firstLine="0"/>
              <w:rPr>
                <w:rFonts w:ascii="Times New Roman" w:hAnsi="Times New Roman" w:cs="Times New Roman"/>
                <w:sz w:val="28"/>
                <w:szCs w:val="28"/>
              </w:rPr>
            </w:pPr>
            <w:r>
              <w:rPr>
                <w:rFonts w:ascii="Times New Roman" w:hAnsi="Times New Roman" w:cs="Times New Roman"/>
                <w:sz w:val="28"/>
                <w:szCs w:val="28"/>
              </w:rPr>
              <w:t>63</w:t>
            </w:r>
          </w:p>
        </w:tc>
      </w:tr>
      <w:tr w:rsidR="00797F0B" w:rsidRPr="00F474D6" w14:paraId="0DA4786D" w14:textId="77777777" w:rsidTr="00E43419">
        <w:tc>
          <w:tcPr>
            <w:tcW w:w="817" w:type="dxa"/>
          </w:tcPr>
          <w:p w14:paraId="41A7F53C" w14:textId="427F3805" w:rsidR="00797F0B" w:rsidRPr="007D13BD" w:rsidRDefault="007D13BD" w:rsidP="00551A94">
            <w:pPr>
              <w:ind w:firstLine="0"/>
              <w:jc w:val="both"/>
              <w:rPr>
                <w:rFonts w:ascii="Times New Roman" w:hAnsi="Times New Roman" w:cs="Times New Roman"/>
                <w:b/>
                <w:sz w:val="28"/>
                <w:szCs w:val="28"/>
              </w:rPr>
            </w:pPr>
            <w:r w:rsidRPr="007D13BD">
              <w:rPr>
                <w:rFonts w:ascii="Times New Roman" w:hAnsi="Times New Roman" w:cs="Times New Roman"/>
                <w:b/>
                <w:sz w:val="28"/>
                <w:szCs w:val="28"/>
              </w:rPr>
              <w:t>3.1</w:t>
            </w:r>
          </w:p>
        </w:tc>
        <w:tc>
          <w:tcPr>
            <w:tcW w:w="8080" w:type="dxa"/>
          </w:tcPr>
          <w:p w14:paraId="6377C66D" w14:textId="05015D11" w:rsidR="00797F0B" w:rsidRPr="007E2C7B" w:rsidRDefault="00797F0B" w:rsidP="00551A94">
            <w:pPr>
              <w:ind w:firstLine="0"/>
              <w:jc w:val="both"/>
              <w:rPr>
                <w:rFonts w:ascii="Times New Roman" w:hAnsi="Times New Roman" w:cs="Times New Roman"/>
                <w:sz w:val="28"/>
                <w:szCs w:val="28"/>
              </w:rPr>
            </w:pPr>
            <w:r w:rsidRPr="007E2C7B">
              <w:rPr>
                <w:rFonts w:ascii="Times New Roman" w:hAnsi="Times New Roman" w:cs="Times New Roman"/>
                <w:bCs/>
                <w:sz w:val="28"/>
                <w:szCs w:val="28"/>
              </w:rPr>
              <w:t>Методика изучения сорбционной активности руды</w:t>
            </w:r>
            <w:r w:rsidR="001F65C3" w:rsidRPr="007E2C7B">
              <w:rPr>
                <w:rFonts w:ascii="Times New Roman" w:hAnsi="Times New Roman" w:cs="Times New Roman"/>
                <w:bCs/>
                <w:sz w:val="28"/>
                <w:szCs w:val="28"/>
              </w:rPr>
              <w:t>………………</w:t>
            </w:r>
          </w:p>
        </w:tc>
        <w:tc>
          <w:tcPr>
            <w:tcW w:w="674" w:type="dxa"/>
          </w:tcPr>
          <w:p w14:paraId="05043651" w14:textId="2F1A4A87" w:rsidR="00797F0B" w:rsidRDefault="007D13BD" w:rsidP="00551A94">
            <w:pPr>
              <w:ind w:firstLine="0"/>
              <w:rPr>
                <w:rFonts w:ascii="Times New Roman" w:hAnsi="Times New Roman" w:cs="Times New Roman"/>
                <w:sz w:val="28"/>
                <w:szCs w:val="28"/>
              </w:rPr>
            </w:pPr>
            <w:r>
              <w:rPr>
                <w:rFonts w:ascii="Times New Roman" w:hAnsi="Times New Roman" w:cs="Times New Roman"/>
                <w:sz w:val="28"/>
                <w:szCs w:val="28"/>
              </w:rPr>
              <w:t>63</w:t>
            </w:r>
          </w:p>
        </w:tc>
      </w:tr>
      <w:tr w:rsidR="00797F0B" w:rsidRPr="00F474D6" w14:paraId="762E1CF1" w14:textId="77777777" w:rsidTr="007E2C7B">
        <w:trPr>
          <w:trHeight w:val="87"/>
        </w:trPr>
        <w:tc>
          <w:tcPr>
            <w:tcW w:w="817" w:type="dxa"/>
          </w:tcPr>
          <w:p w14:paraId="5E883AB4" w14:textId="38C3E7D6" w:rsidR="00797F0B" w:rsidRPr="007D13BD" w:rsidRDefault="007D13BD" w:rsidP="00551A94">
            <w:pPr>
              <w:ind w:firstLine="0"/>
              <w:jc w:val="both"/>
              <w:rPr>
                <w:rFonts w:ascii="Times New Roman" w:hAnsi="Times New Roman" w:cs="Times New Roman"/>
                <w:b/>
                <w:sz w:val="28"/>
                <w:szCs w:val="28"/>
              </w:rPr>
            </w:pPr>
            <w:r w:rsidRPr="007D13BD">
              <w:rPr>
                <w:rFonts w:ascii="Times New Roman" w:hAnsi="Times New Roman" w:cs="Times New Roman"/>
                <w:b/>
                <w:sz w:val="28"/>
                <w:szCs w:val="28"/>
              </w:rPr>
              <w:t>3.2</w:t>
            </w:r>
          </w:p>
        </w:tc>
        <w:tc>
          <w:tcPr>
            <w:tcW w:w="8080" w:type="dxa"/>
          </w:tcPr>
          <w:p w14:paraId="2B40FB56" w14:textId="3362B35A" w:rsidR="00797F0B" w:rsidRPr="007E2C7B" w:rsidRDefault="00797F0B" w:rsidP="00551A94">
            <w:pPr>
              <w:ind w:firstLine="0"/>
              <w:jc w:val="both"/>
              <w:rPr>
                <w:rFonts w:ascii="Times New Roman" w:hAnsi="Times New Roman" w:cs="Times New Roman"/>
                <w:sz w:val="28"/>
                <w:szCs w:val="28"/>
              </w:rPr>
            </w:pPr>
            <w:r w:rsidRPr="007E2C7B">
              <w:rPr>
                <w:rFonts w:ascii="Times New Roman" w:hAnsi="Times New Roman" w:cs="Times New Roman"/>
                <w:bCs/>
                <w:sz w:val="28"/>
                <w:szCs w:val="28"/>
              </w:rPr>
              <w:t>Методика цианирования флотоконцентрата</w:t>
            </w:r>
            <w:r w:rsidR="001F65C3" w:rsidRPr="007E2C7B">
              <w:rPr>
                <w:rFonts w:ascii="Times New Roman" w:hAnsi="Times New Roman" w:cs="Times New Roman"/>
                <w:bCs/>
                <w:sz w:val="28"/>
                <w:szCs w:val="28"/>
              </w:rPr>
              <w:t>……………………….</w:t>
            </w:r>
          </w:p>
        </w:tc>
        <w:tc>
          <w:tcPr>
            <w:tcW w:w="674" w:type="dxa"/>
          </w:tcPr>
          <w:p w14:paraId="76F6D3F4" w14:textId="0DFBAA51" w:rsidR="00797F0B" w:rsidRDefault="007D13BD" w:rsidP="00551A94">
            <w:pPr>
              <w:ind w:firstLine="0"/>
              <w:rPr>
                <w:rFonts w:ascii="Times New Roman" w:hAnsi="Times New Roman" w:cs="Times New Roman"/>
                <w:sz w:val="28"/>
                <w:szCs w:val="28"/>
              </w:rPr>
            </w:pPr>
            <w:r>
              <w:rPr>
                <w:rFonts w:ascii="Times New Roman" w:hAnsi="Times New Roman" w:cs="Times New Roman"/>
                <w:sz w:val="28"/>
                <w:szCs w:val="28"/>
              </w:rPr>
              <w:t>64</w:t>
            </w:r>
          </w:p>
        </w:tc>
      </w:tr>
      <w:tr w:rsidR="00797F0B" w:rsidRPr="00F474D6" w14:paraId="5EFF8DDB" w14:textId="77777777" w:rsidTr="00E43419">
        <w:tc>
          <w:tcPr>
            <w:tcW w:w="817" w:type="dxa"/>
          </w:tcPr>
          <w:p w14:paraId="7E40329C" w14:textId="61624A0B" w:rsidR="00797F0B" w:rsidRPr="007D13BD" w:rsidRDefault="007D13BD" w:rsidP="00551A94">
            <w:pPr>
              <w:ind w:firstLine="0"/>
              <w:jc w:val="both"/>
              <w:rPr>
                <w:rFonts w:ascii="Times New Roman" w:hAnsi="Times New Roman" w:cs="Times New Roman"/>
                <w:b/>
                <w:sz w:val="28"/>
                <w:szCs w:val="28"/>
              </w:rPr>
            </w:pPr>
            <w:r w:rsidRPr="007D13BD">
              <w:rPr>
                <w:rFonts w:ascii="Times New Roman" w:hAnsi="Times New Roman" w:cs="Times New Roman"/>
                <w:b/>
                <w:sz w:val="28"/>
                <w:szCs w:val="28"/>
              </w:rPr>
              <w:t>3.3</w:t>
            </w:r>
          </w:p>
        </w:tc>
        <w:tc>
          <w:tcPr>
            <w:tcW w:w="8080" w:type="dxa"/>
          </w:tcPr>
          <w:p w14:paraId="7FE28480" w14:textId="00462D26" w:rsidR="00797F0B" w:rsidRPr="00797F0B" w:rsidRDefault="00797F0B" w:rsidP="00551A94">
            <w:pPr>
              <w:ind w:firstLine="0"/>
              <w:jc w:val="both"/>
              <w:rPr>
                <w:rFonts w:ascii="Times New Roman" w:hAnsi="Times New Roman" w:cs="Times New Roman"/>
                <w:sz w:val="28"/>
                <w:szCs w:val="28"/>
                <w:highlight w:val="green"/>
              </w:rPr>
            </w:pPr>
            <w:r w:rsidRPr="00797F0B">
              <w:rPr>
                <w:rFonts w:ascii="Times New Roman" w:hAnsi="Times New Roman" w:cs="Times New Roman"/>
                <w:bCs/>
                <w:sz w:val="28"/>
                <w:szCs w:val="28"/>
              </w:rPr>
              <w:t>Методика определения индекса сорбционной активности (</w:t>
            </w:r>
            <w:r w:rsidRPr="00797F0B">
              <w:rPr>
                <w:rFonts w:ascii="Times New Roman" w:hAnsi="Times New Roman" w:cs="Times New Roman"/>
                <w:bCs/>
                <w:iCs/>
                <w:sz w:val="28"/>
                <w:szCs w:val="28"/>
              </w:rPr>
              <w:t xml:space="preserve">PRI </w:t>
            </w:r>
            <w:r w:rsidRPr="00797F0B">
              <w:rPr>
                <w:rFonts w:ascii="Times New Roman" w:hAnsi="Times New Roman" w:cs="Times New Roman"/>
                <w:bCs/>
                <w:sz w:val="28"/>
                <w:szCs w:val="28"/>
              </w:rPr>
              <w:t>тест) флотационного концентрата</w:t>
            </w:r>
            <w:r w:rsidR="001F65C3">
              <w:rPr>
                <w:rFonts w:ascii="Times New Roman" w:hAnsi="Times New Roman" w:cs="Times New Roman"/>
                <w:bCs/>
                <w:sz w:val="28"/>
                <w:szCs w:val="28"/>
              </w:rPr>
              <w:t>………………………………….</w:t>
            </w:r>
          </w:p>
        </w:tc>
        <w:tc>
          <w:tcPr>
            <w:tcW w:w="674" w:type="dxa"/>
          </w:tcPr>
          <w:p w14:paraId="3E9558CA" w14:textId="77777777" w:rsidR="00797F0B" w:rsidRDefault="00797F0B" w:rsidP="00551A94">
            <w:pPr>
              <w:ind w:firstLine="0"/>
              <w:rPr>
                <w:rFonts w:ascii="Times New Roman" w:hAnsi="Times New Roman" w:cs="Times New Roman"/>
                <w:sz w:val="28"/>
                <w:szCs w:val="28"/>
              </w:rPr>
            </w:pPr>
          </w:p>
          <w:p w14:paraId="30023031" w14:textId="6F290524" w:rsidR="007D13BD" w:rsidRDefault="007D13BD" w:rsidP="00551A94">
            <w:pPr>
              <w:ind w:firstLine="0"/>
              <w:rPr>
                <w:rFonts w:ascii="Times New Roman" w:hAnsi="Times New Roman" w:cs="Times New Roman"/>
                <w:sz w:val="28"/>
                <w:szCs w:val="28"/>
              </w:rPr>
            </w:pPr>
            <w:r>
              <w:rPr>
                <w:rFonts w:ascii="Times New Roman" w:hAnsi="Times New Roman" w:cs="Times New Roman"/>
                <w:sz w:val="28"/>
                <w:szCs w:val="28"/>
              </w:rPr>
              <w:t>65</w:t>
            </w:r>
          </w:p>
        </w:tc>
      </w:tr>
      <w:tr w:rsidR="00797F0B" w:rsidRPr="00F474D6" w14:paraId="01288EFE" w14:textId="77777777" w:rsidTr="00E43419">
        <w:tc>
          <w:tcPr>
            <w:tcW w:w="817" w:type="dxa"/>
          </w:tcPr>
          <w:p w14:paraId="59B0FCD6" w14:textId="6F7D14CD" w:rsidR="00797F0B" w:rsidRPr="007D13BD" w:rsidRDefault="007D13BD" w:rsidP="00551A94">
            <w:pPr>
              <w:ind w:firstLine="0"/>
              <w:jc w:val="both"/>
              <w:rPr>
                <w:rFonts w:ascii="Times New Roman" w:hAnsi="Times New Roman" w:cs="Times New Roman"/>
                <w:b/>
                <w:sz w:val="28"/>
                <w:szCs w:val="28"/>
              </w:rPr>
            </w:pPr>
            <w:r w:rsidRPr="007D13BD">
              <w:rPr>
                <w:rFonts w:ascii="Times New Roman" w:hAnsi="Times New Roman" w:cs="Times New Roman"/>
                <w:b/>
                <w:sz w:val="28"/>
                <w:szCs w:val="28"/>
              </w:rPr>
              <w:t>3.4</w:t>
            </w:r>
          </w:p>
        </w:tc>
        <w:tc>
          <w:tcPr>
            <w:tcW w:w="8080" w:type="dxa"/>
          </w:tcPr>
          <w:p w14:paraId="75E08331" w14:textId="7DAD21AC" w:rsidR="00797F0B" w:rsidRPr="00797F0B" w:rsidRDefault="00797F0B" w:rsidP="00551A94">
            <w:pPr>
              <w:ind w:firstLine="0"/>
              <w:jc w:val="both"/>
              <w:rPr>
                <w:rFonts w:ascii="Times New Roman" w:hAnsi="Times New Roman" w:cs="Times New Roman"/>
                <w:bCs/>
                <w:sz w:val="28"/>
                <w:szCs w:val="28"/>
              </w:rPr>
            </w:pPr>
            <w:r w:rsidRPr="00797F0B">
              <w:rPr>
                <w:rFonts w:ascii="Times New Roman" w:hAnsi="Times New Roman" w:cs="Times New Roman"/>
                <w:bCs/>
                <w:sz w:val="28"/>
                <w:szCs w:val="28"/>
              </w:rPr>
              <w:t xml:space="preserve">Основные принципы построения математической модели </w:t>
            </w:r>
            <w:r w:rsidRPr="00797F0B">
              <w:rPr>
                <w:rFonts w:ascii="Times New Roman" w:hAnsi="Times New Roman" w:cs="Times New Roman"/>
                <w:bCs/>
                <w:iCs/>
                <w:sz w:val="28"/>
                <w:szCs w:val="28"/>
              </w:rPr>
              <w:t>процесса цианирования флотоконцентрата</w:t>
            </w:r>
            <w:r w:rsidR="001F65C3">
              <w:rPr>
                <w:rFonts w:ascii="Times New Roman" w:hAnsi="Times New Roman" w:cs="Times New Roman"/>
                <w:bCs/>
                <w:iCs/>
                <w:sz w:val="28"/>
                <w:szCs w:val="28"/>
              </w:rPr>
              <w:t>………………………..</w:t>
            </w:r>
          </w:p>
        </w:tc>
        <w:tc>
          <w:tcPr>
            <w:tcW w:w="674" w:type="dxa"/>
          </w:tcPr>
          <w:p w14:paraId="75C17B61" w14:textId="77777777" w:rsidR="00797F0B" w:rsidRDefault="00797F0B" w:rsidP="00551A94">
            <w:pPr>
              <w:ind w:firstLine="0"/>
              <w:rPr>
                <w:rFonts w:ascii="Times New Roman" w:hAnsi="Times New Roman" w:cs="Times New Roman"/>
                <w:sz w:val="28"/>
                <w:szCs w:val="28"/>
              </w:rPr>
            </w:pPr>
          </w:p>
          <w:p w14:paraId="4115ECC1" w14:textId="1A1390E9" w:rsidR="007D13BD" w:rsidRDefault="007D13BD" w:rsidP="00551A94">
            <w:pPr>
              <w:ind w:firstLine="0"/>
              <w:rPr>
                <w:rFonts w:ascii="Times New Roman" w:hAnsi="Times New Roman" w:cs="Times New Roman"/>
                <w:sz w:val="28"/>
                <w:szCs w:val="28"/>
              </w:rPr>
            </w:pPr>
            <w:r>
              <w:rPr>
                <w:rFonts w:ascii="Times New Roman" w:hAnsi="Times New Roman" w:cs="Times New Roman"/>
                <w:sz w:val="28"/>
                <w:szCs w:val="28"/>
              </w:rPr>
              <w:t>65</w:t>
            </w:r>
          </w:p>
        </w:tc>
      </w:tr>
      <w:tr w:rsidR="00797F0B" w:rsidRPr="00F474D6" w14:paraId="3CD285F4" w14:textId="77777777" w:rsidTr="00E43419">
        <w:tc>
          <w:tcPr>
            <w:tcW w:w="817" w:type="dxa"/>
          </w:tcPr>
          <w:p w14:paraId="7A3B3137" w14:textId="69C105A8" w:rsidR="00797F0B" w:rsidRPr="007D13BD" w:rsidRDefault="007D13BD" w:rsidP="00551A94">
            <w:pPr>
              <w:ind w:firstLine="0"/>
              <w:jc w:val="both"/>
              <w:rPr>
                <w:rFonts w:ascii="Times New Roman" w:hAnsi="Times New Roman" w:cs="Times New Roman"/>
                <w:b/>
                <w:sz w:val="28"/>
                <w:szCs w:val="28"/>
              </w:rPr>
            </w:pPr>
            <w:r w:rsidRPr="007D13BD">
              <w:rPr>
                <w:rFonts w:ascii="Times New Roman" w:hAnsi="Times New Roman" w:cs="Times New Roman"/>
                <w:b/>
                <w:sz w:val="28"/>
                <w:szCs w:val="28"/>
              </w:rPr>
              <w:t>3.5</w:t>
            </w:r>
          </w:p>
        </w:tc>
        <w:tc>
          <w:tcPr>
            <w:tcW w:w="8080" w:type="dxa"/>
          </w:tcPr>
          <w:p w14:paraId="4BDBFBE6" w14:textId="4D7EC75E" w:rsidR="00797F0B" w:rsidRPr="00797F0B" w:rsidRDefault="00797F0B" w:rsidP="00551A94">
            <w:pPr>
              <w:ind w:firstLine="0"/>
              <w:jc w:val="both"/>
              <w:rPr>
                <w:rFonts w:ascii="Times New Roman" w:hAnsi="Times New Roman" w:cs="Times New Roman"/>
                <w:bCs/>
                <w:sz w:val="28"/>
                <w:szCs w:val="28"/>
              </w:rPr>
            </w:pPr>
            <w:r w:rsidRPr="00797F0B">
              <w:rPr>
                <w:rFonts w:ascii="Times New Roman" w:hAnsi="Times New Roman" w:cs="Times New Roman"/>
                <w:bCs/>
                <w:sz w:val="28"/>
                <w:szCs w:val="28"/>
              </w:rPr>
              <w:t>Методика приготовления кондиционированной смолы</w:t>
            </w:r>
            <w:r w:rsidR="001F65C3">
              <w:rPr>
                <w:rFonts w:ascii="Times New Roman" w:hAnsi="Times New Roman" w:cs="Times New Roman"/>
                <w:bCs/>
                <w:sz w:val="28"/>
                <w:szCs w:val="28"/>
              </w:rPr>
              <w:t>………….</w:t>
            </w:r>
          </w:p>
        </w:tc>
        <w:tc>
          <w:tcPr>
            <w:tcW w:w="674" w:type="dxa"/>
          </w:tcPr>
          <w:p w14:paraId="515B7634" w14:textId="67EE07E3" w:rsidR="00797F0B" w:rsidRDefault="007D13BD" w:rsidP="00551A94">
            <w:pPr>
              <w:ind w:firstLine="0"/>
              <w:rPr>
                <w:rFonts w:ascii="Times New Roman" w:hAnsi="Times New Roman" w:cs="Times New Roman"/>
                <w:sz w:val="28"/>
                <w:szCs w:val="28"/>
              </w:rPr>
            </w:pPr>
            <w:r>
              <w:rPr>
                <w:rFonts w:ascii="Times New Roman" w:hAnsi="Times New Roman" w:cs="Times New Roman"/>
                <w:sz w:val="28"/>
                <w:szCs w:val="28"/>
              </w:rPr>
              <w:t>66</w:t>
            </w:r>
          </w:p>
        </w:tc>
      </w:tr>
      <w:tr w:rsidR="00797F0B" w:rsidRPr="00F474D6" w14:paraId="39AEA771" w14:textId="77777777" w:rsidTr="00E43419">
        <w:tc>
          <w:tcPr>
            <w:tcW w:w="817" w:type="dxa"/>
          </w:tcPr>
          <w:p w14:paraId="54AE733B" w14:textId="2EAB8FB0" w:rsidR="00797F0B" w:rsidRPr="007D13BD" w:rsidRDefault="007D13BD" w:rsidP="00551A94">
            <w:pPr>
              <w:ind w:firstLine="0"/>
              <w:jc w:val="both"/>
              <w:rPr>
                <w:rFonts w:ascii="Times New Roman" w:hAnsi="Times New Roman" w:cs="Times New Roman"/>
                <w:b/>
                <w:sz w:val="28"/>
                <w:szCs w:val="28"/>
              </w:rPr>
            </w:pPr>
            <w:r w:rsidRPr="007D13BD">
              <w:rPr>
                <w:rFonts w:ascii="Times New Roman" w:hAnsi="Times New Roman" w:cs="Times New Roman"/>
                <w:b/>
                <w:sz w:val="28"/>
                <w:szCs w:val="28"/>
              </w:rPr>
              <w:t>3.6</w:t>
            </w:r>
          </w:p>
        </w:tc>
        <w:tc>
          <w:tcPr>
            <w:tcW w:w="8080" w:type="dxa"/>
          </w:tcPr>
          <w:p w14:paraId="43878D1A" w14:textId="185482F2" w:rsidR="00797F0B" w:rsidRPr="00797F0B" w:rsidRDefault="00797F0B" w:rsidP="00551A94">
            <w:pPr>
              <w:ind w:firstLine="0"/>
              <w:jc w:val="both"/>
              <w:rPr>
                <w:rFonts w:ascii="Times New Roman" w:hAnsi="Times New Roman" w:cs="Times New Roman"/>
                <w:bCs/>
                <w:sz w:val="28"/>
                <w:szCs w:val="28"/>
              </w:rPr>
            </w:pPr>
            <w:r w:rsidRPr="00797F0B">
              <w:rPr>
                <w:rFonts w:ascii="Times New Roman" w:hAnsi="Times New Roman" w:cs="Times New Roman"/>
                <w:sz w:val="28"/>
                <w:szCs w:val="28"/>
              </w:rPr>
              <w:t>Методика процесса адсорбции цианидов</w:t>
            </w:r>
            <w:r w:rsidR="001F65C3">
              <w:rPr>
                <w:rFonts w:ascii="Times New Roman" w:hAnsi="Times New Roman" w:cs="Times New Roman"/>
                <w:sz w:val="28"/>
                <w:szCs w:val="28"/>
              </w:rPr>
              <w:t>………………………….</w:t>
            </w:r>
          </w:p>
        </w:tc>
        <w:tc>
          <w:tcPr>
            <w:tcW w:w="674" w:type="dxa"/>
          </w:tcPr>
          <w:p w14:paraId="423D0326" w14:textId="02BC31FD" w:rsidR="00797F0B" w:rsidRDefault="007D13BD" w:rsidP="00551A94">
            <w:pPr>
              <w:ind w:firstLine="0"/>
              <w:rPr>
                <w:rFonts w:ascii="Times New Roman" w:hAnsi="Times New Roman" w:cs="Times New Roman"/>
                <w:sz w:val="28"/>
                <w:szCs w:val="28"/>
              </w:rPr>
            </w:pPr>
            <w:r>
              <w:rPr>
                <w:rFonts w:ascii="Times New Roman" w:hAnsi="Times New Roman" w:cs="Times New Roman"/>
                <w:sz w:val="28"/>
                <w:szCs w:val="28"/>
              </w:rPr>
              <w:t>69</w:t>
            </w:r>
          </w:p>
        </w:tc>
      </w:tr>
      <w:tr w:rsidR="00797F0B" w:rsidRPr="00F474D6" w14:paraId="06F2FAC4" w14:textId="77777777" w:rsidTr="00E43419">
        <w:tc>
          <w:tcPr>
            <w:tcW w:w="817" w:type="dxa"/>
          </w:tcPr>
          <w:p w14:paraId="42B031E4" w14:textId="0DA423AA" w:rsidR="00797F0B" w:rsidRPr="007D13BD" w:rsidRDefault="007D13BD" w:rsidP="00551A94">
            <w:pPr>
              <w:ind w:firstLine="0"/>
              <w:jc w:val="both"/>
              <w:rPr>
                <w:rFonts w:ascii="Times New Roman" w:hAnsi="Times New Roman" w:cs="Times New Roman"/>
                <w:b/>
                <w:sz w:val="28"/>
                <w:szCs w:val="28"/>
              </w:rPr>
            </w:pPr>
            <w:r w:rsidRPr="007D13BD">
              <w:rPr>
                <w:rFonts w:ascii="Times New Roman" w:hAnsi="Times New Roman" w:cs="Times New Roman"/>
                <w:b/>
                <w:sz w:val="28"/>
                <w:szCs w:val="28"/>
              </w:rPr>
              <w:t>3.7</w:t>
            </w:r>
          </w:p>
        </w:tc>
        <w:tc>
          <w:tcPr>
            <w:tcW w:w="8080" w:type="dxa"/>
          </w:tcPr>
          <w:p w14:paraId="7C76D7A9" w14:textId="082BA50E" w:rsidR="00797F0B" w:rsidRPr="00797F0B" w:rsidRDefault="00797F0B" w:rsidP="00551A94">
            <w:pPr>
              <w:ind w:firstLine="0"/>
              <w:jc w:val="both"/>
              <w:rPr>
                <w:rFonts w:ascii="Times New Roman" w:hAnsi="Times New Roman" w:cs="Times New Roman"/>
                <w:bCs/>
                <w:sz w:val="28"/>
                <w:szCs w:val="28"/>
              </w:rPr>
            </w:pPr>
            <w:r w:rsidRPr="00797F0B">
              <w:rPr>
                <w:rFonts w:ascii="Times New Roman" w:hAnsi="Times New Roman" w:cs="Times New Roman"/>
                <w:bCs/>
                <w:sz w:val="28"/>
                <w:szCs w:val="28"/>
              </w:rPr>
              <w:t>Методика процесса элюирования цианидов</w:t>
            </w:r>
            <w:r w:rsidR="001F65C3">
              <w:rPr>
                <w:rFonts w:ascii="Times New Roman" w:hAnsi="Times New Roman" w:cs="Times New Roman"/>
                <w:bCs/>
                <w:sz w:val="28"/>
                <w:szCs w:val="28"/>
              </w:rPr>
              <w:t>……………………….</w:t>
            </w:r>
          </w:p>
        </w:tc>
        <w:tc>
          <w:tcPr>
            <w:tcW w:w="674" w:type="dxa"/>
          </w:tcPr>
          <w:p w14:paraId="763C6B72" w14:textId="246BAD43" w:rsidR="00797F0B" w:rsidRDefault="007D13BD" w:rsidP="00551A94">
            <w:pPr>
              <w:ind w:firstLine="0"/>
              <w:rPr>
                <w:rFonts w:ascii="Times New Roman" w:hAnsi="Times New Roman" w:cs="Times New Roman"/>
                <w:sz w:val="28"/>
                <w:szCs w:val="28"/>
              </w:rPr>
            </w:pPr>
            <w:r>
              <w:rPr>
                <w:rFonts w:ascii="Times New Roman" w:hAnsi="Times New Roman" w:cs="Times New Roman"/>
                <w:sz w:val="28"/>
                <w:szCs w:val="28"/>
              </w:rPr>
              <w:t>70</w:t>
            </w:r>
          </w:p>
        </w:tc>
      </w:tr>
      <w:tr w:rsidR="007D13BD" w:rsidRPr="00F474D6" w14:paraId="5AF4B16E" w14:textId="77777777" w:rsidTr="00E43419">
        <w:tc>
          <w:tcPr>
            <w:tcW w:w="817" w:type="dxa"/>
          </w:tcPr>
          <w:p w14:paraId="3AF9D6CE" w14:textId="229C10D1" w:rsidR="007D13BD" w:rsidRPr="007D13BD" w:rsidRDefault="007D13BD" w:rsidP="00551A94">
            <w:pPr>
              <w:ind w:firstLine="0"/>
              <w:jc w:val="both"/>
              <w:rPr>
                <w:rFonts w:ascii="Times New Roman" w:hAnsi="Times New Roman" w:cs="Times New Roman"/>
                <w:b/>
                <w:sz w:val="28"/>
                <w:szCs w:val="28"/>
              </w:rPr>
            </w:pPr>
            <w:r w:rsidRPr="007D13BD">
              <w:rPr>
                <w:rFonts w:ascii="Times New Roman" w:hAnsi="Times New Roman" w:cs="Times New Roman"/>
                <w:b/>
                <w:sz w:val="28"/>
                <w:szCs w:val="28"/>
              </w:rPr>
              <w:t>3.8</w:t>
            </w:r>
          </w:p>
        </w:tc>
        <w:tc>
          <w:tcPr>
            <w:tcW w:w="8080" w:type="dxa"/>
          </w:tcPr>
          <w:p w14:paraId="1DB2666B" w14:textId="1C4410AA" w:rsidR="007D13BD" w:rsidRPr="00797F0B" w:rsidRDefault="007D13BD" w:rsidP="00551A94">
            <w:pPr>
              <w:ind w:firstLine="0"/>
              <w:jc w:val="both"/>
              <w:rPr>
                <w:rFonts w:ascii="Times New Roman" w:hAnsi="Times New Roman" w:cs="Times New Roman"/>
                <w:bCs/>
                <w:sz w:val="28"/>
                <w:szCs w:val="28"/>
              </w:rPr>
            </w:pPr>
            <w:r w:rsidRPr="00F474D6">
              <w:rPr>
                <w:rFonts w:ascii="Times New Roman" w:hAnsi="Times New Roman" w:cs="Times New Roman"/>
                <w:sz w:val="28"/>
                <w:szCs w:val="28"/>
              </w:rPr>
              <w:t>Выводы по главе</w:t>
            </w:r>
            <w:r>
              <w:rPr>
                <w:rFonts w:ascii="Times New Roman" w:hAnsi="Times New Roman" w:cs="Times New Roman"/>
                <w:sz w:val="28"/>
                <w:szCs w:val="28"/>
              </w:rPr>
              <w:t>……………………………………………………..</w:t>
            </w:r>
          </w:p>
        </w:tc>
        <w:tc>
          <w:tcPr>
            <w:tcW w:w="674" w:type="dxa"/>
          </w:tcPr>
          <w:p w14:paraId="600FD895" w14:textId="0455B34D" w:rsidR="007D13BD" w:rsidRDefault="007D13BD" w:rsidP="00551A94">
            <w:pPr>
              <w:ind w:firstLine="0"/>
              <w:rPr>
                <w:rFonts w:ascii="Times New Roman" w:hAnsi="Times New Roman" w:cs="Times New Roman"/>
                <w:sz w:val="28"/>
                <w:szCs w:val="28"/>
              </w:rPr>
            </w:pPr>
            <w:r>
              <w:rPr>
                <w:rFonts w:ascii="Times New Roman" w:hAnsi="Times New Roman" w:cs="Times New Roman"/>
                <w:sz w:val="28"/>
                <w:szCs w:val="28"/>
              </w:rPr>
              <w:t>71</w:t>
            </w:r>
          </w:p>
        </w:tc>
      </w:tr>
      <w:tr w:rsidR="00B46905" w:rsidRPr="00F474D6" w14:paraId="5D6C1D52" w14:textId="77777777" w:rsidTr="00E43419">
        <w:tc>
          <w:tcPr>
            <w:tcW w:w="817" w:type="dxa"/>
          </w:tcPr>
          <w:p w14:paraId="3A1720A8" w14:textId="5DB827D0" w:rsidR="00B46905" w:rsidRPr="00F474D6" w:rsidRDefault="001F65C3" w:rsidP="00551A94">
            <w:pPr>
              <w:ind w:firstLine="0"/>
              <w:jc w:val="both"/>
              <w:rPr>
                <w:rFonts w:ascii="Times New Roman" w:hAnsi="Times New Roman" w:cs="Times New Roman"/>
                <w:b/>
                <w:sz w:val="28"/>
                <w:szCs w:val="28"/>
              </w:rPr>
            </w:pPr>
            <w:r>
              <w:rPr>
                <w:rFonts w:ascii="Times New Roman" w:hAnsi="Times New Roman" w:cs="Times New Roman"/>
                <w:b/>
                <w:sz w:val="28"/>
                <w:szCs w:val="28"/>
              </w:rPr>
              <w:t>4</w:t>
            </w:r>
          </w:p>
        </w:tc>
        <w:tc>
          <w:tcPr>
            <w:tcW w:w="8080" w:type="dxa"/>
          </w:tcPr>
          <w:p w14:paraId="5D6C1D50" w14:textId="32C6E253" w:rsidR="00B46905" w:rsidRPr="00F474D6" w:rsidRDefault="00B46905" w:rsidP="00551A94">
            <w:pPr>
              <w:ind w:firstLine="0"/>
              <w:jc w:val="both"/>
              <w:rPr>
                <w:rFonts w:ascii="Times New Roman" w:hAnsi="Times New Roman" w:cs="Times New Roman"/>
                <w:b/>
                <w:sz w:val="28"/>
                <w:szCs w:val="28"/>
              </w:rPr>
            </w:pPr>
            <w:r w:rsidRPr="00F474D6">
              <w:rPr>
                <w:rFonts w:ascii="Times New Roman" w:hAnsi="Times New Roman" w:cs="Times New Roman"/>
                <w:b/>
                <w:sz w:val="28"/>
                <w:szCs w:val="28"/>
              </w:rPr>
              <w:t xml:space="preserve">ИССЛЕДОВАНИЕ </w:t>
            </w:r>
            <w:r>
              <w:rPr>
                <w:rFonts w:ascii="Times New Roman" w:hAnsi="Times New Roman" w:cs="Times New Roman"/>
                <w:b/>
                <w:sz w:val="28"/>
                <w:szCs w:val="28"/>
              </w:rPr>
              <w:t xml:space="preserve">ХАРАКТЕРИСТИКИ </w:t>
            </w:r>
            <w:r w:rsidRPr="00F474D6">
              <w:rPr>
                <w:rFonts w:ascii="Times New Roman" w:hAnsi="Times New Roman" w:cs="Times New Roman"/>
                <w:b/>
                <w:sz w:val="28"/>
                <w:szCs w:val="28"/>
              </w:rPr>
              <w:t>РУДЫ И ПРОДУКТОВ ЕЕ ОБОГАЩЕНИЯ</w:t>
            </w:r>
            <w:r w:rsidR="00517707" w:rsidRPr="00517707">
              <w:rPr>
                <w:rFonts w:ascii="Times New Roman" w:hAnsi="Times New Roman" w:cs="Times New Roman"/>
                <w:sz w:val="28"/>
                <w:szCs w:val="28"/>
              </w:rPr>
              <w:t>………………………………</w:t>
            </w:r>
          </w:p>
        </w:tc>
        <w:tc>
          <w:tcPr>
            <w:tcW w:w="674" w:type="dxa"/>
          </w:tcPr>
          <w:p w14:paraId="0306BE75" w14:textId="77777777" w:rsidR="00B46905" w:rsidRDefault="00B46905" w:rsidP="00551A94">
            <w:pPr>
              <w:ind w:firstLine="0"/>
              <w:rPr>
                <w:rFonts w:ascii="Times New Roman" w:hAnsi="Times New Roman" w:cs="Times New Roman"/>
                <w:sz w:val="28"/>
                <w:szCs w:val="28"/>
              </w:rPr>
            </w:pPr>
          </w:p>
          <w:p w14:paraId="08ED4608" w14:textId="24735255" w:rsidR="00B46905" w:rsidRPr="00C475B4" w:rsidRDefault="007D13BD" w:rsidP="00551A94">
            <w:pPr>
              <w:ind w:firstLine="0"/>
              <w:rPr>
                <w:rFonts w:ascii="Times New Roman" w:hAnsi="Times New Roman" w:cs="Times New Roman"/>
                <w:b/>
                <w:sz w:val="28"/>
                <w:szCs w:val="28"/>
              </w:rPr>
            </w:pPr>
            <w:r>
              <w:rPr>
                <w:rFonts w:ascii="Times New Roman" w:hAnsi="Times New Roman" w:cs="Times New Roman"/>
                <w:b/>
                <w:sz w:val="28"/>
                <w:szCs w:val="28"/>
              </w:rPr>
              <w:t>72</w:t>
            </w:r>
          </w:p>
        </w:tc>
      </w:tr>
      <w:tr w:rsidR="00B46905" w:rsidRPr="00F474D6" w14:paraId="5D6C1D55" w14:textId="77777777" w:rsidTr="00E43419">
        <w:tc>
          <w:tcPr>
            <w:tcW w:w="817" w:type="dxa"/>
          </w:tcPr>
          <w:p w14:paraId="282C92E8" w14:textId="29C0487C" w:rsidR="00B46905" w:rsidRPr="0022471C" w:rsidRDefault="001F65C3" w:rsidP="00551A94">
            <w:pPr>
              <w:ind w:firstLine="0"/>
              <w:jc w:val="both"/>
              <w:rPr>
                <w:rFonts w:ascii="Times New Roman" w:hAnsi="Times New Roman" w:cs="Times New Roman"/>
                <w:bCs/>
                <w:sz w:val="28"/>
                <w:szCs w:val="28"/>
              </w:rPr>
            </w:pPr>
            <w:r>
              <w:rPr>
                <w:rFonts w:ascii="Times New Roman" w:hAnsi="Times New Roman" w:cs="Times New Roman"/>
                <w:bCs/>
                <w:sz w:val="28"/>
                <w:szCs w:val="28"/>
              </w:rPr>
              <w:t>4</w:t>
            </w:r>
            <w:r w:rsidR="00B46905" w:rsidRPr="0022471C">
              <w:rPr>
                <w:rFonts w:ascii="Times New Roman" w:hAnsi="Times New Roman" w:cs="Times New Roman"/>
                <w:bCs/>
                <w:sz w:val="28"/>
                <w:szCs w:val="28"/>
              </w:rPr>
              <w:t>.1</w:t>
            </w:r>
          </w:p>
        </w:tc>
        <w:tc>
          <w:tcPr>
            <w:tcW w:w="8080" w:type="dxa"/>
          </w:tcPr>
          <w:p w14:paraId="5D6C1D53" w14:textId="18D1CF9A" w:rsidR="00B46905" w:rsidRPr="0022471C" w:rsidRDefault="00B46905" w:rsidP="00551A94">
            <w:pPr>
              <w:ind w:firstLine="0"/>
              <w:jc w:val="both"/>
              <w:rPr>
                <w:rFonts w:ascii="Times New Roman" w:hAnsi="Times New Roman" w:cs="Times New Roman"/>
                <w:bCs/>
                <w:sz w:val="28"/>
                <w:szCs w:val="28"/>
                <w:highlight w:val="yellow"/>
              </w:rPr>
            </w:pPr>
            <w:r w:rsidRPr="0022471C">
              <w:rPr>
                <w:rFonts w:ascii="Times New Roman" w:hAnsi="Times New Roman" w:cs="Times New Roman"/>
                <w:bCs/>
                <w:sz w:val="28"/>
                <w:szCs w:val="28"/>
              </w:rPr>
              <w:t>Характеристика исходных материалов</w:t>
            </w:r>
            <w:r w:rsidR="00517707">
              <w:rPr>
                <w:rFonts w:ascii="Times New Roman" w:hAnsi="Times New Roman" w:cs="Times New Roman"/>
                <w:bCs/>
                <w:sz w:val="28"/>
                <w:szCs w:val="28"/>
              </w:rPr>
              <w:t>……………………………..</w:t>
            </w:r>
          </w:p>
        </w:tc>
        <w:tc>
          <w:tcPr>
            <w:tcW w:w="674" w:type="dxa"/>
          </w:tcPr>
          <w:p w14:paraId="1B7E6077" w14:textId="0CE966B8" w:rsidR="00B46905" w:rsidRPr="00F474D6" w:rsidRDefault="007D13BD" w:rsidP="00551A94">
            <w:pPr>
              <w:ind w:firstLine="0"/>
              <w:rPr>
                <w:rFonts w:ascii="Times New Roman" w:hAnsi="Times New Roman" w:cs="Times New Roman"/>
                <w:sz w:val="28"/>
                <w:szCs w:val="28"/>
              </w:rPr>
            </w:pPr>
            <w:r>
              <w:rPr>
                <w:rFonts w:ascii="Times New Roman" w:hAnsi="Times New Roman" w:cs="Times New Roman"/>
                <w:sz w:val="28"/>
                <w:szCs w:val="28"/>
              </w:rPr>
              <w:t>72</w:t>
            </w:r>
          </w:p>
        </w:tc>
      </w:tr>
      <w:tr w:rsidR="00B46905" w:rsidRPr="00F474D6" w14:paraId="5D6C1D58" w14:textId="77777777" w:rsidTr="00E43419">
        <w:tc>
          <w:tcPr>
            <w:tcW w:w="817" w:type="dxa"/>
          </w:tcPr>
          <w:p w14:paraId="6A2246E5" w14:textId="10CA0549" w:rsidR="00B46905" w:rsidRPr="0022471C" w:rsidRDefault="001F65C3" w:rsidP="00551A94">
            <w:pPr>
              <w:ind w:firstLine="0"/>
              <w:jc w:val="both"/>
              <w:rPr>
                <w:rFonts w:ascii="Times New Roman" w:hAnsi="Times New Roman" w:cs="Times New Roman"/>
                <w:bCs/>
                <w:sz w:val="28"/>
                <w:szCs w:val="28"/>
              </w:rPr>
            </w:pPr>
            <w:r>
              <w:rPr>
                <w:rFonts w:ascii="Times New Roman" w:hAnsi="Times New Roman" w:cs="Times New Roman"/>
                <w:bCs/>
                <w:sz w:val="28"/>
                <w:szCs w:val="28"/>
              </w:rPr>
              <w:t>4</w:t>
            </w:r>
            <w:r w:rsidR="00B46905" w:rsidRPr="0022471C">
              <w:rPr>
                <w:rFonts w:ascii="Times New Roman" w:hAnsi="Times New Roman" w:cs="Times New Roman"/>
                <w:bCs/>
                <w:sz w:val="28"/>
                <w:szCs w:val="28"/>
              </w:rPr>
              <w:t>.2</w:t>
            </w:r>
          </w:p>
        </w:tc>
        <w:tc>
          <w:tcPr>
            <w:tcW w:w="8080" w:type="dxa"/>
          </w:tcPr>
          <w:p w14:paraId="5D6C1D56" w14:textId="44982B8E" w:rsidR="00B46905" w:rsidRPr="001F65C3" w:rsidRDefault="001F65C3" w:rsidP="00551A94">
            <w:pPr>
              <w:ind w:firstLine="0"/>
              <w:jc w:val="both"/>
              <w:rPr>
                <w:rFonts w:ascii="Times New Roman" w:hAnsi="Times New Roman" w:cs="Times New Roman"/>
                <w:bCs/>
                <w:sz w:val="28"/>
                <w:szCs w:val="28"/>
              </w:rPr>
            </w:pPr>
            <w:r w:rsidRPr="001F65C3">
              <w:rPr>
                <w:rFonts w:ascii="Times New Roman" w:hAnsi="Times New Roman" w:cs="Times New Roman"/>
                <w:bCs/>
                <w:sz w:val="28"/>
                <w:szCs w:val="28"/>
              </w:rPr>
              <w:t>Оборудование, использованное в исследованиях</w:t>
            </w:r>
            <w:r w:rsidR="00517707" w:rsidRPr="001F65C3">
              <w:rPr>
                <w:rFonts w:ascii="Times New Roman" w:hAnsi="Times New Roman" w:cs="Times New Roman"/>
                <w:bCs/>
                <w:sz w:val="28"/>
                <w:szCs w:val="28"/>
              </w:rPr>
              <w:t>…</w:t>
            </w:r>
            <w:r>
              <w:rPr>
                <w:rFonts w:ascii="Times New Roman" w:hAnsi="Times New Roman" w:cs="Times New Roman"/>
                <w:bCs/>
                <w:sz w:val="28"/>
                <w:szCs w:val="28"/>
              </w:rPr>
              <w:t>……</w:t>
            </w:r>
            <w:r w:rsidR="00517707" w:rsidRPr="001F65C3">
              <w:rPr>
                <w:rFonts w:ascii="Times New Roman" w:hAnsi="Times New Roman" w:cs="Times New Roman"/>
                <w:bCs/>
                <w:sz w:val="28"/>
                <w:szCs w:val="28"/>
              </w:rPr>
              <w:t>………….</w:t>
            </w:r>
          </w:p>
        </w:tc>
        <w:tc>
          <w:tcPr>
            <w:tcW w:w="674" w:type="dxa"/>
          </w:tcPr>
          <w:p w14:paraId="1A7A3CFB" w14:textId="7779BBC8" w:rsidR="00B46905" w:rsidRPr="00F474D6" w:rsidRDefault="007D13BD" w:rsidP="00551A94">
            <w:pPr>
              <w:ind w:firstLine="0"/>
              <w:rPr>
                <w:rFonts w:ascii="Times New Roman" w:hAnsi="Times New Roman" w:cs="Times New Roman"/>
                <w:sz w:val="28"/>
                <w:szCs w:val="28"/>
              </w:rPr>
            </w:pPr>
            <w:r>
              <w:rPr>
                <w:rFonts w:ascii="Times New Roman" w:hAnsi="Times New Roman" w:cs="Times New Roman"/>
                <w:sz w:val="28"/>
                <w:szCs w:val="28"/>
              </w:rPr>
              <w:t>72</w:t>
            </w:r>
          </w:p>
        </w:tc>
      </w:tr>
      <w:tr w:rsidR="00B46905" w:rsidRPr="00F474D6" w14:paraId="5D6C1D68" w14:textId="77777777" w:rsidTr="00E43419">
        <w:tc>
          <w:tcPr>
            <w:tcW w:w="817" w:type="dxa"/>
          </w:tcPr>
          <w:p w14:paraId="046515CD" w14:textId="732857FA" w:rsidR="00B46905" w:rsidRPr="00F474D6" w:rsidRDefault="001F65C3" w:rsidP="00551A94">
            <w:pPr>
              <w:ind w:firstLine="0"/>
              <w:jc w:val="both"/>
              <w:rPr>
                <w:rFonts w:ascii="Times New Roman" w:hAnsi="Times New Roman" w:cs="Times New Roman"/>
                <w:sz w:val="28"/>
                <w:szCs w:val="28"/>
              </w:rPr>
            </w:pPr>
            <w:r>
              <w:rPr>
                <w:rFonts w:ascii="Times New Roman" w:hAnsi="Times New Roman" w:cs="Times New Roman"/>
                <w:sz w:val="28"/>
                <w:szCs w:val="28"/>
              </w:rPr>
              <w:t>4</w:t>
            </w:r>
            <w:r w:rsidR="00B46905" w:rsidRPr="00F474D6">
              <w:rPr>
                <w:rFonts w:ascii="Times New Roman" w:hAnsi="Times New Roman" w:cs="Times New Roman"/>
                <w:sz w:val="28"/>
                <w:szCs w:val="28"/>
              </w:rPr>
              <w:t>.</w:t>
            </w:r>
            <w:r>
              <w:rPr>
                <w:rFonts w:ascii="Times New Roman" w:hAnsi="Times New Roman" w:cs="Times New Roman"/>
                <w:sz w:val="28"/>
                <w:szCs w:val="28"/>
              </w:rPr>
              <w:t>3</w:t>
            </w:r>
          </w:p>
        </w:tc>
        <w:tc>
          <w:tcPr>
            <w:tcW w:w="8080" w:type="dxa"/>
          </w:tcPr>
          <w:p w14:paraId="5D6C1D66" w14:textId="4F9638F1"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Результаты и их обсуждение</w:t>
            </w:r>
            <w:r w:rsidR="00517707">
              <w:rPr>
                <w:rFonts w:ascii="Times New Roman" w:hAnsi="Times New Roman" w:cs="Times New Roman"/>
                <w:sz w:val="28"/>
                <w:szCs w:val="28"/>
              </w:rPr>
              <w:t>………………………………………...</w:t>
            </w:r>
          </w:p>
        </w:tc>
        <w:tc>
          <w:tcPr>
            <w:tcW w:w="674" w:type="dxa"/>
          </w:tcPr>
          <w:p w14:paraId="7FF72C2F" w14:textId="0AA1D2AD"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7</w:t>
            </w:r>
            <w:r w:rsidR="007D13BD">
              <w:rPr>
                <w:rFonts w:ascii="Times New Roman" w:hAnsi="Times New Roman" w:cs="Times New Roman"/>
                <w:sz w:val="28"/>
                <w:szCs w:val="28"/>
              </w:rPr>
              <w:t>5</w:t>
            </w:r>
          </w:p>
        </w:tc>
      </w:tr>
      <w:tr w:rsidR="00B46905" w:rsidRPr="00F474D6" w14:paraId="5D6C1D6B" w14:textId="77777777" w:rsidTr="00E43419">
        <w:tc>
          <w:tcPr>
            <w:tcW w:w="817" w:type="dxa"/>
          </w:tcPr>
          <w:p w14:paraId="2847D404" w14:textId="1454AE31" w:rsidR="00B46905" w:rsidRPr="00F474D6" w:rsidRDefault="001F65C3" w:rsidP="00551A94">
            <w:pPr>
              <w:ind w:firstLine="0"/>
              <w:jc w:val="both"/>
              <w:rPr>
                <w:rFonts w:ascii="Times New Roman" w:hAnsi="Times New Roman" w:cs="Times New Roman"/>
                <w:sz w:val="28"/>
                <w:szCs w:val="28"/>
              </w:rPr>
            </w:pPr>
            <w:r>
              <w:rPr>
                <w:rFonts w:ascii="Times New Roman" w:hAnsi="Times New Roman" w:cs="Times New Roman"/>
                <w:sz w:val="28"/>
                <w:szCs w:val="28"/>
              </w:rPr>
              <w:lastRenderedPageBreak/>
              <w:t>4</w:t>
            </w:r>
            <w:r w:rsidR="00B46905" w:rsidRPr="00F474D6">
              <w:rPr>
                <w:rFonts w:ascii="Times New Roman" w:hAnsi="Times New Roman" w:cs="Times New Roman"/>
                <w:sz w:val="28"/>
                <w:szCs w:val="28"/>
              </w:rPr>
              <w:t>.</w:t>
            </w:r>
            <w:r>
              <w:rPr>
                <w:rFonts w:ascii="Times New Roman" w:hAnsi="Times New Roman" w:cs="Times New Roman"/>
                <w:sz w:val="28"/>
                <w:szCs w:val="28"/>
              </w:rPr>
              <w:t>4</w:t>
            </w:r>
          </w:p>
        </w:tc>
        <w:tc>
          <w:tcPr>
            <w:tcW w:w="8080" w:type="dxa"/>
          </w:tcPr>
          <w:p w14:paraId="5D6C1D69" w14:textId="5593F38B"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Выводы по главе</w:t>
            </w:r>
            <w:r w:rsidR="00517707">
              <w:rPr>
                <w:rFonts w:ascii="Times New Roman" w:hAnsi="Times New Roman" w:cs="Times New Roman"/>
                <w:sz w:val="28"/>
                <w:szCs w:val="28"/>
              </w:rPr>
              <w:t>……………………………………………………...</w:t>
            </w:r>
          </w:p>
        </w:tc>
        <w:tc>
          <w:tcPr>
            <w:tcW w:w="674" w:type="dxa"/>
          </w:tcPr>
          <w:p w14:paraId="73E5A98B" w14:textId="24447DC7"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8</w:t>
            </w:r>
            <w:r w:rsidR="00287981">
              <w:rPr>
                <w:rFonts w:ascii="Times New Roman" w:hAnsi="Times New Roman" w:cs="Times New Roman"/>
                <w:sz w:val="28"/>
                <w:szCs w:val="28"/>
              </w:rPr>
              <w:t>7</w:t>
            </w:r>
          </w:p>
        </w:tc>
      </w:tr>
      <w:tr w:rsidR="00B46905" w:rsidRPr="00F474D6" w14:paraId="5D6C1D6E" w14:textId="77777777" w:rsidTr="00E43419">
        <w:tc>
          <w:tcPr>
            <w:tcW w:w="817" w:type="dxa"/>
          </w:tcPr>
          <w:p w14:paraId="3DEE5859" w14:textId="387E0C42" w:rsidR="00B46905" w:rsidRPr="00F474D6" w:rsidRDefault="001F65C3" w:rsidP="00551A94">
            <w:pPr>
              <w:ind w:firstLine="0"/>
              <w:jc w:val="both"/>
              <w:rPr>
                <w:rFonts w:ascii="Times New Roman" w:hAnsi="Times New Roman" w:cs="Times New Roman"/>
                <w:b/>
                <w:sz w:val="28"/>
                <w:szCs w:val="28"/>
              </w:rPr>
            </w:pPr>
            <w:r>
              <w:rPr>
                <w:rFonts w:ascii="Times New Roman" w:hAnsi="Times New Roman" w:cs="Times New Roman"/>
                <w:b/>
                <w:sz w:val="28"/>
                <w:szCs w:val="28"/>
              </w:rPr>
              <w:t>5</w:t>
            </w:r>
          </w:p>
        </w:tc>
        <w:tc>
          <w:tcPr>
            <w:tcW w:w="8080" w:type="dxa"/>
          </w:tcPr>
          <w:p w14:paraId="5D6C1D6C" w14:textId="49BE1D48" w:rsidR="00B46905" w:rsidRPr="00F474D6" w:rsidRDefault="00B46905" w:rsidP="00551A94">
            <w:pPr>
              <w:ind w:firstLine="0"/>
              <w:jc w:val="both"/>
              <w:rPr>
                <w:rFonts w:ascii="Times New Roman" w:hAnsi="Times New Roman" w:cs="Times New Roman"/>
                <w:b/>
                <w:sz w:val="28"/>
                <w:szCs w:val="28"/>
              </w:rPr>
            </w:pPr>
            <w:r w:rsidRPr="00F474D6">
              <w:rPr>
                <w:rFonts w:ascii="Times New Roman" w:hAnsi="Times New Roman" w:cs="Times New Roman"/>
                <w:b/>
                <w:sz w:val="28"/>
                <w:szCs w:val="28"/>
              </w:rPr>
              <w:t xml:space="preserve">ИССЛЕДОВАНИЕ ИЗВЛЕЧЕНИЯ ЗОЛОТА ИЗ РУДЫ И </w:t>
            </w:r>
            <w:r>
              <w:rPr>
                <w:rFonts w:ascii="Times New Roman" w:hAnsi="Times New Roman" w:cs="Times New Roman"/>
                <w:b/>
                <w:sz w:val="28"/>
                <w:szCs w:val="28"/>
              </w:rPr>
              <w:t>КОНЦЕНТРАТА</w:t>
            </w:r>
            <w:r w:rsidRPr="00F474D6">
              <w:rPr>
                <w:rFonts w:ascii="Times New Roman" w:hAnsi="Times New Roman" w:cs="Times New Roman"/>
                <w:b/>
                <w:sz w:val="28"/>
                <w:szCs w:val="28"/>
              </w:rPr>
              <w:t xml:space="preserve"> ЦИАНИРОВАНИЕМ</w:t>
            </w:r>
            <w:r w:rsidR="00517707" w:rsidRPr="00517707">
              <w:rPr>
                <w:rFonts w:ascii="Times New Roman" w:hAnsi="Times New Roman" w:cs="Times New Roman"/>
                <w:sz w:val="28"/>
                <w:szCs w:val="28"/>
              </w:rPr>
              <w:t>…………………………</w:t>
            </w:r>
          </w:p>
        </w:tc>
        <w:tc>
          <w:tcPr>
            <w:tcW w:w="674" w:type="dxa"/>
          </w:tcPr>
          <w:p w14:paraId="0708D274" w14:textId="77777777" w:rsidR="00517707" w:rsidRDefault="00517707" w:rsidP="00551A94">
            <w:pPr>
              <w:ind w:firstLine="0"/>
              <w:rPr>
                <w:rFonts w:ascii="Times New Roman" w:hAnsi="Times New Roman" w:cs="Times New Roman"/>
                <w:sz w:val="28"/>
                <w:szCs w:val="28"/>
              </w:rPr>
            </w:pPr>
          </w:p>
          <w:p w14:paraId="63DE609C" w14:textId="1A663F55" w:rsidR="00B46905" w:rsidRPr="00C475B4" w:rsidRDefault="00B46905" w:rsidP="00551A94">
            <w:pPr>
              <w:ind w:firstLine="0"/>
              <w:rPr>
                <w:rFonts w:ascii="Times New Roman" w:hAnsi="Times New Roman" w:cs="Times New Roman"/>
                <w:b/>
                <w:sz w:val="28"/>
                <w:szCs w:val="28"/>
              </w:rPr>
            </w:pPr>
            <w:r w:rsidRPr="00C475B4">
              <w:rPr>
                <w:rFonts w:ascii="Times New Roman" w:hAnsi="Times New Roman" w:cs="Times New Roman"/>
                <w:b/>
                <w:sz w:val="28"/>
                <w:szCs w:val="28"/>
              </w:rPr>
              <w:t>8</w:t>
            </w:r>
            <w:r w:rsidR="00287981">
              <w:rPr>
                <w:rFonts w:ascii="Times New Roman" w:hAnsi="Times New Roman" w:cs="Times New Roman"/>
                <w:b/>
                <w:sz w:val="28"/>
                <w:szCs w:val="28"/>
              </w:rPr>
              <w:t>9</w:t>
            </w:r>
          </w:p>
        </w:tc>
      </w:tr>
      <w:tr w:rsidR="00B46905" w:rsidRPr="00F474D6" w14:paraId="5D6C1D71" w14:textId="77777777" w:rsidTr="00E43419">
        <w:tc>
          <w:tcPr>
            <w:tcW w:w="817" w:type="dxa"/>
          </w:tcPr>
          <w:p w14:paraId="133FAF46" w14:textId="2F5903B9" w:rsidR="00B46905" w:rsidRPr="00F474D6" w:rsidRDefault="001F65C3" w:rsidP="00551A94">
            <w:pPr>
              <w:ind w:firstLine="0"/>
              <w:jc w:val="both"/>
              <w:rPr>
                <w:rFonts w:ascii="Times New Roman" w:hAnsi="Times New Roman" w:cs="Times New Roman"/>
                <w:sz w:val="28"/>
                <w:szCs w:val="28"/>
              </w:rPr>
            </w:pPr>
            <w:r>
              <w:rPr>
                <w:rFonts w:ascii="Times New Roman" w:hAnsi="Times New Roman" w:cs="Times New Roman"/>
                <w:sz w:val="28"/>
                <w:szCs w:val="28"/>
              </w:rPr>
              <w:t>5</w:t>
            </w:r>
            <w:r w:rsidR="00B46905" w:rsidRPr="00F474D6">
              <w:rPr>
                <w:rFonts w:ascii="Times New Roman" w:hAnsi="Times New Roman" w:cs="Times New Roman"/>
                <w:sz w:val="28"/>
                <w:szCs w:val="28"/>
              </w:rPr>
              <w:t>.1</w:t>
            </w:r>
          </w:p>
        </w:tc>
        <w:tc>
          <w:tcPr>
            <w:tcW w:w="8080" w:type="dxa"/>
          </w:tcPr>
          <w:p w14:paraId="5D6C1D6F" w14:textId="4D8004C2"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 xml:space="preserve">Лабораторные опыты по выщелачиванию руды в сорбционных режимах </w:t>
            </w:r>
            <w:r w:rsidRPr="00F474D6">
              <w:rPr>
                <w:rFonts w:ascii="Times New Roman" w:hAnsi="Times New Roman" w:cs="Times New Roman"/>
                <w:iCs/>
                <w:sz w:val="28"/>
                <w:szCs w:val="28"/>
              </w:rPr>
              <w:t xml:space="preserve">CIP </w:t>
            </w:r>
            <w:r w:rsidRPr="00F474D6">
              <w:rPr>
                <w:rFonts w:ascii="Times New Roman" w:hAnsi="Times New Roman" w:cs="Times New Roman"/>
                <w:sz w:val="28"/>
                <w:szCs w:val="28"/>
              </w:rPr>
              <w:t xml:space="preserve">и </w:t>
            </w:r>
            <w:r w:rsidRPr="00F474D6">
              <w:rPr>
                <w:rFonts w:ascii="Times New Roman" w:hAnsi="Times New Roman" w:cs="Times New Roman"/>
                <w:iCs/>
                <w:sz w:val="28"/>
                <w:szCs w:val="28"/>
              </w:rPr>
              <w:t>CIL</w:t>
            </w:r>
            <w:r w:rsidR="00517707">
              <w:rPr>
                <w:rFonts w:ascii="Times New Roman" w:hAnsi="Times New Roman" w:cs="Times New Roman"/>
                <w:iCs/>
                <w:sz w:val="28"/>
                <w:szCs w:val="28"/>
              </w:rPr>
              <w:t>…………………………………………………...</w:t>
            </w:r>
          </w:p>
        </w:tc>
        <w:tc>
          <w:tcPr>
            <w:tcW w:w="674" w:type="dxa"/>
          </w:tcPr>
          <w:p w14:paraId="1741411E" w14:textId="77777777" w:rsidR="00B46905" w:rsidRDefault="00B46905" w:rsidP="00551A94">
            <w:pPr>
              <w:ind w:firstLine="0"/>
              <w:rPr>
                <w:rFonts w:ascii="Times New Roman" w:hAnsi="Times New Roman" w:cs="Times New Roman"/>
                <w:sz w:val="28"/>
                <w:szCs w:val="28"/>
              </w:rPr>
            </w:pPr>
          </w:p>
          <w:p w14:paraId="2429F08C" w14:textId="70EDE54C"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8</w:t>
            </w:r>
            <w:r w:rsidR="00287981">
              <w:rPr>
                <w:rFonts w:ascii="Times New Roman" w:hAnsi="Times New Roman" w:cs="Times New Roman"/>
                <w:sz w:val="28"/>
                <w:szCs w:val="28"/>
              </w:rPr>
              <w:t>9</w:t>
            </w:r>
          </w:p>
        </w:tc>
      </w:tr>
      <w:tr w:rsidR="00B46905" w:rsidRPr="00F474D6" w14:paraId="5D6C1D74" w14:textId="77777777" w:rsidTr="00E43419">
        <w:tc>
          <w:tcPr>
            <w:tcW w:w="817" w:type="dxa"/>
          </w:tcPr>
          <w:p w14:paraId="195385E6" w14:textId="1B46133F" w:rsidR="00B46905" w:rsidRPr="00F474D6" w:rsidRDefault="001F65C3" w:rsidP="00551A94">
            <w:pPr>
              <w:ind w:firstLine="0"/>
              <w:jc w:val="both"/>
              <w:rPr>
                <w:rFonts w:ascii="Times New Roman" w:hAnsi="Times New Roman" w:cs="Times New Roman"/>
                <w:sz w:val="28"/>
                <w:szCs w:val="28"/>
              </w:rPr>
            </w:pPr>
            <w:r>
              <w:rPr>
                <w:rFonts w:ascii="Times New Roman" w:hAnsi="Times New Roman" w:cs="Times New Roman"/>
                <w:sz w:val="28"/>
                <w:szCs w:val="28"/>
              </w:rPr>
              <w:t>5</w:t>
            </w:r>
            <w:r w:rsidR="00B46905" w:rsidRPr="00F474D6">
              <w:rPr>
                <w:rFonts w:ascii="Times New Roman" w:hAnsi="Times New Roman" w:cs="Times New Roman"/>
                <w:sz w:val="28"/>
                <w:szCs w:val="28"/>
              </w:rPr>
              <w:t>.1.1</w:t>
            </w:r>
          </w:p>
        </w:tc>
        <w:tc>
          <w:tcPr>
            <w:tcW w:w="8080" w:type="dxa"/>
          </w:tcPr>
          <w:p w14:paraId="5D6C1D72" w14:textId="692CB9B9" w:rsidR="00B46905" w:rsidRPr="00F474D6" w:rsidRDefault="00B46905" w:rsidP="00551A94">
            <w:pPr>
              <w:ind w:firstLine="0"/>
              <w:jc w:val="both"/>
              <w:rPr>
                <w:rFonts w:ascii="Times New Roman" w:hAnsi="Times New Roman" w:cs="Times New Roman"/>
                <w:sz w:val="28"/>
                <w:szCs w:val="28"/>
                <w:lang w:val="en-US"/>
              </w:rPr>
            </w:pPr>
            <w:r w:rsidRPr="00F474D6">
              <w:rPr>
                <w:rFonts w:ascii="Times New Roman" w:hAnsi="Times New Roman" w:cs="Times New Roman"/>
                <w:sz w:val="28"/>
                <w:szCs w:val="28"/>
              </w:rPr>
              <w:t>Технологические параметры цианирования руды</w:t>
            </w:r>
            <w:r w:rsidR="00517707" w:rsidRPr="00517707">
              <w:rPr>
                <w:rStyle w:val="aa"/>
                <w:rFonts w:ascii="Times New Roman" w:hAnsi="Times New Roman" w:cs="Times New Roman"/>
                <w:i w:val="0"/>
                <w:sz w:val="28"/>
                <w:szCs w:val="28"/>
              </w:rPr>
              <w:t>…………………</w:t>
            </w:r>
          </w:p>
        </w:tc>
        <w:tc>
          <w:tcPr>
            <w:tcW w:w="674" w:type="dxa"/>
          </w:tcPr>
          <w:p w14:paraId="7B30CC91" w14:textId="3937C573" w:rsidR="00B46905" w:rsidRPr="00B53A81"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8</w:t>
            </w:r>
            <w:r w:rsidR="00287981">
              <w:rPr>
                <w:rFonts w:ascii="Times New Roman" w:hAnsi="Times New Roman" w:cs="Times New Roman"/>
                <w:sz w:val="28"/>
                <w:szCs w:val="28"/>
              </w:rPr>
              <w:t>9</w:t>
            </w:r>
          </w:p>
        </w:tc>
      </w:tr>
      <w:tr w:rsidR="00B46905" w:rsidRPr="00F474D6" w14:paraId="5D6C1D78" w14:textId="77777777" w:rsidTr="00E43419">
        <w:tc>
          <w:tcPr>
            <w:tcW w:w="817" w:type="dxa"/>
          </w:tcPr>
          <w:p w14:paraId="457BEC5E" w14:textId="1191DD8B" w:rsidR="00B46905" w:rsidRPr="00F474D6" w:rsidRDefault="001F65C3" w:rsidP="00551A94">
            <w:pPr>
              <w:ind w:firstLine="0"/>
              <w:jc w:val="both"/>
              <w:rPr>
                <w:rFonts w:ascii="Times New Roman" w:hAnsi="Times New Roman" w:cs="Times New Roman"/>
                <w:sz w:val="28"/>
                <w:szCs w:val="28"/>
              </w:rPr>
            </w:pPr>
            <w:r>
              <w:rPr>
                <w:rFonts w:ascii="Times New Roman" w:hAnsi="Times New Roman" w:cs="Times New Roman"/>
                <w:sz w:val="28"/>
                <w:szCs w:val="28"/>
              </w:rPr>
              <w:t>5</w:t>
            </w:r>
            <w:r w:rsidR="00B46905" w:rsidRPr="00F474D6">
              <w:rPr>
                <w:rFonts w:ascii="Times New Roman" w:hAnsi="Times New Roman" w:cs="Times New Roman"/>
                <w:sz w:val="28"/>
                <w:szCs w:val="28"/>
              </w:rPr>
              <w:t>.1.2</w:t>
            </w:r>
          </w:p>
        </w:tc>
        <w:tc>
          <w:tcPr>
            <w:tcW w:w="8080" w:type="dxa"/>
          </w:tcPr>
          <w:p w14:paraId="5D6C1D76" w14:textId="5495E3CB" w:rsidR="00B46905" w:rsidRPr="00EE326B"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Изучение  сорбционной активности руды. Тестовые</w:t>
            </w:r>
            <w:r w:rsidRPr="00EE326B">
              <w:rPr>
                <w:rFonts w:ascii="Times New Roman" w:hAnsi="Times New Roman" w:cs="Times New Roman"/>
                <w:sz w:val="28"/>
                <w:szCs w:val="28"/>
              </w:rPr>
              <w:t xml:space="preserve"> </w:t>
            </w:r>
            <w:r w:rsidRPr="00F474D6">
              <w:rPr>
                <w:rFonts w:ascii="Times New Roman" w:hAnsi="Times New Roman" w:cs="Times New Roman"/>
                <w:sz w:val="28"/>
                <w:szCs w:val="28"/>
              </w:rPr>
              <w:t>опыты</w:t>
            </w:r>
            <w:r w:rsidR="00517707" w:rsidRPr="00EE326B">
              <w:rPr>
                <w:rFonts w:ascii="Times New Roman" w:hAnsi="Times New Roman" w:cs="Times New Roman"/>
                <w:sz w:val="28"/>
                <w:szCs w:val="28"/>
              </w:rPr>
              <w:t xml:space="preserve"> </w:t>
            </w:r>
            <w:r w:rsidRPr="00F474D6">
              <w:rPr>
                <w:rFonts w:ascii="Times New Roman" w:hAnsi="Times New Roman" w:cs="Times New Roman"/>
                <w:sz w:val="28"/>
                <w:szCs w:val="28"/>
                <w:lang w:val="en-US"/>
              </w:rPr>
              <w:t>Preg</w:t>
            </w:r>
            <w:r w:rsidRPr="00EE326B">
              <w:rPr>
                <w:rFonts w:ascii="Times New Roman" w:hAnsi="Times New Roman" w:cs="Times New Roman"/>
                <w:sz w:val="28"/>
                <w:szCs w:val="28"/>
              </w:rPr>
              <w:t xml:space="preserve">  </w:t>
            </w:r>
            <w:r w:rsidRPr="00F474D6">
              <w:rPr>
                <w:rFonts w:ascii="Times New Roman" w:hAnsi="Times New Roman" w:cs="Times New Roman"/>
                <w:sz w:val="28"/>
                <w:szCs w:val="28"/>
                <w:lang w:val="en-US"/>
              </w:rPr>
              <w:t>Robbing</w:t>
            </w:r>
            <w:r w:rsidRPr="00EE326B">
              <w:rPr>
                <w:rFonts w:ascii="Times New Roman" w:hAnsi="Times New Roman" w:cs="Times New Roman"/>
                <w:sz w:val="28"/>
                <w:szCs w:val="28"/>
              </w:rPr>
              <w:t xml:space="preserve"> </w:t>
            </w:r>
            <w:r w:rsidRPr="00F474D6">
              <w:rPr>
                <w:rFonts w:ascii="Times New Roman" w:hAnsi="Times New Roman" w:cs="Times New Roman"/>
                <w:sz w:val="28"/>
                <w:szCs w:val="28"/>
                <w:lang w:val="en-US"/>
              </w:rPr>
              <w:t>Adsorption</w:t>
            </w:r>
            <w:r w:rsidRPr="00EE326B">
              <w:rPr>
                <w:rFonts w:ascii="Times New Roman" w:hAnsi="Times New Roman" w:cs="Times New Roman"/>
                <w:sz w:val="28"/>
                <w:szCs w:val="28"/>
              </w:rPr>
              <w:t xml:space="preserve"> </w:t>
            </w:r>
            <w:r w:rsidRPr="00F474D6">
              <w:rPr>
                <w:rFonts w:ascii="Times New Roman" w:hAnsi="Times New Roman" w:cs="Times New Roman"/>
                <w:sz w:val="28"/>
                <w:szCs w:val="28"/>
                <w:lang w:val="en-US"/>
              </w:rPr>
              <w:t>Kinetics</w:t>
            </w:r>
            <w:r w:rsidR="00517707" w:rsidRPr="00EE326B">
              <w:rPr>
                <w:rFonts w:ascii="Times New Roman" w:hAnsi="Times New Roman" w:cs="Times New Roman"/>
                <w:sz w:val="28"/>
                <w:szCs w:val="28"/>
              </w:rPr>
              <w:t>………………………………………….</w:t>
            </w:r>
          </w:p>
        </w:tc>
        <w:tc>
          <w:tcPr>
            <w:tcW w:w="674" w:type="dxa"/>
          </w:tcPr>
          <w:p w14:paraId="2BD3A5CA" w14:textId="77777777" w:rsidR="00B46905" w:rsidRPr="00EE326B" w:rsidRDefault="00B46905" w:rsidP="00551A94">
            <w:pPr>
              <w:ind w:firstLine="0"/>
              <w:rPr>
                <w:rFonts w:ascii="Times New Roman" w:hAnsi="Times New Roman" w:cs="Times New Roman"/>
                <w:sz w:val="28"/>
                <w:szCs w:val="28"/>
              </w:rPr>
            </w:pPr>
          </w:p>
          <w:p w14:paraId="55693782" w14:textId="4B0D4435" w:rsidR="00B46905" w:rsidRPr="00F474D6" w:rsidRDefault="00287981" w:rsidP="00551A94">
            <w:pPr>
              <w:ind w:firstLine="0"/>
              <w:rPr>
                <w:rFonts w:ascii="Times New Roman" w:hAnsi="Times New Roman" w:cs="Times New Roman"/>
                <w:sz w:val="28"/>
                <w:szCs w:val="28"/>
              </w:rPr>
            </w:pPr>
            <w:r>
              <w:rPr>
                <w:rFonts w:ascii="Times New Roman" w:hAnsi="Times New Roman" w:cs="Times New Roman"/>
                <w:sz w:val="28"/>
                <w:szCs w:val="28"/>
              </w:rPr>
              <w:t>90</w:t>
            </w:r>
          </w:p>
        </w:tc>
      </w:tr>
      <w:tr w:rsidR="00B46905" w:rsidRPr="00F474D6" w14:paraId="5D6C1D7B" w14:textId="77777777" w:rsidTr="00E43419">
        <w:tc>
          <w:tcPr>
            <w:tcW w:w="817" w:type="dxa"/>
          </w:tcPr>
          <w:p w14:paraId="1279A089" w14:textId="4F02B32A" w:rsidR="00B46905" w:rsidRPr="00F474D6" w:rsidRDefault="001F65C3" w:rsidP="00551A94">
            <w:pPr>
              <w:ind w:firstLine="0"/>
              <w:jc w:val="both"/>
              <w:rPr>
                <w:rFonts w:ascii="Times New Roman" w:hAnsi="Times New Roman" w:cs="Times New Roman"/>
                <w:sz w:val="28"/>
                <w:szCs w:val="28"/>
              </w:rPr>
            </w:pPr>
            <w:r>
              <w:rPr>
                <w:rFonts w:ascii="Times New Roman" w:hAnsi="Times New Roman" w:cs="Times New Roman"/>
                <w:sz w:val="28"/>
                <w:szCs w:val="28"/>
              </w:rPr>
              <w:t>5</w:t>
            </w:r>
            <w:r w:rsidR="00B46905" w:rsidRPr="00F474D6">
              <w:rPr>
                <w:rFonts w:ascii="Times New Roman" w:hAnsi="Times New Roman" w:cs="Times New Roman"/>
                <w:sz w:val="28"/>
                <w:szCs w:val="28"/>
              </w:rPr>
              <w:t>.1.3</w:t>
            </w:r>
          </w:p>
        </w:tc>
        <w:tc>
          <w:tcPr>
            <w:tcW w:w="8080" w:type="dxa"/>
          </w:tcPr>
          <w:p w14:paraId="5D6C1D79" w14:textId="0A9C227E"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Изучение влияния расхода цианида натрия на извлечение золота</w:t>
            </w:r>
            <w:r w:rsidR="00517707">
              <w:rPr>
                <w:rFonts w:ascii="Times New Roman" w:hAnsi="Times New Roman" w:cs="Times New Roman"/>
                <w:sz w:val="28"/>
                <w:szCs w:val="28"/>
              </w:rPr>
              <w:t>.</w:t>
            </w:r>
            <w:r w:rsidRPr="00F474D6">
              <w:rPr>
                <w:rFonts w:ascii="Times New Roman" w:hAnsi="Times New Roman" w:cs="Times New Roman"/>
                <w:sz w:val="28"/>
                <w:szCs w:val="28"/>
              </w:rPr>
              <w:t xml:space="preserve"> </w:t>
            </w:r>
          </w:p>
        </w:tc>
        <w:tc>
          <w:tcPr>
            <w:tcW w:w="674" w:type="dxa"/>
          </w:tcPr>
          <w:p w14:paraId="4FAE711D" w14:textId="660CA964" w:rsidR="00B46905" w:rsidRPr="00F474D6" w:rsidRDefault="00287981" w:rsidP="00551A94">
            <w:pPr>
              <w:ind w:firstLine="0"/>
              <w:rPr>
                <w:rFonts w:ascii="Times New Roman" w:hAnsi="Times New Roman" w:cs="Times New Roman"/>
                <w:sz w:val="28"/>
                <w:szCs w:val="28"/>
              </w:rPr>
            </w:pPr>
            <w:r>
              <w:rPr>
                <w:rFonts w:ascii="Times New Roman" w:hAnsi="Times New Roman" w:cs="Times New Roman"/>
                <w:sz w:val="28"/>
                <w:szCs w:val="28"/>
              </w:rPr>
              <w:t>92</w:t>
            </w:r>
          </w:p>
        </w:tc>
      </w:tr>
      <w:tr w:rsidR="00B46905" w:rsidRPr="00F474D6" w14:paraId="5D6C1D7E" w14:textId="77777777" w:rsidTr="00E43419">
        <w:tc>
          <w:tcPr>
            <w:tcW w:w="817" w:type="dxa"/>
          </w:tcPr>
          <w:p w14:paraId="1121D638" w14:textId="5BE856D7" w:rsidR="00B46905" w:rsidRPr="00F474D6" w:rsidRDefault="001F65C3" w:rsidP="00551A94">
            <w:pPr>
              <w:ind w:firstLine="0"/>
              <w:jc w:val="both"/>
              <w:rPr>
                <w:rFonts w:ascii="Times New Roman" w:hAnsi="Times New Roman" w:cs="Times New Roman"/>
                <w:sz w:val="28"/>
                <w:szCs w:val="28"/>
              </w:rPr>
            </w:pPr>
            <w:r>
              <w:rPr>
                <w:rFonts w:ascii="Times New Roman" w:hAnsi="Times New Roman" w:cs="Times New Roman"/>
                <w:sz w:val="28"/>
                <w:szCs w:val="28"/>
              </w:rPr>
              <w:t>5</w:t>
            </w:r>
            <w:r w:rsidR="00B46905" w:rsidRPr="00F474D6">
              <w:rPr>
                <w:rFonts w:ascii="Times New Roman" w:hAnsi="Times New Roman" w:cs="Times New Roman"/>
                <w:sz w:val="28"/>
                <w:szCs w:val="28"/>
              </w:rPr>
              <w:t>.2</w:t>
            </w:r>
          </w:p>
        </w:tc>
        <w:tc>
          <w:tcPr>
            <w:tcW w:w="8080" w:type="dxa"/>
          </w:tcPr>
          <w:p w14:paraId="5D6C1D7C" w14:textId="27D9A269"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Лабораторные опыты по извлечению золота из концентрата цианированием</w:t>
            </w:r>
            <w:r w:rsidR="00517707">
              <w:rPr>
                <w:rFonts w:ascii="Times New Roman" w:hAnsi="Times New Roman" w:cs="Times New Roman"/>
                <w:sz w:val="28"/>
                <w:szCs w:val="28"/>
              </w:rPr>
              <w:t>……………………………………………………….</w:t>
            </w:r>
          </w:p>
        </w:tc>
        <w:tc>
          <w:tcPr>
            <w:tcW w:w="674" w:type="dxa"/>
          </w:tcPr>
          <w:p w14:paraId="590F408B" w14:textId="77777777" w:rsidR="00B46905" w:rsidRDefault="00B46905" w:rsidP="00551A94">
            <w:pPr>
              <w:ind w:firstLine="0"/>
              <w:rPr>
                <w:rFonts w:ascii="Times New Roman" w:hAnsi="Times New Roman" w:cs="Times New Roman"/>
                <w:sz w:val="28"/>
                <w:szCs w:val="28"/>
              </w:rPr>
            </w:pPr>
          </w:p>
          <w:p w14:paraId="62FB2F12" w14:textId="542CA4D2" w:rsidR="00B46905" w:rsidRPr="00F474D6" w:rsidRDefault="00287981" w:rsidP="00551A94">
            <w:pPr>
              <w:ind w:firstLine="0"/>
              <w:rPr>
                <w:rFonts w:ascii="Times New Roman" w:hAnsi="Times New Roman" w:cs="Times New Roman"/>
                <w:sz w:val="28"/>
                <w:szCs w:val="28"/>
              </w:rPr>
            </w:pPr>
            <w:r>
              <w:rPr>
                <w:rFonts w:ascii="Times New Roman" w:hAnsi="Times New Roman" w:cs="Times New Roman"/>
                <w:sz w:val="28"/>
                <w:szCs w:val="28"/>
              </w:rPr>
              <w:t>94</w:t>
            </w:r>
          </w:p>
        </w:tc>
      </w:tr>
      <w:tr w:rsidR="00B46905" w:rsidRPr="00F474D6" w14:paraId="5D6C1D81" w14:textId="77777777" w:rsidTr="00E43419">
        <w:tc>
          <w:tcPr>
            <w:tcW w:w="817" w:type="dxa"/>
          </w:tcPr>
          <w:p w14:paraId="2AF9F488" w14:textId="081C3047" w:rsidR="00B46905" w:rsidRPr="00F474D6" w:rsidRDefault="001F65C3" w:rsidP="00551A94">
            <w:pPr>
              <w:ind w:firstLine="0"/>
              <w:jc w:val="both"/>
              <w:rPr>
                <w:rFonts w:ascii="Times New Roman" w:hAnsi="Times New Roman" w:cs="Times New Roman"/>
                <w:spacing w:val="-1"/>
                <w:sz w:val="28"/>
                <w:szCs w:val="28"/>
              </w:rPr>
            </w:pPr>
            <w:r>
              <w:rPr>
                <w:rFonts w:ascii="Times New Roman" w:hAnsi="Times New Roman" w:cs="Times New Roman"/>
                <w:spacing w:val="-1"/>
                <w:sz w:val="28"/>
                <w:szCs w:val="28"/>
              </w:rPr>
              <w:t>5</w:t>
            </w:r>
            <w:r w:rsidR="00B46905" w:rsidRPr="00F474D6">
              <w:rPr>
                <w:rFonts w:ascii="Times New Roman" w:hAnsi="Times New Roman" w:cs="Times New Roman"/>
                <w:spacing w:val="-1"/>
                <w:sz w:val="28"/>
                <w:szCs w:val="28"/>
              </w:rPr>
              <w:t>.2.1</w:t>
            </w:r>
          </w:p>
        </w:tc>
        <w:tc>
          <w:tcPr>
            <w:tcW w:w="8080" w:type="dxa"/>
          </w:tcPr>
          <w:p w14:paraId="5D6C1D7F" w14:textId="70F7B497"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pacing w:val="-1"/>
                <w:sz w:val="28"/>
                <w:szCs w:val="28"/>
              </w:rPr>
              <w:t>Технологические параметры цианирования концентрата</w:t>
            </w:r>
            <w:r w:rsidR="00517707">
              <w:rPr>
                <w:rFonts w:ascii="Times New Roman" w:hAnsi="Times New Roman" w:cs="Times New Roman"/>
                <w:spacing w:val="-1"/>
                <w:sz w:val="28"/>
                <w:szCs w:val="28"/>
              </w:rPr>
              <w:t>…………</w:t>
            </w:r>
          </w:p>
        </w:tc>
        <w:tc>
          <w:tcPr>
            <w:tcW w:w="674" w:type="dxa"/>
          </w:tcPr>
          <w:p w14:paraId="71E05622" w14:textId="3AB2762C" w:rsidR="00B46905" w:rsidRPr="00F474D6" w:rsidRDefault="00287981" w:rsidP="00551A94">
            <w:pPr>
              <w:ind w:firstLine="0"/>
              <w:rPr>
                <w:rFonts w:ascii="Times New Roman" w:hAnsi="Times New Roman" w:cs="Times New Roman"/>
                <w:sz w:val="28"/>
                <w:szCs w:val="28"/>
              </w:rPr>
            </w:pPr>
            <w:r>
              <w:rPr>
                <w:rFonts w:ascii="Times New Roman" w:hAnsi="Times New Roman" w:cs="Times New Roman"/>
                <w:sz w:val="28"/>
                <w:szCs w:val="28"/>
              </w:rPr>
              <w:t>94</w:t>
            </w:r>
          </w:p>
        </w:tc>
      </w:tr>
      <w:tr w:rsidR="00B46905" w:rsidRPr="00F474D6" w14:paraId="5D6C1D84" w14:textId="77777777" w:rsidTr="00E43419">
        <w:tc>
          <w:tcPr>
            <w:tcW w:w="817" w:type="dxa"/>
          </w:tcPr>
          <w:p w14:paraId="37F349B3" w14:textId="65E28130" w:rsidR="00B46905" w:rsidRPr="00F474D6" w:rsidRDefault="001F65C3" w:rsidP="00551A94">
            <w:pPr>
              <w:ind w:firstLine="0"/>
              <w:jc w:val="both"/>
              <w:rPr>
                <w:rFonts w:ascii="Times New Roman" w:hAnsi="Times New Roman" w:cs="Times New Roman"/>
                <w:iCs/>
                <w:sz w:val="28"/>
                <w:szCs w:val="28"/>
              </w:rPr>
            </w:pPr>
            <w:r>
              <w:rPr>
                <w:rFonts w:ascii="Times New Roman" w:hAnsi="Times New Roman" w:cs="Times New Roman"/>
                <w:iCs/>
                <w:sz w:val="28"/>
                <w:szCs w:val="28"/>
              </w:rPr>
              <w:t>5</w:t>
            </w:r>
            <w:r w:rsidR="00B46905" w:rsidRPr="00F474D6">
              <w:rPr>
                <w:rFonts w:ascii="Times New Roman" w:hAnsi="Times New Roman" w:cs="Times New Roman"/>
                <w:iCs/>
                <w:sz w:val="28"/>
                <w:szCs w:val="28"/>
              </w:rPr>
              <w:t>.2.2</w:t>
            </w:r>
          </w:p>
        </w:tc>
        <w:tc>
          <w:tcPr>
            <w:tcW w:w="8080" w:type="dxa"/>
          </w:tcPr>
          <w:p w14:paraId="5D6C1D82" w14:textId="41C1C89C"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iCs/>
                <w:sz w:val="28"/>
                <w:szCs w:val="28"/>
              </w:rPr>
              <w:t xml:space="preserve">Влияние крупности </w:t>
            </w:r>
            <w:r w:rsidRPr="00F474D6">
              <w:rPr>
                <w:rFonts w:ascii="Times New Roman" w:hAnsi="Times New Roman" w:cs="Times New Roman"/>
                <w:bCs/>
                <w:sz w:val="28"/>
                <w:szCs w:val="28"/>
              </w:rPr>
              <w:t>концентрата на извлечение золота при цианировании</w:t>
            </w:r>
            <w:r w:rsidR="00517707">
              <w:rPr>
                <w:rFonts w:ascii="Times New Roman" w:hAnsi="Times New Roman" w:cs="Times New Roman"/>
                <w:bCs/>
                <w:sz w:val="28"/>
                <w:szCs w:val="28"/>
              </w:rPr>
              <w:t>………………………………………………………...</w:t>
            </w:r>
          </w:p>
        </w:tc>
        <w:tc>
          <w:tcPr>
            <w:tcW w:w="674" w:type="dxa"/>
          </w:tcPr>
          <w:p w14:paraId="14E85410" w14:textId="77777777" w:rsidR="00B46905" w:rsidRDefault="00B46905" w:rsidP="00551A94">
            <w:pPr>
              <w:ind w:firstLine="0"/>
              <w:rPr>
                <w:rFonts w:ascii="Times New Roman" w:hAnsi="Times New Roman" w:cs="Times New Roman"/>
                <w:sz w:val="28"/>
                <w:szCs w:val="28"/>
              </w:rPr>
            </w:pPr>
          </w:p>
          <w:p w14:paraId="3DADE810" w14:textId="348FCB37"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9</w:t>
            </w:r>
            <w:r w:rsidR="00287981">
              <w:rPr>
                <w:rFonts w:ascii="Times New Roman" w:hAnsi="Times New Roman" w:cs="Times New Roman"/>
                <w:sz w:val="28"/>
                <w:szCs w:val="28"/>
              </w:rPr>
              <w:t>6</w:t>
            </w:r>
          </w:p>
        </w:tc>
      </w:tr>
      <w:tr w:rsidR="00B46905" w:rsidRPr="00F474D6" w14:paraId="5D6C1D87" w14:textId="77777777" w:rsidTr="00E43419">
        <w:tc>
          <w:tcPr>
            <w:tcW w:w="817" w:type="dxa"/>
          </w:tcPr>
          <w:p w14:paraId="5ABBC957" w14:textId="630172DC" w:rsidR="00B46905" w:rsidRPr="00F474D6" w:rsidRDefault="001F65C3" w:rsidP="00551A94">
            <w:pPr>
              <w:ind w:firstLine="0"/>
              <w:jc w:val="both"/>
              <w:rPr>
                <w:rFonts w:ascii="Times New Roman" w:hAnsi="Times New Roman" w:cs="Times New Roman"/>
                <w:bCs/>
                <w:sz w:val="28"/>
                <w:szCs w:val="28"/>
              </w:rPr>
            </w:pPr>
            <w:r>
              <w:rPr>
                <w:rFonts w:ascii="Times New Roman" w:hAnsi="Times New Roman" w:cs="Times New Roman"/>
                <w:bCs/>
                <w:sz w:val="28"/>
                <w:szCs w:val="28"/>
              </w:rPr>
              <w:t>5</w:t>
            </w:r>
            <w:r w:rsidR="00B46905" w:rsidRPr="00F474D6">
              <w:rPr>
                <w:rFonts w:ascii="Times New Roman" w:hAnsi="Times New Roman" w:cs="Times New Roman"/>
                <w:bCs/>
                <w:sz w:val="28"/>
                <w:szCs w:val="28"/>
              </w:rPr>
              <w:t>.2.3</w:t>
            </w:r>
          </w:p>
        </w:tc>
        <w:tc>
          <w:tcPr>
            <w:tcW w:w="8080" w:type="dxa"/>
          </w:tcPr>
          <w:p w14:paraId="5D6C1D85" w14:textId="7E7E41BB" w:rsidR="00B46905" w:rsidRPr="00F474D6" w:rsidRDefault="00B46905" w:rsidP="00551A94">
            <w:pPr>
              <w:ind w:firstLine="0"/>
              <w:jc w:val="both"/>
              <w:rPr>
                <w:rFonts w:ascii="Times New Roman" w:hAnsi="Times New Roman" w:cs="Times New Roman"/>
                <w:iCs/>
                <w:sz w:val="28"/>
                <w:szCs w:val="28"/>
              </w:rPr>
            </w:pPr>
            <w:r w:rsidRPr="00F474D6">
              <w:rPr>
                <w:rFonts w:ascii="Times New Roman" w:hAnsi="Times New Roman" w:cs="Times New Roman"/>
                <w:bCs/>
                <w:sz w:val="28"/>
                <w:szCs w:val="28"/>
              </w:rPr>
              <w:t>Определение индекса сорбционной активности (</w:t>
            </w:r>
            <w:r w:rsidRPr="00F474D6">
              <w:rPr>
                <w:rFonts w:ascii="Times New Roman" w:hAnsi="Times New Roman" w:cs="Times New Roman"/>
                <w:bCs/>
                <w:iCs/>
                <w:sz w:val="28"/>
                <w:szCs w:val="28"/>
              </w:rPr>
              <w:t xml:space="preserve">PRI </w:t>
            </w:r>
            <w:r w:rsidRPr="00F474D6">
              <w:rPr>
                <w:rFonts w:ascii="Times New Roman" w:hAnsi="Times New Roman" w:cs="Times New Roman"/>
                <w:bCs/>
                <w:sz w:val="28"/>
                <w:szCs w:val="28"/>
              </w:rPr>
              <w:t>тест) концентрата</w:t>
            </w:r>
            <w:r w:rsidR="00517707">
              <w:rPr>
                <w:rFonts w:ascii="Times New Roman" w:hAnsi="Times New Roman" w:cs="Times New Roman"/>
                <w:bCs/>
                <w:sz w:val="28"/>
                <w:szCs w:val="28"/>
              </w:rPr>
              <w:t>…………………………………………………………...</w:t>
            </w:r>
          </w:p>
        </w:tc>
        <w:tc>
          <w:tcPr>
            <w:tcW w:w="674" w:type="dxa"/>
          </w:tcPr>
          <w:p w14:paraId="296D8F86" w14:textId="77777777" w:rsidR="00B46905" w:rsidRDefault="00B46905" w:rsidP="00551A94">
            <w:pPr>
              <w:ind w:firstLine="0"/>
              <w:rPr>
                <w:rFonts w:ascii="Times New Roman" w:hAnsi="Times New Roman" w:cs="Times New Roman"/>
                <w:sz w:val="28"/>
                <w:szCs w:val="28"/>
              </w:rPr>
            </w:pPr>
          </w:p>
          <w:p w14:paraId="5F32F15D" w14:textId="73646638"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9</w:t>
            </w:r>
            <w:r w:rsidR="00287981">
              <w:rPr>
                <w:rFonts w:ascii="Times New Roman" w:hAnsi="Times New Roman" w:cs="Times New Roman"/>
                <w:sz w:val="28"/>
                <w:szCs w:val="28"/>
              </w:rPr>
              <w:t>7</w:t>
            </w:r>
          </w:p>
        </w:tc>
      </w:tr>
      <w:tr w:rsidR="00B46905" w:rsidRPr="00F474D6" w14:paraId="5D6C1D8A" w14:textId="77777777" w:rsidTr="00E43419">
        <w:tc>
          <w:tcPr>
            <w:tcW w:w="817" w:type="dxa"/>
          </w:tcPr>
          <w:p w14:paraId="26548953" w14:textId="2429ED9E" w:rsidR="00B46905" w:rsidRPr="00F474D6" w:rsidRDefault="001F65C3" w:rsidP="00551A94">
            <w:pPr>
              <w:ind w:firstLine="0"/>
              <w:jc w:val="both"/>
              <w:rPr>
                <w:rFonts w:ascii="Times New Roman" w:hAnsi="Times New Roman" w:cs="Times New Roman"/>
                <w:bCs/>
                <w:sz w:val="28"/>
                <w:szCs w:val="28"/>
              </w:rPr>
            </w:pPr>
            <w:r>
              <w:rPr>
                <w:rFonts w:ascii="Times New Roman" w:hAnsi="Times New Roman" w:cs="Times New Roman"/>
                <w:bCs/>
                <w:sz w:val="28"/>
                <w:szCs w:val="28"/>
              </w:rPr>
              <w:t>5</w:t>
            </w:r>
            <w:r w:rsidR="00B46905" w:rsidRPr="00F474D6">
              <w:rPr>
                <w:rFonts w:ascii="Times New Roman" w:hAnsi="Times New Roman" w:cs="Times New Roman"/>
                <w:bCs/>
                <w:sz w:val="28"/>
                <w:szCs w:val="28"/>
              </w:rPr>
              <w:t>.2.4</w:t>
            </w:r>
          </w:p>
        </w:tc>
        <w:tc>
          <w:tcPr>
            <w:tcW w:w="8080" w:type="dxa"/>
          </w:tcPr>
          <w:p w14:paraId="5D6C1D88" w14:textId="493CA88B" w:rsidR="00B46905" w:rsidRPr="00F474D6" w:rsidRDefault="00B46905" w:rsidP="00551A94">
            <w:pPr>
              <w:ind w:firstLine="0"/>
              <w:jc w:val="both"/>
              <w:rPr>
                <w:rFonts w:ascii="Times New Roman" w:hAnsi="Times New Roman" w:cs="Times New Roman"/>
                <w:iCs/>
                <w:sz w:val="28"/>
                <w:szCs w:val="28"/>
              </w:rPr>
            </w:pPr>
            <w:r w:rsidRPr="00F474D6">
              <w:rPr>
                <w:rFonts w:ascii="Times New Roman" w:hAnsi="Times New Roman" w:cs="Times New Roman"/>
                <w:bCs/>
                <w:sz w:val="28"/>
                <w:szCs w:val="28"/>
              </w:rPr>
              <w:t>Влияние концентрации цианида натрия на извлечение золота из концентрата</w:t>
            </w:r>
            <w:r w:rsidR="00517707">
              <w:rPr>
                <w:rFonts w:ascii="Times New Roman" w:hAnsi="Times New Roman" w:cs="Times New Roman"/>
                <w:bCs/>
                <w:sz w:val="28"/>
                <w:szCs w:val="28"/>
              </w:rPr>
              <w:t>…………………………………………………………...</w:t>
            </w:r>
          </w:p>
        </w:tc>
        <w:tc>
          <w:tcPr>
            <w:tcW w:w="674" w:type="dxa"/>
          </w:tcPr>
          <w:p w14:paraId="25EE7B88" w14:textId="77777777" w:rsidR="00B46905" w:rsidRDefault="00B46905" w:rsidP="00551A94">
            <w:pPr>
              <w:ind w:firstLine="0"/>
              <w:rPr>
                <w:rFonts w:ascii="Times New Roman" w:hAnsi="Times New Roman" w:cs="Times New Roman"/>
                <w:sz w:val="28"/>
                <w:szCs w:val="28"/>
              </w:rPr>
            </w:pPr>
          </w:p>
          <w:p w14:paraId="60B7D542" w14:textId="72992E54"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9</w:t>
            </w:r>
            <w:r w:rsidR="00287981">
              <w:rPr>
                <w:rFonts w:ascii="Times New Roman" w:hAnsi="Times New Roman" w:cs="Times New Roman"/>
                <w:sz w:val="28"/>
                <w:szCs w:val="28"/>
              </w:rPr>
              <w:t>8</w:t>
            </w:r>
          </w:p>
        </w:tc>
      </w:tr>
      <w:tr w:rsidR="00B46905" w:rsidRPr="00F474D6" w14:paraId="5D6C1D8D" w14:textId="77777777" w:rsidTr="00E43419">
        <w:tc>
          <w:tcPr>
            <w:tcW w:w="817" w:type="dxa"/>
          </w:tcPr>
          <w:p w14:paraId="6A9510C6" w14:textId="0A249111" w:rsidR="00B46905" w:rsidRPr="00F474D6" w:rsidRDefault="001F65C3" w:rsidP="00551A94">
            <w:pPr>
              <w:ind w:firstLine="0"/>
              <w:jc w:val="both"/>
              <w:rPr>
                <w:rFonts w:ascii="Times New Roman" w:hAnsi="Times New Roman" w:cs="Times New Roman"/>
                <w:bCs/>
                <w:sz w:val="28"/>
                <w:szCs w:val="28"/>
              </w:rPr>
            </w:pPr>
            <w:r>
              <w:rPr>
                <w:rFonts w:ascii="Times New Roman" w:hAnsi="Times New Roman" w:cs="Times New Roman"/>
                <w:bCs/>
                <w:sz w:val="28"/>
                <w:szCs w:val="28"/>
              </w:rPr>
              <w:t>5</w:t>
            </w:r>
            <w:r w:rsidR="00B46905" w:rsidRPr="00F474D6">
              <w:rPr>
                <w:rFonts w:ascii="Times New Roman" w:hAnsi="Times New Roman" w:cs="Times New Roman"/>
                <w:bCs/>
                <w:sz w:val="28"/>
                <w:szCs w:val="28"/>
              </w:rPr>
              <w:t>.2.5</w:t>
            </w:r>
          </w:p>
        </w:tc>
        <w:tc>
          <w:tcPr>
            <w:tcW w:w="8080" w:type="dxa"/>
          </w:tcPr>
          <w:p w14:paraId="5D6C1D8B" w14:textId="78E7A761" w:rsidR="00B46905" w:rsidRPr="00F474D6" w:rsidRDefault="00B46905" w:rsidP="00551A94">
            <w:pPr>
              <w:ind w:firstLine="0"/>
              <w:jc w:val="both"/>
              <w:rPr>
                <w:rFonts w:ascii="Times New Roman" w:hAnsi="Times New Roman" w:cs="Times New Roman"/>
                <w:iCs/>
                <w:sz w:val="28"/>
                <w:szCs w:val="28"/>
              </w:rPr>
            </w:pPr>
            <w:r w:rsidRPr="00F474D6">
              <w:rPr>
                <w:rFonts w:ascii="Times New Roman" w:hAnsi="Times New Roman" w:cs="Times New Roman"/>
                <w:bCs/>
                <w:sz w:val="28"/>
                <w:szCs w:val="28"/>
              </w:rPr>
              <w:t>Влияние продолжительности процесса цианирования на извлечение золота</w:t>
            </w:r>
            <w:r w:rsidR="00517707">
              <w:rPr>
                <w:rFonts w:ascii="Times New Roman" w:hAnsi="Times New Roman" w:cs="Times New Roman"/>
                <w:bCs/>
                <w:sz w:val="28"/>
                <w:szCs w:val="28"/>
              </w:rPr>
              <w:t>…………………………………………………….</w:t>
            </w:r>
          </w:p>
        </w:tc>
        <w:tc>
          <w:tcPr>
            <w:tcW w:w="674" w:type="dxa"/>
          </w:tcPr>
          <w:p w14:paraId="29BA4BA5" w14:textId="77777777" w:rsidR="00B46905" w:rsidRDefault="00B46905" w:rsidP="00551A94">
            <w:pPr>
              <w:ind w:firstLine="0"/>
              <w:rPr>
                <w:rFonts w:ascii="Times New Roman" w:hAnsi="Times New Roman" w:cs="Times New Roman"/>
                <w:sz w:val="28"/>
                <w:szCs w:val="28"/>
              </w:rPr>
            </w:pPr>
          </w:p>
          <w:p w14:paraId="65256439" w14:textId="77D7D62B" w:rsidR="00B46905" w:rsidRPr="00F474D6" w:rsidRDefault="00287981" w:rsidP="00551A94">
            <w:pPr>
              <w:ind w:firstLine="0"/>
              <w:rPr>
                <w:rFonts w:ascii="Times New Roman" w:hAnsi="Times New Roman" w:cs="Times New Roman"/>
                <w:sz w:val="28"/>
                <w:szCs w:val="28"/>
              </w:rPr>
            </w:pPr>
            <w:r>
              <w:rPr>
                <w:rFonts w:ascii="Times New Roman" w:hAnsi="Times New Roman" w:cs="Times New Roman"/>
                <w:sz w:val="28"/>
                <w:szCs w:val="28"/>
              </w:rPr>
              <w:t>100</w:t>
            </w:r>
          </w:p>
        </w:tc>
      </w:tr>
      <w:tr w:rsidR="00B46905" w:rsidRPr="00F474D6" w14:paraId="5D6C1D90" w14:textId="77777777" w:rsidTr="00E43419">
        <w:tc>
          <w:tcPr>
            <w:tcW w:w="817" w:type="dxa"/>
          </w:tcPr>
          <w:p w14:paraId="78BACFA0" w14:textId="58E087EC" w:rsidR="00B46905" w:rsidRPr="00F474D6" w:rsidRDefault="001F65C3" w:rsidP="00551A94">
            <w:pPr>
              <w:ind w:firstLine="0"/>
              <w:jc w:val="both"/>
              <w:rPr>
                <w:rFonts w:ascii="Times New Roman" w:hAnsi="Times New Roman" w:cs="Times New Roman"/>
                <w:sz w:val="28"/>
                <w:szCs w:val="28"/>
              </w:rPr>
            </w:pPr>
            <w:r>
              <w:rPr>
                <w:rFonts w:ascii="Times New Roman" w:hAnsi="Times New Roman" w:cs="Times New Roman"/>
                <w:sz w:val="28"/>
                <w:szCs w:val="28"/>
              </w:rPr>
              <w:t>5</w:t>
            </w:r>
            <w:r w:rsidR="00B46905" w:rsidRPr="00F474D6">
              <w:rPr>
                <w:rFonts w:ascii="Times New Roman" w:hAnsi="Times New Roman" w:cs="Times New Roman"/>
                <w:sz w:val="28"/>
                <w:szCs w:val="28"/>
              </w:rPr>
              <w:t>.3</w:t>
            </w:r>
          </w:p>
        </w:tc>
        <w:tc>
          <w:tcPr>
            <w:tcW w:w="8080" w:type="dxa"/>
          </w:tcPr>
          <w:p w14:paraId="5D6C1D8E" w14:textId="00614B12" w:rsidR="00B46905" w:rsidRPr="00F474D6" w:rsidRDefault="00B46905" w:rsidP="00551A94">
            <w:pPr>
              <w:ind w:firstLine="0"/>
              <w:jc w:val="both"/>
              <w:rPr>
                <w:rFonts w:ascii="Times New Roman" w:hAnsi="Times New Roman" w:cs="Times New Roman"/>
                <w:iCs/>
                <w:sz w:val="28"/>
                <w:szCs w:val="28"/>
              </w:rPr>
            </w:pPr>
            <w:r w:rsidRPr="00F474D6">
              <w:rPr>
                <w:rFonts w:ascii="Times New Roman" w:hAnsi="Times New Roman" w:cs="Times New Roman"/>
                <w:sz w:val="28"/>
                <w:szCs w:val="28"/>
              </w:rPr>
              <w:t>Математическое моделирование процесса цианирования концентрата</w:t>
            </w:r>
            <w:r w:rsidR="00517707">
              <w:rPr>
                <w:rFonts w:ascii="Times New Roman" w:hAnsi="Times New Roman" w:cs="Times New Roman"/>
                <w:sz w:val="28"/>
                <w:szCs w:val="28"/>
              </w:rPr>
              <w:t>…………………………………………………………...</w:t>
            </w:r>
          </w:p>
        </w:tc>
        <w:tc>
          <w:tcPr>
            <w:tcW w:w="674" w:type="dxa"/>
          </w:tcPr>
          <w:p w14:paraId="5CA2AC6B" w14:textId="77777777" w:rsidR="00C3719A" w:rsidRDefault="00C3719A" w:rsidP="00551A94">
            <w:pPr>
              <w:ind w:firstLine="0"/>
              <w:rPr>
                <w:rFonts w:ascii="Times New Roman" w:hAnsi="Times New Roman" w:cs="Times New Roman"/>
                <w:sz w:val="28"/>
                <w:szCs w:val="28"/>
              </w:rPr>
            </w:pPr>
          </w:p>
          <w:p w14:paraId="54AEE7DD" w14:textId="4EC239AA" w:rsidR="00B46905" w:rsidRPr="00F474D6" w:rsidRDefault="00287981" w:rsidP="00551A94">
            <w:pPr>
              <w:ind w:firstLine="0"/>
              <w:rPr>
                <w:rFonts w:ascii="Times New Roman" w:hAnsi="Times New Roman" w:cs="Times New Roman"/>
                <w:sz w:val="28"/>
                <w:szCs w:val="28"/>
              </w:rPr>
            </w:pPr>
            <w:r>
              <w:rPr>
                <w:rFonts w:ascii="Times New Roman" w:hAnsi="Times New Roman" w:cs="Times New Roman"/>
                <w:sz w:val="28"/>
                <w:szCs w:val="28"/>
              </w:rPr>
              <w:t>101</w:t>
            </w:r>
          </w:p>
        </w:tc>
      </w:tr>
      <w:tr w:rsidR="00B46905" w:rsidRPr="00F474D6" w14:paraId="5D6C1D93" w14:textId="77777777" w:rsidTr="00E43419">
        <w:tc>
          <w:tcPr>
            <w:tcW w:w="817" w:type="dxa"/>
          </w:tcPr>
          <w:p w14:paraId="1C9F3032" w14:textId="6CA86653" w:rsidR="00B46905" w:rsidRPr="00F474D6" w:rsidRDefault="001F65C3" w:rsidP="00551A94">
            <w:pPr>
              <w:ind w:firstLine="0"/>
              <w:jc w:val="both"/>
              <w:rPr>
                <w:rFonts w:ascii="Times New Roman" w:hAnsi="Times New Roman" w:cs="Times New Roman"/>
                <w:sz w:val="28"/>
                <w:szCs w:val="28"/>
              </w:rPr>
            </w:pPr>
            <w:r>
              <w:rPr>
                <w:rFonts w:ascii="Times New Roman" w:hAnsi="Times New Roman" w:cs="Times New Roman"/>
                <w:sz w:val="28"/>
                <w:szCs w:val="28"/>
              </w:rPr>
              <w:t>5</w:t>
            </w:r>
            <w:r w:rsidR="00B46905" w:rsidRPr="00F474D6">
              <w:rPr>
                <w:rFonts w:ascii="Times New Roman" w:hAnsi="Times New Roman" w:cs="Times New Roman"/>
                <w:sz w:val="28"/>
                <w:szCs w:val="28"/>
              </w:rPr>
              <w:t>.4</w:t>
            </w:r>
          </w:p>
        </w:tc>
        <w:tc>
          <w:tcPr>
            <w:tcW w:w="8080" w:type="dxa"/>
          </w:tcPr>
          <w:p w14:paraId="5D6C1D91" w14:textId="1EE23535" w:rsidR="00B46905" w:rsidRPr="00F474D6" w:rsidRDefault="00B46905" w:rsidP="00551A94">
            <w:pPr>
              <w:ind w:firstLine="0"/>
              <w:jc w:val="both"/>
              <w:rPr>
                <w:rFonts w:ascii="Times New Roman" w:hAnsi="Times New Roman" w:cs="Times New Roman"/>
                <w:iCs/>
                <w:sz w:val="28"/>
                <w:szCs w:val="28"/>
              </w:rPr>
            </w:pPr>
            <w:r w:rsidRPr="00F474D6">
              <w:rPr>
                <w:rFonts w:ascii="Times New Roman" w:hAnsi="Times New Roman" w:cs="Times New Roman"/>
                <w:sz w:val="28"/>
                <w:szCs w:val="28"/>
              </w:rPr>
              <w:t>Выводы по главе</w:t>
            </w:r>
            <w:r w:rsidR="00517707">
              <w:rPr>
                <w:rFonts w:ascii="Times New Roman" w:hAnsi="Times New Roman" w:cs="Times New Roman"/>
                <w:sz w:val="28"/>
                <w:szCs w:val="28"/>
              </w:rPr>
              <w:t>……………………………………………………...</w:t>
            </w:r>
          </w:p>
        </w:tc>
        <w:tc>
          <w:tcPr>
            <w:tcW w:w="674" w:type="dxa"/>
          </w:tcPr>
          <w:p w14:paraId="575CBD1B" w14:textId="6A90E045"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10</w:t>
            </w:r>
            <w:r w:rsidR="00287981">
              <w:rPr>
                <w:rFonts w:ascii="Times New Roman" w:hAnsi="Times New Roman" w:cs="Times New Roman"/>
                <w:sz w:val="28"/>
                <w:szCs w:val="28"/>
              </w:rPr>
              <w:t>7</w:t>
            </w:r>
          </w:p>
        </w:tc>
      </w:tr>
      <w:tr w:rsidR="00B46905" w:rsidRPr="00F474D6" w14:paraId="5D6C1D96" w14:textId="77777777" w:rsidTr="00E43419">
        <w:tc>
          <w:tcPr>
            <w:tcW w:w="817" w:type="dxa"/>
          </w:tcPr>
          <w:p w14:paraId="401F82E6" w14:textId="7675C6B3" w:rsidR="00B46905" w:rsidRPr="00F474D6" w:rsidRDefault="001F65C3" w:rsidP="00551A94">
            <w:pPr>
              <w:ind w:firstLine="0"/>
              <w:jc w:val="both"/>
              <w:rPr>
                <w:rFonts w:ascii="Times New Roman" w:hAnsi="Times New Roman" w:cs="Times New Roman"/>
                <w:b/>
                <w:sz w:val="28"/>
                <w:szCs w:val="28"/>
              </w:rPr>
            </w:pPr>
            <w:r>
              <w:rPr>
                <w:rFonts w:ascii="Times New Roman" w:hAnsi="Times New Roman" w:cs="Times New Roman"/>
                <w:b/>
                <w:sz w:val="28"/>
                <w:szCs w:val="28"/>
              </w:rPr>
              <w:t>6</w:t>
            </w:r>
          </w:p>
        </w:tc>
        <w:tc>
          <w:tcPr>
            <w:tcW w:w="8080" w:type="dxa"/>
          </w:tcPr>
          <w:p w14:paraId="5D6C1D94" w14:textId="721C3408" w:rsidR="00B46905" w:rsidRPr="00F474D6" w:rsidRDefault="00B46905" w:rsidP="00551A94">
            <w:pPr>
              <w:ind w:firstLine="0"/>
              <w:jc w:val="both"/>
              <w:rPr>
                <w:rFonts w:ascii="Times New Roman" w:hAnsi="Times New Roman" w:cs="Times New Roman"/>
                <w:b/>
                <w:sz w:val="28"/>
                <w:szCs w:val="28"/>
              </w:rPr>
            </w:pPr>
            <w:r w:rsidRPr="00F474D6">
              <w:rPr>
                <w:rFonts w:ascii="Times New Roman" w:hAnsi="Times New Roman" w:cs="Times New Roman"/>
                <w:b/>
                <w:sz w:val="28"/>
                <w:szCs w:val="28"/>
              </w:rPr>
              <w:t>ИССЛЕДОВАНИЕ КИНЕТИЧЕСКИХ ЗАКОНОМЕРНОСТЕЙ РАСТВОРЕНИЯ ЗОЛОТА ПРИ ЦИАНИРОВАНИИ КОНЦЕНТРАТА</w:t>
            </w:r>
            <w:r w:rsidR="00517707" w:rsidRPr="00517707">
              <w:rPr>
                <w:rFonts w:ascii="Times New Roman" w:hAnsi="Times New Roman" w:cs="Times New Roman"/>
                <w:sz w:val="28"/>
                <w:szCs w:val="28"/>
              </w:rPr>
              <w:t>…………………………...</w:t>
            </w:r>
          </w:p>
        </w:tc>
        <w:tc>
          <w:tcPr>
            <w:tcW w:w="674" w:type="dxa"/>
          </w:tcPr>
          <w:p w14:paraId="00273E3C" w14:textId="77777777" w:rsidR="00B46905" w:rsidRDefault="00B46905" w:rsidP="00551A94">
            <w:pPr>
              <w:ind w:firstLine="0"/>
              <w:rPr>
                <w:rFonts w:ascii="Times New Roman" w:hAnsi="Times New Roman" w:cs="Times New Roman"/>
                <w:sz w:val="28"/>
                <w:szCs w:val="28"/>
              </w:rPr>
            </w:pPr>
          </w:p>
          <w:p w14:paraId="030B1329" w14:textId="77777777" w:rsidR="00B46905" w:rsidRDefault="00B46905" w:rsidP="00551A94">
            <w:pPr>
              <w:ind w:firstLine="0"/>
              <w:rPr>
                <w:rFonts w:ascii="Times New Roman" w:hAnsi="Times New Roman" w:cs="Times New Roman"/>
                <w:sz w:val="28"/>
                <w:szCs w:val="28"/>
              </w:rPr>
            </w:pPr>
          </w:p>
          <w:p w14:paraId="393EDA1D" w14:textId="38EF3D72" w:rsidR="00B46905" w:rsidRPr="00517707" w:rsidRDefault="00B46905" w:rsidP="00551A94">
            <w:pPr>
              <w:ind w:firstLine="0"/>
              <w:rPr>
                <w:rFonts w:ascii="Times New Roman" w:hAnsi="Times New Roman" w:cs="Times New Roman"/>
                <w:b/>
                <w:sz w:val="28"/>
                <w:szCs w:val="28"/>
              </w:rPr>
            </w:pPr>
            <w:r w:rsidRPr="00517707">
              <w:rPr>
                <w:rFonts w:ascii="Times New Roman" w:hAnsi="Times New Roman" w:cs="Times New Roman"/>
                <w:b/>
                <w:sz w:val="28"/>
                <w:szCs w:val="28"/>
              </w:rPr>
              <w:t>10</w:t>
            </w:r>
            <w:r w:rsidR="000E3354">
              <w:rPr>
                <w:rFonts w:ascii="Times New Roman" w:hAnsi="Times New Roman" w:cs="Times New Roman"/>
                <w:b/>
                <w:sz w:val="28"/>
                <w:szCs w:val="28"/>
              </w:rPr>
              <w:t>9</w:t>
            </w:r>
          </w:p>
        </w:tc>
      </w:tr>
      <w:tr w:rsidR="00B46905" w:rsidRPr="00F474D6" w14:paraId="5D6C1D9C" w14:textId="77777777" w:rsidTr="00E43419">
        <w:tc>
          <w:tcPr>
            <w:tcW w:w="817" w:type="dxa"/>
          </w:tcPr>
          <w:p w14:paraId="4D86BB4D" w14:textId="4AF894FC" w:rsidR="00B46905" w:rsidRPr="00F474D6" w:rsidRDefault="001F65C3" w:rsidP="00551A94">
            <w:pPr>
              <w:ind w:firstLine="0"/>
              <w:jc w:val="both"/>
              <w:rPr>
                <w:rFonts w:ascii="Times New Roman" w:hAnsi="Times New Roman" w:cs="Times New Roman"/>
                <w:sz w:val="28"/>
                <w:szCs w:val="28"/>
              </w:rPr>
            </w:pPr>
            <w:r>
              <w:rPr>
                <w:rFonts w:ascii="Times New Roman" w:hAnsi="Times New Roman" w:cs="Times New Roman"/>
                <w:sz w:val="28"/>
                <w:szCs w:val="28"/>
              </w:rPr>
              <w:t>6</w:t>
            </w:r>
            <w:r w:rsidR="00B46905" w:rsidRPr="00F474D6">
              <w:rPr>
                <w:rFonts w:ascii="Times New Roman" w:hAnsi="Times New Roman" w:cs="Times New Roman"/>
                <w:sz w:val="28"/>
                <w:szCs w:val="28"/>
              </w:rPr>
              <w:t>.</w:t>
            </w:r>
            <w:r w:rsidR="006E7CF6">
              <w:rPr>
                <w:rFonts w:ascii="Times New Roman" w:hAnsi="Times New Roman" w:cs="Times New Roman"/>
                <w:sz w:val="28"/>
                <w:szCs w:val="28"/>
              </w:rPr>
              <w:t>1</w:t>
            </w:r>
          </w:p>
        </w:tc>
        <w:tc>
          <w:tcPr>
            <w:tcW w:w="8080" w:type="dxa"/>
          </w:tcPr>
          <w:p w14:paraId="5D6C1D9A" w14:textId="56869ED6"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Определение порядка реакции цианирования золота</w:t>
            </w:r>
            <w:r w:rsidR="00517707">
              <w:rPr>
                <w:rFonts w:ascii="Times New Roman" w:hAnsi="Times New Roman" w:cs="Times New Roman"/>
                <w:sz w:val="28"/>
                <w:szCs w:val="28"/>
              </w:rPr>
              <w:t>……………..</w:t>
            </w:r>
          </w:p>
        </w:tc>
        <w:tc>
          <w:tcPr>
            <w:tcW w:w="674" w:type="dxa"/>
          </w:tcPr>
          <w:p w14:paraId="3F004D2A" w14:textId="39D80F3F"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1</w:t>
            </w:r>
            <w:r w:rsidR="00C3719A">
              <w:rPr>
                <w:rFonts w:ascii="Times New Roman" w:hAnsi="Times New Roman" w:cs="Times New Roman"/>
                <w:sz w:val="28"/>
                <w:szCs w:val="28"/>
              </w:rPr>
              <w:t>0</w:t>
            </w:r>
            <w:r w:rsidR="000E3354">
              <w:rPr>
                <w:rFonts w:ascii="Times New Roman" w:hAnsi="Times New Roman" w:cs="Times New Roman"/>
                <w:sz w:val="28"/>
                <w:szCs w:val="28"/>
              </w:rPr>
              <w:t>9</w:t>
            </w:r>
          </w:p>
        </w:tc>
      </w:tr>
      <w:tr w:rsidR="00B46905" w:rsidRPr="00F474D6" w14:paraId="5D6C1D9F" w14:textId="77777777" w:rsidTr="00E43419">
        <w:tc>
          <w:tcPr>
            <w:tcW w:w="817" w:type="dxa"/>
          </w:tcPr>
          <w:p w14:paraId="6D38AB3E" w14:textId="4C097DFC" w:rsidR="00B46905" w:rsidRPr="00F474D6" w:rsidRDefault="001F65C3" w:rsidP="00551A94">
            <w:pPr>
              <w:ind w:firstLine="0"/>
              <w:jc w:val="both"/>
              <w:rPr>
                <w:rFonts w:ascii="Times New Roman" w:hAnsi="Times New Roman" w:cs="Times New Roman"/>
                <w:sz w:val="28"/>
                <w:szCs w:val="28"/>
              </w:rPr>
            </w:pPr>
            <w:r>
              <w:rPr>
                <w:rFonts w:ascii="Times New Roman" w:hAnsi="Times New Roman" w:cs="Times New Roman"/>
                <w:sz w:val="28"/>
                <w:szCs w:val="28"/>
              </w:rPr>
              <w:t>6</w:t>
            </w:r>
            <w:r w:rsidR="00B46905" w:rsidRPr="00F474D6">
              <w:rPr>
                <w:rFonts w:ascii="Times New Roman" w:hAnsi="Times New Roman" w:cs="Times New Roman"/>
                <w:sz w:val="28"/>
                <w:szCs w:val="28"/>
              </w:rPr>
              <w:t>.</w:t>
            </w:r>
            <w:r w:rsidR="006E7CF6">
              <w:rPr>
                <w:rFonts w:ascii="Times New Roman" w:hAnsi="Times New Roman" w:cs="Times New Roman"/>
                <w:sz w:val="28"/>
                <w:szCs w:val="28"/>
              </w:rPr>
              <w:t>2</w:t>
            </w:r>
          </w:p>
        </w:tc>
        <w:tc>
          <w:tcPr>
            <w:tcW w:w="8080" w:type="dxa"/>
          </w:tcPr>
          <w:p w14:paraId="5D6C1D9D" w14:textId="5ADCD277"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Расчет кажущейся энергии активации</w:t>
            </w:r>
            <w:r w:rsidR="00517707">
              <w:rPr>
                <w:rFonts w:ascii="Times New Roman" w:hAnsi="Times New Roman" w:cs="Times New Roman"/>
                <w:sz w:val="28"/>
                <w:szCs w:val="28"/>
              </w:rPr>
              <w:t>……………………………..</w:t>
            </w:r>
          </w:p>
        </w:tc>
        <w:tc>
          <w:tcPr>
            <w:tcW w:w="674" w:type="dxa"/>
          </w:tcPr>
          <w:p w14:paraId="7A7A8DFE" w14:textId="51726317"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1</w:t>
            </w:r>
            <w:r w:rsidR="000E3354">
              <w:rPr>
                <w:rFonts w:ascii="Times New Roman" w:hAnsi="Times New Roman" w:cs="Times New Roman"/>
                <w:sz w:val="28"/>
                <w:szCs w:val="28"/>
              </w:rPr>
              <w:t>12</w:t>
            </w:r>
          </w:p>
        </w:tc>
      </w:tr>
      <w:tr w:rsidR="00B46905" w:rsidRPr="00F474D6" w14:paraId="5D6C1DA2" w14:textId="77777777" w:rsidTr="00E43419">
        <w:tc>
          <w:tcPr>
            <w:tcW w:w="817" w:type="dxa"/>
          </w:tcPr>
          <w:p w14:paraId="6A0FA386" w14:textId="77C812CA" w:rsidR="00B46905" w:rsidRPr="00F474D6" w:rsidRDefault="001F65C3" w:rsidP="00551A94">
            <w:pPr>
              <w:ind w:firstLine="0"/>
              <w:jc w:val="both"/>
              <w:rPr>
                <w:rFonts w:ascii="Times New Roman" w:hAnsi="Times New Roman" w:cs="Times New Roman"/>
                <w:sz w:val="28"/>
                <w:szCs w:val="28"/>
              </w:rPr>
            </w:pPr>
            <w:r>
              <w:rPr>
                <w:rFonts w:ascii="Times New Roman" w:hAnsi="Times New Roman" w:cs="Times New Roman"/>
                <w:sz w:val="28"/>
                <w:szCs w:val="28"/>
              </w:rPr>
              <w:t>6</w:t>
            </w:r>
            <w:r w:rsidR="00B46905" w:rsidRPr="00F474D6">
              <w:rPr>
                <w:rFonts w:ascii="Times New Roman" w:hAnsi="Times New Roman" w:cs="Times New Roman"/>
                <w:sz w:val="28"/>
                <w:szCs w:val="28"/>
              </w:rPr>
              <w:t>.</w:t>
            </w:r>
            <w:r w:rsidR="006E7CF6">
              <w:rPr>
                <w:rFonts w:ascii="Times New Roman" w:hAnsi="Times New Roman" w:cs="Times New Roman"/>
                <w:sz w:val="28"/>
                <w:szCs w:val="28"/>
              </w:rPr>
              <w:t>3</w:t>
            </w:r>
          </w:p>
        </w:tc>
        <w:tc>
          <w:tcPr>
            <w:tcW w:w="8080" w:type="dxa"/>
          </w:tcPr>
          <w:p w14:paraId="5D6C1DA0" w14:textId="22D8E12D"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Укрупн</w:t>
            </w:r>
            <w:r w:rsidR="00517707">
              <w:rPr>
                <w:rFonts w:ascii="Times New Roman" w:hAnsi="Times New Roman" w:cs="Times New Roman"/>
                <w:sz w:val="28"/>
                <w:szCs w:val="28"/>
              </w:rPr>
              <w:t>ен</w:t>
            </w:r>
            <w:r w:rsidRPr="00F474D6">
              <w:rPr>
                <w:rFonts w:ascii="Times New Roman" w:hAnsi="Times New Roman" w:cs="Times New Roman"/>
                <w:sz w:val="28"/>
                <w:szCs w:val="28"/>
              </w:rPr>
              <w:t>но-лабораторные испытания по извлечению золота из концентрата цианированием</w:t>
            </w:r>
            <w:r w:rsidR="00517707">
              <w:rPr>
                <w:rFonts w:ascii="Times New Roman" w:hAnsi="Times New Roman" w:cs="Times New Roman"/>
                <w:sz w:val="28"/>
                <w:szCs w:val="28"/>
              </w:rPr>
              <w:t>………………………………………...</w:t>
            </w:r>
          </w:p>
        </w:tc>
        <w:tc>
          <w:tcPr>
            <w:tcW w:w="674" w:type="dxa"/>
          </w:tcPr>
          <w:p w14:paraId="0E246689" w14:textId="440EF583"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1</w:t>
            </w:r>
            <w:r w:rsidR="000E3354">
              <w:rPr>
                <w:rFonts w:ascii="Times New Roman" w:hAnsi="Times New Roman" w:cs="Times New Roman"/>
                <w:sz w:val="28"/>
                <w:szCs w:val="28"/>
              </w:rPr>
              <w:t>20</w:t>
            </w:r>
          </w:p>
        </w:tc>
      </w:tr>
      <w:tr w:rsidR="00B46905" w:rsidRPr="00F474D6" w14:paraId="5D6C1DA5" w14:textId="77777777" w:rsidTr="00E43419">
        <w:tc>
          <w:tcPr>
            <w:tcW w:w="817" w:type="dxa"/>
          </w:tcPr>
          <w:p w14:paraId="4CE01940" w14:textId="13519813" w:rsidR="00B46905" w:rsidRPr="00F474D6" w:rsidRDefault="001F65C3" w:rsidP="00551A94">
            <w:pPr>
              <w:ind w:firstLine="0"/>
              <w:jc w:val="both"/>
              <w:rPr>
                <w:rFonts w:ascii="Times New Roman" w:hAnsi="Times New Roman" w:cs="Times New Roman"/>
                <w:sz w:val="28"/>
                <w:szCs w:val="28"/>
              </w:rPr>
            </w:pPr>
            <w:r>
              <w:rPr>
                <w:rFonts w:ascii="Times New Roman" w:hAnsi="Times New Roman" w:cs="Times New Roman"/>
                <w:sz w:val="28"/>
                <w:szCs w:val="28"/>
              </w:rPr>
              <w:t>6</w:t>
            </w:r>
            <w:r w:rsidR="00B46905" w:rsidRPr="00F474D6">
              <w:rPr>
                <w:rFonts w:ascii="Times New Roman" w:hAnsi="Times New Roman" w:cs="Times New Roman"/>
                <w:sz w:val="28"/>
                <w:szCs w:val="28"/>
              </w:rPr>
              <w:t>.</w:t>
            </w:r>
            <w:r w:rsidR="006E7CF6">
              <w:rPr>
                <w:rFonts w:ascii="Times New Roman" w:hAnsi="Times New Roman" w:cs="Times New Roman"/>
                <w:sz w:val="28"/>
                <w:szCs w:val="28"/>
              </w:rPr>
              <w:t>3</w:t>
            </w:r>
            <w:r w:rsidR="00B46905" w:rsidRPr="00F474D6">
              <w:rPr>
                <w:rFonts w:ascii="Times New Roman" w:hAnsi="Times New Roman" w:cs="Times New Roman"/>
                <w:sz w:val="28"/>
                <w:szCs w:val="28"/>
              </w:rPr>
              <w:t>.1</w:t>
            </w:r>
          </w:p>
        </w:tc>
        <w:tc>
          <w:tcPr>
            <w:tcW w:w="8080" w:type="dxa"/>
          </w:tcPr>
          <w:p w14:paraId="5D6C1DA3" w14:textId="2DD88CB8"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Технологические режимы испытаний</w:t>
            </w:r>
            <w:r w:rsidR="00517707">
              <w:rPr>
                <w:rFonts w:ascii="Times New Roman" w:hAnsi="Times New Roman" w:cs="Times New Roman"/>
                <w:sz w:val="28"/>
                <w:szCs w:val="28"/>
              </w:rPr>
              <w:t>………………………………</w:t>
            </w:r>
          </w:p>
        </w:tc>
        <w:tc>
          <w:tcPr>
            <w:tcW w:w="674" w:type="dxa"/>
          </w:tcPr>
          <w:p w14:paraId="3BCC0C15" w14:textId="3A4237BD"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1</w:t>
            </w:r>
            <w:r w:rsidR="000E3354">
              <w:rPr>
                <w:rFonts w:ascii="Times New Roman" w:hAnsi="Times New Roman" w:cs="Times New Roman"/>
                <w:sz w:val="28"/>
                <w:szCs w:val="28"/>
              </w:rPr>
              <w:t>20</w:t>
            </w:r>
          </w:p>
        </w:tc>
      </w:tr>
      <w:tr w:rsidR="00B46905" w:rsidRPr="00F474D6" w14:paraId="5D6C1DA8" w14:textId="77777777" w:rsidTr="00E43419">
        <w:tc>
          <w:tcPr>
            <w:tcW w:w="817" w:type="dxa"/>
          </w:tcPr>
          <w:p w14:paraId="3A9FC676" w14:textId="12C02E16" w:rsidR="00B46905" w:rsidRPr="00F474D6" w:rsidRDefault="001F65C3" w:rsidP="00551A94">
            <w:pPr>
              <w:ind w:firstLine="0"/>
              <w:jc w:val="both"/>
              <w:rPr>
                <w:rFonts w:ascii="Times New Roman" w:hAnsi="Times New Roman" w:cs="Times New Roman"/>
                <w:sz w:val="28"/>
                <w:szCs w:val="28"/>
              </w:rPr>
            </w:pPr>
            <w:r>
              <w:rPr>
                <w:rFonts w:ascii="Times New Roman" w:hAnsi="Times New Roman" w:cs="Times New Roman"/>
                <w:sz w:val="28"/>
                <w:szCs w:val="28"/>
              </w:rPr>
              <w:t>6</w:t>
            </w:r>
            <w:r w:rsidR="00B46905" w:rsidRPr="00F474D6">
              <w:rPr>
                <w:rFonts w:ascii="Times New Roman" w:hAnsi="Times New Roman" w:cs="Times New Roman"/>
                <w:sz w:val="28"/>
                <w:szCs w:val="28"/>
              </w:rPr>
              <w:t>.</w:t>
            </w:r>
            <w:r w:rsidR="006E7CF6">
              <w:rPr>
                <w:rFonts w:ascii="Times New Roman" w:hAnsi="Times New Roman" w:cs="Times New Roman"/>
                <w:sz w:val="28"/>
                <w:szCs w:val="28"/>
              </w:rPr>
              <w:t>3</w:t>
            </w:r>
            <w:r w:rsidR="00B46905" w:rsidRPr="00F474D6">
              <w:rPr>
                <w:rFonts w:ascii="Times New Roman" w:hAnsi="Times New Roman" w:cs="Times New Roman"/>
                <w:sz w:val="28"/>
                <w:szCs w:val="28"/>
              </w:rPr>
              <w:t>.2</w:t>
            </w:r>
          </w:p>
        </w:tc>
        <w:tc>
          <w:tcPr>
            <w:tcW w:w="8080" w:type="dxa"/>
          </w:tcPr>
          <w:p w14:paraId="5D6C1DA6" w14:textId="13CE820B" w:rsidR="00B46905" w:rsidRPr="00F474D6" w:rsidRDefault="006E7CF6" w:rsidP="00551A94">
            <w:pPr>
              <w:ind w:firstLine="0"/>
              <w:jc w:val="both"/>
              <w:rPr>
                <w:rFonts w:ascii="Times New Roman" w:hAnsi="Times New Roman" w:cs="Times New Roman"/>
                <w:sz w:val="28"/>
                <w:szCs w:val="28"/>
              </w:rPr>
            </w:pPr>
            <w:r w:rsidRPr="006E7CF6">
              <w:rPr>
                <w:rFonts w:ascii="Times New Roman" w:hAnsi="Times New Roman" w:cs="Times New Roman"/>
                <w:bCs/>
                <w:sz w:val="28"/>
                <w:szCs w:val="28"/>
              </w:rPr>
              <w:t>Проведение экспериментов и полученные результаты</w:t>
            </w:r>
            <w:r w:rsidRPr="006E7CF6">
              <w:rPr>
                <w:rFonts w:ascii="Times New Roman" w:hAnsi="Times New Roman" w:cs="Times New Roman"/>
                <w:sz w:val="28"/>
                <w:szCs w:val="28"/>
              </w:rPr>
              <w:t xml:space="preserve"> </w:t>
            </w:r>
            <w:r w:rsidR="00517707">
              <w:rPr>
                <w:rFonts w:ascii="Times New Roman" w:hAnsi="Times New Roman" w:cs="Times New Roman"/>
                <w:sz w:val="28"/>
                <w:szCs w:val="28"/>
              </w:rPr>
              <w:t>………….</w:t>
            </w:r>
          </w:p>
        </w:tc>
        <w:tc>
          <w:tcPr>
            <w:tcW w:w="674" w:type="dxa"/>
          </w:tcPr>
          <w:p w14:paraId="23104827" w14:textId="44387865"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1</w:t>
            </w:r>
            <w:r w:rsidR="000E3354">
              <w:rPr>
                <w:rFonts w:ascii="Times New Roman" w:hAnsi="Times New Roman" w:cs="Times New Roman"/>
                <w:sz w:val="28"/>
                <w:szCs w:val="28"/>
              </w:rPr>
              <w:t>2</w:t>
            </w:r>
            <w:r w:rsidR="00F602CB">
              <w:rPr>
                <w:rFonts w:ascii="Times New Roman" w:hAnsi="Times New Roman" w:cs="Times New Roman"/>
                <w:sz w:val="28"/>
                <w:szCs w:val="28"/>
              </w:rPr>
              <w:t>0</w:t>
            </w:r>
          </w:p>
        </w:tc>
      </w:tr>
      <w:tr w:rsidR="00B46905" w:rsidRPr="00F474D6" w14:paraId="5D6C1DAB" w14:textId="77777777" w:rsidTr="00E43419">
        <w:tc>
          <w:tcPr>
            <w:tcW w:w="817" w:type="dxa"/>
          </w:tcPr>
          <w:p w14:paraId="33D65203" w14:textId="3173C1E5" w:rsidR="00B46905" w:rsidRPr="00F474D6" w:rsidRDefault="001F65C3" w:rsidP="00551A94">
            <w:pPr>
              <w:ind w:firstLine="0"/>
              <w:jc w:val="both"/>
              <w:rPr>
                <w:rFonts w:ascii="Times New Roman" w:hAnsi="Times New Roman" w:cs="Times New Roman"/>
                <w:sz w:val="28"/>
                <w:szCs w:val="28"/>
              </w:rPr>
            </w:pPr>
            <w:r>
              <w:rPr>
                <w:rFonts w:ascii="Times New Roman" w:hAnsi="Times New Roman" w:cs="Times New Roman"/>
                <w:sz w:val="28"/>
                <w:szCs w:val="28"/>
              </w:rPr>
              <w:t>6</w:t>
            </w:r>
            <w:r w:rsidR="00B46905" w:rsidRPr="00F474D6">
              <w:rPr>
                <w:rFonts w:ascii="Times New Roman" w:hAnsi="Times New Roman" w:cs="Times New Roman"/>
                <w:sz w:val="28"/>
                <w:szCs w:val="28"/>
              </w:rPr>
              <w:t>.</w:t>
            </w:r>
            <w:r w:rsidR="006E7CF6">
              <w:rPr>
                <w:rFonts w:ascii="Times New Roman" w:hAnsi="Times New Roman" w:cs="Times New Roman"/>
                <w:sz w:val="28"/>
                <w:szCs w:val="28"/>
              </w:rPr>
              <w:t>4</w:t>
            </w:r>
          </w:p>
        </w:tc>
        <w:tc>
          <w:tcPr>
            <w:tcW w:w="8080" w:type="dxa"/>
          </w:tcPr>
          <w:p w14:paraId="5D6C1DA9" w14:textId="4550B19C"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Выводы по главе</w:t>
            </w:r>
            <w:r w:rsidR="00517707">
              <w:rPr>
                <w:rFonts w:ascii="Times New Roman" w:hAnsi="Times New Roman" w:cs="Times New Roman"/>
                <w:sz w:val="28"/>
                <w:szCs w:val="28"/>
              </w:rPr>
              <w:t>……………………………………………………..</w:t>
            </w:r>
          </w:p>
        </w:tc>
        <w:tc>
          <w:tcPr>
            <w:tcW w:w="674" w:type="dxa"/>
          </w:tcPr>
          <w:p w14:paraId="44D7CB3E" w14:textId="5E096E15"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1</w:t>
            </w:r>
            <w:r w:rsidR="00F602CB">
              <w:rPr>
                <w:rFonts w:ascii="Times New Roman" w:hAnsi="Times New Roman" w:cs="Times New Roman"/>
                <w:sz w:val="28"/>
                <w:szCs w:val="28"/>
              </w:rPr>
              <w:t>23</w:t>
            </w:r>
          </w:p>
        </w:tc>
      </w:tr>
      <w:tr w:rsidR="00B46905" w:rsidRPr="00F474D6" w14:paraId="5D6C1DAE" w14:textId="77777777" w:rsidTr="00E43419">
        <w:tc>
          <w:tcPr>
            <w:tcW w:w="817" w:type="dxa"/>
          </w:tcPr>
          <w:p w14:paraId="04E6B115" w14:textId="50F2AEF7" w:rsidR="00B46905" w:rsidRPr="00F474D6" w:rsidRDefault="001F65C3" w:rsidP="00551A94">
            <w:pPr>
              <w:ind w:firstLine="0"/>
              <w:jc w:val="both"/>
              <w:rPr>
                <w:rFonts w:ascii="Times New Roman" w:hAnsi="Times New Roman" w:cs="Times New Roman"/>
                <w:b/>
                <w:sz w:val="28"/>
                <w:szCs w:val="28"/>
              </w:rPr>
            </w:pPr>
            <w:r>
              <w:rPr>
                <w:rFonts w:ascii="Times New Roman" w:hAnsi="Times New Roman" w:cs="Times New Roman"/>
                <w:b/>
                <w:sz w:val="28"/>
                <w:szCs w:val="28"/>
              </w:rPr>
              <w:t>7</w:t>
            </w:r>
          </w:p>
        </w:tc>
        <w:tc>
          <w:tcPr>
            <w:tcW w:w="8080" w:type="dxa"/>
          </w:tcPr>
          <w:p w14:paraId="5D6C1DAC" w14:textId="5A9B06A4" w:rsidR="00B46905" w:rsidRPr="00F474D6" w:rsidRDefault="00B46905" w:rsidP="00551A94">
            <w:pPr>
              <w:ind w:firstLine="0"/>
              <w:jc w:val="both"/>
              <w:rPr>
                <w:rFonts w:ascii="Times New Roman" w:hAnsi="Times New Roman" w:cs="Times New Roman"/>
                <w:b/>
                <w:sz w:val="28"/>
                <w:szCs w:val="28"/>
              </w:rPr>
            </w:pPr>
            <w:r w:rsidRPr="00F474D6">
              <w:rPr>
                <w:rFonts w:ascii="Times New Roman" w:hAnsi="Times New Roman" w:cs="Times New Roman"/>
                <w:b/>
                <w:sz w:val="28"/>
                <w:szCs w:val="28"/>
              </w:rPr>
              <w:t xml:space="preserve">ИССЛЕДОВАНИЕ ИЗВЛЕЧЕНИЯ ЦИАНИДА ИЗ ХВОСТОВЫХ РАСТВОРОВ ОТ ВЫЩЕЛАЧИВАНИЯ РУД И ФЛОТОКОНЦЕНТРАТА С ИСПОЛЬЗОВАНИЕМ ТЕХНОЛОГИИ </w:t>
            </w:r>
            <w:r w:rsidRPr="00F474D6">
              <w:rPr>
                <w:rFonts w:ascii="Times New Roman" w:eastAsia="Times New Roman" w:hAnsi="Times New Roman" w:cs="Times New Roman"/>
                <w:b/>
                <w:bCs/>
                <w:iCs/>
                <w:color w:val="000000" w:themeColor="text1"/>
                <w:sz w:val="28"/>
                <w:szCs w:val="28"/>
                <w:lang w:eastAsia="ru-RU"/>
              </w:rPr>
              <w:t>RЕCYN</w:t>
            </w:r>
            <w:r w:rsidR="00517707" w:rsidRPr="00517707">
              <w:rPr>
                <w:rFonts w:ascii="Times New Roman" w:eastAsia="Times New Roman" w:hAnsi="Times New Roman" w:cs="Times New Roman"/>
                <w:bCs/>
                <w:iCs/>
                <w:color w:val="000000" w:themeColor="text1"/>
                <w:sz w:val="28"/>
                <w:szCs w:val="28"/>
                <w:lang w:eastAsia="ru-RU"/>
              </w:rPr>
              <w:t>…………………………………………...</w:t>
            </w:r>
          </w:p>
        </w:tc>
        <w:tc>
          <w:tcPr>
            <w:tcW w:w="674" w:type="dxa"/>
          </w:tcPr>
          <w:p w14:paraId="6505CE5B" w14:textId="77777777" w:rsidR="00B46905" w:rsidRDefault="00B46905" w:rsidP="00551A94">
            <w:pPr>
              <w:ind w:firstLine="0"/>
              <w:rPr>
                <w:rFonts w:ascii="Times New Roman" w:hAnsi="Times New Roman" w:cs="Times New Roman"/>
                <w:sz w:val="28"/>
                <w:szCs w:val="28"/>
              </w:rPr>
            </w:pPr>
          </w:p>
          <w:p w14:paraId="347B326F" w14:textId="77777777" w:rsidR="00B46905" w:rsidRDefault="00B46905" w:rsidP="00551A94">
            <w:pPr>
              <w:ind w:firstLine="0"/>
              <w:rPr>
                <w:rFonts w:ascii="Times New Roman" w:hAnsi="Times New Roman" w:cs="Times New Roman"/>
                <w:sz w:val="28"/>
                <w:szCs w:val="28"/>
              </w:rPr>
            </w:pPr>
          </w:p>
          <w:p w14:paraId="4CCF7FAE" w14:textId="77777777" w:rsidR="00B46905" w:rsidRDefault="00B46905" w:rsidP="00551A94">
            <w:pPr>
              <w:ind w:firstLine="0"/>
              <w:rPr>
                <w:rFonts w:ascii="Times New Roman" w:hAnsi="Times New Roman" w:cs="Times New Roman"/>
                <w:sz w:val="28"/>
                <w:szCs w:val="28"/>
              </w:rPr>
            </w:pPr>
          </w:p>
          <w:p w14:paraId="2A9CB003" w14:textId="2CDBD47A" w:rsidR="00B46905" w:rsidRPr="00517707" w:rsidRDefault="00B46905" w:rsidP="00551A94">
            <w:pPr>
              <w:ind w:firstLine="0"/>
              <w:rPr>
                <w:rFonts w:ascii="Times New Roman" w:hAnsi="Times New Roman" w:cs="Times New Roman"/>
                <w:b/>
                <w:sz w:val="28"/>
                <w:szCs w:val="28"/>
              </w:rPr>
            </w:pPr>
            <w:r w:rsidRPr="00517707">
              <w:rPr>
                <w:rFonts w:ascii="Times New Roman" w:hAnsi="Times New Roman" w:cs="Times New Roman"/>
                <w:b/>
                <w:sz w:val="28"/>
                <w:szCs w:val="28"/>
              </w:rPr>
              <w:t>12</w:t>
            </w:r>
            <w:r w:rsidR="00F602CB">
              <w:rPr>
                <w:rFonts w:ascii="Times New Roman" w:hAnsi="Times New Roman" w:cs="Times New Roman"/>
                <w:b/>
                <w:sz w:val="28"/>
                <w:szCs w:val="28"/>
              </w:rPr>
              <w:t>4</w:t>
            </w:r>
          </w:p>
        </w:tc>
      </w:tr>
      <w:tr w:rsidR="00B46905" w:rsidRPr="00F474D6" w14:paraId="5D6C1DB1" w14:textId="77777777" w:rsidTr="00E43419">
        <w:tc>
          <w:tcPr>
            <w:tcW w:w="817" w:type="dxa"/>
          </w:tcPr>
          <w:p w14:paraId="05888C72" w14:textId="71531413" w:rsidR="00B46905" w:rsidRPr="00F474D6" w:rsidRDefault="001F65C3" w:rsidP="00551A94">
            <w:pPr>
              <w:ind w:firstLine="0"/>
              <w:jc w:val="both"/>
              <w:rPr>
                <w:rFonts w:ascii="Times New Roman" w:hAnsi="Times New Roman" w:cs="Times New Roman"/>
                <w:sz w:val="28"/>
                <w:szCs w:val="28"/>
              </w:rPr>
            </w:pPr>
            <w:r>
              <w:rPr>
                <w:rFonts w:ascii="Times New Roman" w:hAnsi="Times New Roman" w:cs="Times New Roman"/>
                <w:sz w:val="28"/>
                <w:szCs w:val="28"/>
              </w:rPr>
              <w:t>7</w:t>
            </w:r>
            <w:r w:rsidR="00B46905" w:rsidRPr="00F474D6">
              <w:rPr>
                <w:rFonts w:ascii="Times New Roman" w:hAnsi="Times New Roman" w:cs="Times New Roman"/>
                <w:sz w:val="28"/>
                <w:szCs w:val="28"/>
              </w:rPr>
              <w:t>.1</w:t>
            </w:r>
          </w:p>
        </w:tc>
        <w:tc>
          <w:tcPr>
            <w:tcW w:w="8080" w:type="dxa"/>
          </w:tcPr>
          <w:p w14:paraId="5D6C1DAF" w14:textId="5D65524A" w:rsidR="00B46905" w:rsidRPr="00F474D6" w:rsidRDefault="00B46905" w:rsidP="00551A94">
            <w:pPr>
              <w:ind w:firstLine="0"/>
              <w:jc w:val="both"/>
              <w:rPr>
                <w:rFonts w:ascii="Times New Roman" w:hAnsi="Times New Roman" w:cs="Times New Roman"/>
                <w:sz w:val="28"/>
                <w:szCs w:val="28"/>
                <w:highlight w:val="yellow"/>
              </w:rPr>
            </w:pPr>
            <w:r w:rsidRPr="00F474D6">
              <w:rPr>
                <w:rFonts w:ascii="Times New Roman" w:hAnsi="Times New Roman" w:cs="Times New Roman"/>
                <w:sz w:val="28"/>
                <w:szCs w:val="28"/>
              </w:rPr>
              <w:t>Характеристика исходных материалов и реагентов</w:t>
            </w:r>
            <w:r w:rsidR="00517707">
              <w:rPr>
                <w:rFonts w:ascii="Times New Roman" w:hAnsi="Times New Roman" w:cs="Times New Roman"/>
                <w:sz w:val="28"/>
                <w:szCs w:val="28"/>
              </w:rPr>
              <w:t>……………….</w:t>
            </w:r>
          </w:p>
        </w:tc>
        <w:tc>
          <w:tcPr>
            <w:tcW w:w="674" w:type="dxa"/>
          </w:tcPr>
          <w:p w14:paraId="77A2C180" w14:textId="3FA0BD36"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12</w:t>
            </w:r>
            <w:r w:rsidR="00F602CB">
              <w:rPr>
                <w:rFonts w:ascii="Times New Roman" w:hAnsi="Times New Roman" w:cs="Times New Roman"/>
                <w:sz w:val="28"/>
                <w:szCs w:val="28"/>
              </w:rPr>
              <w:t>4</w:t>
            </w:r>
          </w:p>
        </w:tc>
      </w:tr>
      <w:tr w:rsidR="00B46905" w:rsidRPr="00F474D6" w14:paraId="5D6C1DB4" w14:textId="77777777" w:rsidTr="00E43419">
        <w:tc>
          <w:tcPr>
            <w:tcW w:w="817" w:type="dxa"/>
          </w:tcPr>
          <w:p w14:paraId="7D7342CA" w14:textId="0477D876" w:rsidR="00B46905" w:rsidRPr="00F474D6" w:rsidRDefault="001F65C3" w:rsidP="00551A94">
            <w:pPr>
              <w:ind w:firstLine="0"/>
              <w:jc w:val="both"/>
              <w:rPr>
                <w:rFonts w:ascii="Times New Roman" w:hAnsi="Times New Roman" w:cs="Times New Roman"/>
                <w:sz w:val="28"/>
                <w:szCs w:val="28"/>
              </w:rPr>
            </w:pPr>
            <w:r>
              <w:rPr>
                <w:rFonts w:ascii="Times New Roman" w:hAnsi="Times New Roman" w:cs="Times New Roman"/>
                <w:sz w:val="28"/>
                <w:szCs w:val="28"/>
              </w:rPr>
              <w:t>7</w:t>
            </w:r>
            <w:r w:rsidR="00B46905" w:rsidRPr="00F474D6">
              <w:rPr>
                <w:rFonts w:ascii="Times New Roman" w:hAnsi="Times New Roman" w:cs="Times New Roman"/>
                <w:sz w:val="28"/>
                <w:szCs w:val="28"/>
              </w:rPr>
              <w:t>.2</w:t>
            </w:r>
          </w:p>
        </w:tc>
        <w:tc>
          <w:tcPr>
            <w:tcW w:w="8080" w:type="dxa"/>
          </w:tcPr>
          <w:p w14:paraId="5D6C1DB2" w14:textId="0EFCBC23" w:rsidR="00B46905" w:rsidRPr="00F474D6" w:rsidRDefault="00B46905" w:rsidP="00551A94">
            <w:pPr>
              <w:ind w:firstLine="0"/>
              <w:jc w:val="both"/>
              <w:rPr>
                <w:rFonts w:ascii="Times New Roman" w:hAnsi="Times New Roman" w:cs="Times New Roman"/>
                <w:sz w:val="28"/>
                <w:szCs w:val="28"/>
                <w:highlight w:val="yellow"/>
              </w:rPr>
            </w:pPr>
            <w:r w:rsidRPr="00F474D6">
              <w:rPr>
                <w:rFonts w:ascii="Times New Roman" w:hAnsi="Times New Roman" w:cs="Times New Roman"/>
                <w:sz w:val="28"/>
                <w:szCs w:val="28"/>
              </w:rPr>
              <w:t>Лабораторное оборудование и приборы</w:t>
            </w:r>
            <w:r w:rsidR="00517707">
              <w:rPr>
                <w:rFonts w:ascii="Times New Roman" w:hAnsi="Times New Roman" w:cs="Times New Roman"/>
                <w:sz w:val="28"/>
                <w:szCs w:val="28"/>
              </w:rPr>
              <w:t>……………………………</w:t>
            </w:r>
          </w:p>
        </w:tc>
        <w:tc>
          <w:tcPr>
            <w:tcW w:w="674" w:type="dxa"/>
          </w:tcPr>
          <w:p w14:paraId="451DA5C9" w14:textId="3176C997"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12</w:t>
            </w:r>
            <w:r w:rsidR="00F602CB">
              <w:rPr>
                <w:rFonts w:ascii="Times New Roman" w:hAnsi="Times New Roman" w:cs="Times New Roman"/>
                <w:sz w:val="28"/>
                <w:szCs w:val="28"/>
              </w:rPr>
              <w:t>4</w:t>
            </w:r>
          </w:p>
        </w:tc>
      </w:tr>
      <w:tr w:rsidR="00B46905" w:rsidRPr="00F474D6" w14:paraId="5D6C1DC3" w14:textId="77777777" w:rsidTr="00E43419">
        <w:tc>
          <w:tcPr>
            <w:tcW w:w="817" w:type="dxa"/>
          </w:tcPr>
          <w:p w14:paraId="110AA8A4" w14:textId="41B9062F" w:rsidR="00B46905" w:rsidRPr="00F474D6" w:rsidRDefault="001F65C3" w:rsidP="00551A94">
            <w:pPr>
              <w:ind w:firstLine="0"/>
              <w:jc w:val="both"/>
              <w:rPr>
                <w:rFonts w:ascii="Times New Roman" w:hAnsi="Times New Roman" w:cs="Times New Roman"/>
                <w:sz w:val="28"/>
                <w:szCs w:val="28"/>
              </w:rPr>
            </w:pPr>
            <w:r>
              <w:rPr>
                <w:rFonts w:ascii="Times New Roman" w:hAnsi="Times New Roman" w:cs="Times New Roman"/>
                <w:sz w:val="28"/>
                <w:szCs w:val="28"/>
              </w:rPr>
              <w:t>7</w:t>
            </w:r>
            <w:r w:rsidR="00B46905" w:rsidRPr="00F474D6">
              <w:rPr>
                <w:rFonts w:ascii="Times New Roman" w:hAnsi="Times New Roman" w:cs="Times New Roman"/>
                <w:sz w:val="28"/>
                <w:szCs w:val="28"/>
              </w:rPr>
              <w:t>.</w:t>
            </w:r>
            <w:r w:rsidR="006E7CF6">
              <w:rPr>
                <w:rFonts w:ascii="Times New Roman" w:hAnsi="Times New Roman" w:cs="Times New Roman"/>
                <w:sz w:val="28"/>
                <w:szCs w:val="28"/>
              </w:rPr>
              <w:t>3</w:t>
            </w:r>
          </w:p>
        </w:tc>
        <w:tc>
          <w:tcPr>
            <w:tcW w:w="8080" w:type="dxa"/>
          </w:tcPr>
          <w:p w14:paraId="5D6C1DC1" w14:textId="7D677C08" w:rsidR="00B46905" w:rsidRPr="00F474D6" w:rsidRDefault="00B46905" w:rsidP="00551A94">
            <w:pPr>
              <w:ind w:firstLine="0"/>
              <w:jc w:val="both"/>
              <w:rPr>
                <w:rFonts w:ascii="Times New Roman" w:hAnsi="Times New Roman" w:cs="Times New Roman"/>
                <w:bCs/>
                <w:sz w:val="28"/>
                <w:szCs w:val="28"/>
              </w:rPr>
            </w:pPr>
            <w:r w:rsidRPr="00F474D6">
              <w:rPr>
                <w:rFonts w:ascii="Times New Roman" w:hAnsi="Times New Roman" w:cs="Times New Roman"/>
                <w:sz w:val="28"/>
                <w:szCs w:val="28"/>
              </w:rPr>
              <w:t>Результаты и их обсуждение</w:t>
            </w:r>
            <w:r w:rsidR="00517707">
              <w:rPr>
                <w:rFonts w:ascii="Times New Roman" w:hAnsi="Times New Roman" w:cs="Times New Roman"/>
                <w:sz w:val="28"/>
                <w:szCs w:val="28"/>
              </w:rPr>
              <w:t>………………………………………</w:t>
            </w:r>
          </w:p>
        </w:tc>
        <w:tc>
          <w:tcPr>
            <w:tcW w:w="674" w:type="dxa"/>
          </w:tcPr>
          <w:p w14:paraId="6BDA392B" w14:textId="39E3EBF1"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1</w:t>
            </w:r>
            <w:r w:rsidR="002C3564">
              <w:rPr>
                <w:rFonts w:ascii="Times New Roman" w:hAnsi="Times New Roman" w:cs="Times New Roman"/>
                <w:sz w:val="28"/>
                <w:szCs w:val="28"/>
              </w:rPr>
              <w:t>2</w:t>
            </w:r>
            <w:r w:rsidR="00F602CB">
              <w:rPr>
                <w:rFonts w:ascii="Times New Roman" w:hAnsi="Times New Roman" w:cs="Times New Roman"/>
                <w:sz w:val="28"/>
                <w:szCs w:val="28"/>
              </w:rPr>
              <w:t>5</w:t>
            </w:r>
          </w:p>
        </w:tc>
      </w:tr>
      <w:tr w:rsidR="00B46905" w:rsidRPr="00F474D6" w14:paraId="5D6C1DC6" w14:textId="77777777" w:rsidTr="00E43419">
        <w:tc>
          <w:tcPr>
            <w:tcW w:w="817" w:type="dxa"/>
          </w:tcPr>
          <w:p w14:paraId="1A2FFF3D" w14:textId="1470DB9D" w:rsidR="00B46905" w:rsidRPr="00F474D6" w:rsidRDefault="001F65C3" w:rsidP="00551A94">
            <w:pPr>
              <w:ind w:firstLine="0"/>
              <w:jc w:val="both"/>
              <w:rPr>
                <w:rFonts w:ascii="Times New Roman" w:hAnsi="Times New Roman" w:cs="Times New Roman"/>
                <w:sz w:val="28"/>
                <w:szCs w:val="28"/>
              </w:rPr>
            </w:pPr>
            <w:r>
              <w:rPr>
                <w:rFonts w:ascii="Times New Roman" w:hAnsi="Times New Roman" w:cs="Times New Roman"/>
                <w:sz w:val="28"/>
                <w:szCs w:val="28"/>
              </w:rPr>
              <w:t>7</w:t>
            </w:r>
            <w:r w:rsidR="00B46905" w:rsidRPr="00F474D6">
              <w:rPr>
                <w:rFonts w:ascii="Times New Roman" w:hAnsi="Times New Roman" w:cs="Times New Roman"/>
                <w:sz w:val="28"/>
                <w:szCs w:val="28"/>
              </w:rPr>
              <w:t>.</w:t>
            </w:r>
            <w:r w:rsidR="006E7CF6">
              <w:rPr>
                <w:rFonts w:ascii="Times New Roman" w:hAnsi="Times New Roman" w:cs="Times New Roman"/>
                <w:sz w:val="28"/>
                <w:szCs w:val="28"/>
              </w:rPr>
              <w:t>3</w:t>
            </w:r>
            <w:r w:rsidR="00B46905" w:rsidRPr="00F474D6">
              <w:rPr>
                <w:rFonts w:ascii="Times New Roman" w:hAnsi="Times New Roman" w:cs="Times New Roman"/>
                <w:sz w:val="28"/>
                <w:szCs w:val="28"/>
              </w:rPr>
              <w:t>.1</w:t>
            </w:r>
          </w:p>
        </w:tc>
        <w:tc>
          <w:tcPr>
            <w:tcW w:w="8080" w:type="dxa"/>
          </w:tcPr>
          <w:p w14:paraId="5D6C1DC4" w14:textId="606150D9" w:rsidR="00B46905" w:rsidRPr="00F474D6" w:rsidRDefault="00B46905" w:rsidP="00551A94">
            <w:pPr>
              <w:ind w:firstLine="0"/>
              <w:jc w:val="both"/>
              <w:rPr>
                <w:rFonts w:ascii="Times New Roman" w:hAnsi="Times New Roman" w:cs="Times New Roman"/>
                <w:bCs/>
                <w:sz w:val="28"/>
                <w:szCs w:val="28"/>
              </w:rPr>
            </w:pPr>
            <w:r w:rsidRPr="00F474D6">
              <w:rPr>
                <w:rFonts w:ascii="Times New Roman" w:hAnsi="Times New Roman" w:cs="Times New Roman"/>
                <w:sz w:val="28"/>
                <w:szCs w:val="28"/>
              </w:rPr>
              <w:t>Процесс адсорбции цианида</w:t>
            </w:r>
            <w:r w:rsidR="00517707">
              <w:rPr>
                <w:rFonts w:ascii="Times New Roman" w:hAnsi="Times New Roman" w:cs="Times New Roman"/>
                <w:sz w:val="28"/>
                <w:szCs w:val="28"/>
              </w:rPr>
              <w:t>……………………………………….</w:t>
            </w:r>
          </w:p>
        </w:tc>
        <w:tc>
          <w:tcPr>
            <w:tcW w:w="674" w:type="dxa"/>
          </w:tcPr>
          <w:p w14:paraId="5B8118DF" w14:textId="4CD71973"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1</w:t>
            </w:r>
            <w:r w:rsidR="002C3564">
              <w:rPr>
                <w:rFonts w:ascii="Times New Roman" w:hAnsi="Times New Roman" w:cs="Times New Roman"/>
                <w:sz w:val="28"/>
                <w:szCs w:val="28"/>
              </w:rPr>
              <w:t>2</w:t>
            </w:r>
            <w:r w:rsidR="00F602CB">
              <w:rPr>
                <w:rFonts w:ascii="Times New Roman" w:hAnsi="Times New Roman" w:cs="Times New Roman"/>
                <w:sz w:val="28"/>
                <w:szCs w:val="28"/>
              </w:rPr>
              <w:t>5</w:t>
            </w:r>
          </w:p>
        </w:tc>
      </w:tr>
      <w:tr w:rsidR="00B46905" w:rsidRPr="00F474D6" w14:paraId="5D6C1DC9" w14:textId="77777777" w:rsidTr="00E43419">
        <w:tc>
          <w:tcPr>
            <w:tcW w:w="817" w:type="dxa"/>
          </w:tcPr>
          <w:p w14:paraId="7399A6B9" w14:textId="1A1C84AE" w:rsidR="00B46905" w:rsidRPr="00F474D6" w:rsidRDefault="001F65C3" w:rsidP="00551A94">
            <w:pPr>
              <w:ind w:firstLine="0"/>
              <w:jc w:val="both"/>
              <w:rPr>
                <w:rFonts w:ascii="Times New Roman" w:hAnsi="Times New Roman" w:cs="Times New Roman"/>
                <w:sz w:val="28"/>
                <w:szCs w:val="28"/>
              </w:rPr>
            </w:pPr>
            <w:r>
              <w:rPr>
                <w:rFonts w:ascii="Times New Roman" w:hAnsi="Times New Roman" w:cs="Times New Roman"/>
                <w:sz w:val="28"/>
                <w:szCs w:val="28"/>
              </w:rPr>
              <w:t>7</w:t>
            </w:r>
            <w:r w:rsidR="00B46905" w:rsidRPr="00F474D6">
              <w:rPr>
                <w:rFonts w:ascii="Times New Roman" w:hAnsi="Times New Roman" w:cs="Times New Roman"/>
                <w:sz w:val="28"/>
                <w:szCs w:val="28"/>
              </w:rPr>
              <w:t>.</w:t>
            </w:r>
            <w:r w:rsidR="006E7CF6">
              <w:rPr>
                <w:rFonts w:ascii="Times New Roman" w:hAnsi="Times New Roman" w:cs="Times New Roman"/>
                <w:sz w:val="28"/>
                <w:szCs w:val="28"/>
              </w:rPr>
              <w:t>3</w:t>
            </w:r>
            <w:r w:rsidR="00B46905" w:rsidRPr="00F474D6">
              <w:rPr>
                <w:rFonts w:ascii="Times New Roman" w:hAnsi="Times New Roman" w:cs="Times New Roman"/>
                <w:sz w:val="28"/>
                <w:szCs w:val="28"/>
              </w:rPr>
              <w:t>.2</w:t>
            </w:r>
          </w:p>
        </w:tc>
        <w:tc>
          <w:tcPr>
            <w:tcW w:w="8080" w:type="dxa"/>
          </w:tcPr>
          <w:p w14:paraId="5D6C1DC7" w14:textId="3AA56F46" w:rsidR="00B46905" w:rsidRPr="00F474D6" w:rsidRDefault="00B46905" w:rsidP="00551A94">
            <w:pPr>
              <w:ind w:firstLine="0"/>
              <w:jc w:val="both"/>
              <w:rPr>
                <w:rFonts w:ascii="Times New Roman" w:hAnsi="Times New Roman" w:cs="Times New Roman"/>
                <w:bCs/>
                <w:sz w:val="28"/>
                <w:szCs w:val="28"/>
              </w:rPr>
            </w:pPr>
            <w:r w:rsidRPr="00F474D6">
              <w:rPr>
                <w:rFonts w:ascii="Times New Roman" w:hAnsi="Times New Roman" w:cs="Times New Roman"/>
                <w:sz w:val="28"/>
                <w:szCs w:val="28"/>
              </w:rPr>
              <w:t>Процесс элюирования цианида</w:t>
            </w:r>
            <w:r w:rsidR="00517707">
              <w:rPr>
                <w:rFonts w:ascii="Times New Roman" w:hAnsi="Times New Roman" w:cs="Times New Roman"/>
                <w:sz w:val="28"/>
                <w:szCs w:val="28"/>
              </w:rPr>
              <w:t>……………………………………..</w:t>
            </w:r>
          </w:p>
        </w:tc>
        <w:tc>
          <w:tcPr>
            <w:tcW w:w="674" w:type="dxa"/>
          </w:tcPr>
          <w:p w14:paraId="6C498EDC" w14:textId="36793635"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13</w:t>
            </w:r>
            <w:r w:rsidR="00F602CB">
              <w:rPr>
                <w:rFonts w:ascii="Times New Roman" w:hAnsi="Times New Roman" w:cs="Times New Roman"/>
                <w:sz w:val="28"/>
                <w:szCs w:val="28"/>
              </w:rPr>
              <w:t>0</w:t>
            </w:r>
          </w:p>
        </w:tc>
      </w:tr>
      <w:tr w:rsidR="00B46905" w:rsidRPr="00F474D6" w14:paraId="5D6C1DCC" w14:textId="77777777" w:rsidTr="00E43419">
        <w:tc>
          <w:tcPr>
            <w:tcW w:w="817" w:type="dxa"/>
          </w:tcPr>
          <w:p w14:paraId="11611AF7" w14:textId="0F58499D" w:rsidR="00B46905" w:rsidRPr="00F474D6" w:rsidRDefault="001F65C3" w:rsidP="00551A94">
            <w:pPr>
              <w:ind w:firstLine="0"/>
              <w:jc w:val="both"/>
              <w:rPr>
                <w:rFonts w:ascii="Times New Roman" w:hAnsi="Times New Roman" w:cs="Times New Roman"/>
                <w:sz w:val="28"/>
                <w:szCs w:val="28"/>
              </w:rPr>
            </w:pPr>
            <w:r>
              <w:rPr>
                <w:rFonts w:ascii="Times New Roman" w:hAnsi="Times New Roman" w:cs="Times New Roman"/>
                <w:sz w:val="28"/>
                <w:szCs w:val="28"/>
              </w:rPr>
              <w:t>7</w:t>
            </w:r>
            <w:r w:rsidR="00B46905" w:rsidRPr="00F474D6">
              <w:rPr>
                <w:rFonts w:ascii="Times New Roman" w:hAnsi="Times New Roman" w:cs="Times New Roman"/>
                <w:sz w:val="28"/>
                <w:szCs w:val="28"/>
              </w:rPr>
              <w:t>.</w:t>
            </w:r>
            <w:r w:rsidR="006E7CF6">
              <w:rPr>
                <w:rFonts w:ascii="Times New Roman" w:hAnsi="Times New Roman" w:cs="Times New Roman"/>
                <w:sz w:val="28"/>
                <w:szCs w:val="28"/>
              </w:rPr>
              <w:t>4</w:t>
            </w:r>
          </w:p>
        </w:tc>
        <w:tc>
          <w:tcPr>
            <w:tcW w:w="8080" w:type="dxa"/>
          </w:tcPr>
          <w:p w14:paraId="5D6C1DCA" w14:textId="1244FE1C" w:rsidR="00B46905" w:rsidRPr="00F474D6" w:rsidRDefault="00B46905" w:rsidP="00551A94">
            <w:pPr>
              <w:ind w:firstLine="0"/>
              <w:jc w:val="both"/>
              <w:rPr>
                <w:rFonts w:ascii="Times New Roman" w:hAnsi="Times New Roman" w:cs="Times New Roman"/>
                <w:bCs/>
                <w:sz w:val="28"/>
                <w:szCs w:val="28"/>
              </w:rPr>
            </w:pPr>
            <w:r w:rsidRPr="00F474D6">
              <w:rPr>
                <w:rFonts w:ascii="Times New Roman" w:hAnsi="Times New Roman" w:cs="Times New Roman"/>
                <w:sz w:val="28"/>
                <w:szCs w:val="28"/>
              </w:rPr>
              <w:t>Выводы по главе</w:t>
            </w:r>
            <w:r w:rsidR="00517707">
              <w:rPr>
                <w:rFonts w:ascii="Times New Roman" w:hAnsi="Times New Roman" w:cs="Times New Roman"/>
                <w:sz w:val="28"/>
                <w:szCs w:val="28"/>
              </w:rPr>
              <w:t>……………………………………………………..</w:t>
            </w:r>
          </w:p>
        </w:tc>
        <w:tc>
          <w:tcPr>
            <w:tcW w:w="674" w:type="dxa"/>
          </w:tcPr>
          <w:p w14:paraId="04DD75C7" w14:textId="139B9176"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13</w:t>
            </w:r>
            <w:r w:rsidR="00F602CB">
              <w:rPr>
                <w:rFonts w:ascii="Times New Roman" w:hAnsi="Times New Roman" w:cs="Times New Roman"/>
                <w:sz w:val="28"/>
                <w:szCs w:val="28"/>
              </w:rPr>
              <w:t>3</w:t>
            </w:r>
          </w:p>
        </w:tc>
      </w:tr>
      <w:tr w:rsidR="00B46905" w:rsidRPr="00F474D6" w14:paraId="5D6C1DCF" w14:textId="77777777" w:rsidTr="00E43419">
        <w:tc>
          <w:tcPr>
            <w:tcW w:w="817" w:type="dxa"/>
          </w:tcPr>
          <w:p w14:paraId="1819CF4D" w14:textId="0D7954F3" w:rsidR="00B46905" w:rsidRPr="00F474D6" w:rsidRDefault="001F65C3" w:rsidP="00551A94">
            <w:pPr>
              <w:ind w:firstLine="0"/>
              <w:jc w:val="both"/>
              <w:rPr>
                <w:rFonts w:ascii="Times New Roman" w:hAnsi="Times New Roman" w:cs="Times New Roman"/>
                <w:b/>
                <w:sz w:val="28"/>
                <w:szCs w:val="28"/>
              </w:rPr>
            </w:pPr>
            <w:r>
              <w:rPr>
                <w:rFonts w:ascii="Times New Roman" w:hAnsi="Times New Roman" w:cs="Times New Roman"/>
                <w:b/>
                <w:sz w:val="28"/>
                <w:szCs w:val="28"/>
              </w:rPr>
              <w:lastRenderedPageBreak/>
              <w:t>8</w:t>
            </w:r>
          </w:p>
        </w:tc>
        <w:tc>
          <w:tcPr>
            <w:tcW w:w="8080" w:type="dxa"/>
          </w:tcPr>
          <w:p w14:paraId="5D6C1DCD" w14:textId="4DB55955" w:rsidR="00B46905" w:rsidRPr="00F474D6" w:rsidRDefault="00B46905" w:rsidP="00551A94">
            <w:pPr>
              <w:ind w:firstLine="0"/>
              <w:jc w:val="both"/>
              <w:rPr>
                <w:rFonts w:ascii="Times New Roman" w:hAnsi="Times New Roman" w:cs="Times New Roman"/>
                <w:b/>
                <w:sz w:val="28"/>
                <w:szCs w:val="28"/>
              </w:rPr>
            </w:pPr>
            <w:r w:rsidRPr="00F474D6">
              <w:rPr>
                <w:rFonts w:ascii="Times New Roman" w:hAnsi="Times New Roman" w:cs="Times New Roman"/>
                <w:b/>
                <w:sz w:val="28"/>
                <w:szCs w:val="28"/>
              </w:rPr>
              <w:t>РАЗРАБОТКА МОДИФИЦИРОВАННОЙ ТЕХНОЛОГИИ ПЕРЕРАБОТКИ ЗОЛОТОСОДЕРЖАЩЕЙ РУДЫ ЦЕНТРАЛЬНОГО КАЗАХСТАНА И ОЦЕНКА ЕЕ ЭКОНОМИЧЕСКОЙ ЭФФЕКТИВНОСТИ</w:t>
            </w:r>
            <w:r w:rsidR="00517707" w:rsidRPr="00517707">
              <w:rPr>
                <w:rFonts w:ascii="Times New Roman" w:hAnsi="Times New Roman" w:cs="Times New Roman"/>
                <w:sz w:val="28"/>
                <w:szCs w:val="28"/>
              </w:rPr>
              <w:t>……………………</w:t>
            </w:r>
          </w:p>
        </w:tc>
        <w:tc>
          <w:tcPr>
            <w:tcW w:w="674" w:type="dxa"/>
          </w:tcPr>
          <w:p w14:paraId="64123D4C" w14:textId="77777777" w:rsidR="00B46905" w:rsidRDefault="00B46905" w:rsidP="00551A94">
            <w:pPr>
              <w:ind w:firstLine="0"/>
              <w:rPr>
                <w:rFonts w:ascii="Times New Roman" w:hAnsi="Times New Roman" w:cs="Times New Roman"/>
                <w:sz w:val="28"/>
                <w:szCs w:val="28"/>
              </w:rPr>
            </w:pPr>
          </w:p>
          <w:p w14:paraId="1D9C1EAB" w14:textId="77777777" w:rsidR="00B46905" w:rsidRDefault="00B46905" w:rsidP="00551A94">
            <w:pPr>
              <w:ind w:firstLine="0"/>
              <w:rPr>
                <w:rFonts w:ascii="Times New Roman" w:hAnsi="Times New Roman" w:cs="Times New Roman"/>
                <w:sz w:val="28"/>
                <w:szCs w:val="28"/>
              </w:rPr>
            </w:pPr>
          </w:p>
          <w:p w14:paraId="0EFB5326" w14:textId="77777777" w:rsidR="00B46905" w:rsidRDefault="00B46905" w:rsidP="00551A94">
            <w:pPr>
              <w:ind w:firstLine="0"/>
              <w:rPr>
                <w:rFonts w:ascii="Times New Roman" w:hAnsi="Times New Roman" w:cs="Times New Roman"/>
                <w:sz w:val="28"/>
                <w:szCs w:val="28"/>
              </w:rPr>
            </w:pPr>
          </w:p>
          <w:p w14:paraId="63056ECB" w14:textId="69F205D3" w:rsidR="00B46905" w:rsidRPr="00517707" w:rsidRDefault="00B46905" w:rsidP="00551A94">
            <w:pPr>
              <w:ind w:firstLine="0"/>
              <w:rPr>
                <w:rFonts w:ascii="Times New Roman" w:hAnsi="Times New Roman" w:cs="Times New Roman"/>
                <w:b/>
                <w:sz w:val="28"/>
                <w:szCs w:val="28"/>
              </w:rPr>
            </w:pPr>
            <w:r w:rsidRPr="00517707">
              <w:rPr>
                <w:rFonts w:ascii="Times New Roman" w:hAnsi="Times New Roman" w:cs="Times New Roman"/>
                <w:b/>
                <w:sz w:val="28"/>
                <w:szCs w:val="28"/>
              </w:rPr>
              <w:t>1</w:t>
            </w:r>
            <w:r w:rsidR="002C3564">
              <w:rPr>
                <w:rFonts w:ascii="Times New Roman" w:hAnsi="Times New Roman" w:cs="Times New Roman"/>
                <w:b/>
                <w:sz w:val="28"/>
                <w:szCs w:val="28"/>
              </w:rPr>
              <w:t>3</w:t>
            </w:r>
            <w:r w:rsidR="00F602CB">
              <w:rPr>
                <w:rFonts w:ascii="Times New Roman" w:hAnsi="Times New Roman" w:cs="Times New Roman"/>
                <w:b/>
                <w:sz w:val="28"/>
                <w:szCs w:val="28"/>
              </w:rPr>
              <w:t>5</w:t>
            </w:r>
          </w:p>
        </w:tc>
      </w:tr>
      <w:tr w:rsidR="00B46905" w:rsidRPr="00F474D6" w14:paraId="5D6C1DD2" w14:textId="77777777" w:rsidTr="00E43419">
        <w:tc>
          <w:tcPr>
            <w:tcW w:w="817" w:type="dxa"/>
          </w:tcPr>
          <w:p w14:paraId="77B49613" w14:textId="1CC6960F" w:rsidR="00B46905" w:rsidRPr="00F474D6" w:rsidRDefault="001F65C3" w:rsidP="00551A94">
            <w:pPr>
              <w:ind w:firstLine="0"/>
              <w:jc w:val="both"/>
              <w:rPr>
                <w:rFonts w:ascii="Times New Roman" w:hAnsi="Times New Roman" w:cs="Times New Roman"/>
                <w:sz w:val="28"/>
                <w:szCs w:val="28"/>
              </w:rPr>
            </w:pPr>
            <w:r>
              <w:rPr>
                <w:rFonts w:ascii="Times New Roman" w:hAnsi="Times New Roman" w:cs="Times New Roman"/>
                <w:sz w:val="28"/>
                <w:szCs w:val="28"/>
              </w:rPr>
              <w:t>8</w:t>
            </w:r>
            <w:r w:rsidR="00B46905" w:rsidRPr="00F474D6">
              <w:rPr>
                <w:rFonts w:ascii="Times New Roman" w:hAnsi="Times New Roman" w:cs="Times New Roman"/>
                <w:sz w:val="28"/>
                <w:szCs w:val="28"/>
              </w:rPr>
              <w:t>.1</w:t>
            </w:r>
          </w:p>
        </w:tc>
        <w:tc>
          <w:tcPr>
            <w:tcW w:w="8080" w:type="dxa"/>
          </w:tcPr>
          <w:p w14:paraId="5D6C1DD0" w14:textId="4F0DB349"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Модифицированная технологическая схема переработки золотосодержащей руды</w:t>
            </w:r>
            <w:r w:rsidR="00517707">
              <w:rPr>
                <w:rFonts w:ascii="Times New Roman" w:hAnsi="Times New Roman" w:cs="Times New Roman"/>
                <w:sz w:val="28"/>
                <w:szCs w:val="28"/>
              </w:rPr>
              <w:t>…………………………………………….</w:t>
            </w:r>
          </w:p>
        </w:tc>
        <w:tc>
          <w:tcPr>
            <w:tcW w:w="674" w:type="dxa"/>
          </w:tcPr>
          <w:p w14:paraId="00CDFF9A" w14:textId="77777777" w:rsidR="00B46905" w:rsidRDefault="00B46905" w:rsidP="00551A94">
            <w:pPr>
              <w:ind w:firstLine="0"/>
              <w:rPr>
                <w:rFonts w:ascii="Times New Roman" w:hAnsi="Times New Roman" w:cs="Times New Roman"/>
                <w:sz w:val="28"/>
                <w:szCs w:val="28"/>
              </w:rPr>
            </w:pPr>
          </w:p>
          <w:p w14:paraId="60DAF5F4" w14:textId="2C63B1B9"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1</w:t>
            </w:r>
            <w:r w:rsidR="002C3564">
              <w:rPr>
                <w:rFonts w:ascii="Times New Roman" w:hAnsi="Times New Roman" w:cs="Times New Roman"/>
                <w:sz w:val="28"/>
                <w:szCs w:val="28"/>
              </w:rPr>
              <w:t>3</w:t>
            </w:r>
            <w:r w:rsidR="00F602CB">
              <w:rPr>
                <w:rFonts w:ascii="Times New Roman" w:hAnsi="Times New Roman" w:cs="Times New Roman"/>
                <w:sz w:val="28"/>
                <w:szCs w:val="28"/>
              </w:rPr>
              <w:t>5</w:t>
            </w:r>
          </w:p>
        </w:tc>
      </w:tr>
      <w:tr w:rsidR="00B46905" w:rsidRPr="00F474D6" w14:paraId="5D6C1DD5" w14:textId="77777777" w:rsidTr="00E43419">
        <w:tc>
          <w:tcPr>
            <w:tcW w:w="817" w:type="dxa"/>
          </w:tcPr>
          <w:p w14:paraId="02CA218F" w14:textId="48F73CF5" w:rsidR="00B46905" w:rsidRPr="00F474D6" w:rsidRDefault="001F65C3" w:rsidP="00551A94">
            <w:pPr>
              <w:ind w:firstLine="0"/>
              <w:jc w:val="both"/>
              <w:rPr>
                <w:rFonts w:ascii="Times New Roman" w:hAnsi="Times New Roman" w:cs="Times New Roman"/>
                <w:sz w:val="28"/>
                <w:szCs w:val="28"/>
              </w:rPr>
            </w:pPr>
            <w:r>
              <w:rPr>
                <w:rFonts w:ascii="Times New Roman" w:hAnsi="Times New Roman" w:cs="Times New Roman"/>
                <w:sz w:val="28"/>
                <w:szCs w:val="28"/>
              </w:rPr>
              <w:t>8</w:t>
            </w:r>
            <w:r w:rsidR="00B46905" w:rsidRPr="00F474D6">
              <w:rPr>
                <w:rFonts w:ascii="Times New Roman" w:hAnsi="Times New Roman" w:cs="Times New Roman"/>
                <w:sz w:val="28"/>
                <w:szCs w:val="28"/>
              </w:rPr>
              <w:t>.2</w:t>
            </w:r>
          </w:p>
        </w:tc>
        <w:tc>
          <w:tcPr>
            <w:tcW w:w="8080" w:type="dxa"/>
          </w:tcPr>
          <w:p w14:paraId="5D6C1DD3" w14:textId="57146A3B" w:rsidR="00B46905" w:rsidRPr="00517707"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Т</w:t>
            </w:r>
            <w:r w:rsidRPr="00F474D6">
              <w:rPr>
                <w:rFonts w:ascii="Times New Roman" w:eastAsia="Calibri" w:hAnsi="Times New Roman" w:cs="Times New Roman"/>
                <w:sz w:val="28"/>
                <w:szCs w:val="28"/>
              </w:rPr>
              <w:t xml:space="preserve">ехнико-экономическая оценка </w:t>
            </w:r>
            <w:r w:rsidRPr="00F474D6">
              <w:rPr>
                <w:rFonts w:ascii="Times New Roman" w:hAnsi="Times New Roman" w:cs="Times New Roman"/>
                <w:sz w:val="28"/>
                <w:szCs w:val="28"/>
              </w:rPr>
              <w:t xml:space="preserve">модифицированной </w:t>
            </w:r>
            <w:r w:rsidRPr="00F474D6">
              <w:rPr>
                <w:rFonts w:ascii="Times New Roman" w:eastAsia="Calibri" w:hAnsi="Times New Roman" w:cs="Times New Roman"/>
                <w:sz w:val="28"/>
                <w:szCs w:val="28"/>
              </w:rPr>
              <w:t>технологии</w:t>
            </w:r>
            <w:r w:rsidRPr="00F474D6">
              <w:rPr>
                <w:rFonts w:ascii="Times New Roman" w:hAnsi="Times New Roman" w:cs="Times New Roman"/>
                <w:sz w:val="28"/>
                <w:szCs w:val="28"/>
              </w:rPr>
              <w:t xml:space="preserve"> переработки золотосодержащих руд Центрального Казахстана за счет замены традиционного контура детоксикации цианида экономичным процессом </w:t>
            </w:r>
            <w:r w:rsidRPr="00F474D6">
              <w:rPr>
                <w:rFonts w:ascii="Times New Roman" w:hAnsi="Times New Roman" w:cs="Times New Roman"/>
                <w:sz w:val="28"/>
                <w:szCs w:val="28"/>
                <w:lang w:val="en-US"/>
              </w:rPr>
              <w:t>RECYN</w:t>
            </w:r>
            <w:r w:rsidR="00517707">
              <w:rPr>
                <w:rFonts w:ascii="Times New Roman" w:hAnsi="Times New Roman" w:cs="Times New Roman"/>
                <w:sz w:val="28"/>
                <w:szCs w:val="28"/>
              </w:rPr>
              <w:t>…………………………………..</w:t>
            </w:r>
          </w:p>
        </w:tc>
        <w:tc>
          <w:tcPr>
            <w:tcW w:w="674" w:type="dxa"/>
          </w:tcPr>
          <w:p w14:paraId="7D48B5FF" w14:textId="77777777" w:rsidR="00B46905" w:rsidRDefault="00B46905" w:rsidP="00551A94">
            <w:pPr>
              <w:ind w:firstLine="0"/>
              <w:rPr>
                <w:rFonts w:ascii="Times New Roman" w:hAnsi="Times New Roman" w:cs="Times New Roman"/>
                <w:sz w:val="28"/>
                <w:szCs w:val="28"/>
              </w:rPr>
            </w:pPr>
          </w:p>
          <w:p w14:paraId="2F574FD9" w14:textId="77777777" w:rsidR="00B46905" w:rsidRDefault="00B46905" w:rsidP="00551A94">
            <w:pPr>
              <w:ind w:firstLine="0"/>
              <w:rPr>
                <w:rFonts w:ascii="Times New Roman" w:hAnsi="Times New Roman" w:cs="Times New Roman"/>
                <w:sz w:val="28"/>
                <w:szCs w:val="28"/>
              </w:rPr>
            </w:pPr>
          </w:p>
          <w:p w14:paraId="478CEFA2" w14:textId="77777777" w:rsidR="00B46905" w:rsidRDefault="00B46905" w:rsidP="00551A94">
            <w:pPr>
              <w:ind w:firstLine="0"/>
              <w:rPr>
                <w:rFonts w:ascii="Times New Roman" w:hAnsi="Times New Roman" w:cs="Times New Roman"/>
                <w:sz w:val="28"/>
                <w:szCs w:val="28"/>
              </w:rPr>
            </w:pPr>
          </w:p>
          <w:p w14:paraId="1926117C" w14:textId="7E21659A"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1</w:t>
            </w:r>
            <w:r w:rsidR="002C3564">
              <w:rPr>
                <w:rFonts w:ascii="Times New Roman" w:hAnsi="Times New Roman" w:cs="Times New Roman"/>
                <w:sz w:val="28"/>
                <w:szCs w:val="28"/>
              </w:rPr>
              <w:t>3</w:t>
            </w:r>
            <w:r w:rsidR="00F602CB">
              <w:rPr>
                <w:rFonts w:ascii="Times New Roman" w:hAnsi="Times New Roman" w:cs="Times New Roman"/>
                <w:sz w:val="28"/>
                <w:szCs w:val="28"/>
              </w:rPr>
              <w:t>7</w:t>
            </w:r>
          </w:p>
        </w:tc>
      </w:tr>
      <w:tr w:rsidR="00B46905" w:rsidRPr="00F474D6" w14:paraId="5D6C1DD8" w14:textId="77777777" w:rsidTr="00E43419">
        <w:tc>
          <w:tcPr>
            <w:tcW w:w="817" w:type="dxa"/>
          </w:tcPr>
          <w:p w14:paraId="101E3CEC" w14:textId="6ED8A68A" w:rsidR="00B46905" w:rsidRPr="00F474D6" w:rsidRDefault="001F65C3" w:rsidP="00551A94">
            <w:pPr>
              <w:ind w:firstLine="0"/>
              <w:jc w:val="both"/>
              <w:rPr>
                <w:rFonts w:ascii="Times New Roman" w:hAnsi="Times New Roman" w:cs="Times New Roman"/>
                <w:sz w:val="28"/>
                <w:szCs w:val="28"/>
              </w:rPr>
            </w:pPr>
            <w:r>
              <w:rPr>
                <w:rFonts w:ascii="Times New Roman" w:hAnsi="Times New Roman" w:cs="Times New Roman"/>
                <w:sz w:val="28"/>
                <w:szCs w:val="28"/>
              </w:rPr>
              <w:t>8</w:t>
            </w:r>
            <w:r w:rsidR="00B46905" w:rsidRPr="00F474D6">
              <w:rPr>
                <w:rFonts w:ascii="Times New Roman" w:hAnsi="Times New Roman" w:cs="Times New Roman"/>
                <w:sz w:val="28"/>
                <w:szCs w:val="28"/>
              </w:rPr>
              <w:t>.2.1</w:t>
            </w:r>
          </w:p>
        </w:tc>
        <w:tc>
          <w:tcPr>
            <w:tcW w:w="8080" w:type="dxa"/>
          </w:tcPr>
          <w:p w14:paraId="5D6C1DD6" w14:textId="1B5A6587"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Экономическая оценка существующего на АО "АК Алтыналмас" контура детоксикации хвостов</w:t>
            </w:r>
            <w:r w:rsidR="00517707">
              <w:rPr>
                <w:rFonts w:ascii="Times New Roman" w:hAnsi="Times New Roman" w:cs="Times New Roman"/>
                <w:sz w:val="28"/>
                <w:szCs w:val="28"/>
              </w:rPr>
              <w:t>……………………………………..</w:t>
            </w:r>
          </w:p>
        </w:tc>
        <w:tc>
          <w:tcPr>
            <w:tcW w:w="674" w:type="dxa"/>
          </w:tcPr>
          <w:p w14:paraId="746F2DB0" w14:textId="77777777" w:rsidR="00B46905" w:rsidRDefault="00B46905" w:rsidP="00551A94">
            <w:pPr>
              <w:ind w:firstLine="0"/>
              <w:rPr>
                <w:rFonts w:ascii="Times New Roman" w:hAnsi="Times New Roman" w:cs="Times New Roman"/>
                <w:sz w:val="28"/>
                <w:szCs w:val="28"/>
              </w:rPr>
            </w:pPr>
          </w:p>
          <w:p w14:paraId="37F52CBB" w14:textId="5C201DDD"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1</w:t>
            </w:r>
            <w:r w:rsidR="002C3564">
              <w:rPr>
                <w:rFonts w:ascii="Times New Roman" w:hAnsi="Times New Roman" w:cs="Times New Roman"/>
                <w:sz w:val="28"/>
                <w:szCs w:val="28"/>
              </w:rPr>
              <w:t>3</w:t>
            </w:r>
            <w:r w:rsidR="00F602CB">
              <w:rPr>
                <w:rFonts w:ascii="Times New Roman" w:hAnsi="Times New Roman" w:cs="Times New Roman"/>
                <w:sz w:val="28"/>
                <w:szCs w:val="28"/>
              </w:rPr>
              <w:t>7</w:t>
            </w:r>
          </w:p>
        </w:tc>
      </w:tr>
      <w:tr w:rsidR="00B46905" w:rsidRPr="00F474D6" w14:paraId="5D6C1DDB" w14:textId="77777777" w:rsidTr="00E43419">
        <w:tc>
          <w:tcPr>
            <w:tcW w:w="817" w:type="dxa"/>
          </w:tcPr>
          <w:p w14:paraId="5F788B7D" w14:textId="4B1A1DAE" w:rsidR="00B46905" w:rsidRPr="00F474D6" w:rsidRDefault="001F65C3" w:rsidP="00551A94">
            <w:pPr>
              <w:ind w:firstLine="0"/>
              <w:jc w:val="both"/>
              <w:rPr>
                <w:rFonts w:ascii="Times New Roman" w:hAnsi="Times New Roman" w:cs="Times New Roman"/>
                <w:sz w:val="28"/>
                <w:szCs w:val="28"/>
              </w:rPr>
            </w:pPr>
            <w:r>
              <w:rPr>
                <w:rFonts w:ascii="Times New Roman" w:hAnsi="Times New Roman" w:cs="Times New Roman"/>
                <w:sz w:val="28"/>
                <w:szCs w:val="28"/>
              </w:rPr>
              <w:t>8</w:t>
            </w:r>
            <w:r w:rsidR="00B46905" w:rsidRPr="00F474D6">
              <w:rPr>
                <w:rFonts w:ascii="Times New Roman" w:hAnsi="Times New Roman" w:cs="Times New Roman"/>
                <w:sz w:val="28"/>
                <w:szCs w:val="28"/>
              </w:rPr>
              <w:t>.2.2</w:t>
            </w:r>
          </w:p>
        </w:tc>
        <w:tc>
          <w:tcPr>
            <w:tcW w:w="8080" w:type="dxa"/>
          </w:tcPr>
          <w:p w14:paraId="5D6C1DD9" w14:textId="4F14AC64" w:rsidR="00B46905" w:rsidRPr="00F474D6" w:rsidRDefault="00B46905" w:rsidP="00551A94">
            <w:pPr>
              <w:ind w:firstLine="0"/>
              <w:jc w:val="both"/>
              <w:rPr>
                <w:rFonts w:ascii="Times New Roman" w:hAnsi="Times New Roman" w:cs="Times New Roman"/>
                <w:sz w:val="28"/>
                <w:szCs w:val="28"/>
              </w:rPr>
            </w:pPr>
            <w:r w:rsidRPr="00F474D6">
              <w:rPr>
                <w:rFonts w:ascii="Times New Roman" w:hAnsi="Times New Roman" w:cs="Times New Roman"/>
                <w:sz w:val="28"/>
                <w:szCs w:val="28"/>
              </w:rPr>
              <w:t>Расчет годового экономического эффекта от внедрения новой технологии обезвреживания хвостов</w:t>
            </w:r>
            <w:r w:rsidR="00517707">
              <w:rPr>
                <w:rFonts w:ascii="Times New Roman" w:hAnsi="Times New Roman" w:cs="Times New Roman"/>
                <w:sz w:val="28"/>
                <w:szCs w:val="28"/>
              </w:rPr>
              <w:t>……………………………….</w:t>
            </w:r>
          </w:p>
        </w:tc>
        <w:tc>
          <w:tcPr>
            <w:tcW w:w="674" w:type="dxa"/>
          </w:tcPr>
          <w:p w14:paraId="403E448A" w14:textId="77777777" w:rsidR="00B46905" w:rsidRDefault="00B46905" w:rsidP="00551A94">
            <w:pPr>
              <w:ind w:firstLine="0"/>
              <w:rPr>
                <w:rFonts w:ascii="Times New Roman" w:hAnsi="Times New Roman" w:cs="Times New Roman"/>
                <w:sz w:val="28"/>
                <w:szCs w:val="28"/>
              </w:rPr>
            </w:pPr>
          </w:p>
          <w:p w14:paraId="0A7F222D" w14:textId="7AA7A0A1" w:rsidR="00B46905" w:rsidRPr="00F474D6" w:rsidRDefault="00B46905" w:rsidP="00551A94">
            <w:pPr>
              <w:ind w:firstLine="0"/>
              <w:rPr>
                <w:rFonts w:ascii="Times New Roman" w:hAnsi="Times New Roman" w:cs="Times New Roman"/>
                <w:sz w:val="28"/>
                <w:szCs w:val="28"/>
              </w:rPr>
            </w:pPr>
            <w:r>
              <w:rPr>
                <w:rFonts w:ascii="Times New Roman" w:hAnsi="Times New Roman" w:cs="Times New Roman"/>
                <w:sz w:val="28"/>
                <w:szCs w:val="28"/>
              </w:rPr>
              <w:t>1</w:t>
            </w:r>
            <w:r w:rsidR="00046B77">
              <w:rPr>
                <w:rFonts w:ascii="Times New Roman" w:hAnsi="Times New Roman" w:cs="Times New Roman"/>
                <w:sz w:val="28"/>
                <w:szCs w:val="28"/>
              </w:rPr>
              <w:t>3</w:t>
            </w:r>
            <w:r w:rsidR="00F602CB">
              <w:rPr>
                <w:rFonts w:ascii="Times New Roman" w:hAnsi="Times New Roman" w:cs="Times New Roman"/>
                <w:sz w:val="28"/>
                <w:szCs w:val="28"/>
              </w:rPr>
              <w:t>8</w:t>
            </w:r>
          </w:p>
        </w:tc>
      </w:tr>
      <w:tr w:rsidR="00B46905" w:rsidRPr="00F474D6" w14:paraId="5D6C1DDE" w14:textId="77777777" w:rsidTr="00E43419">
        <w:tc>
          <w:tcPr>
            <w:tcW w:w="8897" w:type="dxa"/>
            <w:gridSpan w:val="2"/>
          </w:tcPr>
          <w:p w14:paraId="5D6C1DDC" w14:textId="47BE2DFD" w:rsidR="00B46905" w:rsidRPr="00F474D6" w:rsidRDefault="00B46905" w:rsidP="00551A94">
            <w:pPr>
              <w:ind w:firstLine="0"/>
              <w:jc w:val="both"/>
              <w:rPr>
                <w:rFonts w:ascii="Times New Roman" w:eastAsia="Calibri" w:hAnsi="Times New Roman" w:cs="Times New Roman"/>
                <w:b/>
                <w:color w:val="000000"/>
                <w:sz w:val="28"/>
                <w:szCs w:val="28"/>
              </w:rPr>
            </w:pPr>
            <w:r w:rsidRPr="00F474D6">
              <w:rPr>
                <w:rFonts w:ascii="Times New Roman" w:eastAsia="Calibri" w:hAnsi="Times New Roman" w:cs="Times New Roman"/>
                <w:b/>
                <w:sz w:val="28"/>
                <w:szCs w:val="28"/>
              </w:rPr>
              <w:t>ЗАКЛЮЧЕНИЕ</w:t>
            </w:r>
            <w:r w:rsidR="00517707" w:rsidRPr="00517707">
              <w:rPr>
                <w:rFonts w:ascii="Times New Roman" w:eastAsia="Calibri" w:hAnsi="Times New Roman" w:cs="Times New Roman"/>
                <w:sz w:val="28"/>
                <w:szCs w:val="28"/>
              </w:rPr>
              <w:t>…………………………………………………………….</w:t>
            </w:r>
          </w:p>
        </w:tc>
        <w:tc>
          <w:tcPr>
            <w:tcW w:w="674" w:type="dxa"/>
          </w:tcPr>
          <w:p w14:paraId="2BFFB59E" w14:textId="6A93674A" w:rsidR="00B46905" w:rsidRPr="00517707" w:rsidRDefault="00B46905" w:rsidP="00551A94">
            <w:pPr>
              <w:ind w:firstLine="0"/>
              <w:rPr>
                <w:rFonts w:ascii="Times New Roman" w:hAnsi="Times New Roman" w:cs="Times New Roman"/>
                <w:b/>
                <w:sz w:val="28"/>
                <w:szCs w:val="28"/>
              </w:rPr>
            </w:pPr>
            <w:r w:rsidRPr="00517707">
              <w:rPr>
                <w:rFonts w:ascii="Times New Roman" w:hAnsi="Times New Roman" w:cs="Times New Roman"/>
                <w:b/>
                <w:sz w:val="28"/>
                <w:szCs w:val="28"/>
              </w:rPr>
              <w:t>14</w:t>
            </w:r>
            <w:r w:rsidR="00F602CB">
              <w:rPr>
                <w:rFonts w:ascii="Times New Roman" w:hAnsi="Times New Roman" w:cs="Times New Roman"/>
                <w:b/>
                <w:sz w:val="28"/>
                <w:szCs w:val="28"/>
              </w:rPr>
              <w:t>1</w:t>
            </w:r>
          </w:p>
        </w:tc>
      </w:tr>
      <w:tr w:rsidR="00B46905" w:rsidRPr="00F474D6" w14:paraId="5D6C1DE1" w14:textId="77777777" w:rsidTr="00E43419">
        <w:tc>
          <w:tcPr>
            <w:tcW w:w="8897" w:type="dxa"/>
            <w:gridSpan w:val="2"/>
          </w:tcPr>
          <w:p w14:paraId="5D6C1DDF" w14:textId="06FB6E5B" w:rsidR="00B46905" w:rsidRPr="00F474D6" w:rsidRDefault="00B46905" w:rsidP="00551A94">
            <w:pPr>
              <w:ind w:firstLine="0"/>
              <w:jc w:val="both"/>
              <w:rPr>
                <w:rFonts w:ascii="Times New Roman" w:eastAsia="Calibri" w:hAnsi="Times New Roman" w:cs="Times New Roman"/>
                <w:b/>
                <w:color w:val="000000"/>
                <w:sz w:val="28"/>
                <w:szCs w:val="28"/>
              </w:rPr>
            </w:pPr>
            <w:r w:rsidRPr="00F474D6">
              <w:rPr>
                <w:rFonts w:ascii="Times New Roman" w:eastAsia="Calibri" w:hAnsi="Times New Roman" w:cs="Times New Roman"/>
                <w:b/>
                <w:color w:val="000000"/>
                <w:sz w:val="28"/>
                <w:szCs w:val="28"/>
              </w:rPr>
              <w:t>СПИСОК ИСПОЛЬЗОВАННОЙ ЛИТЕРАТУРЫ</w:t>
            </w:r>
            <w:r w:rsidR="00517707" w:rsidRPr="00517707">
              <w:rPr>
                <w:rFonts w:ascii="Times New Roman" w:eastAsia="Calibri" w:hAnsi="Times New Roman" w:cs="Times New Roman"/>
                <w:color w:val="000000"/>
                <w:sz w:val="28"/>
                <w:szCs w:val="28"/>
              </w:rPr>
              <w:t>…………………….</w:t>
            </w:r>
          </w:p>
        </w:tc>
        <w:tc>
          <w:tcPr>
            <w:tcW w:w="674" w:type="dxa"/>
          </w:tcPr>
          <w:p w14:paraId="6FE1FA19" w14:textId="5B023136" w:rsidR="00B46905" w:rsidRPr="00517707" w:rsidRDefault="00B46905" w:rsidP="00551A94">
            <w:pPr>
              <w:ind w:firstLine="0"/>
              <w:rPr>
                <w:rFonts w:ascii="Times New Roman" w:hAnsi="Times New Roman" w:cs="Times New Roman"/>
                <w:b/>
                <w:sz w:val="28"/>
                <w:szCs w:val="28"/>
              </w:rPr>
            </w:pPr>
            <w:r w:rsidRPr="00517707">
              <w:rPr>
                <w:rFonts w:ascii="Times New Roman" w:hAnsi="Times New Roman" w:cs="Times New Roman"/>
                <w:b/>
                <w:sz w:val="28"/>
                <w:szCs w:val="28"/>
              </w:rPr>
              <w:t>1</w:t>
            </w:r>
            <w:r w:rsidR="002C3564">
              <w:rPr>
                <w:rFonts w:ascii="Times New Roman" w:hAnsi="Times New Roman" w:cs="Times New Roman"/>
                <w:b/>
                <w:sz w:val="28"/>
                <w:szCs w:val="28"/>
              </w:rPr>
              <w:t>4</w:t>
            </w:r>
            <w:r w:rsidR="00F602CB">
              <w:rPr>
                <w:rFonts w:ascii="Times New Roman" w:hAnsi="Times New Roman" w:cs="Times New Roman"/>
                <w:b/>
                <w:sz w:val="28"/>
                <w:szCs w:val="28"/>
              </w:rPr>
              <w:t>5</w:t>
            </w:r>
          </w:p>
        </w:tc>
      </w:tr>
      <w:tr w:rsidR="00B46905" w:rsidRPr="00F474D6" w14:paraId="5D6C1DE4" w14:textId="77777777" w:rsidTr="00E43419">
        <w:tc>
          <w:tcPr>
            <w:tcW w:w="8897" w:type="dxa"/>
            <w:gridSpan w:val="2"/>
          </w:tcPr>
          <w:p w14:paraId="5D6C1DE2" w14:textId="7485DBFC" w:rsidR="00B46905" w:rsidRPr="00F474D6" w:rsidRDefault="00B46905" w:rsidP="00551A94">
            <w:pPr>
              <w:tabs>
                <w:tab w:val="left" w:pos="900"/>
                <w:tab w:val="left" w:pos="1134"/>
                <w:tab w:val="left" w:pos="1260"/>
              </w:tabs>
              <w:autoSpaceDE w:val="0"/>
              <w:autoSpaceDN w:val="0"/>
              <w:adjustRightInd w:val="0"/>
              <w:ind w:firstLine="0"/>
              <w:jc w:val="both"/>
              <w:rPr>
                <w:rFonts w:ascii="Times New Roman" w:eastAsia="Calibri" w:hAnsi="Times New Roman" w:cs="Times New Roman"/>
                <w:b/>
                <w:color w:val="000000"/>
                <w:sz w:val="28"/>
                <w:szCs w:val="28"/>
              </w:rPr>
            </w:pPr>
            <w:r w:rsidRPr="00F474D6">
              <w:rPr>
                <w:rFonts w:ascii="Times New Roman" w:eastAsia="Calibri" w:hAnsi="Times New Roman" w:cs="Times New Roman"/>
                <w:b/>
                <w:color w:val="000000"/>
                <w:sz w:val="28"/>
                <w:szCs w:val="28"/>
              </w:rPr>
              <w:t xml:space="preserve">ПРИЛОЖЕНИЕ А </w:t>
            </w:r>
            <w:r>
              <w:rPr>
                <w:rFonts w:ascii="Times New Roman" w:eastAsia="Calibri" w:hAnsi="Times New Roman" w:cs="Times New Roman"/>
                <w:b/>
                <w:color w:val="000000"/>
                <w:sz w:val="28"/>
                <w:szCs w:val="28"/>
              </w:rPr>
              <w:t xml:space="preserve">– </w:t>
            </w:r>
            <w:r w:rsidRPr="00F474D6">
              <w:rPr>
                <w:rFonts w:ascii="Times New Roman" w:eastAsia="Calibri" w:hAnsi="Times New Roman" w:cs="Times New Roman"/>
                <w:color w:val="000000"/>
                <w:sz w:val="28"/>
                <w:szCs w:val="28"/>
              </w:rPr>
              <w:t>Перечень оборудования, использованного при обезвреживании хвостов от цианидов и их характеристики</w:t>
            </w:r>
            <w:r w:rsidR="00517707" w:rsidRPr="00517707">
              <w:rPr>
                <w:rFonts w:ascii="Times New Roman" w:eastAsia="Calibri" w:hAnsi="Times New Roman" w:cs="Times New Roman"/>
                <w:color w:val="000000"/>
                <w:sz w:val="28"/>
                <w:szCs w:val="28"/>
              </w:rPr>
              <w:t>…………</w:t>
            </w:r>
            <w:r w:rsidR="00517707">
              <w:rPr>
                <w:rFonts w:ascii="Times New Roman" w:eastAsia="Calibri" w:hAnsi="Times New Roman" w:cs="Times New Roman"/>
                <w:color w:val="000000"/>
                <w:sz w:val="28"/>
                <w:szCs w:val="28"/>
              </w:rPr>
              <w:t>..</w:t>
            </w:r>
            <w:r w:rsidR="00517707" w:rsidRPr="00517707">
              <w:rPr>
                <w:rFonts w:ascii="Times New Roman" w:eastAsia="Calibri" w:hAnsi="Times New Roman" w:cs="Times New Roman"/>
                <w:color w:val="000000"/>
                <w:sz w:val="28"/>
                <w:szCs w:val="28"/>
              </w:rPr>
              <w:t>…</w:t>
            </w:r>
          </w:p>
        </w:tc>
        <w:tc>
          <w:tcPr>
            <w:tcW w:w="674" w:type="dxa"/>
          </w:tcPr>
          <w:p w14:paraId="7EB31AEF" w14:textId="77777777" w:rsidR="00B46905" w:rsidRPr="00517707" w:rsidRDefault="00B46905" w:rsidP="00551A94">
            <w:pPr>
              <w:ind w:firstLine="0"/>
              <w:rPr>
                <w:rFonts w:ascii="Times New Roman" w:hAnsi="Times New Roman" w:cs="Times New Roman"/>
                <w:b/>
                <w:sz w:val="28"/>
                <w:szCs w:val="28"/>
              </w:rPr>
            </w:pPr>
          </w:p>
          <w:p w14:paraId="37AB7887" w14:textId="33F18BCD" w:rsidR="00B46905" w:rsidRPr="00517707" w:rsidRDefault="00B46905" w:rsidP="00551A94">
            <w:pPr>
              <w:ind w:firstLine="0"/>
              <w:rPr>
                <w:rFonts w:ascii="Times New Roman" w:hAnsi="Times New Roman" w:cs="Times New Roman"/>
                <w:b/>
                <w:sz w:val="28"/>
                <w:szCs w:val="28"/>
              </w:rPr>
            </w:pPr>
            <w:r w:rsidRPr="00517707">
              <w:rPr>
                <w:rFonts w:ascii="Times New Roman" w:hAnsi="Times New Roman" w:cs="Times New Roman"/>
                <w:b/>
                <w:sz w:val="28"/>
                <w:szCs w:val="28"/>
              </w:rPr>
              <w:t>15</w:t>
            </w:r>
            <w:r w:rsidR="00F602CB">
              <w:rPr>
                <w:rFonts w:ascii="Times New Roman" w:hAnsi="Times New Roman" w:cs="Times New Roman"/>
                <w:b/>
                <w:sz w:val="28"/>
                <w:szCs w:val="28"/>
              </w:rPr>
              <w:t>2</w:t>
            </w:r>
          </w:p>
        </w:tc>
      </w:tr>
      <w:tr w:rsidR="00E43419" w:rsidRPr="00F474D6" w14:paraId="5171F1B4" w14:textId="77777777" w:rsidTr="00E43419">
        <w:tc>
          <w:tcPr>
            <w:tcW w:w="8897" w:type="dxa"/>
            <w:gridSpan w:val="2"/>
          </w:tcPr>
          <w:p w14:paraId="19ECD5AC" w14:textId="3DD1579E" w:rsidR="00E43419" w:rsidRPr="00E43419" w:rsidRDefault="00E43419" w:rsidP="00551A94">
            <w:pPr>
              <w:tabs>
                <w:tab w:val="left" w:pos="900"/>
                <w:tab w:val="left" w:pos="1134"/>
                <w:tab w:val="left" w:pos="1260"/>
              </w:tabs>
              <w:autoSpaceDE w:val="0"/>
              <w:autoSpaceDN w:val="0"/>
              <w:adjustRightInd w:val="0"/>
              <w:ind w:firstLine="0"/>
              <w:jc w:val="both"/>
              <w:rPr>
                <w:rFonts w:ascii="Times New Roman" w:eastAsia="Calibri" w:hAnsi="Times New Roman" w:cs="Times New Roman"/>
                <w:color w:val="000000"/>
                <w:sz w:val="28"/>
                <w:szCs w:val="28"/>
              </w:rPr>
            </w:pPr>
            <w:r w:rsidRPr="00F474D6">
              <w:rPr>
                <w:rFonts w:ascii="Times New Roman" w:eastAsia="Calibri" w:hAnsi="Times New Roman" w:cs="Times New Roman"/>
                <w:b/>
                <w:sz w:val="28"/>
                <w:szCs w:val="28"/>
              </w:rPr>
              <w:t>ПРИЛОЖЕНИЕ Б –</w:t>
            </w:r>
            <w:r>
              <w:rPr>
                <w:rFonts w:ascii="Times New Roman" w:eastAsia="Calibri" w:hAnsi="Times New Roman" w:cs="Times New Roman"/>
                <w:b/>
                <w:sz w:val="28"/>
                <w:szCs w:val="28"/>
              </w:rPr>
              <w:t xml:space="preserve"> </w:t>
            </w:r>
            <w:r w:rsidRPr="00E43419">
              <w:rPr>
                <w:rFonts w:ascii="Times New Roman" w:eastAsia="Calibri" w:hAnsi="Times New Roman" w:cs="Times New Roman"/>
                <w:sz w:val="28"/>
                <w:szCs w:val="28"/>
              </w:rPr>
              <w:t>Научные публикации по теме исследования</w:t>
            </w:r>
            <w:r>
              <w:rPr>
                <w:rFonts w:ascii="Times New Roman" w:eastAsia="Calibri" w:hAnsi="Times New Roman" w:cs="Times New Roman"/>
                <w:sz w:val="28"/>
                <w:szCs w:val="28"/>
              </w:rPr>
              <w:t>…….</w:t>
            </w:r>
          </w:p>
        </w:tc>
        <w:tc>
          <w:tcPr>
            <w:tcW w:w="674" w:type="dxa"/>
          </w:tcPr>
          <w:p w14:paraId="2DCDF663" w14:textId="3FE71DE0" w:rsidR="00E43419" w:rsidRPr="00517707" w:rsidRDefault="00E43419" w:rsidP="00551A94">
            <w:pPr>
              <w:ind w:firstLine="0"/>
              <w:rPr>
                <w:rFonts w:ascii="Times New Roman" w:hAnsi="Times New Roman" w:cs="Times New Roman"/>
                <w:b/>
                <w:sz w:val="28"/>
                <w:szCs w:val="28"/>
              </w:rPr>
            </w:pPr>
            <w:r>
              <w:rPr>
                <w:rFonts w:ascii="Times New Roman" w:hAnsi="Times New Roman" w:cs="Times New Roman"/>
                <w:b/>
                <w:sz w:val="28"/>
                <w:szCs w:val="28"/>
              </w:rPr>
              <w:t>1</w:t>
            </w:r>
            <w:r w:rsidR="00C133FE">
              <w:rPr>
                <w:rFonts w:ascii="Times New Roman" w:hAnsi="Times New Roman" w:cs="Times New Roman"/>
                <w:b/>
                <w:sz w:val="28"/>
                <w:szCs w:val="28"/>
              </w:rPr>
              <w:t>5</w:t>
            </w:r>
            <w:r w:rsidR="00F602CB">
              <w:rPr>
                <w:rFonts w:ascii="Times New Roman" w:hAnsi="Times New Roman" w:cs="Times New Roman"/>
                <w:b/>
                <w:sz w:val="28"/>
                <w:szCs w:val="28"/>
              </w:rPr>
              <w:t>7</w:t>
            </w:r>
          </w:p>
        </w:tc>
      </w:tr>
      <w:tr w:rsidR="00B46905" w:rsidRPr="00F474D6" w14:paraId="5D6C1DE8" w14:textId="77777777" w:rsidTr="00E43419">
        <w:tc>
          <w:tcPr>
            <w:tcW w:w="8897" w:type="dxa"/>
            <w:gridSpan w:val="2"/>
          </w:tcPr>
          <w:p w14:paraId="5D6C1DE6" w14:textId="2B979324" w:rsidR="00B46905" w:rsidRPr="00F474D6" w:rsidRDefault="00E43419" w:rsidP="00551A94">
            <w:pPr>
              <w:ind w:firstLine="0"/>
              <w:jc w:val="both"/>
              <w:rPr>
                <w:rFonts w:ascii="Times New Roman" w:eastAsia="Calibri" w:hAnsi="Times New Roman" w:cs="Times New Roman"/>
                <w:b/>
                <w:color w:val="000000"/>
                <w:sz w:val="28"/>
                <w:szCs w:val="28"/>
              </w:rPr>
            </w:pPr>
            <w:r w:rsidRPr="00F474D6">
              <w:rPr>
                <w:rFonts w:ascii="Times New Roman" w:eastAsia="Calibri" w:hAnsi="Times New Roman" w:cs="Times New Roman"/>
                <w:b/>
                <w:sz w:val="28"/>
                <w:szCs w:val="28"/>
              </w:rPr>
              <w:t xml:space="preserve">ПРИЛОЖЕНИЕ В – </w:t>
            </w:r>
            <w:r w:rsidR="00B46905" w:rsidRPr="00F474D6">
              <w:rPr>
                <w:rFonts w:ascii="Times New Roman" w:eastAsia="Calibri" w:hAnsi="Times New Roman" w:cs="Times New Roman"/>
                <w:sz w:val="28"/>
                <w:szCs w:val="28"/>
              </w:rPr>
              <w:t xml:space="preserve">Акт внедрения результатов </w:t>
            </w:r>
            <w:r w:rsidR="00B46905">
              <w:rPr>
                <w:rFonts w:ascii="Times New Roman" w:eastAsia="Calibri" w:hAnsi="Times New Roman" w:cs="Times New Roman"/>
                <w:sz w:val="28"/>
                <w:szCs w:val="28"/>
              </w:rPr>
              <w:t xml:space="preserve">исследований </w:t>
            </w:r>
            <w:r w:rsidR="00B46905" w:rsidRPr="00F474D6">
              <w:rPr>
                <w:rFonts w:ascii="Times New Roman" w:eastAsia="Calibri" w:hAnsi="Times New Roman" w:cs="Times New Roman"/>
                <w:sz w:val="28"/>
                <w:szCs w:val="28"/>
              </w:rPr>
              <w:t xml:space="preserve">на </w:t>
            </w:r>
            <w:r w:rsidR="00210A1A">
              <w:rPr>
                <w:rFonts w:ascii="Times New Roman" w:eastAsia="Calibri" w:hAnsi="Times New Roman" w:cs="Times New Roman"/>
                <w:sz w:val="28"/>
                <w:szCs w:val="28"/>
              </w:rPr>
              <w:t xml:space="preserve">                    </w:t>
            </w:r>
            <w:r w:rsidR="00B46905" w:rsidRPr="00F474D6">
              <w:rPr>
                <w:rFonts w:ascii="Times New Roman" w:eastAsia="Calibri" w:hAnsi="Times New Roman" w:cs="Times New Roman"/>
                <w:sz w:val="28"/>
                <w:szCs w:val="28"/>
              </w:rPr>
              <w:t>АО "</w:t>
            </w:r>
            <w:r w:rsidR="00B46905">
              <w:rPr>
                <w:rFonts w:ascii="Times New Roman" w:eastAsia="Calibri" w:hAnsi="Times New Roman" w:cs="Times New Roman"/>
                <w:sz w:val="28"/>
                <w:szCs w:val="28"/>
              </w:rPr>
              <w:t xml:space="preserve">АК </w:t>
            </w:r>
            <w:r w:rsidR="00B46905" w:rsidRPr="00F474D6">
              <w:rPr>
                <w:rFonts w:ascii="Times New Roman" w:eastAsia="Calibri" w:hAnsi="Times New Roman" w:cs="Times New Roman"/>
                <w:sz w:val="28"/>
                <w:szCs w:val="28"/>
              </w:rPr>
              <w:t>Алтыналмас"</w:t>
            </w:r>
            <w:r w:rsidR="00517707">
              <w:rPr>
                <w:rFonts w:ascii="Times New Roman" w:eastAsia="Calibri" w:hAnsi="Times New Roman" w:cs="Times New Roman"/>
                <w:sz w:val="28"/>
                <w:szCs w:val="28"/>
              </w:rPr>
              <w:t>…………………………………………………</w:t>
            </w:r>
            <w:r w:rsidR="00210A1A">
              <w:rPr>
                <w:rFonts w:ascii="Times New Roman" w:eastAsia="Calibri" w:hAnsi="Times New Roman" w:cs="Times New Roman"/>
                <w:sz w:val="28"/>
                <w:szCs w:val="28"/>
              </w:rPr>
              <w:t>….</w:t>
            </w:r>
            <w:r w:rsidR="00517707">
              <w:rPr>
                <w:rFonts w:ascii="Times New Roman" w:eastAsia="Calibri" w:hAnsi="Times New Roman" w:cs="Times New Roman"/>
                <w:sz w:val="28"/>
                <w:szCs w:val="28"/>
              </w:rPr>
              <w:t>…</w:t>
            </w:r>
          </w:p>
        </w:tc>
        <w:tc>
          <w:tcPr>
            <w:tcW w:w="674" w:type="dxa"/>
          </w:tcPr>
          <w:p w14:paraId="54BE1F6E" w14:textId="77777777" w:rsidR="00B46905" w:rsidRPr="00517707" w:rsidRDefault="00B46905" w:rsidP="00551A94">
            <w:pPr>
              <w:ind w:firstLine="0"/>
              <w:rPr>
                <w:rFonts w:ascii="Times New Roman" w:hAnsi="Times New Roman" w:cs="Times New Roman"/>
                <w:b/>
                <w:sz w:val="28"/>
                <w:szCs w:val="28"/>
              </w:rPr>
            </w:pPr>
          </w:p>
          <w:p w14:paraId="40DFD201" w14:textId="61AFF544" w:rsidR="00B46905" w:rsidRPr="00517707" w:rsidRDefault="00F602CB" w:rsidP="00551A94">
            <w:pPr>
              <w:ind w:firstLine="0"/>
              <w:rPr>
                <w:rFonts w:ascii="Times New Roman" w:hAnsi="Times New Roman" w:cs="Times New Roman"/>
                <w:b/>
                <w:sz w:val="28"/>
                <w:szCs w:val="28"/>
              </w:rPr>
            </w:pPr>
            <w:r>
              <w:rPr>
                <w:rFonts w:ascii="Times New Roman" w:hAnsi="Times New Roman" w:cs="Times New Roman"/>
                <w:b/>
                <w:sz w:val="28"/>
                <w:szCs w:val="28"/>
              </w:rPr>
              <w:t>199</w:t>
            </w:r>
          </w:p>
        </w:tc>
      </w:tr>
      <w:tr w:rsidR="00B46905" w:rsidRPr="00F474D6" w14:paraId="5D6C1DEC" w14:textId="77777777" w:rsidTr="00E43419">
        <w:tc>
          <w:tcPr>
            <w:tcW w:w="8897" w:type="dxa"/>
            <w:gridSpan w:val="2"/>
          </w:tcPr>
          <w:p w14:paraId="5D6C1DEA" w14:textId="7462DBFB" w:rsidR="00B46905" w:rsidRPr="00F474D6" w:rsidRDefault="00B46905" w:rsidP="00551A94">
            <w:pPr>
              <w:ind w:firstLine="0"/>
              <w:jc w:val="both"/>
              <w:rPr>
                <w:rFonts w:ascii="Times New Roman" w:eastAsia="Calibri" w:hAnsi="Times New Roman" w:cs="Times New Roman"/>
                <w:b/>
                <w:color w:val="000000"/>
                <w:sz w:val="28"/>
                <w:szCs w:val="28"/>
              </w:rPr>
            </w:pPr>
            <w:r w:rsidRPr="00F474D6">
              <w:rPr>
                <w:rFonts w:ascii="Times New Roman" w:eastAsia="Calibri" w:hAnsi="Times New Roman" w:cs="Times New Roman"/>
                <w:b/>
                <w:sz w:val="28"/>
                <w:szCs w:val="28"/>
              </w:rPr>
              <w:t xml:space="preserve">ПРИЛОЖЕНИЕ </w:t>
            </w:r>
            <w:r w:rsidR="00E43419">
              <w:rPr>
                <w:rFonts w:ascii="Times New Roman" w:eastAsia="Calibri" w:hAnsi="Times New Roman" w:cs="Times New Roman"/>
                <w:b/>
                <w:sz w:val="28"/>
                <w:szCs w:val="28"/>
              </w:rPr>
              <w:t>Г</w:t>
            </w:r>
            <w:r w:rsidRPr="00F474D6">
              <w:rPr>
                <w:rFonts w:ascii="Times New Roman" w:eastAsia="Calibri" w:hAnsi="Times New Roman" w:cs="Times New Roman"/>
                <w:b/>
                <w:sz w:val="28"/>
                <w:szCs w:val="28"/>
              </w:rPr>
              <w:t xml:space="preserve"> – </w:t>
            </w:r>
            <w:r w:rsidRPr="00F474D6">
              <w:rPr>
                <w:rFonts w:ascii="Times New Roman" w:eastAsia="Calibri" w:hAnsi="Times New Roman" w:cs="Times New Roman"/>
                <w:sz w:val="28"/>
                <w:szCs w:val="28"/>
              </w:rPr>
              <w:t>Акт внедрения результатов исследований</w:t>
            </w:r>
            <w:r w:rsidR="00517707">
              <w:rPr>
                <w:rFonts w:ascii="Times New Roman" w:eastAsia="Calibri" w:hAnsi="Times New Roman" w:cs="Times New Roman"/>
                <w:sz w:val="28"/>
                <w:szCs w:val="28"/>
              </w:rPr>
              <w:t xml:space="preserve">                   </w:t>
            </w:r>
            <w:r w:rsidRPr="00F474D6">
              <w:rPr>
                <w:rFonts w:ascii="Times New Roman" w:eastAsia="Calibri" w:hAnsi="Times New Roman" w:cs="Times New Roman"/>
                <w:sz w:val="28"/>
                <w:szCs w:val="28"/>
              </w:rPr>
              <w:t>в учебный процесс</w:t>
            </w:r>
            <w:r w:rsidR="00517707">
              <w:rPr>
                <w:rFonts w:ascii="Times New Roman" w:eastAsia="Calibri" w:hAnsi="Times New Roman" w:cs="Times New Roman"/>
                <w:sz w:val="28"/>
                <w:szCs w:val="28"/>
              </w:rPr>
              <w:t>…………………………………………………………</w:t>
            </w:r>
            <w:r w:rsidR="00210A1A">
              <w:rPr>
                <w:rFonts w:ascii="Times New Roman" w:eastAsia="Calibri" w:hAnsi="Times New Roman" w:cs="Times New Roman"/>
                <w:sz w:val="28"/>
                <w:szCs w:val="28"/>
              </w:rPr>
              <w:t>.</w:t>
            </w:r>
            <w:r w:rsidR="00517707">
              <w:rPr>
                <w:rFonts w:ascii="Times New Roman" w:eastAsia="Calibri" w:hAnsi="Times New Roman" w:cs="Times New Roman"/>
                <w:sz w:val="28"/>
                <w:szCs w:val="28"/>
              </w:rPr>
              <w:t>..</w:t>
            </w:r>
          </w:p>
        </w:tc>
        <w:tc>
          <w:tcPr>
            <w:tcW w:w="674" w:type="dxa"/>
          </w:tcPr>
          <w:p w14:paraId="0AC3E9CD" w14:textId="77777777" w:rsidR="00B46905" w:rsidRPr="00517707" w:rsidRDefault="00B46905" w:rsidP="00551A94">
            <w:pPr>
              <w:ind w:firstLine="0"/>
              <w:rPr>
                <w:rFonts w:ascii="Times New Roman" w:hAnsi="Times New Roman" w:cs="Times New Roman"/>
                <w:b/>
                <w:sz w:val="28"/>
                <w:szCs w:val="28"/>
              </w:rPr>
            </w:pPr>
          </w:p>
          <w:p w14:paraId="4ED58D03" w14:textId="490C6B3B" w:rsidR="00B46905" w:rsidRPr="00517707" w:rsidRDefault="00A32BA7" w:rsidP="00551A94">
            <w:pPr>
              <w:ind w:firstLine="0"/>
              <w:rPr>
                <w:rFonts w:ascii="Times New Roman" w:hAnsi="Times New Roman" w:cs="Times New Roman"/>
                <w:b/>
                <w:sz w:val="28"/>
                <w:szCs w:val="28"/>
              </w:rPr>
            </w:pPr>
            <w:r>
              <w:rPr>
                <w:rFonts w:ascii="Times New Roman" w:hAnsi="Times New Roman" w:cs="Times New Roman"/>
                <w:b/>
                <w:sz w:val="28"/>
                <w:szCs w:val="28"/>
              </w:rPr>
              <w:t>20</w:t>
            </w:r>
            <w:r w:rsidR="00F602CB">
              <w:rPr>
                <w:rFonts w:ascii="Times New Roman" w:hAnsi="Times New Roman" w:cs="Times New Roman"/>
                <w:b/>
                <w:sz w:val="28"/>
                <w:szCs w:val="28"/>
              </w:rPr>
              <w:t>0</w:t>
            </w:r>
          </w:p>
        </w:tc>
      </w:tr>
    </w:tbl>
    <w:p w14:paraId="5D6C1DED" w14:textId="77777777" w:rsidR="00451BE5" w:rsidRDefault="00451BE5" w:rsidP="00551A94">
      <w:pPr>
        <w:rPr>
          <w:rFonts w:ascii="Times New Roman" w:hAnsi="Times New Roman" w:cs="Times New Roman"/>
          <w:b/>
          <w:color w:val="000000"/>
          <w:sz w:val="28"/>
          <w:szCs w:val="28"/>
        </w:rPr>
      </w:pPr>
    </w:p>
    <w:p w14:paraId="5D6C1DEE" w14:textId="77777777" w:rsidR="00451BE5" w:rsidRDefault="00451BE5" w:rsidP="00551A94">
      <w:pPr>
        <w:rPr>
          <w:rFonts w:ascii="Times New Roman" w:hAnsi="Times New Roman" w:cs="Times New Roman"/>
          <w:b/>
          <w:color w:val="000000"/>
          <w:sz w:val="28"/>
          <w:szCs w:val="28"/>
        </w:rPr>
      </w:pPr>
    </w:p>
    <w:p w14:paraId="5D6C1DF0" w14:textId="77777777" w:rsidR="008D76EA" w:rsidRDefault="008D76EA" w:rsidP="00551A94">
      <w:pPr>
        <w:jc w:val="center"/>
        <w:rPr>
          <w:rFonts w:ascii="Times New Roman" w:hAnsi="Times New Roman" w:cs="Times New Roman"/>
          <w:b/>
          <w:color w:val="000000"/>
          <w:sz w:val="28"/>
          <w:szCs w:val="28"/>
        </w:rPr>
      </w:pPr>
    </w:p>
    <w:p w14:paraId="5D6C1DF1" w14:textId="77777777" w:rsidR="008D76EA" w:rsidRDefault="008D76EA" w:rsidP="00551A94">
      <w:pPr>
        <w:jc w:val="center"/>
        <w:rPr>
          <w:rFonts w:ascii="Times New Roman" w:hAnsi="Times New Roman" w:cs="Times New Roman"/>
          <w:b/>
          <w:color w:val="000000"/>
          <w:sz w:val="28"/>
          <w:szCs w:val="28"/>
        </w:rPr>
      </w:pPr>
    </w:p>
    <w:p w14:paraId="5D6C1DF2" w14:textId="77777777" w:rsidR="008D76EA" w:rsidRDefault="008D76EA" w:rsidP="00551A94">
      <w:pPr>
        <w:jc w:val="center"/>
        <w:rPr>
          <w:rFonts w:ascii="Times New Roman" w:hAnsi="Times New Roman" w:cs="Times New Roman"/>
          <w:b/>
          <w:color w:val="000000"/>
          <w:sz w:val="28"/>
          <w:szCs w:val="28"/>
        </w:rPr>
      </w:pPr>
    </w:p>
    <w:p w14:paraId="5D6C1DF3" w14:textId="77777777" w:rsidR="008D76EA" w:rsidRDefault="008D76EA" w:rsidP="00551A94">
      <w:pPr>
        <w:jc w:val="center"/>
        <w:rPr>
          <w:rFonts w:ascii="Times New Roman" w:hAnsi="Times New Roman" w:cs="Times New Roman"/>
          <w:b/>
          <w:color w:val="000000"/>
          <w:sz w:val="28"/>
          <w:szCs w:val="28"/>
        </w:rPr>
      </w:pPr>
    </w:p>
    <w:p w14:paraId="5D6C1DF4" w14:textId="77777777" w:rsidR="008D76EA" w:rsidRDefault="008D76EA" w:rsidP="00551A94">
      <w:pPr>
        <w:jc w:val="center"/>
        <w:rPr>
          <w:rFonts w:ascii="Times New Roman" w:hAnsi="Times New Roman" w:cs="Times New Roman"/>
          <w:b/>
          <w:color w:val="000000"/>
          <w:sz w:val="28"/>
          <w:szCs w:val="28"/>
        </w:rPr>
      </w:pPr>
    </w:p>
    <w:p w14:paraId="7F07533D" w14:textId="77777777" w:rsidR="00703309" w:rsidRDefault="00703309" w:rsidP="00551A94">
      <w:pPr>
        <w:ind w:firstLine="0"/>
        <w:rPr>
          <w:rFonts w:ascii="Times New Roman" w:eastAsiaTheme="majorEastAsia" w:hAnsi="Times New Roman" w:cs="Times New Roman"/>
          <w:b/>
          <w:sz w:val="28"/>
          <w:szCs w:val="28"/>
        </w:rPr>
      </w:pPr>
      <w:r>
        <w:rPr>
          <w:rFonts w:ascii="Times New Roman" w:hAnsi="Times New Roman" w:cs="Times New Roman"/>
          <w:b/>
          <w:sz w:val="28"/>
          <w:szCs w:val="28"/>
        </w:rPr>
        <w:br w:type="page"/>
      </w:r>
    </w:p>
    <w:p w14:paraId="5D6C1DF5" w14:textId="7D85547E" w:rsidR="00451BE5" w:rsidRPr="00451BE5" w:rsidRDefault="00451BE5" w:rsidP="00551A94">
      <w:pPr>
        <w:pStyle w:val="1"/>
        <w:spacing w:before="0"/>
        <w:jc w:val="center"/>
        <w:rPr>
          <w:rFonts w:ascii="Times New Roman" w:hAnsi="Times New Roman" w:cs="Times New Roman"/>
          <w:b/>
          <w:color w:val="auto"/>
          <w:sz w:val="28"/>
          <w:szCs w:val="28"/>
        </w:rPr>
      </w:pPr>
      <w:r w:rsidRPr="00451BE5">
        <w:rPr>
          <w:rFonts w:ascii="Times New Roman" w:hAnsi="Times New Roman" w:cs="Times New Roman"/>
          <w:b/>
          <w:color w:val="auto"/>
          <w:sz w:val="28"/>
          <w:szCs w:val="28"/>
        </w:rPr>
        <w:lastRenderedPageBreak/>
        <w:t>НОРМАТИВНЫЕ ССЫЛКИ</w:t>
      </w:r>
      <w:bookmarkEnd w:id="0"/>
    </w:p>
    <w:p w14:paraId="5D6C1DF6" w14:textId="77777777" w:rsidR="00451BE5" w:rsidRPr="00451BE5" w:rsidRDefault="00451BE5" w:rsidP="00551A94">
      <w:pPr>
        <w:rPr>
          <w:rFonts w:ascii="Times New Roman" w:hAnsi="Times New Roman" w:cs="Times New Roman"/>
          <w:sz w:val="28"/>
          <w:szCs w:val="28"/>
        </w:rPr>
      </w:pPr>
    </w:p>
    <w:p w14:paraId="5D6C1DF7" w14:textId="77777777" w:rsidR="00451BE5" w:rsidRPr="00451BE5" w:rsidRDefault="00451BE5" w:rsidP="00551A94">
      <w:pPr>
        <w:jc w:val="both"/>
        <w:rPr>
          <w:rFonts w:ascii="Times New Roman" w:hAnsi="Times New Roman" w:cs="Times New Roman"/>
          <w:sz w:val="28"/>
          <w:szCs w:val="28"/>
        </w:rPr>
      </w:pPr>
      <w:r w:rsidRPr="00451BE5">
        <w:rPr>
          <w:rFonts w:ascii="Times New Roman" w:hAnsi="Times New Roman" w:cs="Times New Roman"/>
          <w:sz w:val="28"/>
          <w:szCs w:val="28"/>
        </w:rPr>
        <w:t>В настоящей диссертации использованы ссылки на следующие стандарты:</w:t>
      </w:r>
    </w:p>
    <w:p w14:paraId="59B8680D" w14:textId="77777777" w:rsidR="001D576C" w:rsidRDefault="00EE2934" w:rsidP="00551A94">
      <w:pPr>
        <w:jc w:val="both"/>
        <w:rPr>
          <w:rFonts w:ascii="Times New Roman" w:hAnsi="Times New Roman" w:cs="Times New Roman"/>
          <w:sz w:val="28"/>
          <w:szCs w:val="28"/>
        </w:rPr>
      </w:pPr>
      <w:r w:rsidRPr="00EE2934">
        <w:rPr>
          <w:rFonts w:ascii="Times New Roman" w:hAnsi="Times New Roman" w:cs="Times New Roman"/>
          <w:sz w:val="28"/>
          <w:szCs w:val="28"/>
        </w:rPr>
        <w:t xml:space="preserve">ГОСО, утвержденный приказом Министра науки и высшего образования Республики Казахстан от 20 июля 2022 года № 2 - Государственный общеобязательный стандарт послевузовского образования. </w:t>
      </w:r>
    </w:p>
    <w:p w14:paraId="6D6F4E5D" w14:textId="07A82C4E" w:rsidR="00EE2934" w:rsidRDefault="00EE2934" w:rsidP="00551A94">
      <w:pPr>
        <w:jc w:val="both"/>
        <w:rPr>
          <w:rFonts w:ascii="Times New Roman" w:hAnsi="Times New Roman" w:cs="Times New Roman"/>
          <w:sz w:val="28"/>
          <w:szCs w:val="28"/>
        </w:rPr>
      </w:pPr>
      <w:r w:rsidRPr="00EE2934">
        <w:rPr>
          <w:rFonts w:ascii="Times New Roman" w:hAnsi="Times New Roman" w:cs="Times New Roman"/>
          <w:sz w:val="28"/>
          <w:szCs w:val="28"/>
        </w:rPr>
        <w:t>Правила присуждения ученых степеней, утвержденные приказом МОН РК от 14 апреля 2022 года № 144.</w:t>
      </w:r>
    </w:p>
    <w:p w14:paraId="5D6C1DF9" w14:textId="60C7D626" w:rsidR="00451BE5" w:rsidRPr="00451BE5" w:rsidRDefault="00451BE5" w:rsidP="00551A94">
      <w:pPr>
        <w:jc w:val="both"/>
        <w:rPr>
          <w:rFonts w:ascii="Times New Roman" w:hAnsi="Times New Roman" w:cs="Times New Roman"/>
          <w:sz w:val="28"/>
          <w:szCs w:val="28"/>
        </w:rPr>
      </w:pPr>
      <w:r w:rsidRPr="00451BE5">
        <w:rPr>
          <w:rFonts w:ascii="Times New Roman" w:hAnsi="Times New Roman" w:cs="Times New Roman"/>
          <w:sz w:val="28"/>
          <w:szCs w:val="28"/>
        </w:rPr>
        <w:t>ГОСТ 7.32-2001 – Система стандартов по информации, библиотечному и издательскому делу. Отчет о научно-исследовательской работе. Структура и правила оформления.</w:t>
      </w:r>
    </w:p>
    <w:p w14:paraId="5D6C1DFA" w14:textId="77777777" w:rsidR="00451BE5" w:rsidRPr="00451BE5" w:rsidRDefault="00451BE5" w:rsidP="00551A94">
      <w:pPr>
        <w:jc w:val="both"/>
        <w:rPr>
          <w:rFonts w:ascii="Times New Roman" w:hAnsi="Times New Roman" w:cs="Times New Roman"/>
          <w:sz w:val="28"/>
          <w:szCs w:val="28"/>
        </w:rPr>
      </w:pPr>
      <w:r w:rsidRPr="00451BE5">
        <w:rPr>
          <w:rFonts w:ascii="Times New Roman" w:hAnsi="Times New Roman" w:cs="Times New Roman"/>
          <w:sz w:val="28"/>
          <w:szCs w:val="28"/>
        </w:rPr>
        <w:t>ГОСО РК 5.04.034-2011 – Государственный общеобязательный стандарт образования Республики Казахстан. Послевузовское образование. Докторантура. Основные положения.</w:t>
      </w:r>
    </w:p>
    <w:p w14:paraId="5D6C1DFB" w14:textId="77777777" w:rsidR="00451BE5" w:rsidRPr="00451BE5" w:rsidRDefault="00451BE5" w:rsidP="00551A94">
      <w:pPr>
        <w:jc w:val="both"/>
        <w:rPr>
          <w:rFonts w:ascii="Times New Roman" w:hAnsi="Times New Roman" w:cs="Times New Roman"/>
          <w:sz w:val="28"/>
          <w:szCs w:val="28"/>
        </w:rPr>
      </w:pPr>
      <w:r w:rsidRPr="00451BE5">
        <w:rPr>
          <w:rFonts w:ascii="Times New Roman" w:hAnsi="Times New Roman" w:cs="Times New Roman"/>
          <w:sz w:val="28"/>
          <w:szCs w:val="28"/>
        </w:rPr>
        <w:t>ГОСТ 7.12-93 – Система стандартов по информации, библиотечному и издательскому делу. Библиографическая запись. Сокращение слов на русском языке. Общие требования и правила.</w:t>
      </w:r>
    </w:p>
    <w:p w14:paraId="3AD919E4" w14:textId="77777777" w:rsidR="001D576C" w:rsidRDefault="00451BE5" w:rsidP="00551A94">
      <w:pPr>
        <w:pStyle w:val="1"/>
        <w:spacing w:before="0"/>
        <w:jc w:val="center"/>
        <w:rPr>
          <w:rFonts w:ascii="Times New Roman" w:hAnsi="Times New Roman" w:cs="Times New Roman"/>
          <w:color w:val="000000"/>
          <w:sz w:val="28"/>
          <w:szCs w:val="28"/>
        </w:rPr>
      </w:pPr>
      <w:r w:rsidRPr="00451BE5">
        <w:rPr>
          <w:rFonts w:ascii="Times New Roman" w:hAnsi="Times New Roman" w:cs="Times New Roman"/>
          <w:color w:val="000000"/>
          <w:sz w:val="28"/>
          <w:szCs w:val="28"/>
        </w:rPr>
        <w:br w:type="page"/>
      </w:r>
      <w:bookmarkStart w:id="1" w:name="_Toc84407336"/>
    </w:p>
    <w:p w14:paraId="6638FB46" w14:textId="77777777" w:rsidR="001D576C" w:rsidRPr="00451BE5" w:rsidRDefault="001D576C" w:rsidP="00551A94">
      <w:pPr>
        <w:jc w:val="center"/>
        <w:rPr>
          <w:rFonts w:ascii="Times New Roman" w:hAnsi="Times New Roman" w:cs="Times New Roman"/>
          <w:b/>
          <w:sz w:val="28"/>
          <w:szCs w:val="28"/>
        </w:rPr>
      </w:pPr>
      <w:r w:rsidRPr="00451BE5">
        <w:rPr>
          <w:rFonts w:ascii="Times New Roman" w:hAnsi="Times New Roman" w:cs="Times New Roman"/>
          <w:b/>
          <w:sz w:val="28"/>
          <w:szCs w:val="28"/>
        </w:rPr>
        <w:lastRenderedPageBreak/>
        <w:t>ОБОЗНАЧЕНИЯ И СОКРАЩЕНИЯ</w:t>
      </w:r>
    </w:p>
    <w:p w14:paraId="330CA763" w14:textId="77777777" w:rsidR="001D576C" w:rsidRPr="00451BE5" w:rsidRDefault="001D576C" w:rsidP="00551A94">
      <w:pPr>
        <w:autoSpaceDE w:val="0"/>
        <w:autoSpaceDN w:val="0"/>
        <w:adjustRightInd w:val="0"/>
        <w:rPr>
          <w:rFonts w:ascii="Times New Roman" w:hAnsi="Times New Roman" w:cs="Times New Roman"/>
          <w:sz w:val="28"/>
          <w:szCs w:val="28"/>
        </w:rPr>
      </w:pPr>
    </w:p>
    <w:p w14:paraId="077E5D94" w14:textId="77777777" w:rsidR="001D576C" w:rsidRPr="00451BE5" w:rsidRDefault="001D576C" w:rsidP="00551A94">
      <w:pPr>
        <w:rPr>
          <w:rFonts w:ascii="Times New Roman" w:hAnsi="Times New Roman" w:cs="Times New Roman"/>
          <w:sz w:val="28"/>
          <w:szCs w:val="28"/>
        </w:rPr>
      </w:pPr>
      <w:r w:rsidRPr="00451BE5">
        <w:rPr>
          <w:rFonts w:ascii="Times New Roman" w:hAnsi="Times New Roman" w:cs="Times New Roman"/>
          <w:sz w:val="28"/>
          <w:szCs w:val="28"/>
        </w:rPr>
        <w:t>ГОСТ – государственный стандарт;</w:t>
      </w:r>
    </w:p>
    <w:p w14:paraId="15D8BDBA" w14:textId="77777777" w:rsidR="001D576C" w:rsidRPr="00451BE5" w:rsidRDefault="001D576C" w:rsidP="00551A94">
      <w:pPr>
        <w:rPr>
          <w:rFonts w:ascii="Times New Roman" w:hAnsi="Times New Roman" w:cs="Times New Roman"/>
          <w:sz w:val="28"/>
          <w:szCs w:val="28"/>
        </w:rPr>
      </w:pPr>
      <w:r w:rsidRPr="00451BE5">
        <w:rPr>
          <w:rFonts w:ascii="Times New Roman" w:hAnsi="Times New Roman" w:cs="Times New Roman"/>
          <w:sz w:val="28"/>
          <w:szCs w:val="28"/>
        </w:rPr>
        <w:t>МСБ – минерально-сырьевая база;</w:t>
      </w:r>
    </w:p>
    <w:p w14:paraId="36F33C92" w14:textId="77777777" w:rsidR="001D576C" w:rsidRPr="00451BE5" w:rsidRDefault="001D576C" w:rsidP="00551A94">
      <w:pPr>
        <w:rPr>
          <w:rFonts w:ascii="Times New Roman" w:hAnsi="Times New Roman" w:cs="Times New Roman"/>
          <w:sz w:val="28"/>
          <w:szCs w:val="28"/>
        </w:rPr>
      </w:pPr>
      <w:r w:rsidRPr="00451BE5">
        <w:rPr>
          <w:rFonts w:ascii="Times New Roman" w:hAnsi="Times New Roman" w:cs="Times New Roman"/>
          <w:sz w:val="28"/>
          <w:szCs w:val="28"/>
        </w:rPr>
        <w:t>ЗИФ  – золотоизвлекательная фабрика;</w:t>
      </w:r>
    </w:p>
    <w:p w14:paraId="2C678921" w14:textId="77777777" w:rsidR="001D576C" w:rsidRPr="00451BE5" w:rsidRDefault="001D576C" w:rsidP="00551A94">
      <w:pPr>
        <w:rPr>
          <w:rFonts w:ascii="Times New Roman" w:hAnsi="Times New Roman" w:cs="Times New Roman"/>
          <w:sz w:val="28"/>
          <w:szCs w:val="28"/>
        </w:rPr>
      </w:pPr>
      <w:r w:rsidRPr="00451BE5">
        <w:rPr>
          <w:rFonts w:ascii="Times New Roman" w:hAnsi="Times New Roman" w:cs="Times New Roman"/>
          <w:sz w:val="28"/>
          <w:szCs w:val="28"/>
          <w:lang w:val="en-US"/>
        </w:rPr>
        <w:t>WGC</w:t>
      </w:r>
      <w:r w:rsidRPr="00451BE5">
        <w:rPr>
          <w:rFonts w:ascii="Times New Roman" w:hAnsi="Times New Roman" w:cs="Times New Roman"/>
          <w:sz w:val="28"/>
          <w:szCs w:val="28"/>
        </w:rPr>
        <w:t xml:space="preserve"> – Всемирный совет по золоту;</w:t>
      </w:r>
    </w:p>
    <w:p w14:paraId="1B047388" w14:textId="77777777" w:rsidR="001D576C" w:rsidRPr="00451BE5" w:rsidRDefault="001D576C" w:rsidP="00551A94">
      <w:pPr>
        <w:rPr>
          <w:rFonts w:ascii="Times New Roman" w:hAnsi="Times New Roman" w:cs="Times New Roman"/>
          <w:sz w:val="28"/>
          <w:szCs w:val="28"/>
        </w:rPr>
      </w:pPr>
      <w:r w:rsidRPr="00451BE5">
        <w:rPr>
          <w:rFonts w:ascii="Times New Roman" w:hAnsi="Times New Roman" w:cs="Times New Roman"/>
          <w:sz w:val="28"/>
          <w:szCs w:val="28"/>
          <w:lang w:val="en-US"/>
        </w:rPr>
        <w:t>LBM</w:t>
      </w:r>
      <w:r w:rsidRPr="00451BE5">
        <w:rPr>
          <w:rFonts w:ascii="Times New Roman" w:hAnsi="Times New Roman" w:cs="Times New Roman"/>
          <w:sz w:val="28"/>
          <w:szCs w:val="28"/>
        </w:rPr>
        <w:t xml:space="preserve"> – Лондонская биржа металлов;</w:t>
      </w:r>
    </w:p>
    <w:p w14:paraId="14D0F942" w14:textId="77777777" w:rsidR="001D576C" w:rsidRPr="00451BE5" w:rsidRDefault="001D576C" w:rsidP="00551A94">
      <w:pPr>
        <w:rPr>
          <w:rFonts w:ascii="Times New Roman" w:hAnsi="Times New Roman" w:cs="Times New Roman"/>
          <w:sz w:val="28"/>
          <w:szCs w:val="28"/>
        </w:rPr>
      </w:pPr>
      <w:r w:rsidRPr="00451BE5">
        <w:rPr>
          <w:rFonts w:ascii="Times New Roman" w:hAnsi="Times New Roman" w:cs="Times New Roman"/>
          <w:sz w:val="28"/>
          <w:szCs w:val="28"/>
          <w:lang w:val="en-US"/>
        </w:rPr>
        <w:t>Preg</w:t>
      </w:r>
      <w:r w:rsidRPr="00451BE5">
        <w:rPr>
          <w:rFonts w:ascii="Times New Roman" w:hAnsi="Times New Roman" w:cs="Times New Roman"/>
          <w:sz w:val="28"/>
          <w:szCs w:val="28"/>
        </w:rPr>
        <w:t xml:space="preserve"> </w:t>
      </w:r>
      <w:r w:rsidRPr="00451BE5">
        <w:rPr>
          <w:rFonts w:ascii="Times New Roman" w:hAnsi="Times New Roman" w:cs="Times New Roman"/>
          <w:sz w:val="28"/>
          <w:szCs w:val="28"/>
          <w:lang w:val="en-US"/>
        </w:rPr>
        <w:t>Robbing</w:t>
      </w:r>
      <w:r w:rsidRPr="00451BE5">
        <w:rPr>
          <w:rFonts w:ascii="Times New Roman" w:hAnsi="Times New Roman" w:cs="Times New Roman"/>
          <w:sz w:val="28"/>
          <w:szCs w:val="28"/>
        </w:rPr>
        <w:t xml:space="preserve"> </w:t>
      </w:r>
      <w:r w:rsidRPr="00451BE5">
        <w:rPr>
          <w:rFonts w:ascii="Times New Roman" w:hAnsi="Times New Roman" w:cs="Times New Roman"/>
          <w:sz w:val="28"/>
          <w:szCs w:val="28"/>
          <w:lang w:val="en-US"/>
        </w:rPr>
        <w:t>Kinetics</w:t>
      </w:r>
      <w:r w:rsidRPr="00451BE5">
        <w:rPr>
          <w:rFonts w:ascii="Times New Roman" w:hAnsi="Times New Roman" w:cs="Times New Roman"/>
          <w:sz w:val="28"/>
          <w:szCs w:val="28"/>
        </w:rPr>
        <w:t xml:space="preserve"> тест – кинетика свойства прегроббинга руды;</w:t>
      </w:r>
    </w:p>
    <w:p w14:paraId="2FF70C14" w14:textId="77777777" w:rsidR="001D576C" w:rsidRPr="00451BE5" w:rsidRDefault="001D576C" w:rsidP="00551A94">
      <w:pPr>
        <w:pStyle w:val="futurismarkdown-paragraph"/>
        <w:spacing w:before="0" w:beforeAutospacing="0" w:after="0" w:afterAutospacing="0"/>
        <w:ind w:firstLine="709"/>
        <w:rPr>
          <w:color w:val="333333"/>
          <w:sz w:val="28"/>
          <w:szCs w:val="28"/>
        </w:rPr>
      </w:pPr>
      <w:r w:rsidRPr="000F1241">
        <w:rPr>
          <w:rStyle w:val="ac"/>
          <w:rFonts w:ascii="Times New Roman" w:hAnsi="Times New Roman"/>
          <w:b w:val="0"/>
          <w:color w:val="333333"/>
          <w:sz w:val="28"/>
          <w:szCs w:val="28"/>
        </w:rPr>
        <w:t>CIP</w:t>
      </w:r>
      <w:r w:rsidRPr="00451BE5">
        <w:rPr>
          <w:color w:val="333333"/>
          <w:sz w:val="28"/>
          <w:szCs w:val="28"/>
        </w:rPr>
        <w:t> – сорбционное выщелачивание с предварительным цианированием продукта;</w:t>
      </w:r>
    </w:p>
    <w:p w14:paraId="33973076" w14:textId="77777777" w:rsidR="001D576C" w:rsidRPr="00451BE5" w:rsidRDefault="001D576C" w:rsidP="00551A94">
      <w:pPr>
        <w:pStyle w:val="futurismarkdown-paragraph"/>
        <w:spacing w:before="0" w:beforeAutospacing="0" w:after="0" w:afterAutospacing="0"/>
        <w:ind w:firstLine="709"/>
        <w:rPr>
          <w:color w:val="333333"/>
          <w:sz w:val="28"/>
          <w:szCs w:val="28"/>
        </w:rPr>
      </w:pPr>
      <w:r w:rsidRPr="000F1241">
        <w:rPr>
          <w:rStyle w:val="ac"/>
          <w:rFonts w:ascii="Times New Roman" w:hAnsi="Times New Roman"/>
          <w:b w:val="0"/>
          <w:color w:val="333333"/>
          <w:sz w:val="28"/>
          <w:szCs w:val="28"/>
        </w:rPr>
        <w:t>CIL</w:t>
      </w:r>
      <w:r w:rsidRPr="00451BE5">
        <w:rPr>
          <w:color w:val="333333"/>
          <w:sz w:val="28"/>
          <w:szCs w:val="28"/>
        </w:rPr>
        <w:t> – сорбционное выщелачивание без предварительного цианирования продукта;</w:t>
      </w:r>
    </w:p>
    <w:p w14:paraId="4A2AE680" w14:textId="77777777" w:rsidR="001D576C" w:rsidRPr="00451BE5" w:rsidRDefault="001D576C" w:rsidP="00551A94">
      <w:pPr>
        <w:rPr>
          <w:rFonts w:ascii="Times New Roman" w:hAnsi="Times New Roman" w:cs="Times New Roman"/>
          <w:sz w:val="28"/>
          <w:szCs w:val="28"/>
        </w:rPr>
      </w:pPr>
      <w:r w:rsidRPr="00451BE5">
        <w:rPr>
          <w:rFonts w:ascii="Times New Roman" w:hAnsi="Times New Roman" w:cs="Times New Roman"/>
          <w:sz w:val="28"/>
          <w:szCs w:val="28"/>
        </w:rPr>
        <w:t>CNWAD – слаборастворимые в кислоте цианиды;</w:t>
      </w:r>
    </w:p>
    <w:p w14:paraId="6AD988DA" w14:textId="77777777" w:rsidR="001D576C" w:rsidRPr="00451BE5" w:rsidRDefault="001D576C" w:rsidP="00551A94">
      <w:pPr>
        <w:rPr>
          <w:rFonts w:ascii="Times New Roman" w:hAnsi="Times New Roman" w:cs="Times New Roman"/>
          <w:sz w:val="28"/>
          <w:szCs w:val="28"/>
        </w:rPr>
      </w:pPr>
      <w:r w:rsidRPr="00451BE5">
        <w:rPr>
          <w:rFonts w:ascii="Times New Roman" w:hAnsi="Times New Roman" w:cs="Times New Roman"/>
          <w:sz w:val="28"/>
          <w:szCs w:val="28"/>
        </w:rPr>
        <w:t>ПДК – предельно допустимая концентрация;</w:t>
      </w:r>
    </w:p>
    <w:p w14:paraId="3663F08F" w14:textId="77777777" w:rsidR="001D576C" w:rsidRPr="00451BE5" w:rsidRDefault="001D576C" w:rsidP="00551A94">
      <w:pPr>
        <w:rPr>
          <w:rFonts w:ascii="Times New Roman" w:hAnsi="Times New Roman" w:cs="Times New Roman"/>
          <w:sz w:val="28"/>
          <w:szCs w:val="28"/>
        </w:rPr>
      </w:pPr>
      <w:r w:rsidRPr="00451BE5">
        <w:rPr>
          <w:rFonts w:ascii="Times New Roman" w:hAnsi="Times New Roman" w:cs="Times New Roman"/>
          <w:sz w:val="28"/>
          <w:szCs w:val="28"/>
        </w:rPr>
        <w:t>t – температура, °С;</w:t>
      </w:r>
    </w:p>
    <w:p w14:paraId="33105E04" w14:textId="77777777" w:rsidR="001D576C" w:rsidRPr="00451BE5" w:rsidRDefault="001D576C" w:rsidP="00551A94">
      <w:pPr>
        <w:autoSpaceDE w:val="0"/>
        <w:autoSpaceDN w:val="0"/>
        <w:adjustRightInd w:val="0"/>
        <w:rPr>
          <w:rFonts w:ascii="Times New Roman" w:hAnsi="Times New Roman" w:cs="Times New Roman"/>
          <w:sz w:val="28"/>
          <w:szCs w:val="28"/>
        </w:rPr>
      </w:pPr>
      <w:r w:rsidRPr="00451BE5">
        <w:rPr>
          <w:rFonts w:ascii="Times New Roman" w:hAnsi="Times New Roman" w:cs="Times New Roman"/>
          <w:sz w:val="28"/>
          <w:szCs w:val="28"/>
        </w:rPr>
        <w:t>Т – абсолютная температура, Кельвин;</w:t>
      </w:r>
    </w:p>
    <w:p w14:paraId="15F37E8C" w14:textId="77777777" w:rsidR="001D576C" w:rsidRPr="00451BE5" w:rsidRDefault="001D576C" w:rsidP="00551A94">
      <w:pPr>
        <w:autoSpaceDE w:val="0"/>
        <w:autoSpaceDN w:val="0"/>
        <w:adjustRightInd w:val="0"/>
        <w:rPr>
          <w:rFonts w:ascii="Times New Roman" w:hAnsi="Times New Roman" w:cs="Times New Roman"/>
          <w:sz w:val="28"/>
          <w:szCs w:val="28"/>
        </w:rPr>
      </w:pPr>
      <w:r w:rsidRPr="00451BE5">
        <w:rPr>
          <w:rFonts w:ascii="Times New Roman" w:hAnsi="Times New Roman" w:cs="Times New Roman"/>
          <w:sz w:val="28"/>
          <w:szCs w:val="28"/>
        </w:rPr>
        <w:t>Е</w:t>
      </w:r>
      <w:r w:rsidRPr="00451BE5">
        <w:rPr>
          <w:rFonts w:ascii="Times New Roman" w:hAnsi="Times New Roman" w:cs="Times New Roman"/>
          <w:sz w:val="28"/>
          <w:szCs w:val="28"/>
          <w:vertAlign w:val="subscript"/>
        </w:rPr>
        <w:t>акт.</w:t>
      </w:r>
      <w:r w:rsidRPr="00451BE5">
        <w:rPr>
          <w:rFonts w:ascii="Times New Roman" w:hAnsi="Times New Roman" w:cs="Times New Roman"/>
          <w:sz w:val="28"/>
          <w:szCs w:val="28"/>
        </w:rPr>
        <w:t xml:space="preserve"> – кажущаяся энергия активации;</w:t>
      </w:r>
    </w:p>
    <w:p w14:paraId="394A7217" w14:textId="77777777" w:rsidR="001D576C" w:rsidRPr="00451BE5" w:rsidRDefault="001D576C" w:rsidP="00551A94">
      <w:pPr>
        <w:autoSpaceDE w:val="0"/>
        <w:autoSpaceDN w:val="0"/>
        <w:adjustRightInd w:val="0"/>
        <w:rPr>
          <w:rFonts w:ascii="Times New Roman" w:hAnsi="Times New Roman" w:cs="Times New Roman"/>
          <w:sz w:val="28"/>
          <w:szCs w:val="28"/>
        </w:rPr>
      </w:pPr>
      <w:r w:rsidRPr="00451BE5">
        <w:rPr>
          <w:rFonts w:ascii="Times New Roman" w:hAnsi="Times New Roman" w:cs="Times New Roman"/>
          <w:i/>
          <w:sz w:val="28"/>
          <w:szCs w:val="28"/>
          <w:lang w:val="en-US"/>
        </w:rPr>
        <w:t>n</w:t>
      </w:r>
      <w:r w:rsidRPr="00451BE5">
        <w:rPr>
          <w:rFonts w:ascii="Times New Roman" w:hAnsi="Times New Roman" w:cs="Times New Roman"/>
          <w:i/>
          <w:sz w:val="28"/>
          <w:szCs w:val="28"/>
        </w:rPr>
        <w:t xml:space="preserve"> </w:t>
      </w:r>
      <w:r w:rsidRPr="00451BE5">
        <w:rPr>
          <w:rFonts w:ascii="Times New Roman" w:hAnsi="Times New Roman" w:cs="Times New Roman"/>
          <w:sz w:val="28"/>
          <w:szCs w:val="28"/>
        </w:rPr>
        <w:t>– порядок реакции;</w:t>
      </w:r>
    </w:p>
    <w:p w14:paraId="78079CCA" w14:textId="77777777" w:rsidR="001D576C" w:rsidRPr="00451BE5" w:rsidRDefault="001D576C" w:rsidP="00551A94">
      <w:pPr>
        <w:autoSpaceDE w:val="0"/>
        <w:autoSpaceDN w:val="0"/>
        <w:adjustRightInd w:val="0"/>
        <w:rPr>
          <w:rFonts w:ascii="Times New Roman" w:hAnsi="Times New Roman" w:cs="Times New Roman"/>
          <w:sz w:val="28"/>
          <w:szCs w:val="28"/>
        </w:rPr>
      </w:pPr>
      <w:r w:rsidRPr="00451BE5">
        <w:rPr>
          <w:rFonts w:ascii="Times New Roman" w:hAnsi="Times New Roman" w:cs="Times New Roman"/>
          <w:i/>
          <w:sz w:val="28"/>
          <w:szCs w:val="28"/>
          <w:lang w:val="en-US"/>
        </w:rPr>
        <w:t>C</w:t>
      </w:r>
      <w:r w:rsidRPr="00451BE5">
        <w:rPr>
          <w:rFonts w:ascii="Times New Roman" w:hAnsi="Times New Roman" w:cs="Times New Roman"/>
          <w:sz w:val="28"/>
          <w:szCs w:val="28"/>
        </w:rPr>
        <w:t xml:space="preserve"> – концентрация золота.</w:t>
      </w:r>
    </w:p>
    <w:p w14:paraId="5716F9AD" w14:textId="77777777" w:rsidR="001D576C" w:rsidRPr="00451BE5" w:rsidRDefault="001D576C" w:rsidP="00551A94">
      <w:pPr>
        <w:jc w:val="both"/>
        <w:rPr>
          <w:rFonts w:ascii="Times New Roman" w:hAnsi="Times New Roman" w:cs="Times New Roman"/>
          <w:sz w:val="28"/>
          <w:szCs w:val="28"/>
        </w:rPr>
      </w:pPr>
      <w:r w:rsidRPr="00451BE5">
        <w:rPr>
          <w:rFonts w:ascii="Times New Roman" w:hAnsi="Times New Roman" w:cs="Times New Roman"/>
          <w:sz w:val="28"/>
          <w:szCs w:val="28"/>
        </w:rPr>
        <w:t>Размеры физических величин, приведенные в настоящей работе, приняты в соответствии с государственным стандартом ГОСТ 8.417–81 «применение установок в различных зонах измерений». Определения, обозначения и сокращения, которые использовались более или менее один раз, объясняются в тексте работы.</w:t>
      </w:r>
    </w:p>
    <w:p w14:paraId="27754B46" w14:textId="77777777" w:rsidR="001D576C" w:rsidRPr="00451BE5" w:rsidRDefault="001D576C" w:rsidP="00551A94">
      <w:pPr>
        <w:jc w:val="both"/>
        <w:rPr>
          <w:rFonts w:ascii="Times New Roman" w:hAnsi="Times New Roman" w:cs="Times New Roman"/>
          <w:b/>
          <w:sz w:val="28"/>
          <w:szCs w:val="28"/>
        </w:rPr>
      </w:pPr>
    </w:p>
    <w:p w14:paraId="18ED6499" w14:textId="6F776351" w:rsidR="001D576C" w:rsidRDefault="001D576C" w:rsidP="00551A94">
      <w:pPr>
        <w:pStyle w:val="1"/>
        <w:spacing w:before="0"/>
        <w:jc w:val="center"/>
        <w:rPr>
          <w:rFonts w:ascii="Times New Roman" w:hAnsi="Times New Roman" w:cs="Times New Roman"/>
          <w:b/>
          <w:color w:val="auto"/>
          <w:sz w:val="28"/>
          <w:szCs w:val="28"/>
        </w:rPr>
      </w:pPr>
      <w:r>
        <w:rPr>
          <w:rFonts w:ascii="Times New Roman" w:hAnsi="Times New Roman" w:cs="Times New Roman"/>
          <w:b/>
          <w:color w:val="auto"/>
          <w:sz w:val="28"/>
          <w:szCs w:val="28"/>
        </w:rPr>
        <w:br w:type="page"/>
      </w:r>
    </w:p>
    <w:p w14:paraId="5D6C1DFC" w14:textId="35C31AF1" w:rsidR="00451BE5" w:rsidRPr="00451BE5" w:rsidRDefault="00451BE5" w:rsidP="00551A94">
      <w:pPr>
        <w:pStyle w:val="1"/>
        <w:spacing w:before="0"/>
        <w:jc w:val="center"/>
        <w:rPr>
          <w:rFonts w:ascii="Times New Roman" w:hAnsi="Times New Roman" w:cs="Times New Roman"/>
          <w:b/>
          <w:color w:val="auto"/>
          <w:sz w:val="28"/>
          <w:szCs w:val="28"/>
        </w:rPr>
      </w:pPr>
      <w:r w:rsidRPr="00451BE5">
        <w:rPr>
          <w:rFonts w:ascii="Times New Roman" w:hAnsi="Times New Roman" w:cs="Times New Roman"/>
          <w:b/>
          <w:color w:val="auto"/>
          <w:sz w:val="28"/>
          <w:szCs w:val="28"/>
        </w:rPr>
        <w:lastRenderedPageBreak/>
        <w:t>ОПРЕДЕЛЕНИЯ</w:t>
      </w:r>
      <w:bookmarkEnd w:id="1"/>
    </w:p>
    <w:p w14:paraId="5D6C1DFD" w14:textId="77777777" w:rsidR="00451BE5" w:rsidRPr="00451BE5" w:rsidRDefault="00451BE5" w:rsidP="00551A94">
      <w:pPr>
        <w:rPr>
          <w:rFonts w:ascii="Times New Roman" w:hAnsi="Times New Roman" w:cs="Times New Roman"/>
          <w:sz w:val="28"/>
          <w:szCs w:val="28"/>
        </w:rPr>
      </w:pPr>
    </w:p>
    <w:p w14:paraId="5D6C1DFE" w14:textId="77777777" w:rsidR="00451BE5" w:rsidRPr="00451BE5" w:rsidRDefault="00451BE5" w:rsidP="00551A94">
      <w:pPr>
        <w:jc w:val="both"/>
        <w:rPr>
          <w:rFonts w:ascii="Times New Roman" w:hAnsi="Times New Roman" w:cs="Times New Roman"/>
          <w:sz w:val="28"/>
          <w:szCs w:val="28"/>
        </w:rPr>
      </w:pPr>
      <w:r w:rsidRPr="00451BE5">
        <w:rPr>
          <w:rFonts w:ascii="Times New Roman" w:hAnsi="Times New Roman" w:cs="Times New Roman"/>
          <w:sz w:val="28"/>
          <w:szCs w:val="28"/>
        </w:rPr>
        <w:t>В настоящей диссертации применены следующие термины с соответствующими определениями:</w:t>
      </w:r>
    </w:p>
    <w:p w14:paraId="5D6C1DFF" w14:textId="77777777" w:rsidR="00451BE5" w:rsidRPr="00451BE5" w:rsidRDefault="00451BE5" w:rsidP="00551A94">
      <w:pPr>
        <w:jc w:val="both"/>
        <w:rPr>
          <w:rFonts w:ascii="Times New Roman" w:hAnsi="Times New Roman" w:cs="Times New Roman"/>
          <w:sz w:val="28"/>
          <w:szCs w:val="28"/>
        </w:rPr>
      </w:pPr>
      <w:r w:rsidRPr="00451BE5">
        <w:rPr>
          <w:rFonts w:ascii="Times New Roman" w:hAnsi="Times New Roman" w:cs="Times New Roman"/>
          <w:b/>
          <w:sz w:val="28"/>
          <w:szCs w:val="28"/>
        </w:rPr>
        <w:t>Обогащение руды</w:t>
      </w:r>
      <w:r w:rsidRPr="00451BE5">
        <w:rPr>
          <w:rFonts w:ascii="Times New Roman" w:hAnsi="Times New Roman" w:cs="Times New Roman"/>
          <w:sz w:val="28"/>
          <w:szCs w:val="28"/>
        </w:rPr>
        <w:t xml:space="preserve"> – </w:t>
      </w:r>
      <w:r w:rsidRPr="00451BE5">
        <w:rPr>
          <w:rFonts w:ascii="Times New Roman" w:hAnsi="Times New Roman" w:cs="Times New Roman"/>
          <w:color w:val="333333"/>
          <w:sz w:val="28"/>
          <w:szCs w:val="28"/>
          <w:shd w:val="clear" w:color="auto" w:fill="FFFFFF"/>
        </w:rPr>
        <w:t>совокупность методов разделения минералов друг от друга по разнице их физических и/или химических свойств</w:t>
      </w:r>
      <w:r w:rsidRPr="00451BE5">
        <w:rPr>
          <w:rFonts w:ascii="Times New Roman" w:hAnsi="Times New Roman" w:cs="Times New Roman"/>
          <w:sz w:val="28"/>
          <w:szCs w:val="28"/>
        </w:rPr>
        <w:t xml:space="preserve">; </w:t>
      </w:r>
    </w:p>
    <w:p w14:paraId="5D6C1E00" w14:textId="77777777" w:rsidR="00451BE5" w:rsidRPr="00451BE5" w:rsidRDefault="00451BE5" w:rsidP="00551A94">
      <w:pPr>
        <w:jc w:val="both"/>
        <w:rPr>
          <w:rFonts w:ascii="Times New Roman" w:hAnsi="Times New Roman" w:cs="Times New Roman"/>
          <w:sz w:val="28"/>
          <w:szCs w:val="28"/>
        </w:rPr>
      </w:pPr>
      <w:r w:rsidRPr="00451BE5">
        <w:rPr>
          <w:rFonts w:ascii="Times New Roman" w:hAnsi="Times New Roman" w:cs="Times New Roman"/>
          <w:b/>
          <w:sz w:val="28"/>
          <w:szCs w:val="28"/>
        </w:rPr>
        <w:t xml:space="preserve">Дробление </w:t>
      </w:r>
      <w:r w:rsidRPr="00451BE5">
        <w:rPr>
          <w:rStyle w:val="ac"/>
          <w:rFonts w:ascii="Times New Roman" w:hAnsi="Times New Roman" w:cs="Times New Roman"/>
          <w:color w:val="333333"/>
          <w:sz w:val="28"/>
          <w:szCs w:val="28"/>
          <w:shd w:val="clear" w:color="auto" w:fill="FFFFFF"/>
        </w:rPr>
        <w:t>руд – это процесс разрушения кускового минерального сырья под действием внешних механических сил</w:t>
      </w:r>
      <w:r w:rsidRPr="00451BE5">
        <w:rPr>
          <w:rFonts w:ascii="Times New Roman" w:hAnsi="Times New Roman" w:cs="Times New Roman"/>
          <w:b/>
          <w:color w:val="333333"/>
          <w:sz w:val="28"/>
          <w:szCs w:val="28"/>
          <w:shd w:val="clear" w:color="auto" w:fill="FFFFFF"/>
        </w:rPr>
        <w:t> </w:t>
      </w:r>
      <w:r w:rsidRPr="00451BE5">
        <w:rPr>
          <w:rFonts w:ascii="Times New Roman" w:hAnsi="Times New Roman" w:cs="Times New Roman"/>
          <w:color w:val="333333"/>
          <w:sz w:val="28"/>
          <w:szCs w:val="28"/>
          <w:shd w:val="clear" w:color="auto" w:fill="FFFFFF"/>
        </w:rPr>
        <w:t>путём раздавливания, раскалывания, удара или их сочетания</w:t>
      </w:r>
      <w:r w:rsidRPr="00451BE5">
        <w:rPr>
          <w:rFonts w:ascii="Times New Roman" w:hAnsi="Times New Roman" w:cs="Times New Roman"/>
          <w:sz w:val="28"/>
          <w:szCs w:val="28"/>
        </w:rPr>
        <w:t>;</w:t>
      </w:r>
    </w:p>
    <w:p w14:paraId="5D6C1E01" w14:textId="77777777" w:rsidR="00451BE5" w:rsidRPr="00451BE5" w:rsidRDefault="00451BE5" w:rsidP="00551A94">
      <w:pPr>
        <w:pStyle w:val="futurismarkdown-paragraph"/>
        <w:spacing w:before="0" w:beforeAutospacing="0" w:after="0" w:afterAutospacing="0"/>
        <w:ind w:firstLine="709"/>
        <w:rPr>
          <w:sz w:val="28"/>
          <w:szCs w:val="28"/>
        </w:rPr>
      </w:pPr>
      <w:r w:rsidRPr="00451BE5">
        <w:rPr>
          <w:b/>
          <w:sz w:val="28"/>
          <w:szCs w:val="28"/>
        </w:rPr>
        <w:t>Измельчение</w:t>
      </w:r>
      <w:r w:rsidRPr="00451BE5">
        <w:rPr>
          <w:sz w:val="28"/>
          <w:szCs w:val="28"/>
        </w:rPr>
        <w:t xml:space="preserve"> </w:t>
      </w:r>
      <w:r w:rsidRPr="00451BE5">
        <w:rPr>
          <w:b/>
          <w:sz w:val="28"/>
          <w:szCs w:val="28"/>
        </w:rPr>
        <w:t>руд</w:t>
      </w:r>
      <w:r w:rsidRPr="00451BE5">
        <w:rPr>
          <w:sz w:val="28"/>
          <w:szCs w:val="28"/>
        </w:rPr>
        <w:t xml:space="preserve"> – </w:t>
      </w:r>
      <w:r w:rsidRPr="00451BE5">
        <w:rPr>
          <w:rStyle w:val="ac"/>
          <w:rFonts w:ascii="Times New Roman" w:hAnsi="Times New Roman"/>
          <w:color w:val="333333"/>
          <w:sz w:val="28"/>
          <w:szCs w:val="28"/>
        </w:rPr>
        <w:t>процесс уменьшения размера частиц руды до требуемых размеров для последующего обогащения</w:t>
      </w:r>
      <w:r w:rsidRPr="00451BE5">
        <w:rPr>
          <w:sz w:val="28"/>
          <w:szCs w:val="28"/>
        </w:rPr>
        <w:t>;</w:t>
      </w:r>
    </w:p>
    <w:p w14:paraId="5D6C1E02" w14:textId="77777777" w:rsidR="00451BE5" w:rsidRPr="00451BE5" w:rsidRDefault="00451BE5" w:rsidP="00551A94">
      <w:pPr>
        <w:jc w:val="both"/>
        <w:rPr>
          <w:rFonts w:ascii="Times New Roman" w:hAnsi="Times New Roman" w:cs="Times New Roman"/>
          <w:b/>
          <w:sz w:val="28"/>
          <w:szCs w:val="28"/>
        </w:rPr>
      </w:pPr>
      <w:r w:rsidRPr="00451BE5">
        <w:rPr>
          <w:rFonts w:ascii="Times New Roman" w:hAnsi="Times New Roman" w:cs="Times New Roman"/>
          <w:b/>
          <w:sz w:val="28"/>
          <w:szCs w:val="28"/>
        </w:rPr>
        <w:t xml:space="preserve">Выщелачивание – </w:t>
      </w:r>
      <w:r w:rsidRPr="00451BE5">
        <w:rPr>
          <w:rFonts w:ascii="Times New Roman" w:hAnsi="Times New Roman" w:cs="Times New Roman"/>
          <w:color w:val="333333"/>
          <w:sz w:val="28"/>
          <w:szCs w:val="28"/>
          <w:shd w:val="clear" w:color="auto" w:fill="FFFFFF"/>
        </w:rPr>
        <w:t>перевод в раствор, как правило водный, одного или нескольких компонентов твердого материала;</w:t>
      </w:r>
    </w:p>
    <w:p w14:paraId="5D6C1E03" w14:textId="77777777" w:rsidR="00451BE5" w:rsidRPr="00451BE5" w:rsidRDefault="00451BE5" w:rsidP="00551A94">
      <w:pPr>
        <w:jc w:val="both"/>
        <w:rPr>
          <w:rFonts w:ascii="Times New Roman" w:hAnsi="Times New Roman" w:cs="Times New Roman"/>
          <w:sz w:val="28"/>
          <w:szCs w:val="28"/>
        </w:rPr>
      </w:pPr>
      <w:r w:rsidRPr="00451BE5">
        <w:rPr>
          <w:rStyle w:val="ac"/>
          <w:rFonts w:ascii="Times New Roman" w:hAnsi="Times New Roman" w:cs="Times New Roman"/>
          <w:color w:val="333333"/>
          <w:sz w:val="28"/>
          <w:szCs w:val="28"/>
          <w:shd w:val="clear" w:color="auto" w:fill="FFFFFF"/>
        </w:rPr>
        <w:t>Флотационное обогащение золота</w:t>
      </w:r>
      <w:r w:rsidRPr="00451BE5">
        <w:rPr>
          <w:rFonts w:ascii="Times New Roman" w:hAnsi="Times New Roman" w:cs="Times New Roman"/>
          <w:color w:val="333333"/>
          <w:sz w:val="28"/>
          <w:szCs w:val="28"/>
          <w:shd w:val="clear" w:color="auto" w:fill="FFFFFF"/>
        </w:rPr>
        <w:t> – процесс разделения мелких твёрдых частиц в водной среде</w:t>
      </w:r>
      <w:r w:rsidRPr="00451BE5">
        <w:rPr>
          <w:rFonts w:ascii="Times New Roman" w:hAnsi="Times New Roman" w:cs="Times New Roman"/>
          <w:sz w:val="28"/>
          <w:szCs w:val="28"/>
          <w:shd w:val="clear" w:color="auto" w:fill="FFFFFF"/>
        </w:rPr>
        <w:t>;</w:t>
      </w:r>
    </w:p>
    <w:p w14:paraId="5D6C1E04" w14:textId="77777777" w:rsidR="00451BE5" w:rsidRPr="00451BE5" w:rsidRDefault="00451BE5" w:rsidP="00551A94">
      <w:pPr>
        <w:jc w:val="both"/>
        <w:rPr>
          <w:rFonts w:ascii="Times New Roman" w:hAnsi="Times New Roman" w:cs="Times New Roman"/>
          <w:sz w:val="28"/>
          <w:szCs w:val="28"/>
        </w:rPr>
      </w:pPr>
      <w:r w:rsidRPr="00451BE5">
        <w:rPr>
          <w:rFonts w:ascii="Times New Roman" w:hAnsi="Times New Roman" w:cs="Times New Roman"/>
          <w:b/>
          <w:sz w:val="28"/>
          <w:szCs w:val="28"/>
        </w:rPr>
        <w:t xml:space="preserve">Хвосты </w:t>
      </w:r>
      <w:r w:rsidRPr="00451BE5">
        <w:rPr>
          <w:rFonts w:ascii="Times New Roman" w:hAnsi="Times New Roman" w:cs="Times New Roman"/>
          <w:sz w:val="28"/>
          <w:szCs w:val="28"/>
        </w:rPr>
        <w:t xml:space="preserve">– продукт, </w:t>
      </w:r>
      <w:r w:rsidRPr="00451BE5">
        <w:rPr>
          <w:rFonts w:ascii="Times New Roman" w:hAnsi="Times New Roman" w:cs="Times New Roman"/>
          <w:color w:val="333333"/>
          <w:sz w:val="28"/>
          <w:szCs w:val="28"/>
          <w:shd w:val="clear" w:color="auto" w:fill="FFFFFF"/>
        </w:rPr>
        <w:t>состоящий из пустой породы и промышленных сточных вод, образующихся на обогатительных </w:t>
      </w:r>
      <w:r w:rsidRPr="00451BE5">
        <w:rPr>
          <w:rFonts w:ascii="Times New Roman" w:hAnsi="Times New Roman" w:cs="Times New Roman"/>
          <w:bCs/>
          <w:color w:val="333333"/>
          <w:sz w:val="28"/>
          <w:szCs w:val="28"/>
          <w:shd w:val="clear" w:color="auto" w:fill="FFFFFF"/>
        </w:rPr>
        <w:t>фабриках</w:t>
      </w:r>
      <w:r w:rsidRPr="00451BE5">
        <w:rPr>
          <w:rFonts w:ascii="Times New Roman" w:hAnsi="Times New Roman" w:cs="Times New Roman"/>
          <w:sz w:val="28"/>
          <w:szCs w:val="28"/>
        </w:rPr>
        <w:t>;</w:t>
      </w:r>
    </w:p>
    <w:p w14:paraId="5D6C1E05" w14:textId="77777777" w:rsidR="00451BE5" w:rsidRPr="00451BE5" w:rsidRDefault="00451BE5" w:rsidP="00551A94">
      <w:pPr>
        <w:jc w:val="both"/>
        <w:rPr>
          <w:rFonts w:ascii="Times New Roman" w:hAnsi="Times New Roman" w:cs="Times New Roman"/>
          <w:b/>
          <w:sz w:val="28"/>
          <w:szCs w:val="28"/>
        </w:rPr>
      </w:pPr>
      <w:r w:rsidRPr="00451BE5">
        <w:rPr>
          <w:rFonts w:ascii="Times New Roman" w:hAnsi="Times New Roman" w:cs="Times New Roman"/>
          <w:b/>
          <w:sz w:val="28"/>
          <w:szCs w:val="28"/>
        </w:rPr>
        <w:t xml:space="preserve">Цианирование золота – </w:t>
      </w:r>
      <w:r w:rsidRPr="00451BE5">
        <w:rPr>
          <w:rFonts w:ascii="Times New Roman" w:hAnsi="Times New Roman" w:cs="Times New Roman"/>
          <w:color w:val="1D2126"/>
          <w:spacing w:val="7"/>
          <w:sz w:val="28"/>
          <w:szCs w:val="28"/>
          <w:shd w:val="clear" w:color="auto" w:fill="FFFFFF"/>
        </w:rPr>
        <w:t>способ извлечения </w:t>
      </w:r>
      <w:r w:rsidRPr="00451BE5">
        <w:rPr>
          <w:rFonts w:ascii="Times New Roman" w:hAnsi="Times New Roman" w:cs="Times New Roman"/>
          <w:sz w:val="28"/>
          <w:szCs w:val="28"/>
        </w:rPr>
        <w:t>золота из руд и</w:t>
      </w:r>
      <w:r w:rsidRPr="00451BE5">
        <w:rPr>
          <w:rFonts w:ascii="Times New Roman" w:hAnsi="Times New Roman" w:cs="Times New Roman"/>
          <w:spacing w:val="7"/>
          <w:sz w:val="28"/>
          <w:szCs w:val="28"/>
          <w:shd w:val="clear" w:color="auto" w:fill="FFFFFF"/>
        </w:rPr>
        <w:t> </w:t>
      </w:r>
      <w:hyperlink r:id="rId8" w:history="1">
        <w:r w:rsidRPr="00451BE5">
          <w:rPr>
            <w:rStyle w:val="affd"/>
            <w:rFonts w:ascii="Times New Roman" w:hAnsi="Times New Roman" w:cs="Times New Roman"/>
            <w:color w:val="auto"/>
            <w:spacing w:val="7"/>
            <w:sz w:val="28"/>
            <w:szCs w:val="28"/>
            <w:u w:val="none"/>
            <w:bdr w:val="none" w:sz="0" w:space="0" w:color="auto" w:frame="1"/>
            <w:shd w:val="clear" w:color="auto" w:fill="FFFFFF"/>
          </w:rPr>
          <w:t>концентратов</w:t>
        </w:r>
      </w:hyperlink>
      <w:r w:rsidRPr="00451BE5">
        <w:rPr>
          <w:rFonts w:ascii="Times New Roman" w:hAnsi="Times New Roman" w:cs="Times New Roman"/>
          <w:color w:val="1D2126"/>
          <w:spacing w:val="7"/>
          <w:sz w:val="28"/>
          <w:szCs w:val="28"/>
          <w:shd w:val="clear" w:color="auto" w:fill="FFFFFF"/>
        </w:rPr>
        <w:t xml:space="preserve"> избирательным растворением их в растворах цианидов </w:t>
      </w:r>
      <w:hyperlink r:id="rId9" w:history="1">
        <w:r w:rsidRPr="00451BE5">
          <w:rPr>
            <w:rStyle w:val="affd"/>
            <w:rFonts w:ascii="Times New Roman" w:hAnsi="Times New Roman" w:cs="Times New Roman"/>
            <w:color w:val="auto"/>
            <w:spacing w:val="7"/>
            <w:sz w:val="28"/>
            <w:szCs w:val="28"/>
            <w:u w:val="none"/>
            <w:bdr w:val="none" w:sz="0" w:space="0" w:color="auto" w:frame="1"/>
            <w:shd w:val="clear" w:color="auto" w:fill="FFFFFF"/>
          </w:rPr>
          <w:t>щелочных металлов</w:t>
        </w:r>
      </w:hyperlink>
      <w:r w:rsidRPr="00451BE5">
        <w:rPr>
          <w:rFonts w:ascii="Times New Roman" w:hAnsi="Times New Roman" w:cs="Times New Roman"/>
          <w:sz w:val="28"/>
          <w:szCs w:val="28"/>
        </w:rPr>
        <w:t>;</w:t>
      </w:r>
    </w:p>
    <w:p w14:paraId="5D6C1E06" w14:textId="77777777" w:rsidR="00451BE5" w:rsidRPr="00451BE5" w:rsidRDefault="00451BE5" w:rsidP="00551A94">
      <w:pPr>
        <w:jc w:val="both"/>
        <w:rPr>
          <w:rFonts w:ascii="Times New Roman" w:hAnsi="Times New Roman" w:cs="Times New Roman"/>
          <w:sz w:val="28"/>
          <w:szCs w:val="28"/>
        </w:rPr>
      </w:pPr>
      <w:r w:rsidRPr="00451BE5">
        <w:rPr>
          <w:rFonts w:ascii="Times New Roman" w:hAnsi="Times New Roman" w:cs="Times New Roman"/>
          <w:b/>
          <w:sz w:val="28"/>
          <w:szCs w:val="28"/>
        </w:rPr>
        <w:t xml:space="preserve">Цианиды </w:t>
      </w:r>
      <w:r w:rsidRPr="00451BE5">
        <w:rPr>
          <w:rFonts w:ascii="Times New Roman" w:hAnsi="Times New Roman" w:cs="Times New Roman"/>
          <w:sz w:val="28"/>
          <w:szCs w:val="28"/>
        </w:rPr>
        <w:t xml:space="preserve">– </w:t>
      </w:r>
      <w:r w:rsidRPr="00451BE5">
        <w:rPr>
          <w:rFonts w:ascii="Times New Roman" w:hAnsi="Times New Roman" w:cs="Times New Roman"/>
          <w:color w:val="333333"/>
          <w:sz w:val="28"/>
          <w:szCs w:val="28"/>
          <w:shd w:val="clear" w:color="auto" w:fill="FFFFFF"/>
        </w:rPr>
        <w:t>неорганические соли синильной кислоты</w:t>
      </w:r>
      <w:r w:rsidRPr="00451BE5">
        <w:rPr>
          <w:rFonts w:ascii="Times New Roman" w:hAnsi="Times New Roman" w:cs="Times New Roman"/>
          <w:sz w:val="28"/>
          <w:szCs w:val="28"/>
        </w:rPr>
        <w:t>;</w:t>
      </w:r>
    </w:p>
    <w:p w14:paraId="5D6C1E07" w14:textId="77777777" w:rsidR="00451BE5" w:rsidRPr="00451BE5" w:rsidRDefault="00451BE5" w:rsidP="00551A94">
      <w:pPr>
        <w:jc w:val="both"/>
        <w:rPr>
          <w:rFonts w:ascii="Times New Roman" w:hAnsi="Times New Roman" w:cs="Times New Roman"/>
          <w:sz w:val="28"/>
          <w:szCs w:val="28"/>
        </w:rPr>
      </w:pPr>
      <w:r w:rsidRPr="00451BE5">
        <w:rPr>
          <w:rFonts w:ascii="Times New Roman" w:hAnsi="Times New Roman" w:cs="Times New Roman"/>
          <w:b/>
          <w:sz w:val="28"/>
          <w:szCs w:val="28"/>
        </w:rPr>
        <w:t xml:space="preserve">Стехиометрия </w:t>
      </w:r>
      <w:r w:rsidRPr="00451BE5">
        <w:rPr>
          <w:rFonts w:ascii="Times New Roman" w:hAnsi="Times New Roman" w:cs="Times New Roman"/>
          <w:sz w:val="28"/>
          <w:szCs w:val="28"/>
        </w:rPr>
        <w:t>– элементное измерение, теоретическое измерение необходимой массы и объема реагентов;</w:t>
      </w:r>
    </w:p>
    <w:p w14:paraId="5D6C1E08" w14:textId="77777777" w:rsidR="00451BE5" w:rsidRPr="00451BE5" w:rsidRDefault="00310145" w:rsidP="00551A94">
      <w:pPr>
        <w:jc w:val="both"/>
        <w:rPr>
          <w:rFonts w:ascii="Times New Roman" w:hAnsi="Times New Roman" w:cs="Times New Roman"/>
          <w:sz w:val="28"/>
          <w:szCs w:val="28"/>
        </w:rPr>
      </w:pPr>
      <w:r w:rsidRPr="00310145">
        <w:rPr>
          <w:rFonts w:ascii="Times New Roman" w:hAnsi="Times New Roman" w:cs="Times New Roman"/>
          <w:b/>
          <w:color w:val="333333"/>
          <w:sz w:val="28"/>
          <w:szCs w:val="28"/>
          <w:shd w:val="clear" w:color="auto" w:fill="FFFFFF"/>
        </w:rPr>
        <w:t>Гранулированная</w:t>
      </w:r>
      <w:r w:rsidR="00451BE5" w:rsidRPr="00310145">
        <w:rPr>
          <w:rFonts w:ascii="Times New Roman" w:hAnsi="Times New Roman" w:cs="Times New Roman"/>
          <w:b/>
          <w:color w:val="333333"/>
          <w:sz w:val="28"/>
          <w:szCs w:val="28"/>
          <w:shd w:val="clear" w:color="auto" w:fill="FFFFFF"/>
        </w:rPr>
        <w:t xml:space="preserve"> смол</w:t>
      </w:r>
      <w:r w:rsidRPr="00310145">
        <w:rPr>
          <w:rFonts w:ascii="Times New Roman" w:hAnsi="Times New Roman" w:cs="Times New Roman"/>
          <w:b/>
          <w:color w:val="333333"/>
          <w:sz w:val="28"/>
          <w:szCs w:val="28"/>
          <w:shd w:val="clear" w:color="auto" w:fill="FFFFFF"/>
        </w:rPr>
        <w:t xml:space="preserve">а процесса </w:t>
      </w:r>
      <w:r w:rsidRPr="00310145">
        <w:rPr>
          <w:rFonts w:ascii="Times New Roman" w:hAnsi="Times New Roman" w:cs="Times New Roman"/>
          <w:b/>
          <w:color w:val="333333"/>
          <w:sz w:val="28"/>
          <w:szCs w:val="28"/>
          <w:shd w:val="clear" w:color="auto" w:fill="FFFFFF"/>
          <w:lang w:val="en-US"/>
        </w:rPr>
        <w:t>RECYN</w:t>
      </w:r>
      <w:r w:rsidR="00451BE5" w:rsidRPr="00451BE5">
        <w:rPr>
          <w:rFonts w:ascii="Times New Roman" w:hAnsi="Times New Roman" w:cs="Times New Roman"/>
          <w:color w:val="333333"/>
          <w:sz w:val="28"/>
          <w:szCs w:val="28"/>
          <w:shd w:val="clear" w:color="auto" w:fill="FFFFFF"/>
        </w:rPr>
        <w:t xml:space="preserve"> – искусственно получаемые высокомолекулярные твёрдые вещества, содержащие активные ионогенные группы, способные к обмену с ионами растворимого золота;</w:t>
      </w:r>
    </w:p>
    <w:p w14:paraId="5D6C1E09" w14:textId="22731C0B" w:rsidR="00451BE5" w:rsidRPr="00451BE5" w:rsidRDefault="00451BE5" w:rsidP="00551A94">
      <w:pPr>
        <w:jc w:val="both"/>
        <w:rPr>
          <w:rFonts w:ascii="Times New Roman" w:hAnsi="Times New Roman" w:cs="Times New Roman"/>
          <w:sz w:val="28"/>
          <w:szCs w:val="28"/>
        </w:rPr>
      </w:pPr>
      <w:r w:rsidRPr="00451BE5">
        <w:rPr>
          <w:rFonts w:ascii="Times New Roman" w:hAnsi="Times New Roman" w:cs="Times New Roman"/>
          <w:b/>
          <w:sz w:val="28"/>
          <w:szCs w:val="28"/>
        </w:rPr>
        <w:t>Адсорбция</w:t>
      </w:r>
      <w:r w:rsidRPr="00451BE5">
        <w:rPr>
          <w:rFonts w:ascii="Times New Roman" w:hAnsi="Times New Roman" w:cs="Times New Roman"/>
          <w:sz w:val="28"/>
          <w:szCs w:val="28"/>
        </w:rPr>
        <w:t xml:space="preserve"> золота на смоле – процесс отделения золота </w:t>
      </w:r>
      <w:r w:rsidRPr="00451BE5">
        <w:rPr>
          <w:rFonts w:ascii="Times New Roman" w:hAnsi="Times New Roman" w:cs="Times New Roman"/>
          <w:color w:val="333333"/>
          <w:sz w:val="28"/>
          <w:szCs w:val="28"/>
          <w:shd w:val="clear" w:color="auto" w:fill="FFFFFF"/>
        </w:rPr>
        <w:t>от выщелачивающего раствора с осаждением ее </w:t>
      </w:r>
      <w:r w:rsidRPr="00451BE5">
        <w:rPr>
          <w:rFonts w:ascii="Times New Roman" w:hAnsi="Times New Roman" w:cs="Times New Roman"/>
          <w:bCs/>
          <w:color w:val="333333"/>
          <w:sz w:val="28"/>
          <w:szCs w:val="28"/>
          <w:shd w:val="clear" w:color="auto" w:fill="FFFFFF"/>
        </w:rPr>
        <w:t>на</w:t>
      </w:r>
      <w:r w:rsidRPr="00451BE5">
        <w:rPr>
          <w:rFonts w:ascii="Times New Roman" w:hAnsi="Times New Roman" w:cs="Times New Roman"/>
          <w:color w:val="333333"/>
          <w:sz w:val="28"/>
          <w:szCs w:val="28"/>
          <w:shd w:val="clear" w:color="auto" w:fill="FFFFFF"/>
        </w:rPr>
        <w:t> </w:t>
      </w:r>
      <w:r w:rsidRPr="00451BE5">
        <w:rPr>
          <w:rFonts w:ascii="Times New Roman" w:hAnsi="Times New Roman" w:cs="Times New Roman"/>
          <w:bCs/>
          <w:color w:val="333333"/>
          <w:sz w:val="28"/>
          <w:szCs w:val="28"/>
          <w:shd w:val="clear" w:color="auto" w:fill="FFFFFF"/>
        </w:rPr>
        <w:t>смоле</w:t>
      </w:r>
      <w:r w:rsidRPr="00451BE5">
        <w:rPr>
          <w:rFonts w:ascii="Times New Roman" w:hAnsi="Times New Roman" w:cs="Times New Roman"/>
          <w:sz w:val="28"/>
          <w:szCs w:val="28"/>
        </w:rPr>
        <w:t>;</w:t>
      </w:r>
    </w:p>
    <w:p w14:paraId="5D6C1E0A" w14:textId="77777777" w:rsidR="00451BE5" w:rsidRPr="00451BE5" w:rsidRDefault="00451BE5" w:rsidP="00551A94">
      <w:pPr>
        <w:jc w:val="both"/>
        <w:rPr>
          <w:rFonts w:ascii="Times New Roman" w:hAnsi="Times New Roman" w:cs="Times New Roman"/>
          <w:sz w:val="28"/>
          <w:szCs w:val="28"/>
        </w:rPr>
      </w:pPr>
      <w:r w:rsidRPr="00451BE5">
        <w:rPr>
          <w:rStyle w:val="ac"/>
          <w:rFonts w:ascii="Times New Roman" w:hAnsi="Times New Roman" w:cs="Times New Roman"/>
          <w:color w:val="333333"/>
          <w:sz w:val="28"/>
          <w:szCs w:val="28"/>
          <w:shd w:val="clear" w:color="auto" w:fill="FFFFFF"/>
        </w:rPr>
        <w:t>Десорбция (элюирование) золота с поверхности смолы</w:t>
      </w:r>
      <w:r w:rsidRPr="00451BE5">
        <w:rPr>
          <w:rFonts w:ascii="Times New Roman" w:hAnsi="Times New Roman" w:cs="Times New Roman"/>
          <w:color w:val="333333"/>
          <w:sz w:val="28"/>
          <w:szCs w:val="28"/>
          <w:shd w:val="clear" w:color="auto" w:fill="FFFFFF"/>
        </w:rPr>
        <w:t> – процесс очистки нагруженной смолы от золота.</w:t>
      </w:r>
    </w:p>
    <w:p w14:paraId="5D6C1E0B" w14:textId="77777777" w:rsidR="00451BE5" w:rsidRPr="00451BE5" w:rsidRDefault="00451BE5" w:rsidP="00551A94">
      <w:pPr>
        <w:jc w:val="center"/>
        <w:rPr>
          <w:rFonts w:ascii="Times New Roman" w:hAnsi="Times New Roman" w:cs="Times New Roman"/>
          <w:b/>
          <w:sz w:val="28"/>
          <w:szCs w:val="28"/>
        </w:rPr>
      </w:pPr>
      <w:bookmarkStart w:id="2" w:name="_Toc84407337"/>
    </w:p>
    <w:p w14:paraId="5D6C1E0C" w14:textId="77777777" w:rsidR="00451BE5" w:rsidRPr="00451BE5" w:rsidRDefault="00451BE5" w:rsidP="00551A94">
      <w:pPr>
        <w:jc w:val="center"/>
        <w:rPr>
          <w:rFonts w:ascii="Times New Roman" w:hAnsi="Times New Roman" w:cs="Times New Roman"/>
          <w:b/>
          <w:sz w:val="28"/>
          <w:szCs w:val="28"/>
        </w:rPr>
      </w:pPr>
    </w:p>
    <w:p w14:paraId="5D6C1E0D" w14:textId="77777777" w:rsidR="00451BE5" w:rsidRPr="00451BE5" w:rsidRDefault="00451BE5" w:rsidP="00551A94">
      <w:pPr>
        <w:jc w:val="center"/>
        <w:rPr>
          <w:rFonts w:ascii="Times New Roman" w:hAnsi="Times New Roman" w:cs="Times New Roman"/>
          <w:b/>
          <w:sz w:val="28"/>
          <w:szCs w:val="28"/>
        </w:rPr>
      </w:pPr>
    </w:p>
    <w:p w14:paraId="5D6C1E0E" w14:textId="77777777" w:rsidR="00451BE5" w:rsidRPr="00451BE5" w:rsidRDefault="00451BE5" w:rsidP="00551A94">
      <w:pPr>
        <w:jc w:val="center"/>
        <w:rPr>
          <w:rFonts w:ascii="Times New Roman" w:hAnsi="Times New Roman" w:cs="Times New Roman"/>
          <w:b/>
          <w:sz w:val="28"/>
          <w:szCs w:val="28"/>
        </w:rPr>
      </w:pPr>
    </w:p>
    <w:p w14:paraId="5D6C1E0F" w14:textId="77777777" w:rsidR="00451BE5" w:rsidRPr="00451BE5" w:rsidRDefault="00451BE5" w:rsidP="00551A94">
      <w:pPr>
        <w:jc w:val="center"/>
        <w:rPr>
          <w:rFonts w:ascii="Times New Roman" w:hAnsi="Times New Roman" w:cs="Times New Roman"/>
          <w:b/>
          <w:sz w:val="28"/>
          <w:szCs w:val="28"/>
        </w:rPr>
      </w:pPr>
    </w:p>
    <w:p w14:paraId="5D6C1E10" w14:textId="77777777" w:rsidR="00451BE5" w:rsidRPr="00451BE5" w:rsidRDefault="00451BE5" w:rsidP="00551A94">
      <w:pPr>
        <w:jc w:val="center"/>
        <w:rPr>
          <w:rFonts w:ascii="Times New Roman" w:hAnsi="Times New Roman" w:cs="Times New Roman"/>
          <w:b/>
          <w:sz w:val="28"/>
          <w:szCs w:val="28"/>
        </w:rPr>
      </w:pPr>
    </w:p>
    <w:p w14:paraId="5D6C1E11" w14:textId="77777777" w:rsidR="00451BE5" w:rsidRPr="00451BE5" w:rsidRDefault="00451BE5" w:rsidP="00551A94">
      <w:pPr>
        <w:jc w:val="center"/>
        <w:rPr>
          <w:rFonts w:ascii="Times New Roman" w:hAnsi="Times New Roman" w:cs="Times New Roman"/>
          <w:b/>
          <w:sz w:val="28"/>
          <w:szCs w:val="28"/>
        </w:rPr>
      </w:pPr>
    </w:p>
    <w:p w14:paraId="5D6C1E12" w14:textId="77777777" w:rsidR="00451BE5" w:rsidRPr="00451BE5" w:rsidRDefault="00451BE5" w:rsidP="00551A94">
      <w:pPr>
        <w:jc w:val="center"/>
        <w:rPr>
          <w:rFonts w:ascii="Times New Roman" w:hAnsi="Times New Roman" w:cs="Times New Roman"/>
          <w:b/>
          <w:sz w:val="28"/>
          <w:szCs w:val="28"/>
        </w:rPr>
      </w:pPr>
    </w:p>
    <w:p w14:paraId="5D6C1E13" w14:textId="77777777" w:rsidR="00451BE5" w:rsidRPr="00451BE5" w:rsidRDefault="00451BE5" w:rsidP="00551A94">
      <w:pPr>
        <w:jc w:val="center"/>
        <w:rPr>
          <w:rFonts w:ascii="Times New Roman" w:hAnsi="Times New Roman" w:cs="Times New Roman"/>
          <w:b/>
          <w:sz w:val="28"/>
          <w:szCs w:val="28"/>
        </w:rPr>
      </w:pPr>
    </w:p>
    <w:p w14:paraId="5D6C1E14" w14:textId="77777777" w:rsidR="00451BE5" w:rsidRPr="00451BE5" w:rsidRDefault="00451BE5" w:rsidP="00551A94">
      <w:pPr>
        <w:jc w:val="center"/>
        <w:rPr>
          <w:rFonts w:ascii="Times New Roman" w:hAnsi="Times New Roman" w:cs="Times New Roman"/>
          <w:b/>
          <w:sz w:val="28"/>
          <w:szCs w:val="28"/>
        </w:rPr>
      </w:pPr>
    </w:p>
    <w:p w14:paraId="5D6C1E15" w14:textId="77777777" w:rsidR="00451BE5" w:rsidRPr="00451BE5" w:rsidRDefault="00451BE5" w:rsidP="00551A94">
      <w:pPr>
        <w:jc w:val="center"/>
        <w:rPr>
          <w:rFonts w:ascii="Times New Roman" w:hAnsi="Times New Roman" w:cs="Times New Roman"/>
          <w:b/>
          <w:sz w:val="28"/>
          <w:szCs w:val="28"/>
        </w:rPr>
      </w:pPr>
    </w:p>
    <w:p w14:paraId="5D6C1E16" w14:textId="77777777" w:rsidR="00451BE5" w:rsidRPr="00451BE5" w:rsidRDefault="00451BE5" w:rsidP="00551A94">
      <w:pPr>
        <w:jc w:val="center"/>
        <w:rPr>
          <w:rFonts w:ascii="Times New Roman" w:hAnsi="Times New Roman" w:cs="Times New Roman"/>
          <w:b/>
          <w:sz w:val="28"/>
          <w:szCs w:val="28"/>
        </w:rPr>
      </w:pPr>
    </w:p>
    <w:bookmarkEnd w:id="2"/>
    <w:p w14:paraId="5D6C1E2A" w14:textId="77777777" w:rsidR="00451BE5" w:rsidRPr="00451BE5" w:rsidRDefault="00451BE5" w:rsidP="00551A94">
      <w:pPr>
        <w:jc w:val="center"/>
        <w:rPr>
          <w:rFonts w:ascii="Times New Roman" w:hAnsi="Times New Roman" w:cs="Times New Roman"/>
          <w:b/>
          <w:color w:val="000000"/>
          <w:sz w:val="28"/>
          <w:szCs w:val="28"/>
        </w:rPr>
      </w:pPr>
    </w:p>
    <w:p w14:paraId="5D6C1E2B" w14:textId="77777777" w:rsidR="00451BE5" w:rsidRPr="00451BE5" w:rsidRDefault="00451BE5" w:rsidP="00551A94">
      <w:pPr>
        <w:pStyle w:val="1"/>
        <w:spacing w:before="0"/>
        <w:jc w:val="center"/>
        <w:rPr>
          <w:rFonts w:ascii="Times New Roman" w:hAnsi="Times New Roman" w:cs="Times New Roman"/>
          <w:b/>
          <w:color w:val="auto"/>
          <w:sz w:val="28"/>
          <w:szCs w:val="28"/>
        </w:rPr>
      </w:pPr>
      <w:r w:rsidRPr="00451BE5">
        <w:rPr>
          <w:rFonts w:ascii="Times New Roman" w:hAnsi="Times New Roman" w:cs="Times New Roman"/>
          <w:color w:val="000000"/>
          <w:sz w:val="28"/>
          <w:szCs w:val="28"/>
        </w:rPr>
        <w:br w:type="page"/>
      </w:r>
      <w:bookmarkStart w:id="3" w:name="_Toc84407338"/>
      <w:r w:rsidRPr="00451BE5">
        <w:rPr>
          <w:rFonts w:ascii="Times New Roman" w:hAnsi="Times New Roman" w:cs="Times New Roman"/>
          <w:b/>
          <w:color w:val="auto"/>
          <w:sz w:val="28"/>
          <w:szCs w:val="28"/>
        </w:rPr>
        <w:lastRenderedPageBreak/>
        <w:t>ВВЕДЕНИЕ</w:t>
      </w:r>
      <w:bookmarkEnd w:id="3"/>
    </w:p>
    <w:p w14:paraId="5D6C1E2C" w14:textId="77777777" w:rsidR="00451BE5" w:rsidRPr="00451BE5" w:rsidRDefault="00451BE5" w:rsidP="00551A94">
      <w:pPr>
        <w:jc w:val="both"/>
        <w:rPr>
          <w:rFonts w:ascii="Times New Roman" w:hAnsi="Times New Roman" w:cs="Times New Roman"/>
          <w:b/>
          <w:sz w:val="28"/>
          <w:szCs w:val="28"/>
        </w:rPr>
      </w:pPr>
    </w:p>
    <w:p w14:paraId="39EF75C4" w14:textId="77777777" w:rsidR="00AB6B84" w:rsidRPr="00AB6B84" w:rsidRDefault="00E91221" w:rsidP="00AB6B84">
      <w:pPr>
        <w:autoSpaceDE w:val="0"/>
        <w:autoSpaceDN w:val="0"/>
        <w:adjustRightInd w:val="0"/>
        <w:jc w:val="both"/>
        <w:rPr>
          <w:rFonts w:ascii="Times New Roman" w:hAnsi="Times New Roman" w:cs="Times New Roman"/>
          <w:sz w:val="28"/>
          <w:szCs w:val="28"/>
        </w:rPr>
      </w:pPr>
      <w:bookmarkStart w:id="4" w:name="_Hlk530679233"/>
      <w:r w:rsidRPr="00E91221">
        <w:rPr>
          <w:rFonts w:ascii="Times New Roman" w:hAnsi="Times New Roman" w:cs="Times New Roman"/>
          <w:b/>
          <w:sz w:val="28"/>
          <w:szCs w:val="28"/>
        </w:rPr>
        <w:t>Оценка современного состояния решаемой научной или научно</w:t>
      </w:r>
      <w:r>
        <w:rPr>
          <w:rFonts w:ascii="Times New Roman" w:hAnsi="Times New Roman" w:cs="Times New Roman"/>
          <w:b/>
          <w:sz w:val="28"/>
          <w:szCs w:val="28"/>
        </w:rPr>
        <w:t>-</w:t>
      </w:r>
      <w:r w:rsidRPr="00E91221">
        <w:rPr>
          <w:rFonts w:ascii="Times New Roman" w:hAnsi="Times New Roman" w:cs="Times New Roman"/>
          <w:b/>
          <w:sz w:val="28"/>
          <w:szCs w:val="28"/>
        </w:rPr>
        <w:t>технологической проблемы.</w:t>
      </w:r>
      <w:r>
        <w:rPr>
          <w:rFonts w:ascii="Times New Roman" w:hAnsi="Times New Roman" w:cs="Times New Roman"/>
          <w:b/>
          <w:sz w:val="28"/>
          <w:szCs w:val="28"/>
        </w:rPr>
        <w:t xml:space="preserve"> </w:t>
      </w:r>
      <w:r w:rsidR="00AB6B84" w:rsidRPr="00AB6B84">
        <w:rPr>
          <w:rFonts w:ascii="Times New Roman" w:hAnsi="Times New Roman" w:cs="Times New Roman"/>
          <w:sz w:val="28"/>
          <w:szCs w:val="28"/>
        </w:rPr>
        <w:t>За последние три года наблюдался значительный рост цен на золото, что стимулировало активное развитие золотодобывающей промышленности во всем мире. В мировой практике золотодобычи применяются различные методы извлечения золота, включая флотацию [1. 2], гидрометаллургию [3, 4], обжиг [5, 6], а также их комбинации [7]. Однако, традиционное цианирование остается наиболее распространенным методом из-за его экономической целесообразности. Альтернативные методы выщелачивания характеризуются ограниченным применением и сопоставимыми рисками для окружающей среды.</w:t>
      </w:r>
    </w:p>
    <w:p w14:paraId="3285A4C3" w14:textId="77777777" w:rsidR="00AB6B84" w:rsidRPr="00AB6B84" w:rsidRDefault="00AB6B84" w:rsidP="00AB6B84">
      <w:pPr>
        <w:autoSpaceDE w:val="0"/>
        <w:autoSpaceDN w:val="0"/>
        <w:adjustRightInd w:val="0"/>
        <w:jc w:val="both"/>
        <w:rPr>
          <w:rFonts w:ascii="Times New Roman" w:hAnsi="Times New Roman" w:cs="Times New Roman"/>
          <w:sz w:val="28"/>
          <w:szCs w:val="28"/>
        </w:rPr>
      </w:pPr>
      <w:r w:rsidRPr="00AB6B84">
        <w:rPr>
          <w:rFonts w:ascii="Times New Roman" w:hAnsi="Times New Roman" w:cs="Times New Roman"/>
          <w:sz w:val="28"/>
          <w:szCs w:val="28"/>
        </w:rPr>
        <w:t>В связи с ухудшением качества руды, можно предположить, что удельные экологические затраты на производство золота в ближайшем будущем значительно возрастут.</w:t>
      </w:r>
    </w:p>
    <w:p w14:paraId="4C0EAE65" w14:textId="77777777" w:rsidR="00AB6B84" w:rsidRPr="00AB6B84" w:rsidRDefault="00AB6B84" w:rsidP="00AB6B84">
      <w:pPr>
        <w:autoSpaceDE w:val="0"/>
        <w:autoSpaceDN w:val="0"/>
        <w:adjustRightInd w:val="0"/>
        <w:jc w:val="both"/>
        <w:rPr>
          <w:rFonts w:ascii="Times New Roman" w:hAnsi="Times New Roman" w:cs="Times New Roman"/>
          <w:sz w:val="28"/>
          <w:szCs w:val="28"/>
        </w:rPr>
      </w:pPr>
      <w:r w:rsidRPr="00AB6B84">
        <w:rPr>
          <w:rFonts w:ascii="Times New Roman" w:hAnsi="Times New Roman" w:cs="Times New Roman"/>
          <w:sz w:val="28"/>
          <w:szCs w:val="28"/>
        </w:rPr>
        <w:t>Особую актуальность с технологической и экологической точек зрения представляют текущие и накопленные отходы цианирования, содержащие упорные минералы и углеродистые соединения. Переработка этих материалов методом цианирования приводит к высокому расходу цианида и увеличению затрат [8, 9, 10].</w:t>
      </w:r>
    </w:p>
    <w:p w14:paraId="6A45458F" w14:textId="77777777" w:rsidR="00AB6B84" w:rsidRPr="00AB6B84" w:rsidRDefault="00AB6B84" w:rsidP="00AB6B84">
      <w:pPr>
        <w:autoSpaceDE w:val="0"/>
        <w:autoSpaceDN w:val="0"/>
        <w:adjustRightInd w:val="0"/>
        <w:jc w:val="both"/>
        <w:rPr>
          <w:rFonts w:ascii="Times New Roman" w:hAnsi="Times New Roman" w:cs="Times New Roman"/>
          <w:sz w:val="28"/>
          <w:szCs w:val="28"/>
        </w:rPr>
      </w:pPr>
      <w:r w:rsidRPr="00AB6B84">
        <w:rPr>
          <w:rFonts w:ascii="Times New Roman" w:hAnsi="Times New Roman" w:cs="Times New Roman"/>
          <w:sz w:val="28"/>
          <w:szCs w:val="28"/>
        </w:rPr>
        <w:t>Критический анализ современной практики производства золота из золотосодержащих руд с использованием цианирования выявляет ряд недостатков в существующих на золотоизвлекательных фабриках технологических схемах, включая низкое извлечение золота из-за потерь с отходами, повышенный расход цианида и высокое содержание золота и цианидов в отходах цианирования. Это обуславливает необходимость поиска новых решений и возможностей для оптимизации технологии.</w:t>
      </w:r>
    </w:p>
    <w:p w14:paraId="5D6C1E32" w14:textId="7E8A7C3A" w:rsidR="00F31496" w:rsidRPr="005844DF" w:rsidRDefault="00AB6B84" w:rsidP="00AB6B84">
      <w:pPr>
        <w:autoSpaceDE w:val="0"/>
        <w:autoSpaceDN w:val="0"/>
        <w:adjustRightInd w:val="0"/>
        <w:jc w:val="both"/>
        <w:rPr>
          <w:rFonts w:ascii="Times New Roman" w:hAnsi="Times New Roman" w:cs="Times New Roman"/>
          <w:sz w:val="28"/>
          <w:szCs w:val="28"/>
        </w:rPr>
      </w:pPr>
      <w:r w:rsidRPr="00AB6B84">
        <w:rPr>
          <w:rFonts w:ascii="Times New Roman" w:hAnsi="Times New Roman" w:cs="Times New Roman"/>
          <w:sz w:val="28"/>
          <w:szCs w:val="28"/>
        </w:rPr>
        <w:t>Комплексные исследования, проведенные в рамках данной работы, направлены на поиск и разработку энергоэффективной модернизированной технологии извлечения цианидов из отходов цианирования упорных руд и продуктов их обогащения. В условиях ужесточения требований к ресурсо- и энергосбережению, стимулирования «зеленых» технологий в рамках концепции циркулярной экономики, а также с учетом особенностей составов продуктов цианирования золотосодержащих упорных руд и продуктов их обогащения, результаты диссертационной работы имеют большое значение для практики и представляются весьма актуальными.</w:t>
      </w:r>
    </w:p>
    <w:p w14:paraId="5D6C1E34" w14:textId="57DCBFFC" w:rsidR="00F31496" w:rsidRPr="003152EC" w:rsidRDefault="00451BE5" w:rsidP="00551A94">
      <w:pPr>
        <w:jc w:val="both"/>
        <w:rPr>
          <w:rFonts w:ascii="Times New Roman" w:hAnsi="Times New Roman" w:cs="Times New Roman"/>
          <w:sz w:val="28"/>
          <w:szCs w:val="28"/>
        </w:rPr>
      </w:pPr>
      <w:r w:rsidRPr="00451BE5">
        <w:rPr>
          <w:rFonts w:ascii="Times New Roman" w:hAnsi="Times New Roman" w:cs="Times New Roman"/>
          <w:b/>
          <w:sz w:val="28"/>
          <w:szCs w:val="28"/>
        </w:rPr>
        <w:t>Основание и исходные данные для разработки темы</w:t>
      </w:r>
      <w:bookmarkEnd w:id="4"/>
      <w:r w:rsidRPr="00451BE5">
        <w:rPr>
          <w:rFonts w:ascii="Times New Roman" w:hAnsi="Times New Roman" w:cs="Times New Roman"/>
          <w:b/>
          <w:sz w:val="28"/>
          <w:szCs w:val="28"/>
        </w:rPr>
        <w:t>.</w:t>
      </w:r>
      <w:r w:rsidRPr="00451BE5">
        <w:rPr>
          <w:rFonts w:ascii="Times New Roman" w:hAnsi="Times New Roman" w:cs="Times New Roman"/>
          <w:sz w:val="28"/>
          <w:szCs w:val="28"/>
        </w:rPr>
        <w:t xml:space="preserve">  </w:t>
      </w:r>
      <w:bookmarkStart w:id="5" w:name="_Hlk530679269"/>
      <w:r w:rsidR="00AB6B84" w:rsidRPr="00F31496">
        <w:rPr>
          <w:rFonts w:ascii="Times New Roman" w:hAnsi="Times New Roman" w:cs="Times New Roman"/>
          <w:sz w:val="28"/>
          <w:szCs w:val="28"/>
        </w:rPr>
        <w:t xml:space="preserve">Основанием для разработки темы стали результаты исследований по распределению золота между продуктами цианирования на золотоизвлекательной фабрике АО «АК Алтыналмас». Наличие в рудах Центрального Казахстана углеродистых веществ с высоким содержанием (2-3 %), присутствующих в виде сорбционно-активных органических соединений, затрудняет выбор эффективной технологии переработки. Научно-технический анализ существующей технологии переработки золотосодержащих упорных руд Центрального </w:t>
      </w:r>
      <w:r w:rsidR="00AB6B84" w:rsidRPr="00F31496">
        <w:rPr>
          <w:rFonts w:ascii="Times New Roman" w:hAnsi="Times New Roman" w:cs="Times New Roman"/>
          <w:sz w:val="28"/>
          <w:szCs w:val="28"/>
        </w:rPr>
        <w:lastRenderedPageBreak/>
        <w:t>Казахстана с использованием цианирования выявил низкое извлечение золота (не более 83 %). При этом наблюдается перераспределение золота и цветных металлов между продуктами цианирования в сторону ухудшения качества флотоконцентрата и отходов. Повышение концентрации цианидов (более 1000 мг/л) в отходах цианирования значительно увеличивает затраты на детоксикацию отходов от цианидов. Выявленные проблемы в совокупности подчеркивают необходимость поиска новых технологических и экологических решений.</w:t>
      </w:r>
    </w:p>
    <w:p w14:paraId="5D6C1E36" w14:textId="7961D0C2" w:rsidR="00451BE5" w:rsidRPr="00451BE5" w:rsidRDefault="00451BE5" w:rsidP="00551A94">
      <w:pPr>
        <w:jc w:val="both"/>
        <w:rPr>
          <w:rFonts w:ascii="Times New Roman" w:hAnsi="Times New Roman" w:cs="Times New Roman"/>
          <w:sz w:val="28"/>
          <w:szCs w:val="28"/>
        </w:rPr>
      </w:pPr>
      <w:r w:rsidRPr="00451BE5">
        <w:rPr>
          <w:rFonts w:ascii="Times New Roman" w:hAnsi="Times New Roman" w:cs="Times New Roman"/>
          <w:b/>
          <w:sz w:val="28"/>
          <w:szCs w:val="28"/>
        </w:rPr>
        <w:t>Обоснование необходимости проведения данной научно-исследовательской работы</w:t>
      </w:r>
      <w:bookmarkEnd w:id="5"/>
      <w:r w:rsidRPr="00451BE5">
        <w:rPr>
          <w:rFonts w:ascii="Times New Roman" w:hAnsi="Times New Roman" w:cs="Times New Roman"/>
          <w:b/>
          <w:sz w:val="28"/>
          <w:szCs w:val="28"/>
        </w:rPr>
        <w:t>.</w:t>
      </w:r>
      <w:r w:rsidRPr="00451BE5">
        <w:rPr>
          <w:rFonts w:ascii="Times New Roman" w:hAnsi="Times New Roman" w:cs="Times New Roman"/>
          <w:sz w:val="28"/>
          <w:szCs w:val="28"/>
        </w:rPr>
        <w:t xml:space="preserve"> </w:t>
      </w:r>
      <w:r w:rsidR="00AB6B84" w:rsidRPr="00451BE5">
        <w:rPr>
          <w:rFonts w:ascii="Times New Roman" w:hAnsi="Times New Roman" w:cs="Times New Roman"/>
          <w:sz w:val="28"/>
          <w:szCs w:val="28"/>
        </w:rPr>
        <w:t>Перераспределение золота и цианидов при сорбционном выщелачивании золотосодержащих упорных руд и концентратов между продуктами выщелачивания в сторону ухудшения существенно снизило извлечение золота. Усилилась тенденция повышения в хвостах цианирования концентрации цианидов. Необходимость изыскания эффективных решений и проведения научных исследований, направленных на повышение извлечения золота и цианидов из хвостов цианирования становится очевидной и актуальной.</w:t>
      </w:r>
    </w:p>
    <w:p w14:paraId="34813216" w14:textId="77777777" w:rsidR="00AB6B84" w:rsidRPr="00451BE5" w:rsidRDefault="00451BE5" w:rsidP="00AB6B84">
      <w:pPr>
        <w:jc w:val="both"/>
        <w:rPr>
          <w:rFonts w:ascii="Times New Roman" w:hAnsi="Times New Roman" w:cs="Times New Roman"/>
          <w:sz w:val="28"/>
          <w:szCs w:val="28"/>
        </w:rPr>
      </w:pPr>
      <w:r w:rsidRPr="00451BE5">
        <w:rPr>
          <w:rFonts w:ascii="Times New Roman" w:hAnsi="Times New Roman" w:cs="Times New Roman"/>
          <w:b/>
          <w:sz w:val="28"/>
          <w:szCs w:val="28"/>
        </w:rPr>
        <w:t xml:space="preserve">Сведения о планируемом научно-техническом уровне разработки, о патентных исследованиях и выводы из них. </w:t>
      </w:r>
      <w:r w:rsidR="00AB6B84" w:rsidRPr="00451BE5">
        <w:rPr>
          <w:rFonts w:ascii="Times New Roman" w:hAnsi="Times New Roman" w:cs="Times New Roman"/>
          <w:sz w:val="28"/>
          <w:szCs w:val="28"/>
        </w:rPr>
        <w:t xml:space="preserve">В ходе проведения научно-исследовательской работы проведен аналитический обзор литературы и патентных исследований. Результаты обзора показали, что несмотря на широкую изученность процесса цианирования золотосодержащих руд и концентратов, в настоящее время не предложено эффективного решения касательно детоксикации цианидов, обеспечивающего максимальное извлечение цианидов с дальнейшим вторичным его использованием в общей технологической схеме в качестве реагента для извлечения золота.  </w:t>
      </w:r>
    </w:p>
    <w:p w14:paraId="5D6C1E39" w14:textId="5B6B5021" w:rsidR="00451BE5" w:rsidRPr="00451BE5" w:rsidRDefault="00AB6B84" w:rsidP="00AB6B84">
      <w:pPr>
        <w:jc w:val="both"/>
        <w:rPr>
          <w:rFonts w:ascii="Times New Roman" w:hAnsi="Times New Roman" w:cs="Times New Roman"/>
          <w:sz w:val="28"/>
          <w:szCs w:val="28"/>
        </w:rPr>
      </w:pPr>
      <w:r w:rsidRPr="00451BE5">
        <w:rPr>
          <w:rFonts w:ascii="Times New Roman" w:hAnsi="Times New Roman" w:cs="Times New Roman"/>
          <w:sz w:val="28"/>
          <w:szCs w:val="28"/>
        </w:rPr>
        <w:t xml:space="preserve">Востребованность результатов, полученных в ходе научно-исследовательской работы по разработке модернизированной технологии переработки золотосодержащих руд и концентратов, направленной на решение важных поставленных задач – оптимизации технологических параметров и режимов процесса цианирования с максимальным извлечением золота, и обезвреживания хвостов за счет извлечения цианидов с использованием гранулированной смолы технологии </w:t>
      </w:r>
      <w:r w:rsidRPr="00451BE5">
        <w:rPr>
          <w:rFonts w:ascii="Times New Roman" w:hAnsi="Times New Roman" w:cs="Times New Roman"/>
          <w:sz w:val="28"/>
          <w:szCs w:val="28"/>
          <w:lang w:val="en-US"/>
        </w:rPr>
        <w:t>RECYN</w:t>
      </w:r>
      <w:r w:rsidRPr="00451BE5">
        <w:rPr>
          <w:rFonts w:ascii="Times New Roman" w:hAnsi="Times New Roman" w:cs="Times New Roman"/>
          <w:sz w:val="28"/>
          <w:szCs w:val="28"/>
        </w:rPr>
        <w:t xml:space="preserve">, представляется весьма важной для практики. </w:t>
      </w:r>
      <w:r w:rsidR="00451BE5" w:rsidRPr="00451BE5">
        <w:rPr>
          <w:rFonts w:ascii="Times New Roman" w:hAnsi="Times New Roman" w:cs="Times New Roman"/>
          <w:sz w:val="28"/>
          <w:szCs w:val="28"/>
        </w:rPr>
        <w:t xml:space="preserve">  </w:t>
      </w:r>
    </w:p>
    <w:p w14:paraId="5D6C1E3B" w14:textId="67B28C11" w:rsidR="00451BE5" w:rsidRPr="00451BE5" w:rsidRDefault="00451BE5" w:rsidP="00551A94">
      <w:pPr>
        <w:jc w:val="both"/>
        <w:rPr>
          <w:rFonts w:ascii="Times New Roman" w:hAnsi="Times New Roman" w:cs="Times New Roman"/>
          <w:sz w:val="28"/>
          <w:szCs w:val="28"/>
        </w:rPr>
      </w:pPr>
      <w:r w:rsidRPr="00451BE5">
        <w:rPr>
          <w:rFonts w:ascii="Times New Roman" w:hAnsi="Times New Roman" w:cs="Times New Roman"/>
          <w:b/>
          <w:sz w:val="28"/>
          <w:szCs w:val="28"/>
        </w:rPr>
        <w:t xml:space="preserve">Сведения о метрологическом обеспечении </w:t>
      </w:r>
      <w:r w:rsidR="00E7448E" w:rsidRPr="00E7448E">
        <w:rPr>
          <w:rFonts w:ascii="Times New Roman" w:hAnsi="Times New Roman" w:cs="Times New Roman"/>
          <w:b/>
          <w:sz w:val="28"/>
          <w:szCs w:val="28"/>
        </w:rPr>
        <w:t>научных исследований</w:t>
      </w:r>
      <w:r w:rsidRPr="00451BE5">
        <w:rPr>
          <w:rFonts w:ascii="Times New Roman" w:hAnsi="Times New Roman" w:cs="Times New Roman"/>
          <w:b/>
          <w:sz w:val="28"/>
          <w:szCs w:val="28"/>
        </w:rPr>
        <w:t xml:space="preserve">. </w:t>
      </w:r>
      <w:r w:rsidR="00AB6B84" w:rsidRPr="00451BE5">
        <w:rPr>
          <w:rFonts w:ascii="Times New Roman" w:hAnsi="Times New Roman" w:cs="Times New Roman"/>
          <w:sz w:val="28"/>
          <w:szCs w:val="28"/>
        </w:rPr>
        <w:t xml:space="preserve">При проведении научно-исследовательских работ использованы </w:t>
      </w:r>
      <w:r w:rsidR="00AB6B84" w:rsidRPr="00451BE5">
        <w:rPr>
          <w:rFonts w:ascii="Times New Roman" w:hAnsi="Times New Roman" w:cs="Times New Roman"/>
          <w:bCs/>
          <w:sz w:val="28"/>
          <w:szCs w:val="28"/>
        </w:rPr>
        <w:t xml:space="preserve">статистический, фазовый, химический, металлографический методы исследования </w:t>
      </w:r>
      <w:r w:rsidR="00AB6B84" w:rsidRPr="00451BE5">
        <w:rPr>
          <w:rFonts w:ascii="Times New Roman" w:hAnsi="Times New Roman" w:cs="Times New Roman"/>
          <w:sz w:val="28"/>
          <w:szCs w:val="28"/>
        </w:rPr>
        <w:t xml:space="preserve">с использованием оптико-эмиссионного, атомно-абсорбционного, ИК- спектроскопического и гравиметрического методов анализа, </w:t>
      </w:r>
      <w:r w:rsidR="00AB6B84" w:rsidRPr="00451BE5">
        <w:rPr>
          <w:rFonts w:ascii="Times New Roman" w:hAnsi="Times New Roman" w:cs="Times New Roman"/>
          <w:bCs/>
          <w:sz w:val="28"/>
          <w:szCs w:val="28"/>
        </w:rPr>
        <w:t>моделирования процессов цианирования руды и флотационного концентрата</w:t>
      </w:r>
      <w:r w:rsidR="00AB6B84" w:rsidRPr="00451BE5">
        <w:rPr>
          <w:rFonts w:ascii="Times New Roman" w:hAnsi="Times New Roman" w:cs="Times New Roman"/>
          <w:sz w:val="28"/>
          <w:szCs w:val="28"/>
        </w:rPr>
        <w:t>, а также сертифицированных, поверенных методик аккредитованных лабораторий АО "АК Алтыналмас" и КазНИТУ им. К.И. Сатпаева.</w:t>
      </w:r>
    </w:p>
    <w:p w14:paraId="4B7D2168" w14:textId="77777777" w:rsidR="00AB6B84" w:rsidRPr="00F4093E" w:rsidRDefault="00451BE5" w:rsidP="00AB6B84">
      <w:pPr>
        <w:jc w:val="both"/>
        <w:rPr>
          <w:rFonts w:ascii="Times New Roman" w:hAnsi="Times New Roman" w:cs="Times New Roman"/>
          <w:color w:val="231F20"/>
          <w:sz w:val="28"/>
          <w:szCs w:val="28"/>
        </w:rPr>
      </w:pPr>
      <w:r w:rsidRPr="00451BE5">
        <w:rPr>
          <w:rFonts w:ascii="Times New Roman" w:hAnsi="Times New Roman" w:cs="Times New Roman"/>
          <w:b/>
          <w:sz w:val="28"/>
          <w:szCs w:val="28"/>
        </w:rPr>
        <w:lastRenderedPageBreak/>
        <w:t>Актуальность</w:t>
      </w:r>
      <w:r w:rsidR="00E7448E">
        <w:rPr>
          <w:rFonts w:ascii="Times New Roman" w:hAnsi="Times New Roman" w:cs="Times New Roman"/>
          <w:b/>
          <w:sz w:val="28"/>
          <w:szCs w:val="28"/>
        </w:rPr>
        <w:t xml:space="preserve"> и новизна</w:t>
      </w:r>
      <w:r w:rsidRPr="00451BE5">
        <w:rPr>
          <w:rFonts w:ascii="Times New Roman" w:hAnsi="Times New Roman" w:cs="Times New Roman"/>
          <w:b/>
          <w:sz w:val="28"/>
          <w:szCs w:val="28"/>
        </w:rPr>
        <w:t xml:space="preserve"> темы.</w:t>
      </w:r>
      <w:r w:rsidRPr="00451BE5">
        <w:rPr>
          <w:rFonts w:ascii="Times New Roman" w:hAnsi="Times New Roman" w:cs="Times New Roman"/>
          <w:sz w:val="28"/>
          <w:szCs w:val="28"/>
        </w:rPr>
        <w:t xml:space="preserve"> </w:t>
      </w:r>
      <w:r w:rsidR="00AB6B84" w:rsidRPr="00F4093E">
        <w:rPr>
          <w:rFonts w:ascii="Times New Roman" w:hAnsi="Times New Roman" w:cs="Times New Roman"/>
          <w:color w:val="231F20"/>
          <w:sz w:val="28"/>
          <w:szCs w:val="28"/>
        </w:rPr>
        <w:t xml:space="preserve">Поддержание </w:t>
      </w:r>
      <w:r w:rsidR="00AB6B84">
        <w:rPr>
          <w:rFonts w:ascii="Times New Roman" w:hAnsi="Times New Roman" w:cs="Times New Roman"/>
          <w:color w:val="231F20"/>
          <w:sz w:val="28"/>
          <w:szCs w:val="28"/>
        </w:rPr>
        <w:t>эффективности и устойчивого развития</w:t>
      </w:r>
      <w:r w:rsidR="00AB6B84" w:rsidRPr="00F4093E">
        <w:rPr>
          <w:rFonts w:ascii="Times New Roman" w:hAnsi="Times New Roman" w:cs="Times New Roman"/>
          <w:color w:val="231F20"/>
          <w:sz w:val="28"/>
          <w:szCs w:val="28"/>
        </w:rPr>
        <w:t xml:space="preserve"> предприятия требует первоочередного сокращения как капитальных, так и операционных затрат. Однако, возможности для снижения издержек ограничены, а ужесточение экологических требований лишь усугубляет ситуацию. Новые технологии, предлагающие потенциал для улучшения экономических показателей, зачастую оказываются либо слишком дорогими, либо недостаточно эффективными в коммерческом плане.</w:t>
      </w:r>
    </w:p>
    <w:p w14:paraId="1A775F6F" w14:textId="77777777" w:rsidR="00AB6B84" w:rsidRPr="00F4093E" w:rsidRDefault="00AB6B84" w:rsidP="00AB6B84">
      <w:pPr>
        <w:jc w:val="both"/>
        <w:rPr>
          <w:rFonts w:ascii="Times New Roman" w:hAnsi="Times New Roman" w:cs="Times New Roman"/>
          <w:color w:val="231F20"/>
          <w:sz w:val="28"/>
          <w:szCs w:val="28"/>
        </w:rPr>
      </w:pPr>
      <w:r w:rsidRPr="00F4093E">
        <w:rPr>
          <w:rFonts w:ascii="Times New Roman" w:hAnsi="Times New Roman" w:cs="Times New Roman"/>
          <w:color w:val="231F20"/>
          <w:sz w:val="28"/>
          <w:szCs w:val="28"/>
        </w:rPr>
        <w:t>В золотодобывающей промышленности ключевым вопросом является детоксикация цианидных хвостохранилищ ЗИФ. Стандартные методы очистки хвостов для нейтрализации или извлечения цианида включают естественную деградацию, использование каскадных сгустителей и различные методы химического разложения. Эти процессы не лишены недостатков, как с точки зрения стоимости, так и с точки зрения эффективности.</w:t>
      </w:r>
    </w:p>
    <w:p w14:paraId="7094F831" w14:textId="77777777" w:rsidR="00AB6B84" w:rsidRPr="00F4093E" w:rsidRDefault="00AB6B84" w:rsidP="00AB6B84">
      <w:pPr>
        <w:jc w:val="both"/>
        <w:rPr>
          <w:rFonts w:ascii="Times New Roman" w:hAnsi="Times New Roman" w:cs="Times New Roman"/>
          <w:color w:val="231F20"/>
          <w:sz w:val="28"/>
          <w:szCs w:val="28"/>
        </w:rPr>
      </w:pPr>
      <w:r w:rsidRPr="00F4093E">
        <w:rPr>
          <w:rFonts w:ascii="Times New Roman" w:hAnsi="Times New Roman" w:cs="Times New Roman"/>
          <w:color w:val="231F20"/>
          <w:sz w:val="28"/>
          <w:szCs w:val="28"/>
        </w:rPr>
        <w:t xml:space="preserve">В настоящее время </w:t>
      </w:r>
      <w:r>
        <w:rPr>
          <w:rFonts w:ascii="Times New Roman" w:hAnsi="Times New Roman" w:cs="Times New Roman"/>
          <w:color w:val="231F20"/>
          <w:sz w:val="28"/>
          <w:szCs w:val="28"/>
        </w:rPr>
        <w:t xml:space="preserve">на АО "АК Алтыналмас" </w:t>
      </w:r>
      <w:r w:rsidRPr="00F4093E">
        <w:rPr>
          <w:rFonts w:ascii="Times New Roman" w:hAnsi="Times New Roman" w:cs="Times New Roman"/>
          <w:color w:val="231F20"/>
          <w:sz w:val="28"/>
          <w:szCs w:val="28"/>
        </w:rPr>
        <w:t>детоксикация цианидов осуществляется методом INCO в чанах, который является убыточным для предприятия. Управление процессом строится на контроле концентрации цианида во всех чанах, включая последний – чан сорбции. Выравнивание скорости растворения золота во всех чанах цианирования и сорбции, в случае падения извлечения золота, достигается за счет увеличения концентрации цианида в первом чане выщелачивания. Для интенсификации сорбции в чаны начали добавлять больше свежего угля. Это позволило быстро адсорбировать растворенное золото на угле и обеспечить полноту растворения золота в цианидном растворе, но привело к значительному увеличению расхода цианида (в 4 раза). Как следствие, содержание цианидов в хвостах возросло до 1000 мг/л и более.</w:t>
      </w:r>
    </w:p>
    <w:p w14:paraId="5D6C1E40" w14:textId="1E026BF6" w:rsidR="00DC10EE" w:rsidRDefault="00AB6B84" w:rsidP="00AB6B84">
      <w:pPr>
        <w:jc w:val="both"/>
        <w:rPr>
          <w:rFonts w:ascii="Times New Roman" w:hAnsi="Times New Roman" w:cs="Times New Roman"/>
          <w:bCs/>
          <w:iCs/>
          <w:sz w:val="28"/>
          <w:szCs w:val="28"/>
        </w:rPr>
      </w:pPr>
      <w:r w:rsidRPr="00F4093E">
        <w:rPr>
          <w:rFonts w:ascii="Times New Roman" w:hAnsi="Times New Roman" w:cs="Times New Roman"/>
          <w:color w:val="231F20"/>
          <w:sz w:val="28"/>
          <w:szCs w:val="28"/>
        </w:rPr>
        <w:t xml:space="preserve">В связи с этим, разработка и определение технологических параметров новых процессов адсорбции и элюирования цианидов с использованием гранулированной смолы RECYN, применительно к условиям обезвреживания хвостохранилищ ЗИФ </w:t>
      </w:r>
      <w:r>
        <w:rPr>
          <w:rFonts w:ascii="Times New Roman" w:hAnsi="Times New Roman" w:cs="Times New Roman"/>
          <w:color w:val="231F20"/>
          <w:sz w:val="28"/>
          <w:szCs w:val="28"/>
        </w:rPr>
        <w:t xml:space="preserve">Республики Казахстан </w:t>
      </w:r>
      <w:r w:rsidRPr="00F4093E">
        <w:rPr>
          <w:rFonts w:ascii="Times New Roman" w:hAnsi="Times New Roman" w:cs="Times New Roman"/>
          <w:color w:val="231F20"/>
          <w:sz w:val="28"/>
          <w:szCs w:val="28"/>
        </w:rPr>
        <w:t>с различным составом и типом, с получением товарного цианида натрия, представляется крайне важным и актуальным. Исследования по обезвреживанию хвостов ЗИФ с использованием гранулированной смолы в Казахстане проводятся впервые.</w:t>
      </w:r>
    </w:p>
    <w:p w14:paraId="31207FC7" w14:textId="61E97AF2" w:rsidR="00FF57C7" w:rsidRPr="00F04691" w:rsidRDefault="006F6979" w:rsidP="008D0446">
      <w:pPr>
        <w:jc w:val="both"/>
        <w:rPr>
          <w:rFonts w:ascii="Times New Roman" w:hAnsi="Times New Roman" w:cs="Times New Roman"/>
          <w:sz w:val="28"/>
          <w:szCs w:val="28"/>
        </w:rPr>
      </w:pPr>
      <w:r w:rsidRPr="008D0446">
        <w:rPr>
          <w:rFonts w:ascii="Times New Roman" w:hAnsi="Times New Roman" w:cs="Times New Roman"/>
          <w:sz w:val="28"/>
          <w:szCs w:val="28"/>
        </w:rPr>
        <w:t>Новизна темы заключается в р</w:t>
      </w:r>
      <w:r w:rsidR="00B44069" w:rsidRPr="008D0446">
        <w:rPr>
          <w:rFonts w:ascii="Times New Roman" w:eastAsia="Times New Roman" w:hAnsi="Times New Roman" w:cs="Times New Roman"/>
          <w:sz w:val="28"/>
          <w:szCs w:val="28"/>
        </w:rPr>
        <w:t>азработ</w:t>
      </w:r>
      <w:r w:rsidRPr="008D0446">
        <w:rPr>
          <w:rFonts w:ascii="Times New Roman" w:eastAsia="Times New Roman" w:hAnsi="Times New Roman" w:cs="Times New Roman"/>
          <w:sz w:val="28"/>
          <w:szCs w:val="28"/>
        </w:rPr>
        <w:t>ке</w:t>
      </w:r>
      <w:r w:rsidR="00B44069" w:rsidRPr="008D0446">
        <w:rPr>
          <w:rFonts w:ascii="Times New Roman" w:eastAsia="Times New Roman" w:hAnsi="Times New Roman" w:cs="Times New Roman"/>
          <w:sz w:val="28"/>
          <w:szCs w:val="28"/>
        </w:rPr>
        <w:t xml:space="preserve"> </w:t>
      </w:r>
      <w:r w:rsidR="008D0446" w:rsidRPr="008D0446">
        <w:rPr>
          <w:rFonts w:ascii="Times New Roman" w:hAnsi="Times New Roman" w:cs="Times New Roman"/>
          <w:sz w:val="28"/>
          <w:szCs w:val="28"/>
        </w:rPr>
        <w:t>модифицированной технологической схемы позволяющей обезвреживать хвосты путем дополнительного извлечения цианидов в товарный цианид натрия с вторичным его использованием для цианирования руды и концентрата.</w:t>
      </w:r>
      <w:r w:rsidR="00B44069" w:rsidRPr="008D0446">
        <w:rPr>
          <w:rFonts w:ascii="Times New Roman" w:eastAsia="Times New Roman" w:hAnsi="Times New Roman" w:cs="Times New Roman"/>
          <w:sz w:val="28"/>
          <w:szCs w:val="28"/>
        </w:rPr>
        <w:t xml:space="preserve"> </w:t>
      </w:r>
    </w:p>
    <w:p w14:paraId="03A695B6" w14:textId="46D2C099" w:rsidR="00B44069" w:rsidRPr="00FF57C7" w:rsidRDefault="00B44069" w:rsidP="00B44069">
      <w:pPr>
        <w:ind w:firstLine="0"/>
        <w:jc w:val="both"/>
        <w:rPr>
          <w:rFonts w:ascii="Times New Roman" w:eastAsia="Times New Roman" w:hAnsi="Times New Roman" w:cs="Times New Roman"/>
          <w:sz w:val="28"/>
          <w:szCs w:val="28"/>
          <w:lang w:val="da-DK"/>
        </w:rPr>
      </w:pPr>
    </w:p>
    <w:p w14:paraId="5D6C1E49" w14:textId="2A7738AE" w:rsidR="00451BE5" w:rsidRPr="00451BE5" w:rsidRDefault="00E7448E" w:rsidP="00551A94">
      <w:pPr>
        <w:jc w:val="both"/>
        <w:rPr>
          <w:rFonts w:ascii="Times New Roman" w:hAnsi="Times New Roman" w:cs="Times New Roman"/>
          <w:sz w:val="28"/>
          <w:szCs w:val="28"/>
        </w:rPr>
      </w:pPr>
      <w:r w:rsidRPr="00E7448E">
        <w:rPr>
          <w:rFonts w:ascii="Times New Roman" w:hAnsi="Times New Roman" w:cs="Times New Roman"/>
          <w:b/>
          <w:sz w:val="28"/>
          <w:szCs w:val="28"/>
        </w:rPr>
        <w:t>Связь данной работы с другими научно-исследовательскими работами</w:t>
      </w:r>
      <w:r w:rsidR="00451BE5" w:rsidRPr="00451BE5">
        <w:rPr>
          <w:rFonts w:ascii="Times New Roman" w:hAnsi="Times New Roman" w:cs="Times New Roman"/>
          <w:b/>
          <w:sz w:val="28"/>
          <w:szCs w:val="28"/>
        </w:rPr>
        <w:t xml:space="preserve">. </w:t>
      </w:r>
      <w:r w:rsidR="00AB6B84" w:rsidRPr="00451BE5">
        <w:rPr>
          <w:rFonts w:ascii="Times New Roman" w:hAnsi="Times New Roman" w:cs="Times New Roman"/>
          <w:sz w:val="28"/>
          <w:szCs w:val="28"/>
        </w:rPr>
        <w:t xml:space="preserve">Результаты исследований, приведенные в диссертации, тесно связаны с научно-исследовательской работой, выполняемой на кафедре "Металлургия и обогащение полезных ископаемых" КазНИТУ им.К.И. Сатпаева на тему: "Исследование сорбционного выщелачивания золота из золотосодержащих руд с разработкой технологии детоксикации хвостов" </w:t>
      </w:r>
      <w:r w:rsidR="00AB6B84">
        <w:rPr>
          <w:rFonts w:ascii="Times New Roman" w:hAnsi="Times New Roman" w:cs="Times New Roman"/>
          <w:sz w:val="28"/>
          <w:szCs w:val="28"/>
        </w:rPr>
        <w:t xml:space="preserve"> </w:t>
      </w:r>
      <w:r w:rsidR="00AB6B84" w:rsidRPr="00451BE5">
        <w:rPr>
          <w:rFonts w:ascii="Times New Roman" w:hAnsi="Times New Roman" w:cs="Times New Roman"/>
          <w:sz w:val="28"/>
          <w:szCs w:val="28"/>
        </w:rPr>
        <w:t>(2022-2025 гг.).</w:t>
      </w:r>
    </w:p>
    <w:p w14:paraId="5D6C1E4A" w14:textId="2BE319F6" w:rsidR="00451BE5" w:rsidRPr="00451BE5" w:rsidRDefault="00451BE5" w:rsidP="00551A94">
      <w:pPr>
        <w:pStyle w:val="affe"/>
        <w:spacing w:before="0" w:beforeAutospacing="0" w:after="0" w:afterAutospacing="0"/>
        <w:ind w:firstLine="709"/>
        <w:jc w:val="both"/>
        <w:rPr>
          <w:sz w:val="28"/>
          <w:szCs w:val="28"/>
        </w:rPr>
      </w:pPr>
      <w:r w:rsidRPr="00451BE5">
        <w:rPr>
          <w:b/>
          <w:sz w:val="28"/>
          <w:szCs w:val="28"/>
        </w:rPr>
        <w:lastRenderedPageBreak/>
        <w:t>Цель диссертационной работы</w:t>
      </w:r>
      <w:r w:rsidRPr="00451BE5">
        <w:rPr>
          <w:sz w:val="28"/>
          <w:szCs w:val="28"/>
        </w:rPr>
        <w:t xml:space="preserve"> </w:t>
      </w:r>
      <w:r w:rsidR="00DC10EE">
        <w:rPr>
          <w:sz w:val="28"/>
          <w:szCs w:val="28"/>
        </w:rPr>
        <w:t>–</w:t>
      </w:r>
      <w:r w:rsidRPr="00451BE5">
        <w:rPr>
          <w:sz w:val="28"/>
          <w:szCs w:val="28"/>
        </w:rPr>
        <w:t xml:space="preserve"> </w:t>
      </w:r>
      <w:r w:rsidR="00AB6B84" w:rsidRPr="00451BE5">
        <w:rPr>
          <w:sz w:val="28"/>
          <w:szCs w:val="28"/>
        </w:rPr>
        <w:t>разработка</w:t>
      </w:r>
      <w:r w:rsidR="00AB6B84" w:rsidRPr="00451BE5">
        <w:rPr>
          <w:color w:val="000000"/>
          <w:sz w:val="28"/>
          <w:szCs w:val="28"/>
        </w:rPr>
        <w:t xml:space="preserve"> новой эффективной </w:t>
      </w:r>
      <w:r w:rsidR="00AB6B84" w:rsidRPr="00451BE5">
        <w:rPr>
          <w:color w:val="2C2D2E"/>
          <w:sz w:val="28"/>
          <w:szCs w:val="28"/>
          <w:shd w:val="clear" w:color="auto" w:fill="FFFFFF"/>
        </w:rPr>
        <w:t>модернизированной технологии сорбционного выщелачивания золота, направленной на повышение извлечения золота и глубокое обезвреживание хвостов за счет извлечения цианидов в товарный цианид натрия с использованием гранулированной смолы</w:t>
      </w:r>
      <w:r w:rsidRPr="00451BE5">
        <w:rPr>
          <w:color w:val="2C2D2E"/>
          <w:sz w:val="28"/>
          <w:szCs w:val="28"/>
          <w:shd w:val="clear" w:color="auto" w:fill="FFFFFF"/>
        </w:rPr>
        <w:t>.</w:t>
      </w:r>
      <w:r w:rsidRPr="00451BE5">
        <w:rPr>
          <w:sz w:val="28"/>
          <w:szCs w:val="28"/>
        </w:rPr>
        <w:t xml:space="preserve"> </w:t>
      </w:r>
    </w:p>
    <w:p w14:paraId="5D6C1E4B" w14:textId="77777777" w:rsidR="00451BE5" w:rsidRPr="00451BE5" w:rsidRDefault="00451BE5" w:rsidP="00551A94">
      <w:pPr>
        <w:jc w:val="both"/>
        <w:rPr>
          <w:rFonts w:ascii="Times New Roman" w:hAnsi="Times New Roman" w:cs="Times New Roman"/>
          <w:sz w:val="28"/>
          <w:szCs w:val="28"/>
        </w:rPr>
      </w:pPr>
      <w:r w:rsidRPr="00451BE5">
        <w:rPr>
          <w:rFonts w:ascii="Times New Roman" w:hAnsi="Times New Roman" w:cs="Times New Roman"/>
          <w:b/>
          <w:sz w:val="28"/>
          <w:szCs w:val="28"/>
        </w:rPr>
        <w:t>Объект</w:t>
      </w:r>
      <w:r w:rsidR="00DC10EE">
        <w:rPr>
          <w:rFonts w:ascii="Times New Roman" w:hAnsi="Times New Roman" w:cs="Times New Roman"/>
          <w:b/>
          <w:sz w:val="28"/>
          <w:szCs w:val="28"/>
        </w:rPr>
        <w:t>ы</w:t>
      </w:r>
      <w:r w:rsidRPr="00451BE5">
        <w:rPr>
          <w:rFonts w:ascii="Times New Roman" w:hAnsi="Times New Roman" w:cs="Times New Roman"/>
          <w:b/>
          <w:sz w:val="28"/>
          <w:szCs w:val="28"/>
        </w:rPr>
        <w:t xml:space="preserve"> исследования</w:t>
      </w:r>
      <w:r w:rsidRPr="00451BE5">
        <w:rPr>
          <w:rFonts w:ascii="Times New Roman" w:hAnsi="Times New Roman" w:cs="Times New Roman"/>
          <w:sz w:val="28"/>
          <w:szCs w:val="28"/>
        </w:rPr>
        <w:t xml:space="preserve"> – упорные золотосодержащие руды и продукты ее обогащения – флотоконцентрат, хвосты.</w:t>
      </w:r>
    </w:p>
    <w:p w14:paraId="5D6C1E4C" w14:textId="77777777" w:rsidR="00451BE5" w:rsidRPr="00451BE5" w:rsidRDefault="00451BE5" w:rsidP="00551A94">
      <w:pPr>
        <w:pStyle w:val="Default"/>
        <w:ind w:firstLine="709"/>
        <w:jc w:val="both"/>
        <w:rPr>
          <w:rFonts w:ascii="Times New Roman" w:hAnsi="Times New Roman" w:cs="Times New Roman"/>
          <w:sz w:val="28"/>
          <w:szCs w:val="28"/>
        </w:rPr>
      </w:pPr>
      <w:r w:rsidRPr="00451BE5">
        <w:rPr>
          <w:rFonts w:ascii="Times New Roman" w:hAnsi="Times New Roman" w:cs="Times New Roman"/>
          <w:b/>
          <w:sz w:val="28"/>
          <w:szCs w:val="28"/>
        </w:rPr>
        <w:t>Предмет исследования</w:t>
      </w:r>
      <w:r w:rsidRPr="00451BE5">
        <w:rPr>
          <w:rFonts w:ascii="Times New Roman" w:hAnsi="Times New Roman" w:cs="Times New Roman"/>
          <w:sz w:val="28"/>
          <w:szCs w:val="28"/>
        </w:rPr>
        <w:t xml:space="preserve"> – процессы сорбционного выщелачивания руды и концентрата, адсорбции и элюирования цианидов из хвостов с использованием гранулированной смолы </w:t>
      </w:r>
      <w:r w:rsidRPr="00451BE5">
        <w:rPr>
          <w:rFonts w:ascii="Times New Roman" w:hAnsi="Times New Roman" w:cs="Times New Roman"/>
          <w:sz w:val="28"/>
          <w:szCs w:val="28"/>
          <w:lang w:val="en-US"/>
        </w:rPr>
        <w:t>RECYN</w:t>
      </w:r>
      <w:r w:rsidRPr="00451BE5">
        <w:rPr>
          <w:rFonts w:ascii="Times New Roman" w:hAnsi="Times New Roman" w:cs="Times New Roman"/>
          <w:sz w:val="28"/>
          <w:szCs w:val="28"/>
        </w:rPr>
        <w:t xml:space="preserve">. </w:t>
      </w:r>
    </w:p>
    <w:p w14:paraId="5D6C1E4E" w14:textId="6D9E854C" w:rsidR="00451BE5" w:rsidRPr="00675178" w:rsidRDefault="00451BE5" w:rsidP="00551A94">
      <w:pPr>
        <w:jc w:val="both"/>
        <w:rPr>
          <w:rFonts w:ascii="Times New Roman" w:hAnsi="Times New Roman" w:cs="Times New Roman"/>
          <w:sz w:val="28"/>
          <w:szCs w:val="28"/>
        </w:rPr>
      </w:pPr>
      <w:r w:rsidRPr="00451BE5">
        <w:rPr>
          <w:rFonts w:ascii="Times New Roman" w:hAnsi="Times New Roman" w:cs="Times New Roman"/>
          <w:b/>
          <w:sz w:val="28"/>
          <w:szCs w:val="28"/>
        </w:rPr>
        <w:t>Задачи исследования, их место в выполнении научно-</w:t>
      </w:r>
      <w:r w:rsidRPr="00675178">
        <w:rPr>
          <w:rFonts w:ascii="Times New Roman" w:hAnsi="Times New Roman" w:cs="Times New Roman"/>
          <w:b/>
          <w:sz w:val="28"/>
          <w:szCs w:val="28"/>
        </w:rPr>
        <w:t>исследовательской работы в целом</w:t>
      </w:r>
      <w:r w:rsidR="001A43A0" w:rsidRPr="00675178">
        <w:rPr>
          <w:rFonts w:ascii="Times New Roman" w:hAnsi="Times New Roman" w:cs="Times New Roman"/>
          <w:b/>
          <w:sz w:val="28"/>
          <w:szCs w:val="28"/>
        </w:rPr>
        <w:t>:</w:t>
      </w:r>
    </w:p>
    <w:p w14:paraId="4493CA69" w14:textId="1D6385FA" w:rsidR="00C4155F" w:rsidRPr="00675178" w:rsidRDefault="00C4155F" w:rsidP="00C4155F">
      <w:pPr>
        <w:pStyle w:val="13"/>
        <w:jc w:val="both"/>
        <w:rPr>
          <w:rFonts w:ascii="Times New Roman" w:eastAsia="Times New Roman" w:hAnsi="Times New Roman" w:cs="Times New Roman"/>
          <w:sz w:val="28"/>
          <w:szCs w:val="28"/>
        </w:rPr>
      </w:pPr>
      <w:r w:rsidRPr="00675178">
        <w:rPr>
          <w:rFonts w:ascii="Times New Roman" w:eastAsia="Times New Roman" w:hAnsi="Times New Roman" w:cs="Times New Roman"/>
          <w:sz w:val="28"/>
          <w:szCs w:val="28"/>
        </w:rPr>
        <w:t>- Изучение физико-химических характеристик золотоносных руд Центрального Казахстана для обоснования направлении исследований по повышению эффективности их переработки.</w:t>
      </w:r>
    </w:p>
    <w:p w14:paraId="74C8FB34" w14:textId="77777777" w:rsidR="00C4155F" w:rsidRPr="00675178" w:rsidRDefault="00C4155F" w:rsidP="00C4155F">
      <w:pPr>
        <w:pStyle w:val="13"/>
        <w:jc w:val="both"/>
        <w:rPr>
          <w:rFonts w:ascii="Times New Roman" w:eastAsia="Times New Roman" w:hAnsi="Times New Roman" w:cs="Times New Roman"/>
          <w:sz w:val="28"/>
          <w:szCs w:val="28"/>
        </w:rPr>
      </w:pPr>
      <w:r w:rsidRPr="00675178">
        <w:rPr>
          <w:rFonts w:ascii="Times New Roman" w:eastAsia="Times New Roman" w:hAnsi="Times New Roman" w:cs="Times New Roman"/>
          <w:sz w:val="28"/>
          <w:szCs w:val="28"/>
        </w:rPr>
        <w:t xml:space="preserve">- Подтверждение теоретического положения и изучение практических аспектов переработки золотосодержащих руд Центрального Казахстана методом цианирования в условиях АО "АК Алтыналмас". </w:t>
      </w:r>
    </w:p>
    <w:p w14:paraId="5D59EAA8" w14:textId="28609C93" w:rsidR="00C4155F" w:rsidRPr="00675178" w:rsidRDefault="00C4155F" w:rsidP="00C4155F">
      <w:pPr>
        <w:pStyle w:val="13"/>
        <w:jc w:val="both"/>
        <w:rPr>
          <w:rFonts w:ascii="Times New Roman" w:eastAsia="Times New Roman" w:hAnsi="Times New Roman" w:cs="Times New Roman"/>
          <w:sz w:val="28"/>
          <w:szCs w:val="28"/>
        </w:rPr>
      </w:pPr>
      <w:r w:rsidRPr="00675178">
        <w:rPr>
          <w:rFonts w:ascii="Times New Roman" w:eastAsia="Times New Roman" w:hAnsi="Times New Roman" w:cs="Times New Roman"/>
          <w:sz w:val="28"/>
          <w:szCs w:val="28"/>
        </w:rPr>
        <w:t>- Получение результатов анализа гранулометрического и минералогического состава руды и флотоконцентрата, а также форм нахождения золота.</w:t>
      </w:r>
    </w:p>
    <w:p w14:paraId="5D8C171B" w14:textId="0E1781BE" w:rsidR="00C4155F" w:rsidRPr="00675178" w:rsidRDefault="00C4155F" w:rsidP="00C4155F">
      <w:pPr>
        <w:pStyle w:val="13"/>
        <w:jc w:val="both"/>
        <w:rPr>
          <w:rFonts w:ascii="Times New Roman" w:eastAsia="Times New Roman" w:hAnsi="Times New Roman" w:cs="Times New Roman"/>
          <w:sz w:val="28"/>
          <w:szCs w:val="28"/>
        </w:rPr>
      </w:pPr>
      <w:r w:rsidRPr="00675178">
        <w:rPr>
          <w:rFonts w:ascii="Times New Roman" w:eastAsia="Times New Roman" w:hAnsi="Times New Roman" w:cs="Times New Roman"/>
          <w:sz w:val="28"/>
          <w:szCs w:val="28"/>
        </w:rPr>
        <w:t xml:space="preserve">- Исследование кинетики адсорбции золота методом </w:t>
      </w:r>
      <w:r w:rsidRPr="00675178">
        <w:rPr>
          <w:rFonts w:ascii="Times New Roman" w:eastAsia="Times New Roman" w:hAnsi="Times New Roman" w:cs="Times New Roman"/>
          <w:sz w:val="28"/>
          <w:szCs w:val="28"/>
          <w:lang w:val="en-US"/>
        </w:rPr>
        <w:t>Preg</w:t>
      </w:r>
      <w:r w:rsidRPr="00675178">
        <w:rPr>
          <w:rFonts w:ascii="Times New Roman" w:eastAsia="Times New Roman" w:hAnsi="Times New Roman" w:cs="Times New Roman"/>
          <w:sz w:val="28"/>
          <w:szCs w:val="28"/>
        </w:rPr>
        <w:t xml:space="preserve"> </w:t>
      </w:r>
      <w:r w:rsidRPr="00675178">
        <w:rPr>
          <w:rFonts w:ascii="Times New Roman" w:eastAsia="Times New Roman" w:hAnsi="Times New Roman" w:cs="Times New Roman"/>
          <w:sz w:val="28"/>
          <w:szCs w:val="28"/>
          <w:lang w:val="en-US"/>
        </w:rPr>
        <w:t>Robbing</w:t>
      </w:r>
      <w:r w:rsidRPr="00675178">
        <w:rPr>
          <w:rFonts w:ascii="Times New Roman" w:eastAsia="Times New Roman" w:hAnsi="Times New Roman" w:cs="Times New Roman"/>
          <w:sz w:val="28"/>
          <w:szCs w:val="28"/>
        </w:rPr>
        <w:t xml:space="preserve"> </w:t>
      </w:r>
      <w:r w:rsidRPr="00675178">
        <w:rPr>
          <w:rFonts w:ascii="Times New Roman" w:eastAsia="Times New Roman" w:hAnsi="Times New Roman" w:cs="Times New Roman"/>
          <w:sz w:val="28"/>
          <w:szCs w:val="28"/>
          <w:lang w:val="en-US"/>
        </w:rPr>
        <w:t>Adsorption</w:t>
      </w:r>
      <w:r w:rsidRPr="00675178">
        <w:rPr>
          <w:rFonts w:ascii="Times New Roman" w:eastAsia="Times New Roman" w:hAnsi="Times New Roman" w:cs="Times New Roman"/>
          <w:sz w:val="28"/>
          <w:szCs w:val="28"/>
        </w:rPr>
        <w:t xml:space="preserve"> </w:t>
      </w:r>
      <w:r w:rsidRPr="00675178">
        <w:rPr>
          <w:rFonts w:ascii="Times New Roman" w:eastAsia="Times New Roman" w:hAnsi="Times New Roman" w:cs="Times New Roman"/>
          <w:sz w:val="28"/>
          <w:szCs w:val="28"/>
          <w:lang w:val="en-US"/>
        </w:rPr>
        <w:t>Kinetics</w:t>
      </w:r>
      <w:r w:rsidRPr="00675178">
        <w:rPr>
          <w:rFonts w:ascii="Times New Roman" w:eastAsia="Times New Roman" w:hAnsi="Times New Roman" w:cs="Times New Roman"/>
          <w:sz w:val="28"/>
          <w:szCs w:val="28"/>
        </w:rPr>
        <w:t xml:space="preserve"> для выявления способности руды к прегроббингу. Исследование цианирования в режиме </w:t>
      </w:r>
      <w:r w:rsidRPr="00675178">
        <w:rPr>
          <w:rFonts w:ascii="Times New Roman" w:eastAsia="Times New Roman" w:hAnsi="Times New Roman" w:cs="Times New Roman"/>
          <w:sz w:val="28"/>
          <w:szCs w:val="28"/>
          <w:lang w:val="en-US"/>
        </w:rPr>
        <w:t>CIL</w:t>
      </w:r>
      <w:r w:rsidRPr="00675178">
        <w:rPr>
          <w:rFonts w:ascii="Times New Roman" w:eastAsia="Times New Roman" w:hAnsi="Times New Roman" w:cs="Times New Roman"/>
          <w:sz w:val="28"/>
          <w:szCs w:val="28"/>
        </w:rPr>
        <w:t xml:space="preserve"> для определения их оптимальных параметров.</w:t>
      </w:r>
    </w:p>
    <w:p w14:paraId="625F4C1C" w14:textId="77777777" w:rsidR="00C4155F" w:rsidRPr="00675178" w:rsidRDefault="00C4155F" w:rsidP="00C4155F">
      <w:pPr>
        <w:pStyle w:val="13"/>
        <w:jc w:val="both"/>
        <w:rPr>
          <w:rFonts w:ascii="Times New Roman" w:eastAsia="Times New Roman" w:hAnsi="Times New Roman" w:cs="Times New Roman"/>
          <w:sz w:val="28"/>
          <w:szCs w:val="28"/>
        </w:rPr>
      </w:pPr>
      <w:r w:rsidRPr="00675178">
        <w:rPr>
          <w:rFonts w:ascii="Times New Roman" w:eastAsia="Times New Roman" w:hAnsi="Times New Roman" w:cs="Times New Roman"/>
          <w:sz w:val="28"/>
          <w:szCs w:val="28"/>
        </w:rPr>
        <w:t>- Разработка математической модели управления процессом, позволяющая прогнозировать извлечение золота.</w:t>
      </w:r>
    </w:p>
    <w:p w14:paraId="7CF7BE30" w14:textId="77777777" w:rsidR="00C4155F" w:rsidRPr="00675178" w:rsidRDefault="00C4155F" w:rsidP="00C4155F">
      <w:pPr>
        <w:pStyle w:val="13"/>
        <w:jc w:val="both"/>
        <w:rPr>
          <w:rFonts w:ascii="Times New Roman" w:eastAsia="Times New Roman" w:hAnsi="Times New Roman" w:cs="Times New Roman"/>
          <w:sz w:val="28"/>
          <w:szCs w:val="28"/>
        </w:rPr>
      </w:pPr>
      <w:r w:rsidRPr="00675178">
        <w:rPr>
          <w:rFonts w:ascii="Times New Roman" w:eastAsia="Times New Roman" w:hAnsi="Times New Roman" w:cs="Times New Roman"/>
          <w:sz w:val="28"/>
          <w:szCs w:val="28"/>
        </w:rPr>
        <w:t>- Изучение кинетических закономерностей выщелачивания золота из концентрата для определения кажущейся энергии активации и порядка процесса по реагенту.</w:t>
      </w:r>
    </w:p>
    <w:p w14:paraId="4748267B" w14:textId="77777777" w:rsidR="00C4155F" w:rsidRPr="00675178" w:rsidRDefault="00C4155F" w:rsidP="00C4155F">
      <w:pPr>
        <w:pStyle w:val="13"/>
        <w:jc w:val="both"/>
        <w:rPr>
          <w:rFonts w:ascii="Times New Roman" w:eastAsia="Times New Roman" w:hAnsi="Times New Roman" w:cs="Times New Roman"/>
          <w:sz w:val="28"/>
          <w:szCs w:val="28"/>
        </w:rPr>
      </w:pPr>
      <w:r w:rsidRPr="00675178">
        <w:rPr>
          <w:rFonts w:ascii="Times New Roman" w:eastAsia="Times New Roman" w:hAnsi="Times New Roman" w:cs="Times New Roman"/>
          <w:sz w:val="28"/>
          <w:szCs w:val="28"/>
        </w:rPr>
        <w:t>- Разработка эффективной технологической схемы детоксикации хвостов и получение новых результатов в процессах адсорбции и элюирования цианидов с использованием гранулированной смолы RECYN.</w:t>
      </w:r>
    </w:p>
    <w:p w14:paraId="35F91E04" w14:textId="77777777" w:rsidR="00C4155F" w:rsidRPr="00675178" w:rsidRDefault="00C4155F" w:rsidP="00C4155F">
      <w:pPr>
        <w:jc w:val="both"/>
        <w:rPr>
          <w:rFonts w:ascii="Times New Roman" w:eastAsia="Times New Roman" w:hAnsi="Times New Roman" w:cs="Times New Roman"/>
          <w:sz w:val="28"/>
          <w:szCs w:val="28"/>
        </w:rPr>
      </w:pPr>
      <w:r w:rsidRPr="00675178">
        <w:rPr>
          <w:rFonts w:ascii="Times New Roman" w:eastAsia="Times New Roman" w:hAnsi="Times New Roman" w:cs="Times New Roman"/>
          <w:sz w:val="28"/>
          <w:szCs w:val="28"/>
        </w:rPr>
        <w:t>- Технико-экономическая оценка модернизированной технологии дополнительного извлечения цианидов с использованием гранулированной смолы за счет обезвреживания хвостов.</w:t>
      </w:r>
    </w:p>
    <w:p w14:paraId="3101576C" w14:textId="77777777" w:rsidR="00C4155F" w:rsidRPr="00675178" w:rsidRDefault="00C4155F" w:rsidP="00C4155F">
      <w:pPr>
        <w:pStyle w:val="13"/>
        <w:jc w:val="both"/>
        <w:rPr>
          <w:rFonts w:ascii="Times New Roman" w:eastAsia="Times New Roman" w:hAnsi="Times New Roman" w:cs="Times New Roman"/>
          <w:sz w:val="28"/>
          <w:szCs w:val="28"/>
        </w:rPr>
      </w:pPr>
    </w:p>
    <w:p w14:paraId="5D6C1E59" w14:textId="5ABDFB3B" w:rsidR="00F31496" w:rsidRDefault="00451BE5" w:rsidP="00AB6B84">
      <w:pPr>
        <w:jc w:val="both"/>
        <w:rPr>
          <w:rFonts w:ascii="Times New Roman" w:eastAsia="Times New Roman" w:hAnsi="Times New Roman" w:cs="Times New Roman"/>
          <w:sz w:val="28"/>
          <w:szCs w:val="28"/>
        </w:rPr>
      </w:pPr>
      <w:r w:rsidRPr="00675178">
        <w:rPr>
          <w:rFonts w:ascii="Times New Roman" w:hAnsi="Times New Roman" w:cs="Times New Roman"/>
          <w:b/>
          <w:sz w:val="28"/>
          <w:szCs w:val="28"/>
        </w:rPr>
        <w:t>Методологическая база</w:t>
      </w:r>
      <w:r w:rsidRPr="00451BE5">
        <w:rPr>
          <w:rFonts w:ascii="Times New Roman" w:hAnsi="Times New Roman" w:cs="Times New Roman"/>
          <w:b/>
          <w:sz w:val="28"/>
          <w:szCs w:val="28"/>
        </w:rPr>
        <w:t xml:space="preserve">. </w:t>
      </w:r>
      <w:r w:rsidR="00AB6B84">
        <w:rPr>
          <w:rFonts w:ascii="Times New Roman" w:eastAsia="Times New Roman" w:hAnsi="Times New Roman" w:cs="Times New Roman"/>
          <w:sz w:val="28"/>
          <w:szCs w:val="28"/>
        </w:rPr>
        <w:t xml:space="preserve">При проведении исследований применен интегрированный подход, сочетающий передовые методики кинетического моделирования и инновационные способы анализа с использованием высокоточного оборудования и инструментов. В частности, были задействованы: атомно-абсорбционная спектрометрия (спектрометр PinAAcle, PerkinElmer), оптическая эмиссионная спектрометрия с индуктивно-связанной плазмой (спектрометр Agilent 710 ES), рентгеновская дифрактометрия </w:t>
      </w:r>
      <w:r w:rsidR="00AB6B84">
        <w:rPr>
          <w:rFonts w:ascii="Times New Roman" w:eastAsia="Times New Roman" w:hAnsi="Times New Roman" w:cs="Times New Roman"/>
          <w:sz w:val="28"/>
          <w:szCs w:val="28"/>
        </w:rPr>
        <w:lastRenderedPageBreak/>
        <w:t>(дифрактометр Х’Pert PRO, PANalytical), структурный анализ (сканирующий электронный микроскоп JSM-6390LV, JEOL Ltd.), ИК-спектроскопия (ИК спектрометр FT-801, Simex), микроскопия Quanta FEG-650F в автоматизированном минералогическом комплексе Qemscan, а также стереомикроскоп Olympus SZX-7 Evident (Япония).</w:t>
      </w:r>
    </w:p>
    <w:p w14:paraId="455BE66B" w14:textId="77777777" w:rsidR="00AB6B84" w:rsidRDefault="00AB6B84" w:rsidP="00AB6B84">
      <w:pPr>
        <w:jc w:val="both"/>
        <w:rPr>
          <w:rFonts w:ascii="Times New Roman" w:hAnsi="Times New Roman" w:cs="Times New Roman"/>
          <w:sz w:val="28"/>
          <w:szCs w:val="28"/>
        </w:rPr>
      </w:pPr>
    </w:p>
    <w:p w14:paraId="5D6C1E5A" w14:textId="77777777" w:rsidR="00451BE5" w:rsidRPr="00451BE5" w:rsidRDefault="00451BE5" w:rsidP="00551A94">
      <w:pPr>
        <w:autoSpaceDE w:val="0"/>
        <w:autoSpaceDN w:val="0"/>
        <w:adjustRightInd w:val="0"/>
        <w:jc w:val="both"/>
        <w:rPr>
          <w:rFonts w:ascii="Times New Roman" w:hAnsi="Times New Roman" w:cs="Times New Roman"/>
          <w:b/>
          <w:bCs/>
          <w:color w:val="000000"/>
          <w:sz w:val="28"/>
          <w:szCs w:val="28"/>
        </w:rPr>
      </w:pPr>
      <w:r w:rsidRPr="00451BE5">
        <w:rPr>
          <w:rFonts w:ascii="Times New Roman" w:hAnsi="Times New Roman" w:cs="Times New Roman"/>
          <w:b/>
          <w:bCs/>
          <w:color w:val="000000"/>
          <w:sz w:val="28"/>
          <w:szCs w:val="28"/>
        </w:rPr>
        <w:t xml:space="preserve">Основные положения диссертационной работы, выносимые на защиту: </w:t>
      </w:r>
    </w:p>
    <w:p w14:paraId="1B7793DD" w14:textId="77777777" w:rsidR="00AB6B84" w:rsidRDefault="00AB6B84" w:rsidP="00AB6B84">
      <w:pPr>
        <w:pStyle w:val="13"/>
        <w:numPr>
          <w:ilvl w:val="0"/>
          <w:numId w:val="30"/>
        </w:numPr>
        <w:jc w:val="both"/>
        <w:rPr>
          <w:color w:val="000000"/>
          <w:sz w:val="28"/>
          <w:szCs w:val="28"/>
        </w:rPr>
      </w:pPr>
      <w:r>
        <w:rPr>
          <w:rFonts w:ascii="Times New Roman" w:eastAsia="Times New Roman" w:hAnsi="Times New Roman" w:cs="Times New Roman"/>
          <w:color w:val="000000"/>
          <w:sz w:val="28"/>
          <w:szCs w:val="28"/>
        </w:rPr>
        <w:t xml:space="preserve">Результаты исследований гранулометрического и вещественного состава руды и продуктов обогащения, формы нахождения золота. </w:t>
      </w:r>
    </w:p>
    <w:p w14:paraId="557048DF" w14:textId="77777777" w:rsidR="00AB6B84" w:rsidRDefault="00AB6B84" w:rsidP="00AB6B84">
      <w:pPr>
        <w:pStyle w:val="13"/>
        <w:numPr>
          <w:ilvl w:val="0"/>
          <w:numId w:val="30"/>
        </w:numPr>
        <w:jc w:val="both"/>
        <w:rPr>
          <w:color w:val="000000"/>
          <w:sz w:val="28"/>
          <w:szCs w:val="28"/>
        </w:rPr>
      </w:pPr>
      <w:r>
        <w:rPr>
          <w:rFonts w:ascii="Times New Roman" w:eastAsia="Times New Roman" w:hAnsi="Times New Roman" w:cs="Times New Roman"/>
          <w:color w:val="000000"/>
          <w:sz w:val="28"/>
          <w:szCs w:val="28"/>
        </w:rPr>
        <w:t>Результаты исследований сорбционного выщелачивания руды и концентрата в режиме CIL и оптимальные технологические параметры процесса.</w:t>
      </w:r>
    </w:p>
    <w:p w14:paraId="4FA866B5" w14:textId="77777777" w:rsidR="00AB6B84" w:rsidRDefault="00AB6B84" w:rsidP="00AB6B84">
      <w:pPr>
        <w:pStyle w:val="13"/>
        <w:numPr>
          <w:ilvl w:val="0"/>
          <w:numId w:val="30"/>
        </w:numPr>
        <w:jc w:val="both"/>
        <w:rPr>
          <w:color w:val="000000"/>
          <w:sz w:val="28"/>
          <w:szCs w:val="28"/>
        </w:rPr>
      </w:pPr>
      <w:r>
        <w:rPr>
          <w:rFonts w:ascii="Times New Roman" w:eastAsia="Times New Roman" w:hAnsi="Times New Roman" w:cs="Times New Roman"/>
          <w:color w:val="000000"/>
          <w:sz w:val="28"/>
          <w:szCs w:val="28"/>
        </w:rPr>
        <w:t xml:space="preserve">Математическая модель процесса сорбционного выщелачивания концентрата в режиме CIL, позволяющая прогнозировать извлечение золота в зависимости от крупности концентрата и концентрации цианида натрия. </w:t>
      </w:r>
    </w:p>
    <w:p w14:paraId="0A79037A" w14:textId="77777777" w:rsidR="00AB6B84" w:rsidRDefault="00AB6B84" w:rsidP="00AB6B84">
      <w:pPr>
        <w:pStyle w:val="13"/>
        <w:numPr>
          <w:ilvl w:val="0"/>
          <w:numId w:val="30"/>
        </w:numPr>
        <w:jc w:val="both"/>
        <w:rPr>
          <w:color w:val="000000"/>
          <w:sz w:val="28"/>
          <w:szCs w:val="28"/>
        </w:rPr>
      </w:pPr>
      <w:r>
        <w:rPr>
          <w:rFonts w:ascii="Times New Roman" w:eastAsia="Times New Roman" w:hAnsi="Times New Roman" w:cs="Times New Roman"/>
          <w:color w:val="000000"/>
          <w:sz w:val="28"/>
          <w:szCs w:val="28"/>
        </w:rPr>
        <w:t xml:space="preserve">Результаты кинетики выщелачивания золота из концентрата и кинетические параметры процесса: энергия активации, порядок реакции и механизм растворения золота. </w:t>
      </w:r>
      <w:r>
        <w:rPr>
          <w:rFonts w:ascii="Times New Roman" w:eastAsia="Times New Roman" w:hAnsi="Times New Roman" w:cs="Times New Roman"/>
          <w:color w:val="000000"/>
          <w:sz w:val="28"/>
          <w:szCs w:val="28"/>
        </w:rPr>
        <w:tab/>
      </w:r>
    </w:p>
    <w:p w14:paraId="5D6C1E5F" w14:textId="5F870B00" w:rsidR="00451BE5" w:rsidRPr="00AA4E2E" w:rsidRDefault="00AB6B84" w:rsidP="00AB6B84">
      <w:pPr>
        <w:pStyle w:val="af3"/>
        <w:numPr>
          <w:ilvl w:val="0"/>
          <w:numId w:val="30"/>
        </w:numPr>
        <w:autoSpaceDE w:val="0"/>
        <w:autoSpaceDN w:val="0"/>
        <w:adjustRightInd w:val="0"/>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Результаты экспериментальных исследований обезвреживания хвостов на основе процессов адсорбции и элюирования цианидов с использованием гранулированной смолы технологии RECYN, оптимальные технологические параметры и режимы исследованных процессов.</w:t>
      </w:r>
    </w:p>
    <w:p w14:paraId="5D6C1E60" w14:textId="77777777" w:rsidR="00451BE5" w:rsidRPr="00451BE5" w:rsidRDefault="00451BE5" w:rsidP="00551A94">
      <w:pPr>
        <w:jc w:val="both"/>
        <w:rPr>
          <w:rFonts w:ascii="Times New Roman" w:hAnsi="Times New Roman" w:cs="Times New Roman"/>
          <w:color w:val="000000"/>
          <w:sz w:val="28"/>
          <w:szCs w:val="28"/>
        </w:rPr>
      </w:pPr>
    </w:p>
    <w:p w14:paraId="5D6C1E68" w14:textId="77777777" w:rsidR="00F31496" w:rsidRPr="008700EB" w:rsidRDefault="00F31496" w:rsidP="00551A94">
      <w:pPr>
        <w:jc w:val="both"/>
        <w:rPr>
          <w:rFonts w:ascii="Times New Roman" w:hAnsi="Times New Roman" w:cs="Times New Roman"/>
          <w:color w:val="000000"/>
          <w:sz w:val="28"/>
          <w:szCs w:val="28"/>
        </w:rPr>
      </w:pPr>
    </w:p>
    <w:p w14:paraId="5D6C1E69" w14:textId="77777777" w:rsidR="00F31496" w:rsidRPr="008700EB" w:rsidRDefault="00F31496" w:rsidP="00551A94">
      <w:pPr>
        <w:jc w:val="both"/>
        <w:rPr>
          <w:rFonts w:ascii="Times New Roman" w:hAnsi="Times New Roman" w:cs="Times New Roman"/>
          <w:color w:val="000000"/>
          <w:sz w:val="28"/>
          <w:szCs w:val="28"/>
        </w:rPr>
      </w:pPr>
    </w:p>
    <w:p w14:paraId="5D6C1E6A" w14:textId="77777777" w:rsidR="00F31496" w:rsidRPr="008700EB" w:rsidRDefault="00F31496" w:rsidP="00551A94">
      <w:pPr>
        <w:jc w:val="both"/>
        <w:rPr>
          <w:rFonts w:ascii="Times New Roman" w:hAnsi="Times New Roman" w:cs="Times New Roman"/>
          <w:color w:val="000000"/>
          <w:sz w:val="28"/>
          <w:szCs w:val="28"/>
        </w:rPr>
      </w:pPr>
    </w:p>
    <w:p w14:paraId="5D6C1E6B" w14:textId="77777777" w:rsidR="00F31496" w:rsidRPr="008700EB" w:rsidRDefault="00F31496" w:rsidP="00551A94">
      <w:pPr>
        <w:jc w:val="both"/>
        <w:rPr>
          <w:rFonts w:ascii="Times New Roman" w:hAnsi="Times New Roman" w:cs="Times New Roman"/>
          <w:color w:val="000000"/>
          <w:sz w:val="28"/>
          <w:szCs w:val="28"/>
        </w:rPr>
      </w:pPr>
    </w:p>
    <w:p w14:paraId="5D6C1E72" w14:textId="77777777" w:rsidR="00B77F15" w:rsidRPr="008A4397" w:rsidRDefault="00B77F15" w:rsidP="00EC0C62">
      <w:pPr>
        <w:ind w:firstLine="0"/>
        <w:jc w:val="both"/>
        <w:rPr>
          <w:rFonts w:ascii="Times New Roman" w:hAnsi="Times New Roman" w:cs="Times New Roman"/>
          <w:color w:val="000000"/>
          <w:sz w:val="28"/>
          <w:szCs w:val="28"/>
        </w:rPr>
      </w:pPr>
    </w:p>
    <w:p w14:paraId="5D6C1E7A" w14:textId="4F3AC93D" w:rsidR="00306F58" w:rsidRPr="008700EB" w:rsidRDefault="008700EB" w:rsidP="00551A94">
      <w:pPr>
        <w:pStyle w:val="af3"/>
        <w:numPr>
          <w:ilvl w:val="0"/>
          <w:numId w:val="1"/>
        </w:numPr>
        <w:ind w:left="0" w:firstLine="709"/>
        <w:jc w:val="both"/>
        <w:rPr>
          <w:rFonts w:ascii="Times New Roman" w:hAnsi="Times New Roman" w:cs="Times New Roman"/>
          <w:b/>
          <w:bCs/>
          <w:sz w:val="28"/>
          <w:szCs w:val="28"/>
        </w:rPr>
      </w:pPr>
      <w:r w:rsidRPr="008700EB">
        <w:rPr>
          <w:rFonts w:ascii="Times New Roman" w:hAnsi="Times New Roman" w:cs="Times New Roman"/>
          <w:b/>
          <w:bCs/>
          <w:sz w:val="28"/>
          <w:szCs w:val="28"/>
        </w:rPr>
        <w:t>ВЫБОР И ОБОСНОВАНИЕ НАПРАВЛЕНИЯ ИССЛЕДОВАНИЙ</w:t>
      </w:r>
    </w:p>
    <w:p w14:paraId="5D6C1E7B" w14:textId="77777777" w:rsidR="00306F58" w:rsidRPr="00D25DC2" w:rsidRDefault="00306F58" w:rsidP="00551A94">
      <w:pPr>
        <w:autoSpaceDE w:val="0"/>
        <w:autoSpaceDN w:val="0"/>
        <w:adjustRightInd w:val="0"/>
        <w:jc w:val="both"/>
        <w:rPr>
          <w:rFonts w:ascii="Times New Roman" w:hAnsi="Times New Roman" w:cs="Times New Roman"/>
          <w:sz w:val="28"/>
          <w:szCs w:val="28"/>
        </w:rPr>
      </w:pPr>
    </w:p>
    <w:p w14:paraId="5D6C1E7C" w14:textId="77777777" w:rsidR="005F129A" w:rsidRPr="00EE4A33" w:rsidRDefault="005F129A" w:rsidP="00551A94">
      <w:pPr>
        <w:tabs>
          <w:tab w:val="left" w:pos="0"/>
          <w:tab w:val="left" w:pos="709"/>
        </w:tabs>
        <w:autoSpaceDE w:val="0"/>
        <w:autoSpaceDN w:val="0"/>
        <w:adjustRightInd w:val="0"/>
        <w:rPr>
          <w:rFonts w:ascii="Times New Roman" w:hAnsi="Times New Roman" w:cs="Times New Roman"/>
          <w:b/>
          <w:bCs/>
          <w:sz w:val="28"/>
          <w:szCs w:val="28"/>
        </w:rPr>
      </w:pPr>
      <w:r w:rsidRPr="00EE4A33">
        <w:rPr>
          <w:rFonts w:ascii="Times New Roman" w:hAnsi="Times New Roman" w:cs="Times New Roman"/>
          <w:b/>
          <w:bCs/>
          <w:sz w:val="28"/>
          <w:szCs w:val="28"/>
        </w:rPr>
        <w:t xml:space="preserve">1.1 </w:t>
      </w:r>
      <w:r w:rsidR="001463D5" w:rsidRPr="00EE4A33">
        <w:rPr>
          <w:rFonts w:ascii="Times New Roman" w:hAnsi="Times New Roman" w:cs="Times New Roman"/>
          <w:b/>
          <w:bCs/>
          <w:sz w:val="28"/>
          <w:szCs w:val="28"/>
        </w:rPr>
        <w:t>Динамика м</w:t>
      </w:r>
      <w:r w:rsidRPr="00EE4A33">
        <w:rPr>
          <w:rFonts w:ascii="Times New Roman" w:hAnsi="Times New Roman" w:cs="Times New Roman"/>
          <w:b/>
          <w:bCs/>
          <w:sz w:val="28"/>
          <w:szCs w:val="28"/>
        </w:rPr>
        <w:t>ирово</w:t>
      </w:r>
      <w:r w:rsidR="001463D5" w:rsidRPr="00EE4A33">
        <w:rPr>
          <w:rFonts w:ascii="Times New Roman" w:hAnsi="Times New Roman" w:cs="Times New Roman"/>
          <w:b/>
          <w:bCs/>
          <w:sz w:val="28"/>
          <w:szCs w:val="28"/>
        </w:rPr>
        <w:t>го</w:t>
      </w:r>
      <w:r w:rsidRPr="00EE4A33">
        <w:rPr>
          <w:rFonts w:ascii="Times New Roman" w:hAnsi="Times New Roman" w:cs="Times New Roman"/>
          <w:b/>
          <w:bCs/>
          <w:sz w:val="28"/>
          <w:szCs w:val="28"/>
        </w:rPr>
        <w:t xml:space="preserve"> производств</w:t>
      </w:r>
      <w:r w:rsidR="001463D5" w:rsidRPr="00EE4A33">
        <w:rPr>
          <w:rFonts w:ascii="Times New Roman" w:hAnsi="Times New Roman" w:cs="Times New Roman"/>
          <w:b/>
          <w:bCs/>
          <w:sz w:val="28"/>
          <w:szCs w:val="28"/>
        </w:rPr>
        <w:t>а</w:t>
      </w:r>
      <w:r w:rsidRPr="00EE4A33">
        <w:rPr>
          <w:rFonts w:ascii="Times New Roman" w:hAnsi="Times New Roman" w:cs="Times New Roman"/>
          <w:b/>
          <w:bCs/>
          <w:sz w:val="28"/>
          <w:szCs w:val="28"/>
        </w:rPr>
        <w:t xml:space="preserve"> и потреблени</w:t>
      </w:r>
      <w:r w:rsidR="001463D5" w:rsidRPr="00EE4A33">
        <w:rPr>
          <w:rFonts w:ascii="Times New Roman" w:hAnsi="Times New Roman" w:cs="Times New Roman"/>
          <w:b/>
          <w:bCs/>
          <w:sz w:val="28"/>
          <w:szCs w:val="28"/>
        </w:rPr>
        <w:t>я</w:t>
      </w:r>
      <w:r w:rsidRPr="00EE4A33">
        <w:rPr>
          <w:rFonts w:ascii="Times New Roman" w:hAnsi="Times New Roman" w:cs="Times New Roman"/>
          <w:b/>
          <w:bCs/>
          <w:sz w:val="28"/>
          <w:szCs w:val="28"/>
        </w:rPr>
        <w:t xml:space="preserve"> золота</w:t>
      </w:r>
    </w:p>
    <w:p w14:paraId="5D6C1E7E" w14:textId="1B9539CD" w:rsidR="009F5D12" w:rsidRPr="00451BE5" w:rsidRDefault="009F5D12" w:rsidP="00551A94">
      <w:pPr>
        <w:tabs>
          <w:tab w:val="left" w:pos="0"/>
        </w:tabs>
        <w:jc w:val="both"/>
        <w:rPr>
          <w:rFonts w:ascii="Times New Roman" w:hAnsi="Times New Roman" w:cs="Times New Roman"/>
          <w:sz w:val="28"/>
          <w:szCs w:val="28"/>
        </w:rPr>
      </w:pPr>
      <w:r w:rsidRPr="00D25DC2">
        <w:rPr>
          <w:rFonts w:ascii="Times New Roman" w:hAnsi="Times New Roman" w:cs="Times New Roman"/>
          <w:sz w:val="28"/>
          <w:szCs w:val="28"/>
        </w:rPr>
        <w:t>Согласно данным, опубликованным Всемирным советом по золоту (WGC</w:t>
      </w:r>
      <w:r w:rsidR="0010779A">
        <w:rPr>
          <w:rFonts w:ascii="Times New Roman" w:hAnsi="Times New Roman" w:cs="Times New Roman"/>
          <w:sz w:val="28"/>
          <w:szCs w:val="28"/>
        </w:rPr>
        <w:t>, табл.1</w:t>
      </w:r>
      <w:r w:rsidRPr="00D25DC2">
        <w:rPr>
          <w:rFonts w:ascii="Times New Roman" w:hAnsi="Times New Roman" w:cs="Times New Roman"/>
          <w:sz w:val="28"/>
          <w:szCs w:val="28"/>
        </w:rPr>
        <w:t xml:space="preserve">), объем производства золота в период с 2010 года по 2021 год характеризовался значительным </w:t>
      </w:r>
      <w:r w:rsidR="0010779A" w:rsidRPr="00451BE5">
        <w:rPr>
          <w:rFonts w:ascii="Times New Roman" w:hAnsi="Times New Roman" w:cs="Times New Roman"/>
          <w:sz w:val="28"/>
          <w:szCs w:val="28"/>
        </w:rPr>
        <w:t>ростом</w:t>
      </w:r>
      <w:r w:rsidR="00C44C81" w:rsidRPr="00451BE5">
        <w:rPr>
          <w:rFonts w:ascii="Times New Roman" w:hAnsi="Times New Roman" w:cs="Times New Roman"/>
          <w:sz w:val="28"/>
          <w:szCs w:val="28"/>
        </w:rPr>
        <w:t xml:space="preserve"> [1</w:t>
      </w:r>
      <w:r w:rsidR="00807372" w:rsidRPr="00451BE5">
        <w:rPr>
          <w:rFonts w:ascii="Times New Roman" w:hAnsi="Times New Roman" w:cs="Times New Roman"/>
          <w:sz w:val="28"/>
          <w:szCs w:val="28"/>
        </w:rPr>
        <w:t>1</w:t>
      </w:r>
      <w:r w:rsidR="00C44C81" w:rsidRPr="00451BE5">
        <w:rPr>
          <w:rFonts w:ascii="Times New Roman" w:hAnsi="Times New Roman" w:cs="Times New Roman"/>
          <w:sz w:val="28"/>
          <w:szCs w:val="28"/>
        </w:rPr>
        <w:t>]</w:t>
      </w:r>
      <w:r w:rsidRPr="00451BE5">
        <w:rPr>
          <w:rFonts w:ascii="Times New Roman" w:hAnsi="Times New Roman" w:cs="Times New Roman"/>
          <w:sz w:val="28"/>
          <w:szCs w:val="28"/>
        </w:rPr>
        <w:t xml:space="preserve">. </w:t>
      </w:r>
    </w:p>
    <w:p w14:paraId="5D6C1E7F" w14:textId="77777777" w:rsidR="009F5D12" w:rsidRPr="00451BE5" w:rsidRDefault="009F5D12" w:rsidP="00551A94">
      <w:pPr>
        <w:tabs>
          <w:tab w:val="left" w:pos="0"/>
        </w:tabs>
        <w:jc w:val="both"/>
        <w:rPr>
          <w:rFonts w:ascii="Times New Roman" w:hAnsi="Times New Roman" w:cs="Times New Roman"/>
          <w:sz w:val="28"/>
          <w:szCs w:val="28"/>
        </w:rPr>
      </w:pPr>
    </w:p>
    <w:p w14:paraId="5D6C1E81" w14:textId="6EB214FF" w:rsidR="009F5D12" w:rsidRPr="00D25DC2" w:rsidRDefault="009F5D12" w:rsidP="00551A94">
      <w:pPr>
        <w:jc w:val="both"/>
        <w:rPr>
          <w:rFonts w:ascii="Times New Roman" w:hAnsi="Times New Roman" w:cs="Times New Roman"/>
          <w:sz w:val="28"/>
          <w:szCs w:val="28"/>
        </w:rPr>
      </w:pPr>
      <w:r w:rsidRPr="00451BE5">
        <w:rPr>
          <w:rFonts w:ascii="Times New Roman" w:hAnsi="Times New Roman" w:cs="Times New Roman"/>
          <w:sz w:val="28"/>
          <w:szCs w:val="28"/>
        </w:rPr>
        <w:t xml:space="preserve">Таблица 1 – Мировое производство золота </w:t>
      </w:r>
      <w:r w:rsidR="00807372" w:rsidRPr="00451BE5">
        <w:rPr>
          <w:rFonts w:ascii="Times New Roman" w:hAnsi="Times New Roman" w:cs="Times New Roman"/>
          <w:sz w:val="28"/>
          <w:szCs w:val="28"/>
        </w:rPr>
        <w:t xml:space="preserve">(тонны) </w:t>
      </w:r>
      <w:r w:rsidRPr="00451BE5">
        <w:rPr>
          <w:rFonts w:ascii="Times New Roman" w:hAnsi="Times New Roman" w:cs="Times New Roman"/>
          <w:sz w:val="28"/>
          <w:szCs w:val="28"/>
        </w:rPr>
        <w:t xml:space="preserve">в период 2010-2021 гг., </w:t>
      </w:r>
      <w:r w:rsidR="00C44C81" w:rsidRPr="00451BE5">
        <w:rPr>
          <w:rFonts w:ascii="Times New Roman" w:hAnsi="Times New Roman" w:cs="Times New Roman"/>
          <w:sz w:val="28"/>
          <w:szCs w:val="28"/>
        </w:rPr>
        <w:t>[1</w:t>
      </w:r>
      <w:r w:rsidR="00807372" w:rsidRPr="00451BE5">
        <w:rPr>
          <w:rFonts w:ascii="Times New Roman" w:hAnsi="Times New Roman" w:cs="Times New Roman"/>
          <w:sz w:val="28"/>
          <w:szCs w:val="28"/>
        </w:rPr>
        <w:t>1</w:t>
      </w:r>
      <w:r w:rsidR="00C44C81" w:rsidRPr="00451BE5">
        <w:rPr>
          <w:rFonts w:ascii="Times New Roman" w:hAnsi="Times New Roman" w:cs="Times New Roman"/>
          <w:sz w:val="28"/>
          <w:szCs w:val="28"/>
        </w:rPr>
        <w:t>]</w:t>
      </w:r>
    </w:p>
    <w:tbl>
      <w:tblPr>
        <w:tblStyle w:val="affc"/>
        <w:tblW w:w="5000" w:type="pct"/>
        <w:jc w:val="center"/>
        <w:tblLook w:val="04A0" w:firstRow="1" w:lastRow="0" w:firstColumn="1" w:lastColumn="0" w:noHBand="0" w:noVBand="1"/>
      </w:tblPr>
      <w:tblGrid>
        <w:gridCol w:w="1442"/>
        <w:gridCol w:w="658"/>
        <w:gridCol w:w="658"/>
        <w:gridCol w:w="658"/>
        <w:gridCol w:w="658"/>
        <w:gridCol w:w="658"/>
        <w:gridCol w:w="659"/>
        <w:gridCol w:w="659"/>
        <w:gridCol w:w="659"/>
        <w:gridCol w:w="659"/>
        <w:gridCol w:w="659"/>
        <w:gridCol w:w="659"/>
        <w:gridCol w:w="659"/>
      </w:tblGrid>
      <w:tr w:rsidR="009F5D12" w:rsidRPr="008700EB" w14:paraId="5D6C1E90" w14:textId="77777777" w:rsidTr="00BE0F80">
        <w:trPr>
          <w:trHeight w:val="20"/>
          <w:jc w:val="center"/>
        </w:trPr>
        <w:tc>
          <w:tcPr>
            <w:tcW w:w="908" w:type="pct"/>
            <w:shd w:val="clear" w:color="auto" w:fill="D1D1D1" w:themeFill="background2" w:themeFillShade="E6"/>
            <w:hideMark/>
          </w:tcPr>
          <w:p w14:paraId="5D6C1E83" w14:textId="77777777" w:rsidR="009F5D12" w:rsidRPr="008700EB" w:rsidRDefault="009F5D12" w:rsidP="00551A94">
            <w:pPr>
              <w:ind w:firstLine="0"/>
              <w:rPr>
                <w:rFonts w:ascii="Times New Roman" w:eastAsia="Times New Roman" w:hAnsi="Times New Roman" w:cs="Times New Roman"/>
                <w:bCs/>
                <w:sz w:val="24"/>
                <w:szCs w:val="24"/>
                <w:lang w:eastAsia="ru-RU"/>
              </w:rPr>
            </w:pPr>
            <w:r w:rsidRPr="008700EB">
              <w:rPr>
                <w:rFonts w:ascii="Times New Roman" w:eastAsia="Times New Roman" w:hAnsi="Times New Roman" w:cs="Times New Roman"/>
                <w:bCs/>
                <w:sz w:val="24"/>
                <w:szCs w:val="24"/>
                <w:lang w:eastAsia="ru-RU"/>
              </w:rPr>
              <w:t>Год</w:t>
            </w:r>
            <w:r w:rsidR="007235F7" w:rsidRPr="008700EB">
              <w:rPr>
                <w:rFonts w:ascii="Times New Roman" w:eastAsia="Times New Roman" w:hAnsi="Times New Roman" w:cs="Times New Roman"/>
                <w:bCs/>
                <w:sz w:val="24"/>
                <w:szCs w:val="24"/>
                <w:lang w:eastAsia="ru-RU"/>
              </w:rPr>
              <w:t>ы</w:t>
            </w:r>
            <w:r w:rsidRPr="008700EB">
              <w:rPr>
                <w:rFonts w:ascii="Times New Roman" w:eastAsia="Times New Roman" w:hAnsi="Times New Roman" w:cs="Times New Roman"/>
                <w:bCs/>
                <w:sz w:val="24"/>
                <w:szCs w:val="24"/>
                <w:lang w:eastAsia="ru-RU"/>
              </w:rPr>
              <w:t> </w:t>
            </w:r>
          </w:p>
        </w:tc>
        <w:tc>
          <w:tcPr>
            <w:tcW w:w="341" w:type="pct"/>
            <w:shd w:val="clear" w:color="auto" w:fill="D1D1D1" w:themeFill="background2" w:themeFillShade="E6"/>
            <w:hideMark/>
          </w:tcPr>
          <w:p w14:paraId="5D6C1E84" w14:textId="77777777" w:rsidR="009F5D12" w:rsidRPr="008700EB" w:rsidRDefault="009F5D12" w:rsidP="00551A94">
            <w:pPr>
              <w:ind w:left="-36" w:firstLine="0"/>
              <w:jc w:val="center"/>
              <w:rPr>
                <w:rFonts w:ascii="Times New Roman" w:eastAsia="Times New Roman" w:hAnsi="Times New Roman" w:cs="Times New Roman"/>
                <w:bCs/>
                <w:sz w:val="24"/>
                <w:szCs w:val="24"/>
                <w:lang w:eastAsia="ru-RU"/>
              </w:rPr>
            </w:pPr>
            <w:r w:rsidRPr="008700EB">
              <w:rPr>
                <w:rFonts w:ascii="Times New Roman" w:eastAsia="Times New Roman" w:hAnsi="Times New Roman" w:cs="Times New Roman"/>
                <w:bCs/>
                <w:sz w:val="24"/>
                <w:szCs w:val="24"/>
                <w:lang w:eastAsia="ru-RU"/>
              </w:rPr>
              <w:t>201</w:t>
            </w:r>
            <w:r w:rsidR="007235F7" w:rsidRPr="008700EB">
              <w:rPr>
                <w:rFonts w:ascii="Times New Roman" w:eastAsia="Times New Roman" w:hAnsi="Times New Roman" w:cs="Times New Roman"/>
                <w:bCs/>
                <w:sz w:val="24"/>
                <w:szCs w:val="24"/>
                <w:lang w:eastAsia="ru-RU"/>
              </w:rPr>
              <w:t>0</w:t>
            </w:r>
          </w:p>
        </w:tc>
        <w:tc>
          <w:tcPr>
            <w:tcW w:w="341" w:type="pct"/>
            <w:shd w:val="clear" w:color="auto" w:fill="D1D1D1" w:themeFill="background2" w:themeFillShade="E6"/>
            <w:hideMark/>
          </w:tcPr>
          <w:p w14:paraId="5D6C1E85" w14:textId="77777777" w:rsidR="009F5D12" w:rsidRPr="008700EB" w:rsidRDefault="009F5D12" w:rsidP="00551A94">
            <w:pPr>
              <w:ind w:left="-148" w:firstLine="0"/>
              <w:jc w:val="center"/>
              <w:rPr>
                <w:rFonts w:ascii="Times New Roman" w:eastAsia="Times New Roman" w:hAnsi="Times New Roman" w:cs="Times New Roman"/>
                <w:bCs/>
                <w:sz w:val="24"/>
                <w:szCs w:val="24"/>
                <w:lang w:eastAsia="ru-RU"/>
              </w:rPr>
            </w:pPr>
            <w:r w:rsidRPr="008700EB">
              <w:rPr>
                <w:rFonts w:ascii="Times New Roman" w:eastAsia="Times New Roman" w:hAnsi="Times New Roman" w:cs="Times New Roman"/>
                <w:bCs/>
                <w:sz w:val="24"/>
                <w:szCs w:val="24"/>
                <w:lang w:eastAsia="ru-RU"/>
              </w:rPr>
              <w:t>2011</w:t>
            </w:r>
          </w:p>
        </w:tc>
        <w:tc>
          <w:tcPr>
            <w:tcW w:w="341" w:type="pct"/>
            <w:shd w:val="clear" w:color="auto" w:fill="D1D1D1" w:themeFill="background2" w:themeFillShade="E6"/>
            <w:hideMark/>
          </w:tcPr>
          <w:p w14:paraId="5D6C1E86" w14:textId="77777777" w:rsidR="009F5D12" w:rsidRPr="008700EB" w:rsidRDefault="009F5D12" w:rsidP="00551A94">
            <w:pPr>
              <w:ind w:left="-148" w:firstLine="0"/>
              <w:jc w:val="center"/>
              <w:rPr>
                <w:rFonts w:ascii="Times New Roman" w:eastAsia="Times New Roman" w:hAnsi="Times New Roman" w:cs="Times New Roman"/>
                <w:bCs/>
                <w:sz w:val="24"/>
                <w:szCs w:val="24"/>
                <w:lang w:eastAsia="ru-RU"/>
              </w:rPr>
            </w:pPr>
            <w:r w:rsidRPr="008700EB">
              <w:rPr>
                <w:rFonts w:ascii="Times New Roman" w:eastAsia="Times New Roman" w:hAnsi="Times New Roman" w:cs="Times New Roman"/>
                <w:bCs/>
                <w:sz w:val="24"/>
                <w:szCs w:val="24"/>
                <w:lang w:eastAsia="ru-RU"/>
              </w:rPr>
              <w:t>2012</w:t>
            </w:r>
          </w:p>
        </w:tc>
        <w:tc>
          <w:tcPr>
            <w:tcW w:w="341" w:type="pct"/>
            <w:shd w:val="clear" w:color="auto" w:fill="D1D1D1" w:themeFill="background2" w:themeFillShade="E6"/>
            <w:hideMark/>
          </w:tcPr>
          <w:p w14:paraId="5D6C1E87" w14:textId="77777777" w:rsidR="009F5D12" w:rsidRPr="008700EB" w:rsidRDefault="009F5D12" w:rsidP="00551A94">
            <w:pPr>
              <w:ind w:left="-148" w:firstLine="0"/>
              <w:jc w:val="center"/>
              <w:rPr>
                <w:rFonts w:ascii="Times New Roman" w:eastAsia="Times New Roman" w:hAnsi="Times New Roman" w:cs="Times New Roman"/>
                <w:bCs/>
                <w:sz w:val="24"/>
                <w:szCs w:val="24"/>
                <w:lang w:eastAsia="ru-RU"/>
              </w:rPr>
            </w:pPr>
            <w:r w:rsidRPr="008700EB">
              <w:rPr>
                <w:rFonts w:ascii="Times New Roman" w:eastAsia="Times New Roman" w:hAnsi="Times New Roman" w:cs="Times New Roman"/>
                <w:bCs/>
                <w:sz w:val="24"/>
                <w:szCs w:val="24"/>
                <w:lang w:eastAsia="ru-RU"/>
              </w:rPr>
              <w:t>2013</w:t>
            </w:r>
          </w:p>
        </w:tc>
        <w:tc>
          <w:tcPr>
            <w:tcW w:w="341" w:type="pct"/>
            <w:shd w:val="clear" w:color="auto" w:fill="D1D1D1" w:themeFill="background2" w:themeFillShade="E6"/>
            <w:hideMark/>
          </w:tcPr>
          <w:p w14:paraId="5D6C1E88" w14:textId="77777777" w:rsidR="009F5D12" w:rsidRPr="008700EB" w:rsidRDefault="009F5D12" w:rsidP="00551A94">
            <w:pPr>
              <w:ind w:left="-148" w:firstLine="0"/>
              <w:jc w:val="center"/>
              <w:rPr>
                <w:rFonts w:ascii="Times New Roman" w:eastAsia="Times New Roman" w:hAnsi="Times New Roman" w:cs="Times New Roman"/>
                <w:bCs/>
                <w:sz w:val="24"/>
                <w:szCs w:val="24"/>
                <w:lang w:eastAsia="ru-RU"/>
              </w:rPr>
            </w:pPr>
            <w:r w:rsidRPr="008700EB">
              <w:rPr>
                <w:rFonts w:ascii="Times New Roman" w:eastAsia="Times New Roman" w:hAnsi="Times New Roman" w:cs="Times New Roman"/>
                <w:bCs/>
                <w:sz w:val="24"/>
                <w:szCs w:val="24"/>
                <w:lang w:eastAsia="ru-RU"/>
              </w:rPr>
              <w:t>2014</w:t>
            </w:r>
          </w:p>
        </w:tc>
        <w:tc>
          <w:tcPr>
            <w:tcW w:w="341" w:type="pct"/>
            <w:shd w:val="clear" w:color="auto" w:fill="D1D1D1" w:themeFill="background2" w:themeFillShade="E6"/>
            <w:hideMark/>
          </w:tcPr>
          <w:p w14:paraId="5D6C1E89" w14:textId="77777777" w:rsidR="009F5D12" w:rsidRPr="008700EB" w:rsidRDefault="009F5D12" w:rsidP="00551A94">
            <w:pPr>
              <w:ind w:left="-148" w:firstLine="0"/>
              <w:jc w:val="center"/>
              <w:rPr>
                <w:rFonts w:ascii="Times New Roman" w:eastAsia="Times New Roman" w:hAnsi="Times New Roman" w:cs="Times New Roman"/>
                <w:bCs/>
                <w:sz w:val="24"/>
                <w:szCs w:val="24"/>
                <w:lang w:eastAsia="ru-RU"/>
              </w:rPr>
            </w:pPr>
            <w:r w:rsidRPr="008700EB">
              <w:rPr>
                <w:rFonts w:ascii="Times New Roman" w:eastAsia="Times New Roman" w:hAnsi="Times New Roman" w:cs="Times New Roman"/>
                <w:bCs/>
                <w:sz w:val="24"/>
                <w:szCs w:val="24"/>
                <w:lang w:eastAsia="ru-RU"/>
              </w:rPr>
              <w:t>2015</w:t>
            </w:r>
          </w:p>
        </w:tc>
        <w:tc>
          <w:tcPr>
            <w:tcW w:w="341" w:type="pct"/>
            <w:shd w:val="clear" w:color="auto" w:fill="D1D1D1" w:themeFill="background2" w:themeFillShade="E6"/>
            <w:hideMark/>
          </w:tcPr>
          <w:p w14:paraId="5D6C1E8A" w14:textId="77777777" w:rsidR="009F5D12" w:rsidRPr="008700EB" w:rsidRDefault="009F5D12" w:rsidP="00551A94">
            <w:pPr>
              <w:ind w:left="-148" w:firstLine="0"/>
              <w:jc w:val="center"/>
              <w:rPr>
                <w:rFonts w:ascii="Times New Roman" w:eastAsia="Times New Roman" w:hAnsi="Times New Roman" w:cs="Times New Roman"/>
                <w:bCs/>
                <w:sz w:val="24"/>
                <w:szCs w:val="24"/>
                <w:lang w:eastAsia="ru-RU"/>
              </w:rPr>
            </w:pPr>
            <w:r w:rsidRPr="008700EB">
              <w:rPr>
                <w:rFonts w:ascii="Times New Roman" w:eastAsia="Times New Roman" w:hAnsi="Times New Roman" w:cs="Times New Roman"/>
                <w:bCs/>
                <w:sz w:val="24"/>
                <w:szCs w:val="24"/>
                <w:lang w:eastAsia="ru-RU"/>
              </w:rPr>
              <w:t>2016</w:t>
            </w:r>
          </w:p>
        </w:tc>
        <w:tc>
          <w:tcPr>
            <w:tcW w:w="341" w:type="pct"/>
            <w:shd w:val="clear" w:color="auto" w:fill="D1D1D1" w:themeFill="background2" w:themeFillShade="E6"/>
            <w:hideMark/>
          </w:tcPr>
          <w:p w14:paraId="5D6C1E8B" w14:textId="77777777" w:rsidR="009F5D12" w:rsidRPr="008700EB" w:rsidRDefault="009F5D12" w:rsidP="00551A94">
            <w:pPr>
              <w:ind w:left="-148" w:firstLine="0"/>
              <w:jc w:val="center"/>
              <w:rPr>
                <w:rFonts w:ascii="Times New Roman" w:eastAsia="Times New Roman" w:hAnsi="Times New Roman" w:cs="Times New Roman"/>
                <w:bCs/>
                <w:sz w:val="24"/>
                <w:szCs w:val="24"/>
                <w:lang w:eastAsia="ru-RU"/>
              </w:rPr>
            </w:pPr>
            <w:r w:rsidRPr="008700EB">
              <w:rPr>
                <w:rFonts w:ascii="Times New Roman" w:eastAsia="Times New Roman" w:hAnsi="Times New Roman" w:cs="Times New Roman"/>
                <w:bCs/>
                <w:sz w:val="24"/>
                <w:szCs w:val="24"/>
                <w:lang w:eastAsia="ru-RU"/>
              </w:rPr>
              <w:t>2017</w:t>
            </w:r>
          </w:p>
        </w:tc>
        <w:tc>
          <w:tcPr>
            <w:tcW w:w="341" w:type="pct"/>
            <w:shd w:val="clear" w:color="auto" w:fill="D1D1D1" w:themeFill="background2" w:themeFillShade="E6"/>
            <w:hideMark/>
          </w:tcPr>
          <w:p w14:paraId="5D6C1E8C" w14:textId="77777777" w:rsidR="009F5D12" w:rsidRPr="008700EB" w:rsidRDefault="009F5D12" w:rsidP="00551A94">
            <w:pPr>
              <w:ind w:left="-148" w:firstLine="0"/>
              <w:jc w:val="center"/>
              <w:rPr>
                <w:rFonts w:ascii="Times New Roman" w:eastAsia="Times New Roman" w:hAnsi="Times New Roman" w:cs="Times New Roman"/>
                <w:bCs/>
                <w:sz w:val="24"/>
                <w:szCs w:val="24"/>
                <w:lang w:eastAsia="ru-RU"/>
              </w:rPr>
            </w:pPr>
            <w:r w:rsidRPr="008700EB">
              <w:rPr>
                <w:rFonts w:ascii="Times New Roman" w:eastAsia="Times New Roman" w:hAnsi="Times New Roman" w:cs="Times New Roman"/>
                <w:bCs/>
                <w:sz w:val="24"/>
                <w:szCs w:val="24"/>
                <w:lang w:eastAsia="ru-RU"/>
              </w:rPr>
              <w:t>2018</w:t>
            </w:r>
          </w:p>
        </w:tc>
        <w:tc>
          <w:tcPr>
            <w:tcW w:w="341" w:type="pct"/>
            <w:shd w:val="clear" w:color="auto" w:fill="D1D1D1" w:themeFill="background2" w:themeFillShade="E6"/>
            <w:hideMark/>
          </w:tcPr>
          <w:p w14:paraId="5D6C1E8D" w14:textId="77777777" w:rsidR="009F5D12" w:rsidRPr="008700EB" w:rsidRDefault="009F5D12" w:rsidP="00551A94">
            <w:pPr>
              <w:ind w:left="-148" w:firstLine="0"/>
              <w:jc w:val="center"/>
              <w:rPr>
                <w:rFonts w:ascii="Times New Roman" w:eastAsia="Times New Roman" w:hAnsi="Times New Roman" w:cs="Times New Roman"/>
                <w:bCs/>
                <w:sz w:val="24"/>
                <w:szCs w:val="24"/>
                <w:lang w:eastAsia="ru-RU"/>
              </w:rPr>
            </w:pPr>
            <w:r w:rsidRPr="008700EB">
              <w:rPr>
                <w:rFonts w:ascii="Times New Roman" w:eastAsia="Times New Roman" w:hAnsi="Times New Roman" w:cs="Times New Roman"/>
                <w:bCs/>
                <w:sz w:val="24"/>
                <w:szCs w:val="24"/>
                <w:lang w:eastAsia="ru-RU"/>
              </w:rPr>
              <w:t>2019</w:t>
            </w:r>
          </w:p>
        </w:tc>
        <w:tc>
          <w:tcPr>
            <w:tcW w:w="341" w:type="pct"/>
            <w:shd w:val="clear" w:color="auto" w:fill="D1D1D1" w:themeFill="background2" w:themeFillShade="E6"/>
            <w:hideMark/>
          </w:tcPr>
          <w:p w14:paraId="5D6C1E8E" w14:textId="77777777" w:rsidR="009F5D12" w:rsidRPr="008700EB" w:rsidRDefault="009F5D12" w:rsidP="00551A94">
            <w:pPr>
              <w:ind w:left="-148" w:firstLine="0"/>
              <w:jc w:val="center"/>
              <w:rPr>
                <w:rFonts w:ascii="Times New Roman" w:eastAsia="Times New Roman" w:hAnsi="Times New Roman" w:cs="Times New Roman"/>
                <w:bCs/>
                <w:sz w:val="24"/>
                <w:szCs w:val="24"/>
                <w:lang w:eastAsia="ru-RU"/>
              </w:rPr>
            </w:pPr>
            <w:r w:rsidRPr="008700EB">
              <w:rPr>
                <w:rFonts w:ascii="Times New Roman" w:eastAsia="Times New Roman" w:hAnsi="Times New Roman" w:cs="Times New Roman"/>
                <w:bCs/>
                <w:sz w:val="24"/>
                <w:szCs w:val="24"/>
                <w:lang w:eastAsia="ru-RU"/>
              </w:rPr>
              <w:t>2020</w:t>
            </w:r>
          </w:p>
        </w:tc>
        <w:tc>
          <w:tcPr>
            <w:tcW w:w="341" w:type="pct"/>
            <w:shd w:val="clear" w:color="auto" w:fill="D1D1D1" w:themeFill="background2" w:themeFillShade="E6"/>
            <w:hideMark/>
          </w:tcPr>
          <w:p w14:paraId="5D6C1E8F" w14:textId="77777777" w:rsidR="009F5D12" w:rsidRPr="008700EB" w:rsidRDefault="009F5D12" w:rsidP="00551A94">
            <w:pPr>
              <w:ind w:left="-148" w:firstLine="0"/>
              <w:jc w:val="center"/>
              <w:rPr>
                <w:rFonts w:ascii="Times New Roman" w:eastAsia="Times New Roman" w:hAnsi="Times New Roman" w:cs="Times New Roman"/>
                <w:bCs/>
                <w:sz w:val="24"/>
                <w:szCs w:val="24"/>
                <w:lang w:eastAsia="ru-RU"/>
              </w:rPr>
            </w:pPr>
            <w:r w:rsidRPr="008700EB">
              <w:rPr>
                <w:rFonts w:ascii="Times New Roman" w:eastAsia="Times New Roman" w:hAnsi="Times New Roman" w:cs="Times New Roman"/>
                <w:bCs/>
                <w:sz w:val="24"/>
                <w:szCs w:val="24"/>
                <w:lang w:eastAsia="ru-RU"/>
              </w:rPr>
              <w:t>2021</w:t>
            </w:r>
          </w:p>
        </w:tc>
      </w:tr>
      <w:tr w:rsidR="009F5D12" w:rsidRPr="008700EB" w14:paraId="5D6C1E9E" w14:textId="77777777" w:rsidTr="00BE0F80">
        <w:trPr>
          <w:trHeight w:val="20"/>
          <w:jc w:val="center"/>
        </w:trPr>
        <w:tc>
          <w:tcPr>
            <w:tcW w:w="908" w:type="pct"/>
            <w:noWrap/>
            <w:hideMark/>
          </w:tcPr>
          <w:p w14:paraId="5D6C1E91" w14:textId="77777777" w:rsidR="009F5D12" w:rsidRPr="008700EB" w:rsidRDefault="009F5D12" w:rsidP="00551A94">
            <w:pPr>
              <w:ind w:firstLine="0"/>
              <w:rPr>
                <w:rFonts w:ascii="Times New Roman" w:eastAsia="Times New Roman" w:hAnsi="Times New Roman" w:cs="Times New Roman"/>
                <w:bCs/>
                <w:sz w:val="24"/>
                <w:szCs w:val="24"/>
                <w:lang w:eastAsia="ru-RU"/>
              </w:rPr>
            </w:pPr>
            <w:r w:rsidRPr="008700EB">
              <w:rPr>
                <w:rFonts w:ascii="Times New Roman" w:eastAsia="Times New Roman" w:hAnsi="Times New Roman" w:cs="Times New Roman"/>
                <w:bCs/>
                <w:sz w:val="24"/>
                <w:szCs w:val="24"/>
                <w:lang w:eastAsia="ru-RU"/>
              </w:rPr>
              <w:t>Всего в мире</w:t>
            </w:r>
          </w:p>
        </w:tc>
        <w:tc>
          <w:tcPr>
            <w:tcW w:w="341" w:type="pct"/>
            <w:noWrap/>
            <w:vAlign w:val="center"/>
            <w:hideMark/>
          </w:tcPr>
          <w:p w14:paraId="5D6C1E92" w14:textId="77777777" w:rsidR="009F5D12" w:rsidRPr="008700EB" w:rsidRDefault="009F5D12" w:rsidP="00551A94">
            <w:pPr>
              <w:ind w:left="-76" w:firstLine="0"/>
              <w:jc w:val="center"/>
              <w:rPr>
                <w:rFonts w:ascii="Times New Roman" w:eastAsia="Times New Roman" w:hAnsi="Times New Roman" w:cs="Times New Roman"/>
                <w:bCs/>
                <w:sz w:val="24"/>
                <w:szCs w:val="24"/>
                <w:lang w:eastAsia="ru-RU"/>
              </w:rPr>
            </w:pPr>
            <w:r w:rsidRPr="008700EB">
              <w:rPr>
                <w:rFonts w:ascii="Times New Roman" w:eastAsia="Times New Roman" w:hAnsi="Times New Roman" w:cs="Times New Roman"/>
                <w:bCs/>
                <w:sz w:val="24"/>
                <w:szCs w:val="24"/>
                <w:lang w:eastAsia="ru-RU"/>
              </w:rPr>
              <w:t>2 831</w:t>
            </w:r>
          </w:p>
        </w:tc>
        <w:tc>
          <w:tcPr>
            <w:tcW w:w="341" w:type="pct"/>
            <w:noWrap/>
            <w:vAlign w:val="center"/>
            <w:hideMark/>
          </w:tcPr>
          <w:p w14:paraId="5D6C1E93" w14:textId="77777777" w:rsidR="009F5D12" w:rsidRPr="008700EB" w:rsidRDefault="009F5D12" w:rsidP="00551A94">
            <w:pPr>
              <w:ind w:left="-76" w:firstLine="0"/>
              <w:jc w:val="center"/>
              <w:rPr>
                <w:rFonts w:ascii="Times New Roman" w:eastAsia="Times New Roman" w:hAnsi="Times New Roman" w:cs="Times New Roman"/>
                <w:bCs/>
                <w:sz w:val="24"/>
                <w:szCs w:val="24"/>
                <w:lang w:eastAsia="ru-RU"/>
              </w:rPr>
            </w:pPr>
            <w:r w:rsidRPr="008700EB">
              <w:rPr>
                <w:rFonts w:ascii="Times New Roman" w:eastAsia="Times New Roman" w:hAnsi="Times New Roman" w:cs="Times New Roman"/>
                <w:bCs/>
                <w:sz w:val="24"/>
                <w:szCs w:val="24"/>
                <w:lang w:eastAsia="ru-RU"/>
              </w:rPr>
              <w:t>2 928</w:t>
            </w:r>
          </w:p>
        </w:tc>
        <w:tc>
          <w:tcPr>
            <w:tcW w:w="341" w:type="pct"/>
            <w:noWrap/>
            <w:vAlign w:val="center"/>
            <w:hideMark/>
          </w:tcPr>
          <w:p w14:paraId="5D6C1E94" w14:textId="77777777" w:rsidR="009F5D12" w:rsidRPr="008700EB" w:rsidRDefault="009F5D12" w:rsidP="00551A94">
            <w:pPr>
              <w:ind w:left="-76" w:firstLine="0"/>
              <w:jc w:val="center"/>
              <w:rPr>
                <w:rFonts w:ascii="Times New Roman" w:eastAsia="Times New Roman" w:hAnsi="Times New Roman" w:cs="Times New Roman"/>
                <w:bCs/>
                <w:sz w:val="24"/>
                <w:szCs w:val="24"/>
                <w:lang w:eastAsia="ru-RU"/>
              </w:rPr>
            </w:pPr>
            <w:r w:rsidRPr="008700EB">
              <w:rPr>
                <w:rFonts w:ascii="Times New Roman" w:eastAsia="Times New Roman" w:hAnsi="Times New Roman" w:cs="Times New Roman"/>
                <w:bCs/>
                <w:sz w:val="24"/>
                <w:szCs w:val="24"/>
                <w:lang w:eastAsia="ru-RU"/>
              </w:rPr>
              <w:t>3 003</w:t>
            </w:r>
          </w:p>
        </w:tc>
        <w:tc>
          <w:tcPr>
            <w:tcW w:w="341" w:type="pct"/>
            <w:noWrap/>
            <w:vAlign w:val="center"/>
            <w:hideMark/>
          </w:tcPr>
          <w:p w14:paraId="5D6C1E95" w14:textId="77777777" w:rsidR="009F5D12" w:rsidRPr="008700EB" w:rsidRDefault="009F5D12" w:rsidP="00551A94">
            <w:pPr>
              <w:ind w:left="-76" w:firstLine="0"/>
              <w:jc w:val="center"/>
              <w:rPr>
                <w:rFonts w:ascii="Times New Roman" w:eastAsia="Times New Roman" w:hAnsi="Times New Roman" w:cs="Times New Roman"/>
                <w:bCs/>
                <w:sz w:val="24"/>
                <w:szCs w:val="24"/>
                <w:lang w:eastAsia="ru-RU"/>
              </w:rPr>
            </w:pPr>
            <w:r w:rsidRPr="008700EB">
              <w:rPr>
                <w:rFonts w:ascii="Times New Roman" w:eastAsia="Times New Roman" w:hAnsi="Times New Roman" w:cs="Times New Roman"/>
                <w:bCs/>
                <w:sz w:val="24"/>
                <w:szCs w:val="24"/>
                <w:lang w:eastAsia="ru-RU"/>
              </w:rPr>
              <w:t>3 181</w:t>
            </w:r>
          </w:p>
        </w:tc>
        <w:tc>
          <w:tcPr>
            <w:tcW w:w="341" w:type="pct"/>
            <w:noWrap/>
            <w:vAlign w:val="center"/>
            <w:hideMark/>
          </w:tcPr>
          <w:p w14:paraId="5D6C1E96" w14:textId="77777777" w:rsidR="009F5D12" w:rsidRPr="008700EB" w:rsidRDefault="009F5D12" w:rsidP="00551A94">
            <w:pPr>
              <w:ind w:left="-76" w:firstLine="0"/>
              <w:jc w:val="center"/>
              <w:rPr>
                <w:rFonts w:ascii="Times New Roman" w:eastAsia="Times New Roman" w:hAnsi="Times New Roman" w:cs="Times New Roman"/>
                <w:bCs/>
                <w:sz w:val="24"/>
                <w:szCs w:val="24"/>
                <w:lang w:eastAsia="ru-RU"/>
              </w:rPr>
            </w:pPr>
            <w:r w:rsidRPr="008700EB">
              <w:rPr>
                <w:rFonts w:ascii="Times New Roman" w:eastAsia="Times New Roman" w:hAnsi="Times New Roman" w:cs="Times New Roman"/>
                <w:bCs/>
                <w:sz w:val="24"/>
                <w:szCs w:val="24"/>
                <w:lang w:eastAsia="ru-RU"/>
              </w:rPr>
              <w:t>3 270</w:t>
            </w:r>
          </w:p>
        </w:tc>
        <w:tc>
          <w:tcPr>
            <w:tcW w:w="341" w:type="pct"/>
            <w:noWrap/>
            <w:vAlign w:val="center"/>
            <w:hideMark/>
          </w:tcPr>
          <w:p w14:paraId="5D6C1E97" w14:textId="77777777" w:rsidR="009F5D12" w:rsidRPr="008700EB" w:rsidRDefault="009F5D12" w:rsidP="00551A94">
            <w:pPr>
              <w:ind w:left="-76" w:firstLine="0"/>
              <w:jc w:val="center"/>
              <w:rPr>
                <w:rFonts w:ascii="Times New Roman" w:eastAsia="Times New Roman" w:hAnsi="Times New Roman" w:cs="Times New Roman"/>
                <w:bCs/>
                <w:sz w:val="24"/>
                <w:szCs w:val="24"/>
                <w:lang w:eastAsia="ru-RU"/>
              </w:rPr>
            </w:pPr>
            <w:r w:rsidRPr="008700EB">
              <w:rPr>
                <w:rFonts w:ascii="Times New Roman" w:eastAsia="Times New Roman" w:hAnsi="Times New Roman" w:cs="Times New Roman"/>
                <w:bCs/>
                <w:sz w:val="24"/>
                <w:szCs w:val="24"/>
                <w:lang w:eastAsia="ru-RU"/>
              </w:rPr>
              <w:t>3 361</w:t>
            </w:r>
          </w:p>
        </w:tc>
        <w:tc>
          <w:tcPr>
            <w:tcW w:w="341" w:type="pct"/>
            <w:noWrap/>
            <w:vAlign w:val="center"/>
            <w:hideMark/>
          </w:tcPr>
          <w:p w14:paraId="5D6C1E98" w14:textId="77777777" w:rsidR="009F5D12" w:rsidRPr="008700EB" w:rsidRDefault="009F5D12" w:rsidP="00551A94">
            <w:pPr>
              <w:ind w:left="-76" w:firstLine="0"/>
              <w:jc w:val="center"/>
              <w:rPr>
                <w:rFonts w:ascii="Times New Roman" w:eastAsia="Times New Roman" w:hAnsi="Times New Roman" w:cs="Times New Roman"/>
                <w:bCs/>
                <w:sz w:val="24"/>
                <w:szCs w:val="24"/>
                <w:lang w:eastAsia="ru-RU"/>
              </w:rPr>
            </w:pPr>
            <w:r w:rsidRPr="008700EB">
              <w:rPr>
                <w:rFonts w:ascii="Times New Roman" w:eastAsia="Times New Roman" w:hAnsi="Times New Roman" w:cs="Times New Roman"/>
                <w:bCs/>
                <w:sz w:val="24"/>
                <w:szCs w:val="24"/>
                <w:lang w:eastAsia="ru-RU"/>
              </w:rPr>
              <w:t>3 510</w:t>
            </w:r>
          </w:p>
        </w:tc>
        <w:tc>
          <w:tcPr>
            <w:tcW w:w="341" w:type="pct"/>
            <w:noWrap/>
            <w:vAlign w:val="center"/>
            <w:hideMark/>
          </w:tcPr>
          <w:p w14:paraId="5D6C1E99" w14:textId="77777777" w:rsidR="009F5D12" w:rsidRPr="008700EB" w:rsidRDefault="009F5D12" w:rsidP="00551A94">
            <w:pPr>
              <w:ind w:left="-76" w:firstLine="0"/>
              <w:jc w:val="center"/>
              <w:rPr>
                <w:rFonts w:ascii="Times New Roman" w:eastAsia="Times New Roman" w:hAnsi="Times New Roman" w:cs="Times New Roman"/>
                <w:bCs/>
                <w:sz w:val="24"/>
                <w:szCs w:val="24"/>
                <w:lang w:eastAsia="ru-RU"/>
              </w:rPr>
            </w:pPr>
            <w:r w:rsidRPr="008700EB">
              <w:rPr>
                <w:rFonts w:ascii="Times New Roman" w:eastAsia="Times New Roman" w:hAnsi="Times New Roman" w:cs="Times New Roman"/>
                <w:bCs/>
                <w:sz w:val="24"/>
                <w:szCs w:val="24"/>
                <w:lang w:eastAsia="ru-RU"/>
              </w:rPr>
              <w:t>3 573</w:t>
            </w:r>
          </w:p>
        </w:tc>
        <w:tc>
          <w:tcPr>
            <w:tcW w:w="341" w:type="pct"/>
            <w:noWrap/>
            <w:vAlign w:val="center"/>
            <w:hideMark/>
          </w:tcPr>
          <w:p w14:paraId="5D6C1E9A" w14:textId="77777777" w:rsidR="009F5D12" w:rsidRPr="008700EB" w:rsidRDefault="009F5D12" w:rsidP="00551A94">
            <w:pPr>
              <w:ind w:left="-76" w:firstLine="0"/>
              <w:jc w:val="center"/>
              <w:rPr>
                <w:rFonts w:ascii="Times New Roman" w:eastAsia="Times New Roman" w:hAnsi="Times New Roman" w:cs="Times New Roman"/>
                <w:bCs/>
                <w:sz w:val="24"/>
                <w:szCs w:val="24"/>
                <w:lang w:eastAsia="ru-RU"/>
              </w:rPr>
            </w:pPr>
            <w:r w:rsidRPr="008700EB">
              <w:rPr>
                <w:rFonts w:ascii="Times New Roman" w:eastAsia="Times New Roman" w:hAnsi="Times New Roman" w:cs="Times New Roman"/>
                <w:bCs/>
                <w:sz w:val="24"/>
                <w:szCs w:val="24"/>
                <w:lang w:eastAsia="ru-RU"/>
              </w:rPr>
              <w:t>3 655</w:t>
            </w:r>
          </w:p>
        </w:tc>
        <w:tc>
          <w:tcPr>
            <w:tcW w:w="341" w:type="pct"/>
            <w:noWrap/>
            <w:vAlign w:val="center"/>
            <w:hideMark/>
          </w:tcPr>
          <w:p w14:paraId="5D6C1E9B" w14:textId="77777777" w:rsidR="009F5D12" w:rsidRPr="008700EB" w:rsidRDefault="009F5D12" w:rsidP="00551A94">
            <w:pPr>
              <w:ind w:left="-76" w:firstLine="0"/>
              <w:jc w:val="center"/>
              <w:rPr>
                <w:rFonts w:ascii="Times New Roman" w:eastAsia="Times New Roman" w:hAnsi="Times New Roman" w:cs="Times New Roman"/>
                <w:bCs/>
                <w:sz w:val="24"/>
                <w:szCs w:val="24"/>
                <w:lang w:eastAsia="ru-RU"/>
              </w:rPr>
            </w:pPr>
            <w:r w:rsidRPr="008700EB">
              <w:rPr>
                <w:rFonts w:ascii="Times New Roman" w:eastAsia="Times New Roman" w:hAnsi="Times New Roman" w:cs="Times New Roman"/>
                <w:bCs/>
                <w:sz w:val="24"/>
                <w:szCs w:val="24"/>
                <w:lang w:eastAsia="ru-RU"/>
              </w:rPr>
              <w:t>3 595</w:t>
            </w:r>
          </w:p>
        </w:tc>
        <w:tc>
          <w:tcPr>
            <w:tcW w:w="341" w:type="pct"/>
            <w:noWrap/>
            <w:vAlign w:val="center"/>
            <w:hideMark/>
          </w:tcPr>
          <w:p w14:paraId="5D6C1E9C" w14:textId="77777777" w:rsidR="009F5D12" w:rsidRPr="008700EB" w:rsidRDefault="009F5D12" w:rsidP="00551A94">
            <w:pPr>
              <w:ind w:left="-76" w:firstLine="0"/>
              <w:jc w:val="center"/>
              <w:rPr>
                <w:rFonts w:ascii="Times New Roman" w:eastAsia="Times New Roman" w:hAnsi="Times New Roman" w:cs="Times New Roman"/>
                <w:bCs/>
                <w:sz w:val="24"/>
                <w:szCs w:val="24"/>
                <w:lang w:eastAsia="ru-RU"/>
              </w:rPr>
            </w:pPr>
            <w:r w:rsidRPr="008700EB">
              <w:rPr>
                <w:rFonts w:ascii="Times New Roman" w:eastAsia="Times New Roman" w:hAnsi="Times New Roman" w:cs="Times New Roman"/>
                <w:bCs/>
                <w:sz w:val="24"/>
                <w:szCs w:val="24"/>
                <w:lang w:eastAsia="ru-RU"/>
              </w:rPr>
              <w:t>3 476</w:t>
            </w:r>
          </w:p>
        </w:tc>
        <w:tc>
          <w:tcPr>
            <w:tcW w:w="341" w:type="pct"/>
            <w:noWrap/>
            <w:vAlign w:val="center"/>
            <w:hideMark/>
          </w:tcPr>
          <w:p w14:paraId="5D6C1E9D" w14:textId="77777777" w:rsidR="009F5D12" w:rsidRPr="008700EB" w:rsidRDefault="009F5D12" w:rsidP="00551A94">
            <w:pPr>
              <w:ind w:left="-76" w:firstLine="0"/>
              <w:jc w:val="center"/>
              <w:rPr>
                <w:rFonts w:ascii="Times New Roman" w:eastAsia="Times New Roman" w:hAnsi="Times New Roman" w:cs="Times New Roman"/>
                <w:bCs/>
                <w:sz w:val="24"/>
                <w:szCs w:val="24"/>
                <w:lang w:eastAsia="ru-RU"/>
              </w:rPr>
            </w:pPr>
            <w:r w:rsidRPr="008700EB">
              <w:rPr>
                <w:rFonts w:ascii="Times New Roman" w:eastAsia="Times New Roman" w:hAnsi="Times New Roman" w:cs="Times New Roman"/>
                <w:bCs/>
                <w:sz w:val="24"/>
                <w:szCs w:val="24"/>
                <w:lang w:eastAsia="ru-RU"/>
              </w:rPr>
              <w:t>3 581</w:t>
            </w:r>
          </w:p>
        </w:tc>
      </w:tr>
      <w:tr w:rsidR="009F5D12" w:rsidRPr="008700EB" w14:paraId="5D6C1EAC" w14:textId="77777777" w:rsidTr="00BE0F80">
        <w:trPr>
          <w:trHeight w:val="20"/>
          <w:jc w:val="center"/>
        </w:trPr>
        <w:tc>
          <w:tcPr>
            <w:tcW w:w="908" w:type="pct"/>
            <w:noWrap/>
            <w:hideMark/>
          </w:tcPr>
          <w:p w14:paraId="5D6C1E9F" w14:textId="77777777" w:rsidR="009F5D12" w:rsidRPr="008700EB" w:rsidRDefault="009F5D12" w:rsidP="00551A94">
            <w:pPr>
              <w:ind w:firstLine="0"/>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lastRenderedPageBreak/>
              <w:t>Китай</w:t>
            </w:r>
          </w:p>
        </w:tc>
        <w:tc>
          <w:tcPr>
            <w:tcW w:w="341" w:type="pct"/>
            <w:noWrap/>
            <w:hideMark/>
          </w:tcPr>
          <w:p w14:paraId="5D6C1EA0"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351</w:t>
            </w:r>
          </w:p>
        </w:tc>
        <w:tc>
          <w:tcPr>
            <w:tcW w:w="341" w:type="pct"/>
            <w:noWrap/>
            <w:hideMark/>
          </w:tcPr>
          <w:p w14:paraId="5D6C1EA1"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371</w:t>
            </w:r>
          </w:p>
        </w:tc>
        <w:tc>
          <w:tcPr>
            <w:tcW w:w="341" w:type="pct"/>
            <w:noWrap/>
            <w:hideMark/>
          </w:tcPr>
          <w:p w14:paraId="5D6C1EA2"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413</w:t>
            </w:r>
          </w:p>
        </w:tc>
        <w:tc>
          <w:tcPr>
            <w:tcW w:w="341" w:type="pct"/>
            <w:noWrap/>
            <w:hideMark/>
          </w:tcPr>
          <w:p w14:paraId="5D6C1EA3"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438</w:t>
            </w:r>
          </w:p>
        </w:tc>
        <w:tc>
          <w:tcPr>
            <w:tcW w:w="341" w:type="pct"/>
            <w:noWrap/>
            <w:hideMark/>
          </w:tcPr>
          <w:p w14:paraId="5D6C1EA4"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462</w:t>
            </w:r>
          </w:p>
        </w:tc>
        <w:tc>
          <w:tcPr>
            <w:tcW w:w="341" w:type="pct"/>
            <w:noWrap/>
            <w:hideMark/>
          </w:tcPr>
          <w:p w14:paraId="5D6C1EA5"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460</w:t>
            </w:r>
          </w:p>
        </w:tc>
        <w:tc>
          <w:tcPr>
            <w:tcW w:w="341" w:type="pct"/>
            <w:noWrap/>
            <w:hideMark/>
          </w:tcPr>
          <w:p w14:paraId="5D6C1EA6"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464</w:t>
            </w:r>
          </w:p>
        </w:tc>
        <w:tc>
          <w:tcPr>
            <w:tcW w:w="341" w:type="pct"/>
            <w:noWrap/>
            <w:hideMark/>
          </w:tcPr>
          <w:p w14:paraId="5D6C1EA7"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429</w:t>
            </w:r>
          </w:p>
        </w:tc>
        <w:tc>
          <w:tcPr>
            <w:tcW w:w="341" w:type="pct"/>
            <w:noWrap/>
            <w:hideMark/>
          </w:tcPr>
          <w:p w14:paraId="5D6C1EA8"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404</w:t>
            </w:r>
          </w:p>
        </w:tc>
        <w:tc>
          <w:tcPr>
            <w:tcW w:w="341" w:type="pct"/>
            <w:noWrap/>
            <w:hideMark/>
          </w:tcPr>
          <w:p w14:paraId="5D6C1EA9"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383</w:t>
            </w:r>
          </w:p>
        </w:tc>
        <w:tc>
          <w:tcPr>
            <w:tcW w:w="341" w:type="pct"/>
            <w:noWrap/>
            <w:hideMark/>
          </w:tcPr>
          <w:p w14:paraId="5D6C1EAA"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368</w:t>
            </w:r>
          </w:p>
        </w:tc>
        <w:tc>
          <w:tcPr>
            <w:tcW w:w="341" w:type="pct"/>
            <w:noWrap/>
            <w:hideMark/>
          </w:tcPr>
          <w:p w14:paraId="5D6C1EAB"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332</w:t>
            </w:r>
          </w:p>
        </w:tc>
      </w:tr>
      <w:tr w:rsidR="009F5D12" w:rsidRPr="008700EB" w14:paraId="5D6C1EBA" w14:textId="77777777" w:rsidTr="00BE0F80">
        <w:trPr>
          <w:trHeight w:val="20"/>
          <w:jc w:val="center"/>
        </w:trPr>
        <w:tc>
          <w:tcPr>
            <w:tcW w:w="908" w:type="pct"/>
            <w:noWrap/>
            <w:hideMark/>
          </w:tcPr>
          <w:p w14:paraId="5D6C1EAD" w14:textId="77777777" w:rsidR="009F5D12" w:rsidRPr="008700EB" w:rsidRDefault="009F5D12" w:rsidP="00551A94">
            <w:pPr>
              <w:ind w:firstLine="0"/>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Россия</w:t>
            </w:r>
          </w:p>
        </w:tc>
        <w:tc>
          <w:tcPr>
            <w:tcW w:w="341" w:type="pct"/>
            <w:noWrap/>
            <w:hideMark/>
          </w:tcPr>
          <w:p w14:paraId="5D6C1EAE"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203</w:t>
            </w:r>
          </w:p>
        </w:tc>
        <w:tc>
          <w:tcPr>
            <w:tcW w:w="341" w:type="pct"/>
            <w:noWrap/>
            <w:hideMark/>
          </w:tcPr>
          <w:p w14:paraId="5D6C1EAF"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212</w:t>
            </w:r>
          </w:p>
        </w:tc>
        <w:tc>
          <w:tcPr>
            <w:tcW w:w="341" w:type="pct"/>
            <w:noWrap/>
            <w:hideMark/>
          </w:tcPr>
          <w:p w14:paraId="5D6C1EB0"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233</w:t>
            </w:r>
          </w:p>
        </w:tc>
        <w:tc>
          <w:tcPr>
            <w:tcW w:w="341" w:type="pct"/>
            <w:noWrap/>
            <w:hideMark/>
          </w:tcPr>
          <w:p w14:paraId="5D6C1EB1"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248</w:t>
            </w:r>
          </w:p>
        </w:tc>
        <w:tc>
          <w:tcPr>
            <w:tcW w:w="341" w:type="pct"/>
            <w:noWrap/>
            <w:hideMark/>
          </w:tcPr>
          <w:p w14:paraId="5D6C1EB2"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253</w:t>
            </w:r>
          </w:p>
        </w:tc>
        <w:tc>
          <w:tcPr>
            <w:tcW w:w="341" w:type="pct"/>
            <w:noWrap/>
            <w:hideMark/>
          </w:tcPr>
          <w:p w14:paraId="5D6C1EB3"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255</w:t>
            </w:r>
          </w:p>
        </w:tc>
        <w:tc>
          <w:tcPr>
            <w:tcW w:w="341" w:type="pct"/>
            <w:noWrap/>
            <w:hideMark/>
          </w:tcPr>
          <w:p w14:paraId="5D6C1EB4"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262</w:t>
            </w:r>
          </w:p>
        </w:tc>
        <w:tc>
          <w:tcPr>
            <w:tcW w:w="341" w:type="pct"/>
            <w:noWrap/>
            <w:hideMark/>
          </w:tcPr>
          <w:p w14:paraId="5D6C1EB5"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281</w:t>
            </w:r>
          </w:p>
        </w:tc>
        <w:tc>
          <w:tcPr>
            <w:tcW w:w="341" w:type="pct"/>
            <w:noWrap/>
            <w:hideMark/>
          </w:tcPr>
          <w:p w14:paraId="5D6C1EB6"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295</w:t>
            </w:r>
          </w:p>
        </w:tc>
        <w:tc>
          <w:tcPr>
            <w:tcW w:w="341" w:type="pct"/>
            <w:noWrap/>
            <w:hideMark/>
          </w:tcPr>
          <w:p w14:paraId="5D6C1EB7"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327</w:t>
            </w:r>
          </w:p>
        </w:tc>
        <w:tc>
          <w:tcPr>
            <w:tcW w:w="341" w:type="pct"/>
            <w:noWrap/>
            <w:hideMark/>
          </w:tcPr>
          <w:p w14:paraId="5D6C1EB8"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332</w:t>
            </w:r>
          </w:p>
        </w:tc>
        <w:tc>
          <w:tcPr>
            <w:tcW w:w="341" w:type="pct"/>
            <w:noWrap/>
            <w:hideMark/>
          </w:tcPr>
          <w:p w14:paraId="5D6C1EB9"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331</w:t>
            </w:r>
          </w:p>
        </w:tc>
      </w:tr>
      <w:tr w:rsidR="009F5D12" w:rsidRPr="008700EB" w14:paraId="5D6C1EC8" w14:textId="77777777" w:rsidTr="00BE0F80">
        <w:trPr>
          <w:trHeight w:val="20"/>
          <w:jc w:val="center"/>
        </w:trPr>
        <w:tc>
          <w:tcPr>
            <w:tcW w:w="908" w:type="pct"/>
            <w:noWrap/>
            <w:hideMark/>
          </w:tcPr>
          <w:p w14:paraId="5D6C1EBB" w14:textId="77777777" w:rsidR="009F5D12" w:rsidRPr="008700EB" w:rsidRDefault="009F5D12" w:rsidP="00551A94">
            <w:pPr>
              <w:ind w:firstLine="0"/>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Австралия</w:t>
            </w:r>
          </w:p>
        </w:tc>
        <w:tc>
          <w:tcPr>
            <w:tcW w:w="341" w:type="pct"/>
            <w:noWrap/>
            <w:hideMark/>
          </w:tcPr>
          <w:p w14:paraId="5D6C1EBC"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257</w:t>
            </w:r>
          </w:p>
        </w:tc>
        <w:tc>
          <w:tcPr>
            <w:tcW w:w="341" w:type="pct"/>
            <w:noWrap/>
            <w:hideMark/>
          </w:tcPr>
          <w:p w14:paraId="5D6C1EBD"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259</w:t>
            </w:r>
          </w:p>
        </w:tc>
        <w:tc>
          <w:tcPr>
            <w:tcW w:w="341" w:type="pct"/>
            <w:noWrap/>
            <w:hideMark/>
          </w:tcPr>
          <w:p w14:paraId="5D6C1EBE"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250</w:t>
            </w:r>
          </w:p>
        </w:tc>
        <w:tc>
          <w:tcPr>
            <w:tcW w:w="341" w:type="pct"/>
            <w:noWrap/>
            <w:hideMark/>
          </w:tcPr>
          <w:p w14:paraId="5D6C1EBF"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267</w:t>
            </w:r>
          </w:p>
        </w:tc>
        <w:tc>
          <w:tcPr>
            <w:tcW w:w="341" w:type="pct"/>
            <w:noWrap/>
            <w:hideMark/>
          </w:tcPr>
          <w:p w14:paraId="5D6C1EC0"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274</w:t>
            </w:r>
          </w:p>
        </w:tc>
        <w:tc>
          <w:tcPr>
            <w:tcW w:w="341" w:type="pct"/>
            <w:noWrap/>
            <w:hideMark/>
          </w:tcPr>
          <w:p w14:paraId="5D6C1EC1"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279</w:t>
            </w:r>
          </w:p>
        </w:tc>
        <w:tc>
          <w:tcPr>
            <w:tcW w:w="341" w:type="pct"/>
            <w:noWrap/>
            <w:hideMark/>
          </w:tcPr>
          <w:p w14:paraId="5D6C1EC2"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288</w:t>
            </w:r>
          </w:p>
        </w:tc>
        <w:tc>
          <w:tcPr>
            <w:tcW w:w="341" w:type="pct"/>
            <w:noWrap/>
            <w:hideMark/>
          </w:tcPr>
          <w:p w14:paraId="5D6C1EC3"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293</w:t>
            </w:r>
          </w:p>
        </w:tc>
        <w:tc>
          <w:tcPr>
            <w:tcW w:w="341" w:type="pct"/>
            <w:noWrap/>
            <w:hideMark/>
          </w:tcPr>
          <w:p w14:paraId="5D6C1EC4"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313</w:t>
            </w:r>
          </w:p>
        </w:tc>
        <w:tc>
          <w:tcPr>
            <w:tcW w:w="341" w:type="pct"/>
            <w:noWrap/>
            <w:hideMark/>
          </w:tcPr>
          <w:p w14:paraId="5D6C1EC5"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325</w:t>
            </w:r>
          </w:p>
        </w:tc>
        <w:tc>
          <w:tcPr>
            <w:tcW w:w="341" w:type="pct"/>
            <w:noWrap/>
            <w:hideMark/>
          </w:tcPr>
          <w:p w14:paraId="5D6C1EC6"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328</w:t>
            </w:r>
          </w:p>
        </w:tc>
        <w:tc>
          <w:tcPr>
            <w:tcW w:w="341" w:type="pct"/>
            <w:noWrap/>
            <w:hideMark/>
          </w:tcPr>
          <w:p w14:paraId="5D6C1EC7"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315</w:t>
            </w:r>
          </w:p>
        </w:tc>
      </w:tr>
      <w:tr w:rsidR="009F5D12" w:rsidRPr="008700EB" w14:paraId="5D6C1ED6" w14:textId="77777777" w:rsidTr="00BE0F80">
        <w:trPr>
          <w:trHeight w:val="20"/>
          <w:jc w:val="center"/>
        </w:trPr>
        <w:tc>
          <w:tcPr>
            <w:tcW w:w="908" w:type="pct"/>
            <w:noWrap/>
            <w:hideMark/>
          </w:tcPr>
          <w:p w14:paraId="5D6C1EC9" w14:textId="77777777" w:rsidR="009F5D12" w:rsidRPr="008700EB" w:rsidRDefault="009F5D12" w:rsidP="00551A94">
            <w:pPr>
              <w:ind w:firstLine="0"/>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Канада</w:t>
            </w:r>
          </w:p>
        </w:tc>
        <w:tc>
          <w:tcPr>
            <w:tcW w:w="341" w:type="pct"/>
            <w:noWrap/>
            <w:hideMark/>
          </w:tcPr>
          <w:p w14:paraId="5D6C1ECA"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102</w:t>
            </w:r>
          </w:p>
        </w:tc>
        <w:tc>
          <w:tcPr>
            <w:tcW w:w="341" w:type="pct"/>
            <w:noWrap/>
            <w:hideMark/>
          </w:tcPr>
          <w:p w14:paraId="5D6C1ECB"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102</w:t>
            </w:r>
          </w:p>
        </w:tc>
        <w:tc>
          <w:tcPr>
            <w:tcW w:w="341" w:type="pct"/>
            <w:noWrap/>
            <w:hideMark/>
          </w:tcPr>
          <w:p w14:paraId="5D6C1ECC"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106</w:t>
            </w:r>
          </w:p>
        </w:tc>
        <w:tc>
          <w:tcPr>
            <w:tcW w:w="341" w:type="pct"/>
            <w:noWrap/>
            <w:hideMark/>
          </w:tcPr>
          <w:p w14:paraId="5D6C1ECD"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131</w:t>
            </w:r>
          </w:p>
        </w:tc>
        <w:tc>
          <w:tcPr>
            <w:tcW w:w="341" w:type="pct"/>
            <w:noWrap/>
            <w:hideMark/>
          </w:tcPr>
          <w:p w14:paraId="5D6C1ECE"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151</w:t>
            </w:r>
          </w:p>
        </w:tc>
        <w:tc>
          <w:tcPr>
            <w:tcW w:w="341" w:type="pct"/>
            <w:noWrap/>
            <w:hideMark/>
          </w:tcPr>
          <w:p w14:paraId="5D6C1ECF"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158</w:t>
            </w:r>
          </w:p>
        </w:tc>
        <w:tc>
          <w:tcPr>
            <w:tcW w:w="341" w:type="pct"/>
            <w:noWrap/>
            <w:hideMark/>
          </w:tcPr>
          <w:p w14:paraId="5D6C1ED0"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163</w:t>
            </w:r>
          </w:p>
        </w:tc>
        <w:tc>
          <w:tcPr>
            <w:tcW w:w="341" w:type="pct"/>
            <w:noWrap/>
            <w:hideMark/>
          </w:tcPr>
          <w:p w14:paraId="5D6C1ED1"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171</w:t>
            </w:r>
          </w:p>
        </w:tc>
        <w:tc>
          <w:tcPr>
            <w:tcW w:w="341" w:type="pct"/>
            <w:noWrap/>
            <w:hideMark/>
          </w:tcPr>
          <w:p w14:paraId="5D6C1ED2"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192</w:t>
            </w:r>
          </w:p>
        </w:tc>
        <w:tc>
          <w:tcPr>
            <w:tcW w:w="341" w:type="pct"/>
            <w:noWrap/>
            <w:hideMark/>
          </w:tcPr>
          <w:p w14:paraId="5D6C1ED3"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185</w:t>
            </w:r>
          </w:p>
        </w:tc>
        <w:tc>
          <w:tcPr>
            <w:tcW w:w="341" w:type="pct"/>
            <w:noWrap/>
            <w:hideMark/>
          </w:tcPr>
          <w:p w14:paraId="5D6C1ED4"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173</w:t>
            </w:r>
          </w:p>
        </w:tc>
        <w:tc>
          <w:tcPr>
            <w:tcW w:w="341" w:type="pct"/>
            <w:noWrap/>
            <w:hideMark/>
          </w:tcPr>
          <w:p w14:paraId="5D6C1ED5"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193</w:t>
            </w:r>
          </w:p>
        </w:tc>
      </w:tr>
      <w:tr w:rsidR="009F5D12" w:rsidRPr="008700EB" w14:paraId="5D6C1EE4" w14:textId="77777777" w:rsidTr="00BE0F80">
        <w:trPr>
          <w:trHeight w:val="20"/>
          <w:jc w:val="center"/>
        </w:trPr>
        <w:tc>
          <w:tcPr>
            <w:tcW w:w="908" w:type="pct"/>
            <w:noWrap/>
            <w:hideMark/>
          </w:tcPr>
          <w:p w14:paraId="5D6C1ED7" w14:textId="77777777" w:rsidR="009F5D12" w:rsidRPr="008700EB" w:rsidRDefault="009F5D12" w:rsidP="00551A94">
            <w:pPr>
              <w:ind w:firstLine="0"/>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США</w:t>
            </w:r>
          </w:p>
        </w:tc>
        <w:tc>
          <w:tcPr>
            <w:tcW w:w="341" w:type="pct"/>
            <w:noWrap/>
            <w:hideMark/>
          </w:tcPr>
          <w:p w14:paraId="5D6C1ED8"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231</w:t>
            </w:r>
          </w:p>
        </w:tc>
        <w:tc>
          <w:tcPr>
            <w:tcW w:w="341" w:type="pct"/>
            <w:noWrap/>
            <w:hideMark/>
          </w:tcPr>
          <w:p w14:paraId="5D6C1ED9"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234</w:t>
            </w:r>
          </w:p>
        </w:tc>
        <w:tc>
          <w:tcPr>
            <w:tcW w:w="341" w:type="pct"/>
            <w:noWrap/>
            <w:hideMark/>
          </w:tcPr>
          <w:p w14:paraId="5D6C1EDA"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235</w:t>
            </w:r>
          </w:p>
        </w:tc>
        <w:tc>
          <w:tcPr>
            <w:tcW w:w="341" w:type="pct"/>
            <w:noWrap/>
            <w:hideMark/>
          </w:tcPr>
          <w:p w14:paraId="5D6C1EDB"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230</w:t>
            </w:r>
          </w:p>
        </w:tc>
        <w:tc>
          <w:tcPr>
            <w:tcW w:w="341" w:type="pct"/>
            <w:noWrap/>
            <w:hideMark/>
          </w:tcPr>
          <w:p w14:paraId="5D6C1EDC"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210</w:t>
            </w:r>
          </w:p>
        </w:tc>
        <w:tc>
          <w:tcPr>
            <w:tcW w:w="341" w:type="pct"/>
            <w:noWrap/>
            <w:hideMark/>
          </w:tcPr>
          <w:p w14:paraId="5D6C1EDD"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217</w:t>
            </w:r>
          </w:p>
        </w:tc>
        <w:tc>
          <w:tcPr>
            <w:tcW w:w="341" w:type="pct"/>
            <w:noWrap/>
            <w:hideMark/>
          </w:tcPr>
          <w:p w14:paraId="5D6C1EDE"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229</w:t>
            </w:r>
          </w:p>
        </w:tc>
        <w:tc>
          <w:tcPr>
            <w:tcW w:w="341" w:type="pct"/>
            <w:noWrap/>
            <w:hideMark/>
          </w:tcPr>
          <w:p w14:paraId="5D6C1EDF"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236</w:t>
            </w:r>
          </w:p>
        </w:tc>
        <w:tc>
          <w:tcPr>
            <w:tcW w:w="341" w:type="pct"/>
            <w:noWrap/>
            <w:hideMark/>
          </w:tcPr>
          <w:p w14:paraId="5D6C1EE0"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223</w:t>
            </w:r>
          </w:p>
        </w:tc>
        <w:tc>
          <w:tcPr>
            <w:tcW w:w="341" w:type="pct"/>
            <w:noWrap/>
            <w:hideMark/>
          </w:tcPr>
          <w:p w14:paraId="5D6C1EE1"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200</w:t>
            </w:r>
          </w:p>
        </w:tc>
        <w:tc>
          <w:tcPr>
            <w:tcW w:w="341" w:type="pct"/>
            <w:noWrap/>
            <w:hideMark/>
          </w:tcPr>
          <w:p w14:paraId="5D6C1EE2"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193</w:t>
            </w:r>
          </w:p>
        </w:tc>
        <w:tc>
          <w:tcPr>
            <w:tcW w:w="341" w:type="pct"/>
            <w:noWrap/>
            <w:hideMark/>
          </w:tcPr>
          <w:p w14:paraId="5D6C1EE3"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187</w:t>
            </w:r>
          </w:p>
        </w:tc>
      </w:tr>
      <w:tr w:rsidR="009F5D12" w:rsidRPr="008700EB" w14:paraId="5D6C1EF2" w14:textId="77777777" w:rsidTr="00BE0F80">
        <w:trPr>
          <w:trHeight w:val="20"/>
          <w:jc w:val="center"/>
        </w:trPr>
        <w:tc>
          <w:tcPr>
            <w:tcW w:w="908" w:type="pct"/>
            <w:noWrap/>
            <w:hideMark/>
          </w:tcPr>
          <w:p w14:paraId="5D6C1EE5" w14:textId="77777777" w:rsidR="009F5D12" w:rsidRPr="008700EB" w:rsidRDefault="009F5D12" w:rsidP="00551A94">
            <w:pPr>
              <w:ind w:firstLine="0"/>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Гана</w:t>
            </w:r>
          </w:p>
        </w:tc>
        <w:tc>
          <w:tcPr>
            <w:tcW w:w="341" w:type="pct"/>
            <w:noWrap/>
            <w:hideMark/>
          </w:tcPr>
          <w:p w14:paraId="5D6C1EE6"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94</w:t>
            </w:r>
          </w:p>
        </w:tc>
        <w:tc>
          <w:tcPr>
            <w:tcW w:w="341" w:type="pct"/>
            <w:noWrap/>
            <w:hideMark/>
          </w:tcPr>
          <w:p w14:paraId="5D6C1EE7"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97</w:t>
            </w:r>
          </w:p>
        </w:tc>
        <w:tc>
          <w:tcPr>
            <w:tcW w:w="341" w:type="pct"/>
            <w:noWrap/>
            <w:hideMark/>
          </w:tcPr>
          <w:p w14:paraId="5D6C1EE8"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106</w:t>
            </w:r>
          </w:p>
        </w:tc>
        <w:tc>
          <w:tcPr>
            <w:tcW w:w="341" w:type="pct"/>
            <w:noWrap/>
            <w:hideMark/>
          </w:tcPr>
          <w:p w14:paraId="5D6C1EE9"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106</w:t>
            </w:r>
          </w:p>
        </w:tc>
        <w:tc>
          <w:tcPr>
            <w:tcW w:w="341" w:type="pct"/>
            <w:noWrap/>
            <w:hideMark/>
          </w:tcPr>
          <w:p w14:paraId="5D6C1EEA"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106</w:t>
            </w:r>
          </w:p>
        </w:tc>
        <w:tc>
          <w:tcPr>
            <w:tcW w:w="341" w:type="pct"/>
            <w:noWrap/>
            <w:hideMark/>
          </w:tcPr>
          <w:p w14:paraId="5D6C1EEB"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95</w:t>
            </w:r>
          </w:p>
        </w:tc>
        <w:tc>
          <w:tcPr>
            <w:tcW w:w="341" w:type="pct"/>
            <w:noWrap/>
            <w:hideMark/>
          </w:tcPr>
          <w:p w14:paraId="5D6C1EEC"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131</w:t>
            </w:r>
          </w:p>
        </w:tc>
        <w:tc>
          <w:tcPr>
            <w:tcW w:w="341" w:type="pct"/>
            <w:noWrap/>
            <w:hideMark/>
          </w:tcPr>
          <w:p w14:paraId="5D6C1EED"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133</w:t>
            </w:r>
          </w:p>
        </w:tc>
        <w:tc>
          <w:tcPr>
            <w:tcW w:w="341" w:type="pct"/>
            <w:noWrap/>
            <w:hideMark/>
          </w:tcPr>
          <w:p w14:paraId="5D6C1EEE"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149</w:t>
            </w:r>
          </w:p>
        </w:tc>
        <w:tc>
          <w:tcPr>
            <w:tcW w:w="341" w:type="pct"/>
            <w:noWrap/>
            <w:hideMark/>
          </w:tcPr>
          <w:p w14:paraId="5D6C1EEF"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142</w:t>
            </w:r>
          </w:p>
        </w:tc>
        <w:tc>
          <w:tcPr>
            <w:tcW w:w="341" w:type="pct"/>
            <w:noWrap/>
            <w:hideMark/>
          </w:tcPr>
          <w:p w14:paraId="5D6C1EF0"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130</w:t>
            </w:r>
          </w:p>
        </w:tc>
        <w:tc>
          <w:tcPr>
            <w:tcW w:w="341" w:type="pct"/>
            <w:noWrap/>
            <w:hideMark/>
          </w:tcPr>
          <w:p w14:paraId="5D6C1EF1"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129</w:t>
            </w:r>
          </w:p>
        </w:tc>
      </w:tr>
      <w:tr w:rsidR="009F5D12" w:rsidRPr="008700EB" w14:paraId="5D6C1F00" w14:textId="77777777" w:rsidTr="00BE0F80">
        <w:trPr>
          <w:trHeight w:val="20"/>
          <w:jc w:val="center"/>
        </w:trPr>
        <w:tc>
          <w:tcPr>
            <w:tcW w:w="908" w:type="pct"/>
            <w:noWrap/>
            <w:hideMark/>
          </w:tcPr>
          <w:p w14:paraId="5D6C1EF3" w14:textId="77777777" w:rsidR="009F5D12" w:rsidRPr="008700EB" w:rsidRDefault="009F5D12" w:rsidP="00551A94">
            <w:pPr>
              <w:ind w:firstLine="0"/>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Перу</w:t>
            </w:r>
          </w:p>
        </w:tc>
        <w:tc>
          <w:tcPr>
            <w:tcW w:w="341" w:type="pct"/>
            <w:noWrap/>
            <w:hideMark/>
          </w:tcPr>
          <w:p w14:paraId="5D6C1EF4"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185</w:t>
            </w:r>
          </w:p>
        </w:tc>
        <w:tc>
          <w:tcPr>
            <w:tcW w:w="341" w:type="pct"/>
            <w:noWrap/>
            <w:hideMark/>
          </w:tcPr>
          <w:p w14:paraId="5D6C1EF5"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184</w:t>
            </w:r>
          </w:p>
        </w:tc>
        <w:tc>
          <w:tcPr>
            <w:tcW w:w="341" w:type="pct"/>
            <w:noWrap/>
            <w:hideMark/>
          </w:tcPr>
          <w:p w14:paraId="5D6C1EF6"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190</w:t>
            </w:r>
          </w:p>
        </w:tc>
        <w:tc>
          <w:tcPr>
            <w:tcW w:w="341" w:type="pct"/>
            <w:noWrap/>
            <w:hideMark/>
          </w:tcPr>
          <w:p w14:paraId="5D6C1EF7"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182</w:t>
            </w:r>
          </w:p>
        </w:tc>
        <w:tc>
          <w:tcPr>
            <w:tcW w:w="341" w:type="pct"/>
            <w:noWrap/>
            <w:hideMark/>
          </w:tcPr>
          <w:p w14:paraId="5D6C1EF8"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171</w:t>
            </w:r>
          </w:p>
        </w:tc>
        <w:tc>
          <w:tcPr>
            <w:tcW w:w="341" w:type="pct"/>
            <w:noWrap/>
            <w:hideMark/>
          </w:tcPr>
          <w:p w14:paraId="5D6C1EF9"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171</w:t>
            </w:r>
          </w:p>
        </w:tc>
        <w:tc>
          <w:tcPr>
            <w:tcW w:w="341" w:type="pct"/>
            <w:noWrap/>
            <w:hideMark/>
          </w:tcPr>
          <w:p w14:paraId="5D6C1EFA"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166</w:t>
            </w:r>
          </w:p>
        </w:tc>
        <w:tc>
          <w:tcPr>
            <w:tcW w:w="341" w:type="pct"/>
            <w:noWrap/>
            <w:hideMark/>
          </w:tcPr>
          <w:p w14:paraId="5D6C1EFB"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167</w:t>
            </w:r>
          </w:p>
        </w:tc>
        <w:tc>
          <w:tcPr>
            <w:tcW w:w="341" w:type="pct"/>
            <w:noWrap/>
            <w:hideMark/>
          </w:tcPr>
          <w:p w14:paraId="5D6C1EFC"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163</w:t>
            </w:r>
          </w:p>
        </w:tc>
        <w:tc>
          <w:tcPr>
            <w:tcW w:w="341" w:type="pct"/>
            <w:noWrap/>
            <w:hideMark/>
          </w:tcPr>
          <w:p w14:paraId="5D6C1EFD"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143</w:t>
            </w:r>
          </w:p>
        </w:tc>
        <w:tc>
          <w:tcPr>
            <w:tcW w:w="341" w:type="pct"/>
            <w:noWrap/>
            <w:hideMark/>
          </w:tcPr>
          <w:p w14:paraId="5D6C1EFE"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102</w:t>
            </w:r>
          </w:p>
        </w:tc>
        <w:tc>
          <w:tcPr>
            <w:tcW w:w="341" w:type="pct"/>
            <w:noWrap/>
            <w:hideMark/>
          </w:tcPr>
          <w:p w14:paraId="5D6C1EFF"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127</w:t>
            </w:r>
          </w:p>
        </w:tc>
      </w:tr>
      <w:tr w:rsidR="009F5D12" w:rsidRPr="008700EB" w14:paraId="5D6C1F0E" w14:textId="77777777" w:rsidTr="00BE0F80">
        <w:trPr>
          <w:trHeight w:val="20"/>
          <w:jc w:val="center"/>
        </w:trPr>
        <w:tc>
          <w:tcPr>
            <w:tcW w:w="908" w:type="pct"/>
            <w:noWrap/>
            <w:hideMark/>
          </w:tcPr>
          <w:p w14:paraId="5D6C1F01" w14:textId="77777777" w:rsidR="009F5D12" w:rsidRPr="008700EB" w:rsidRDefault="009F5D12" w:rsidP="00551A94">
            <w:pPr>
              <w:ind w:firstLine="0"/>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Мексика</w:t>
            </w:r>
          </w:p>
        </w:tc>
        <w:tc>
          <w:tcPr>
            <w:tcW w:w="341" w:type="pct"/>
            <w:noWrap/>
            <w:hideMark/>
          </w:tcPr>
          <w:p w14:paraId="5D6C1F02"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79</w:t>
            </w:r>
          </w:p>
        </w:tc>
        <w:tc>
          <w:tcPr>
            <w:tcW w:w="341" w:type="pct"/>
            <w:noWrap/>
            <w:hideMark/>
          </w:tcPr>
          <w:p w14:paraId="5D6C1F03"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94</w:t>
            </w:r>
          </w:p>
        </w:tc>
        <w:tc>
          <w:tcPr>
            <w:tcW w:w="341" w:type="pct"/>
            <w:noWrap/>
            <w:hideMark/>
          </w:tcPr>
          <w:p w14:paraId="5D6C1F04"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108</w:t>
            </w:r>
          </w:p>
        </w:tc>
        <w:tc>
          <w:tcPr>
            <w:tcW w:w="341" w:type="pct"/>
            <w:noWrap/>
            <w:hideMark/>
          </w:tcPr>
          <w:p w14:paraId="5D6C1F05"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110</w:t>
            </w:r>
          </w:p>
        </w:tc>
        <w:tc>
          <w:tcPr>
            <w:tcW w:w="341" w:type="pct"/>
            <w:noWrap/>
            <w:hideMark/>
          </w:tcPr>
          <w:p w14:paraId="5D6C1F06"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113</w:t>
            </w:r>
          </w:p>
        </w:tc>
        <w:tc>
          <w:tcPr>
            <w:tcW w:w="341" w:type="pct"/>
            <w:noWrap/>
            <w:hideMark/>
          </w:tcPr>
          <w:p w14:paraId="5D6C1F07"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132</w:t>
            </w:r>
          </w:p>
        </w:tc>
        <w:tc>
          <w:tcPr>
            <w:tcW w:w="341" w:type="pct"/>
            <w:noWrap/>
            <w:hideMark/>
          </w:tcPr>
          <w:p w14:paraId="5D6C1F08"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131</w:t>
            </w:r>
          </w:p>
        </w:tc>
        <w:tc>
          <w:tcPr>
            <w:tcW w:w="341" w:type="pct"/>
            <w:noWrap/>
            <w:hideMark/>
          </w:tcPr>
          <w:p w14:paraId="5D6C1F09"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120</w:t>
            </w:r>
          </w:p>
        </w:tc>
        <w:tc>
          <w:tcPr>
            <w:tcW w:w="341" w:type="pct"/>
            <w:noWrap/>
            <w:hideMark/>
          </w:tcPr>
          <w:p w14:paraId="5D6C1F0A"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118</w:t>
            </w:r>
          </w:p>
        </w:tc>
        <w:tc>
          <w:tcPr>
            <w:tcW w:w="341" w:type="pct"/>
            <w:noWrap/>
            <w:hideMark/>
          </w:tcPr>
          <w:p w14:paraId="5D6C1F0B"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109</w:t>
            </w:r>
          </w:p>
        </w:tc>
        <w:tc>
          <w:tcPr>
            <w:tcW w:w="341" w:type="pct"/>
            <w:noWrap/>
            <w:hideMark/>
          </w:tcPr>
          <w:p w14:paraId="5D6C1F0C"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110</w:t>
            </w:r>
          </w:p>
        </w:tc>
        <w:tc>
          <w:tcPr>
            <w:tcW w:w="341" w:type="pct"/>
            <w:noWrap/>
            <w:hideMark/>
          </w:tcPr>
          <w:p w14:paraId="5D6C1F0D"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125</w:t>
            </w:r>
          </w:p>
        </w:tc>
      </w:tr>
      <w:tr w:rsidR="009F5D12" w:rsidRPr="008700EB" w14:paraId="5D6C1F1C" w14:textId="77777777" w:rsidTr="00BE0F80">
        <w:trPr>
          <w:trHeight w:val="20"/>
          <w:jc w:val="center"/>
        </w:trPr>
        <w:tc>
          <w:tcPr>
            <w:tcW w:w="908" w:type="pct"/>
            <w:noWrap/>
            <w:hideMark/>
          </w:tcPr>
          <w:p w14:paraId="5D6C1F0F" w14:textId="77777777" w:rsidR="009F5D12" w:rsidRPr="008700EB" w:rsidRDefault="009F5D12" w:rsidP="00551A94">
            <w:pPr>
              <w:ind w:firstLine="0"/>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Индонезия</w:t>
            </w:r>
          </w:p>
        </w:tc>
        <w:tc>
          <w:tcPr>
            <w:tcW w:w="341" w:type="pct"/>
            <w:noWrap/>
            <w:hideMark/>
          </w:tcPr>
          <w:p w14:paraId="5D6C1F10"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132</w:t>
            </w:r>
          </w:p>
        </w:tc>
        <w:tc>
          <w:tcPr>
            <w:tcW w:w="341" w:type="pct"/>
            <w:noWrap/>
            <w:hideMark/>
          </w:tcPr>
          <w:p w14:paraId="5D6C1F11"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110</w:t>
            </w:r>
          </w:p>
        </w:tc>
        <w:tc>
          <w:tcPr>
            <w:tcW w:w="341" w:type="pct"/>
            <w:noWrap/>
            <w:hideMark/>
          </w:tcPr>
          <w:p w14:paraId="5D6C1F12"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83</w:t>
            </w:r>
          </w:p>
        </w:tc>
        <w:tc>
          <w:tcPr>
            <w:tcW w:w="341" w:type="pct"/>
            <w:noWrap/>
            <w:hideMark/>
          </w:tcPr>
          <w:p w14:paraId="5D6C1F13"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90</w:t>
            </w:r>
          </w:p>
        </w:tc>
        <w:tc>
          <w:tcPr>
            <w:tcW w:w="341" w:type="pct"/>
            <w:noWrap/>
            <w:hideMark/>
          </w:tcPr>
          <w:p w14:paraId="5D6C1F14"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93</w:t>
            </w:r>
          </w:p>
        </w:tc>
        <w:tc>
          <w:tcPr>
            <w:tcW w:w="341" w:type="pct"/>
            <w:noWrap/>
            <w:hideMark/>
          </w:tcPr>
          <w:p w14:paraId="5D6C1F15"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115</w:t>
            </w:r>
          </w:p>
        </w:tc>
        <w:tc>
          <w:tcPr>
            <w:tcW w:w="341" w:type="pct"/>
            <w:noWrap/>
            <w:hideMark/>
          </w:tcPr>
          <w:p w14:paraId="5D6C1F16"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118</w:t>
            </w:r>
          </w:p>
        </w:tc>
        <w:tc>
          <w:tcPr>
            <w:tcW w:w="341" w:type="pct"/>
            <w:noWrap/>
            <w:hideMark/>
          </w:tcPr>
          <w:p w14:paraId="5D6C1F17"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118</w:t>
            </w:r>
          </w:p>
        </w:tc>
        <w:tc>
          <w:tcPr>
            <w:tcW w:w="341" w:type="pct"/>
            <w:noWrap/>
            <w:hideMark/>
          </w:tcPr>
          <w:p w14:paraId="5D6C1F18"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153</w:t>
            </w:r>
          </w:p>
        </w:tc>
        <w:tc>
          <w:tcPr>
            <w:tcW w:w="341" w:type="pct"/>
            <w:noWrap/>
            <w:hideMark/>
          </w:tcPr>
          <w:p w14:paraId="5D6C1F19"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92</w:t>
            </w:r>
          </w:p>
        </w:tc>
        <w:tc>
          <w:tcPr>
            <w:tcW w:w="341" w:type="pct"/>
            <w:noWrap/>
            <w:hideMark/>
          </w:tcPr>
          <w:p w14:paraId="5D6C1F1A"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101</w:t>
            </w:r>
          </w:p>
        </w:tc>
        <w:tc>
          <w:tcPr>
            <w:tcW w:w="341" w:type="pct"/>
            <w:noWrap/>
            <w:hideMark/>
          </w:tcPr>
          <w:p w14:paraId="5D6C1F1B" w14:textId="77777777" w:rsidR="009F5D12" w:rsidRPr="008700EB" w:rsidRDefault="009F5D12" w:rsidP="00551A94">
            <w:pPr>
              <w:ind w:firstLine="0"/>
              <w:jc w:val="right"/>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117</w:t>
            </w:r>
          </w:p>
        </w:tc>
      </w:tr>
      <w:tr w:rsidR="009F5D12" w:rsidRPr="008700EB" w14:paraId="5D6C1F2A" w14:textId="77777777" w:rsidTr="00BE0F80">
        <w:trPr>
          <w:trHeight w:val="20"/>
          <w:jc w:val="center"/>
        </w:trPr>
        <w:tc>
          <w:tcPr>
            <w:tcW w:w="908" w:type="pct"/>
            <w:noWrap/>
            <w:hideMark/>
          </w:tcPr>
          <w:p w14:paraId="5D6C1F1D" w14:textId="77777777" w:rsidR="009F5D12" w:rsidRPr="008700EB" w:rsidRDefault="009F5D12" w:rsidP="00551A94">
            <w:pPr>
              <w:ind w:firstLine="0"/>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Южная Африка</w:t>
            </w:r>
          </w:p>
        </w:tc>
        <w:tc>
          <w:tcPr>
            <w:tcW w:w="341" w:type="pct"/>
            <w:noWrap/>
            <w:vAlign w:val="center"/>
            <w:hideMark/>
          </w:tcPr>
          <w:p w14:paraId="5D6C1F1E" w14:textId="77777777" w:rsidR="009F5D12" w:rsidRPr="008700EB" w:rsidRDefault="009F5D12" w:rsidP="00551A94">
            <w:pPr>
              <w:ind w:firstLine="0"/>
              <w:jc w:val="center"/>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210</w:t>
            </w:r>
          </w:p>
        </w:tc>
        <w:tc>
          <w:tcPr>
            <w:tcW w:w="341" w:type="pct"/>
            <w:noWrap/>
            <w:vAlign w:val="center"/>
            <w:hideMark/>
          </w:tcPr>
          <w:p w14:paraId="5D6C1F1F" w14:textId="77777777" w:rsidR="009F5D12" w:rsidRPr="008700EB" w:rsidRDefault="009F5D12" w:rsidP="00551A94">
            <w:pPr>
              <w:ind w:firstLine="0"/>
              <w:jc w:val="center"/>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205</w:t>
            </w:r>
          </w:p>
        </w:tc>
        <w:tc>
          <w:tcPr>
            <w:tcW w:w="341" w:type="pct"/>
            <w:noWrap/>
            <w:vAlign w:val="center"/>
            <w:hideMark/>
          </w:tcPr>
          <w:p w14:paraId="5D6C1F20" w14:textId="77777777" w:rsidR="009F5D12" w:rsidRPr="008700EB" w:rsidRDefault="009F5D12" w:rsidP="00551A94">
            <w:pPr>
              <w:ind w:firstLine="0"/>
              <w:jc w:val="center"/>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180</w:t>
            </w:r>
          </w:p>
        </w:tc>
        <w:tc>
          <w:tcPr>
            <w:tcW w:w="341" w:type="pct"/>
            <w:noWrap/>
            <w:vAlign w:val="center"/>
            <w:hideMark/>
          </w:tcPr>
          <w:p w14:paraId="5D6C1F21" w14:textId="77777777" w:rsidR="009F5D12" w:rsidRPr="008700EB" w:rsidRDefault="009F5D12" w:rsidP="00551A94">
            <w:pPr>
              <w:ind w:firstLine="0"/>
              <w:jc w:val="center"/>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180</w:t>
            </w:r>
          </w:p>
        </w:tc>
        <w:tc>
          <w:tcPr>
            <w:tcW w:w="341" w:type="pct"/>
            <w:noWrap/>
            <w:vAlign w:val="center"/>
            <w:hideMark/>
          </w:tcPr>
          <w:p w14:paraId="5D6C1F22" w14:textId="77777777" w:rsidR="009F5D12" w:rsidRPr="008700EB" w:rsidRDefault="009F5D12" w:rsidP="00551A94">
            <w:pPr>
              <w:ind w:firstLine="0"/>
              <w:jc w:val="center"/>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169</w:t>
            </w:r>
          </w:p>
        </w:tc>
        <w:tc>
          <w:tcPr>
            <w:tcW w:w="341" w:type="pct"/>
            <w:noWrap/>
            <w:vAlign w:val="center"/>
            <w:hideMark/>
          </w:tcPr>
          <w:p w14:paraId="5D6C1F23" w14:textId="77777777" w:rsidR="009F5D12" w:rsidRPr="008700EB" w:rsidRDefault="009F5D12" w:rsidP="00551A94">
            <w:pPr>
              <w:ind w:firstLine="0"/>
              <w:jc w:val="center"/>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157</w:t>
            </w:r>
          </w:p>
        </w:tc>
        <w:tc>
          <w:tcPr>
            <w:tcW w:w="341" w:type="pct"/>
            <w:noWrap/>
            <w:vAlign w:val="center"/>
            <w:hideMark/>
          </w:tcPr>
          <w:p w14:paraId="5D6C1F24" w14:textId="77777777" w:rsidR="009F5D12" w:rsidRPr="008700EB" w:rsidRDefault="009F5D12" w:rsidP="00551A94">
            <w:pPr>
              <w:ind w:firstLine="0"/>
              <w:jc w:val="center"/>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155</w:t>
            </w:r>
          </w:p>
        </w:tc>
        <w:tc>
          <w:tcPr>
            <w:tcW w:w="341" w:type="pct"/>
            <w:noWrap/>
            <w:vAlign w:val="center"/>
            <w:hideMark/>
          </w:tcPr>
          <w:p w14:paraId="5D6C1F25" w14:textId="77777777" w:rsidR="009F5D12" w:rsidRPr="008700EB" w:rsidRDefault="009F5D12" w:rsidP="00551A94">
            <w:pPr>
              <w:ind w:firstLine="0"/>
              <w:jc w:val="center"/>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147</w:t>
            </w:r>
          </w:p>
        </w:tc>
        <w:tc>
          <w:tcPr>
            <w:tcW w:w="341" w:type="pct"/>
            <w:noWrap/>
            <w:vAlign w:val="center"/>
            <w:hideMark/>
          </w:tcPr>
          <w:p w14:paraId="5D6C1F26" w14:textId="77777777" w:rsidR="009F5D12" w:rsidRPr="008700EB" w:rsidRDefault="009F5D12" w:rsidP="00551A94">
            <w:pPr>
              <w:ind w:firstLine="0"/>
              <w:jc w:val="center"/>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126</w:t>
            </w:r>
          </w:p>
        </w:tc>
        <w:tc>
          <w:tcPr>
            <w:tcW w:w="341" w:type="pct"/>
            <w:noWrap/>
            <w:vAlign w:val="center"/>
            <w:hideMark/>
          </w:tcPr>
          <w:p w14:paraId="5D6C1F27" w14:textId="77777777" w:rsidR="009F5D12" w:rsidRPr="008700EB" w:rsidRDefault="009F5D12" w:rsidP="00551A94">
            <w:pPr>
              <w:ind w:firstLine="0"/>
              <w:jc w:val="center"/>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113</w:t>
            </w:r>
          </w:p>
        </w:tc>
        <w:tc>
          <w:tcPr>
            <w:tcW w:w="341" w:type="pct"/>
            <w:noWrap/>
            <w:vAlign w:val="center"/>
            <w:hideMark/>
          </w:tcPr>
          <w:p w14:paraId="5D6C1F28" w14:textId="77777777" w:rsidR="009F5D12" w:rsidRPr="008700EB" w:rsidRDefault="009F5D12" w:rsidP="00551A94">
            <w:pPr>
              <w:ind w:firstLine="0"/>
              <w:jc w:val="center"/>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102</w:t>
            </w:r>
          </w:p>
        </w:tc>
        <w:tc>
          <w:tcPr>
            <w:tcW w:w="341" w:type="pct"/>
            <w:noWrap/>
            <w:vAlign w:val="center"/>
            <w:hideMark/>
          </w:tcPr>
          <w:p w14:paraId="5D6C1F29" w14:textId="77777777" w:rsidR="009F5D12" w:rsidRPr="008700EB" w:rsidRDefault="009F5D12" w:rsidP="00551A94">
            <w:pPr>
              <w:ind w:firstLine="0"/>
              <w:jc w:val="center"/>
              <w:rPr>
                <w:rFonts w:ascii="Times New Roman" w:eastAsia="Times New Roman" w:hAnsi="Times New Roman" w:cs="Times New Roman"/>
                <w:sz w:val="24"/>
                <w:szCs w:val="24"/>
                <w:lang w:eastAsia="ru-RU"/>
              </w:rPr>
            </w:pPr>
            <w:r w:rsidRPr="008700EB">
              <w:rPr>
                <w:rFonts w:ascii="Times New Roman" w:eastAsia="Times New Roman" w:hAnsi="Times New Roman" w:cs="Times New Roman"/>
                <w:sz w:val="24"/>
                <w:szCs w:val="24"/>
                <w:lang w:eastAsia="ru-RU"/>
              </w:rPr>
              <w:t>114</w:t>
            </w:r>
          </w:p>
        </w:tc>
      </w:tr>
    </w:tbl>
    <w:p w14:paraId="5D6C1F2B" w14:textId="77777777" w:rsidR="009F5D12" w:rsidRPr="00E51227" w:rsidRDefault="009F5D12" w:rsidP="00551A94">
      <w:pPr>
        <w:rPr>
          <w:rFonts w:ascii="Times New Roman" w:hAnsi="Times New Roman" w:cs="Times New Roman"/>
          <w:lang w:val="kk-KZ"/>
        </w:rPr>
      </w:pPr>
    </w:p>
    <w:p w14:paraId="5D6C1F2C" w14:textId="60939161" w:rsidR="009F5D12" w:rsidRPr="00D25DC2" w:rsidRDefault="009F5D12" w:rsidP="00551A94">
      <w:pPr>
        <w:tabs>
          <w:tab w:val="left" w:pos="0"/>
        </w:tabs>
        <w:jc w:val="both"/>
        <w:rPr>
          <w:rFonts w:ascii="Times New Roman" w:hAnsi="Times New Roman" w:cs="Times New Roman"/>
          <w:sz w:val="28"/>
          <w:szCs w:val="28"/>
        </w:rPr>
      </w:pPr>
      <w:r w:rsidRPr="00D25DC2">
        <w:rPr>
          <w:rFonts w:ascii="Times New Roman" w:hAnsi="Times New Roman" w:cs="Times New Roman"/>
          <w:sz w:val="28"/>
          <w:szCs w:val="28"/>
        </w:rPr>
        <w:t>Тройка лидеров по объемам производства золота остается неизменной</w:t>
      </w:r>
      <w:r w:rsidR="00C03003" w:rsidRPr="00D25DC2">
        <w:rPr>
          <w:rFonts w:ascii="Times New Roman" w:hAnsi="Times New Roman" w:cs="Times New Roman"/>
          <w:sz w:val="28"/>
          <w:szCs w:val="28"/>
        </w:rPr>
        <w:t xml:space="preserve"> и представлена Китаем, Россией и Австралией</w:t>
      </w:r>
      <w:r w:rsidRPr="00D25DC2">
        <w:rPr>
          <w:rFonts w:ascii="Times New Roman" w:hAnsi="Times New Roman" w:cs="Times New Roman"/>
          <w:sz w:val="28"/>
          <w:szCs w:val="28"/>
        </w:rPr>
        <w:t xml:space="preserve">. </w:t>
      </w:r>
      <w:r w:rsidR="00C03003" w:rsidRPr="00D25DC2">
        <w:rPr>
          <w:rFonts w:ascii="Times New Roman" w:hAnsi="Times New Roman" w:cs="Times New Roman"/>
          <w:sz w:val="28"/>
          <w:szCs w:val="28"/>
        </w:rPr>
        <w:t>Как показано в табл</w:t>
      </w:r>
      <w:r w:rsidR="00BE0F80">
        <w:rPr>
          <w:rFonts w:ascii="Times New Roman" w:hAnsi="Times New Roman" w:cs="Times New Roman"/>
          <w:sz w:val="28"/>
          <w:szCs w:val="28"/>
        </w:rPr>
        <w:t xml:space="preserve">ице </w:t>
      </w:r>
      <w:r w:rsidR="00C03003" w:rsidRPr="00D25DC2">
        <w:rPr>
          <w:rFonts w:ascii="Times New Roman" w:hAnsi="Times New Roman" w:cs="Times New Roman"/>
          <w:sz w:val="28"/>
          <w:szCs w:val="28"/>
        </w:rPr>
        <w:t>1, з</w:t>
      </w:r>
      <w:r w:rsidRPr="00D25DC2">
        <w:rPr>
          <w:rFonts w:ascii="Times New Roman" w:hAnsi="Times New Roman" w:cs="Times New Roman"/>
          <w:sz w:val="28"/>
          <w:szCs w:val="28"/>
        </w:rPr>
        <w:t>а исключением 2019 и 2020 года, в целом, объем мирового производства золота ежегодно увеличивал</w:t>
      </w:r>
      <w:r w:rsidR="00C03003" w:rsidRPr="00D25DC2">
        <w:rPr>
          <w:rFonts w:ascii="Times New Roman" w:hAnsi="Times New Roman" w:cs="Times New Roman"/>
          <w:sz w:val="28"/>
          <w:szCs w:val="28"/>
        </w:rPr>
        <w:t>ся</w:t>
      </w:r>
      <w:r w:rsidRPr="00D25DC2">
        <w:rPr>
          <w:rFonts w:ascii="Times New Roman" w:hAnsi="Times New Roman" w:cs="Times New Roman"/>
          <w:sz w:val="28"/>
          <w:szCs w:val="28"/>
        </w:rPr>
        <w:t xml:space="preserve"> от 2 до 6 </w:t>
      </w:r>
      <w:r w:rsidR="00C03003" w:rsidRPr="00D25DC2">
        <w:rPr>
          <w:rFonts w:ascii="Times New Roman" w:hAnsi="Times New Roman" w:cs="Times New Roman"/>
          <w:sz w:val="28"/>
          <w:szCs w:val="28"/>
        </w:rPr>
        <w:t>%</w:t>
      </w:r>
      <w:r w:rsidRPr="00D25DC2">
        <w:rPr>
          <w:rFonts w:ascii="Times New Roman" w:hAnsi="Times New Roman" w:cs="Times New Roman"/>
          <w:sz w:val="28"/>
          <w:szCs w:val="28"/>
        </w:rPr>
        <w:t>. В 2019 году было произведено на 60 тонн золота</w:t>
      </w:r>
      <w:r w:rsidR="00C03003" w:rsidRPr="00D25DC2">
        <w:rPr>
          <w:rFonts w:ascii="Times New Roman" w:hAnsi="Times New Roman" w:cs="Times New Roman"/>
          <w:sz w:val="28"/>
          <w:szCs w:val="28"/>
        </w:rPr>
        <w:t xml:space="preserve"> меньше</w:t>
      </w:r>
      <w:r w:rsidRPr="00D25DC2">
        <w:rPr>
          <w:rFonts w:ascii="Times New Roman" w:hAnsi="Times New Roman" w:cs="Times New Roman"/>
          <w:sz w:val="28"/>
          <w:szCs w:val="28"/>
        </w:rPr>
        <w:t xml:space="preserve">, чем в 2018 году. В 2020 году </w:t>
      </w:r>
      <w:r w:rsidR="00C03003" w:rsidRPr="00D25DC2">
        <w:rPr>
          <w:rFonts w:ascii="Times New Roman" w:hAnsi="Times New Roman" w:cs="Times New Roman"/>
          <w:sz w:val="28"/>
          <w:szCs w:val="28"/>
        </w:rPr>
        <w:t>–</w:t>
      </w:r>
      <w:r w:rsidRPr="00D25DC2">
        <w:rPr>
          <w:rFonts w:ascii="Times New Roman" w:hAnsi="Times New Roman" w:cs="Times New Roman"/>
          <w:sz w:val="28"/>
          <w:szCs w:val="28"/>
        </w:rPr>
        <w:t xml:space="preserve"> на 119 тонн золота меньше, чем в 2019 году. Уже в 2021 году производство золота увеличилось на 105 тонн по сравнению с 2020 годом.</w:t>
      </w:r>
    </w:p>
    <w:p w14:paraId="5D6C1F2D" w14:textId="6377F237" w:rsidR="009F5D12" w:rsidRPr="00D25DC2" w:rsidRDefault="00C03003" w:rsidP="00551A94">
      <w:pPr>
        <w:tabs>
          <w:tab w:val="left" w:pos="0"/>
        </w:tabs>
        <w:jc w:val="both"/>
        <w:rPr>
          <w:rFonts w:ascii="Times New Roman" w:hAnsi="Times New Roman" w:cs="Times New Roman"/>
          <w:b/>
          <w:bCs/>
          <w:sz w:val="28"/>
          <w:szCs w:val="28"/>
        </w:rPr>
      </w:pPr>
      <w:r w:rsidRPr="00D25DC2">
        <w:rPr>
          <w:rFonts w:ascii="Times New Roman" w:hAnsi="Times New Roman" w:cs="Times New Roman"/>
          <w:sz w:val="28"/>
          <w:szCs w:val="28"/>
        </w:rPr>
        <w:t>Тенденция производства золота с 2010 по 2021 год во всем мире (рис</w:t>
      </w:r>
      <w:r w:rsidR="00BE0F80">
        <w:rPr>
          <w:rFonts w:ascii="Times New Roman" w:hAnsi="Times New Roman" w:cs="Times New Roman"/>
          <w:sz w:val="28"/>
          <w:szCs w:val="28"/>
        </w:rPr>
        <w:t xml:space="preserve">унок </w:t>
      </w:r>
      <w:r w:rsidRPr="00D25DC2">
        <w:rPr>
          <w:rFonts w:ascii="Times New Roman" w:hAnsi="Times New Roman" w:cs="Times New Roman"/>
          <w:sz w:val="28"/>
          <w:szCs w:val="28"/>
        </w:rPr>
        <w:t xml:space="preserve">1) показывает, что динамика получения золота характеризовалась резким ростом в период с 2010 по 2018 </w:t>
      </w:r>
      <w:r w:rsidRPr="00451BE5">
        <w:rPr>
          <w:rFonts w:ascii="Times New Roman" w:hAnsi="Times New Roman" w:cs="Times New Roman"/>
          <w:sz w:val="28"/>
          <w:szCs w:val="28"/>
        </w:rPr>
        <w:t>годы</w:t>
      </w:r>
      <w:r w:rsidR="00C44C81" w:rsidRPr="00451BE5">
        <w:rPr>
          <w:rFonts w:ascii="Times New Roman" w:hAnsi="Times New Roman" w:cs="Times New Roman"/>
          <w:sz w:val="28"/>
          <w:szCs w:val="28"/>
        </w:rPr>
        <w:t xml:space="preserve"> [</w:t>
      </w:r>
      <w:r w:rsidR="00807372" w:rsidRPr="00451BE5">
        <w:rPr>
          <w:rFonts w:ascii="Times New Roman" w:hAnsi="Times New Roman" w:cs="Times New Roman"/>
          <w:sz w:val="28"/>
          <w:szCs w:val="28"/>
        </w:rPr>
        <w:t>1</w:t>
      </w:r>
      <w:r w:rsidR="00C44C81" w:rsidRPr="00451BE5">
        <w:rPr>
          <w:rFonts w:ascii="Times New Roman" w:hAnsi="Times New Roman" w:cs="Times New Roman"/>
          <w:sz w:val="28"/>
          <w:szCs w:val="28"/>
        </w:rPr>
        <w:t>2]</w:t>
      </w:r>
      <w:r w:rsidRPr="00451BE5">
        <w:rPr>
          <w:rFonts w:ascii="Times New Roman" w:hAnsi="Times New Roman" w:cs="Times New Roman"/>
          <w:sz w:val="28"/>
          <w:szCs w:val="28"/>
        </w:rPr>
        <w:t>. Дальнейшая тенденция показывала незначительный спад.</w:t>
      </w:r>
      <w:r w:rsidRPr="00D25DC2">
        <w:rPr>
          <w:rFonts w:ascii="Times New Roman" w:hAnsi="Times New Roman" w:cs="Times New Roman"/>
          <w:b/>
          <w:bCs/>
          <w:sz w:val="28"/>
          <w:szCs w:val="28"/>
        </w:rPr>
        <w:tab/>
      </w:r>
    </w:p>
    <w:p w14:paraId="668B7BFE" w14:textId="77777777" w:rsidR="00BE0F80" w:rsidRDefault="00BE0F80" w:rsidP="00551A94">
      <w:pPr>
        <w:jc w:val="both"/>
        <w:rPr>
          <w:rFonts w:ascii="Times New Roman" w:hAnsi="Times New Roman" w:cs="Times New Roman"/>
          <w:sz w:val="28"/>
          <w:szCs w:val="28"/>
        </w:rPr>
      </w:pPr>
      <w:r w:rsidRPr="00D25DC2">
        <w:rPr>
          <w:rFonts w:ascii="Times New Roman" w:hAnsi="Times New Roman" w:cs="Times New Roman"/>
          <w:sz w:val="28"/>
          <w:szCs w:val="28"/>
        </w:rPr>
        <w:t>Первая тройка стран Китай, Россия и Австралия в 2021 году произвели практически одинаковый объем золота. В 2021 году каждая из этих стран получила около 9% от мирового объема производства золота. Уже много лет первую позицию по производству золота занимает Китай. Но, как показывает анализ, приведенный на рис</w:t>
      </w:r>
      <w:r>
        <w:rPr>
          <w:rFonts w:ascii="Times New Roman" w:hAnsi="Times New Roman" w:cs="Times New Roman"/>
          <w:sz w:val="28"/>
          <w:szCs w:val="28"/>
        </w:rPr>
        <w:t xml:space="preserve">унке </w:t>
      </w:r>
      <w:r w:rsidRPr="00D25DC2">
        <w:rPr>
          <w:rFonts w:ascii="Times New Roman" w:hAnsi="Times New Roman" w:cs="Times New Roman"/>
          <w:sz w:val="28"/>
          <w:szCs w:val="28"/>
        </w:rPr>
        <w:t>2, тенденция производства золота в Китае</w:t>
      </w:r>
      <w:r>
        <w:rPr>
          <w:rFonts w:ascii="Times New Roman" w:hAnsi="Times New Roman" w:cs="Times New Roman"/>
          <w:sz w:val="28"/>
          <w:szCs w:val="28"/>
        </w:rPr>
        <w:t>,</w:t>
      </w:r>
      <w:r w:rsidRPr="00D25DC2">
        <w:rPr>
          <w:rFonts w:ascii="Times New Roman" w:hAnsi="Times New Roman" w:cs="Times New Roman"/>
          <w:sz w:val="28"/>
          <w:szCs w:val="28"/>
        </w:rPr>
        <w:t xml:space="preserve"> начиная с 2016 года и по настоящее время</w:t>
      </w:r>
      <w:r>
        <w:rPr>
          <w:rFonts w:ascii="Times New Roman" w:hAnsi="Times New Roman" w:cs="Times New Roman"/>
          <w:sz w:val="28"/>
          <w:szCs w:val="28"/>
        </w:rPr>
        <w:t xml:space="preserve">, </w:t>
      </w:r>
      <w:r w:rsidRPr="00D25DC2">
        <w:rPr>
          <w:rFonts w:ascii="Times New Roman" w:hAnsi="Times New Roman" w:cs="Times New Roman"/>
          <w:sz w:val="28"/>
          <w:szCs w:val="28"/>
        </w:rPr>
        <w:t xml:space="preserve">показывает </w:t>
      </w:r>
      <w:r>
        <w:rPr>
          <w:rFonts w:ascii="Times New Roman" w:hAnsi="Times New Roman" w:cs="Times New Roman"/>
          <w:sz w:val="28"/>
          <w:szCs w:val="28"/>
        </w:rPr>
        <w:t xml:space="preserve">резкое </w:t>
      </w:r>
      <w:r w:rsidRPr="00D25DC2">
        <w:rPr>
          <w:rFonts w:ascii="Times New Roman" w:hAnsi="Times New Roman" w:cs="Times New Roman"/>
          <w:sz w:val="28"/>
          <w:szCs w:val="28"/>
        </w:rPr>
        <w:t>снижение</w:t>
      </w:r>
      <w:r>
        <w:rPr>
          <w:rFonts w:ascii="Times New Roman" w:hAnsi="Times New Roman" w:cs="Times New Roman"/>
          <w:sz w:val="28"/>
          <w:szCs w:val="28"/>
        </w:rPr>
        <w:t>.</w:t>
      </w:r>
      <w:r w:rsidRPr="00D25DC2">
        <w:rPr>
          <w:rFonts w:ascii="Times New Roman" w:hAnsi="Times New Roman" w:cs="Times New Roman"/>
          <w:sz w:val="28"/>
          <w:szCs w:val="28"/>
        </w:rPr>
        <w:t xml:space="preserve"> </w:t>
      </w:r>
    </w:p>
    <w:p w14:paraId="5D6C1F2E" w14:textId="77777777" w:rsidR="009F5D12" w:rsidRPr="00D25DC2" w:rsidRDefault="009F5D12" w:rsidP="00551A94">
      <w:pPr>
        <w:jc w:val="both"/>
        <w:rPr>
          <w:rFonts w:ascii="Times New Roman" w:hAnsi="Times New Roman" w:cs="Times New Roman"/>
          <w:sz w:val="28"/>
          <w:szCs w:val="28"/>
        </w:rPr>
      </w:pPr>
    </w:p>
    <w:p w14:paraId="5D6C1F2F" w14:textId="77777777" w:rsidR="009F5D12" w:rsidRPr="00D25DC2" w:rsidRDefault="009F5D12" w:rsidP="00551A94">
      <w:pPr>
        <w:jc w:val="both"/>
        <w:rPr>
          <w:rFonts w:ascii="Times New Roman" w:hAnsi="Times New Roman" w:cs="Times New Roman"/>
          <w:sz w:val="28"/>
          <w:szCs w:val="28"/>
        </w:rPr>
      </w:pPr>
    </w:p>
    <w:p w14:paraId="5D6C1F30" w14:textId="77777777" w:rsidR="009F5D12" w:rsidRPr="002941FE" w:rsidRDefault="009F5D12" w:rsidP="00551A94">
      <w:pPr>
        <w:jc w:val="center"/>
        <w:rPr>
          <w:rFonts w:ascii="Times New Roman" w:hAnsi="Times New Roman" w:cs="Times New Roman"/>
        </w:rPr>
      </w:pPr>
      <w:r w:rsidRPr="002941FE">
        <w:rPr>
          <w:rFonts w:ascii="Times New Roman" w:hAnsi="Times New Roman" w:cs="Times New Roman"/>
          <w:noProof/>
          <w:lang w:eastAsia="ru-RU"/>
        </w:rPr>
        <w:drawing>
          <wp:inline distT="0" distB="0" distL="0" distR="0" wp14:anchorId="5D6C2E6A" wp14:editId="408015BB">
            <wp:extent cx="4514850" cy="2571750"/>
            <wp:effectExtent l="0" t="0" r="0" b="0"/>
            <wp:docPr id="2" name="Диаграмма 2">
              <a:extLst xmlns:a="http://schemas.openxmlformats.org/drawingml/2006/main">
                <a:ext uri="{FF2B5EF4-FFF2-40B4-BE49-F238E27FC236}">
                  <a16:creationId xmlns:a16="http://schemas.microsoft.com/office/drawing/2014/main" id="{7B9556F5-9401-4795-A577-B374905E74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BA01E39" w14:textId="77777777" w:rsidR="00BE0F80" w:rsidRDefault="00BE0F80" w:rsidP="00551A94">
      <w:pPr>
        <w:ind w:left="709"/>
        <w:jc w:val="both"/>
        <w:rPr>
          <w:rFonts w:ascii="Times New Roman" w:hAnsi="Times New Roman" w:cs="Times New Roman"/>
          <w:sz w:val="28"/>
          <w:szCs w:val="28"/>
        </w:rPr>
      </w:pPr>
    </w:p>
    <w:p w14:paraId="5D6C1F31" w14:textId="0B94196D" w:rsidR="009F5D12" w:rsidRPr="00D25DC2" w:rsidRDefault="00871CF0" w:rsidP="00551A94">
      <w:pPr>
        <w:ind w:left="709"/>
        <w:jc w:val="both"/>
        <w:rPr>
          <w:rFonts w:ascii="Times New Roman" w:hAnsi="Times New Roman" w:cs="Times New Roman"/>
          <w:sz w:val="28"/>
          <w:szCs w:val="28"/>
        </w:rPr>
      </w:pPr>
      <w:r w:rsidRPr="00D25DC2">
        <w:rPr>
          <w:rFonts w:ascii="Times New Roman" w:hAnsi="Times New Roman" w:cs="Times New Roman"/>
          <w:sz w:val="28"/>
          <w:szCs w:val="28"/>
        </w:rPr>
        <w:t>Рис</w:t>
      </w:r>
      <w:r>
        <w:rPr>
          <w:rFonts w:ascii="Times New Roman" w:hAnsi="Times New Roman" w:cs="Times New Roman"/>
          <w:sz w:val="28"/>
          <w:szCs w:val="28"/>
        </w:rPr>
        <w:t>унок</w:t>
      </w:r>
      <w:r w:rsidRPr="00D25DC2">
        <w:rPr>
          <w:rFonts w:ascii="Times New Roman" w:hAnsi="Times New Roman" w:cs="Times New Roman"/>
          <w:sz w:val="28"/>
          <w:szCs w:val="28"/>
        </w:rPr>
        <w:t xml:space="preserve"> </w:t>
      </w:r>
      <w:r w:rsidR="00C44C81" w:rsidRPr="00D25DC2">
        <w:rPr>
          <w:rFonts w:ascii="Times New Roman" w:hAnsi="Times New Roman" w:cs="Times New Roman"/>
          <w:sz w:val="28"/>
          <w:szCs w:val="28"/>
        </w:rPr>
        <w:t>1</w:t>
      </w:r>
      <w:r w:rsidR="00C03003" w:rsidRPr="00D25DC2">
        <w:rPr>
          <w:rFonts w:ascii="Times New Roman" w:hAnsi="Times New Roman" w:cs="Times New Roman"/>
          <w:sz w:val="28"/>
          <w:szCs w:val="28"/>
        </w:rPr>
        <w:t xml:space="preserve"> – Производство золота в мире по годам</w:t>
      </w:r>
      <w:r w:rsidR="00C44C81" w:rsidRPr="00D25DC2">
        <w:rPr>
          <w:rFonts w:ascii="Times New Roman" w:hAnsi="Times New Roman" w:cs="Times New Roman"/>
          <w:sz w:val="28"/>
          <w:szCs w:val="28"/>
        </w:rPr>
        <w:t xml:space="preserve">, тонн </w:t>
      </w:r>
      <w:r w:rsidR="00C44C81" w:rsidRPr="00451BE5">
        <w:rPr>
          <w:rFonts w:ascii="Times New Roman" w:hAnsi="Times New Roman" w:cs="Times New Roman"/>
          <w:sz w:val="28"/>
          <w:szCs w:val="28"/>
        </w:rPr>
        <w:t>[</w:t>
      </w:r>
      <w:r w:rsidR="00807372" w:rsidRPr="00451BE5">
        <w:rPr>
          <w:rFonts w:ascii="Times New Roman" w:hAnsi="Times New Roman" w:cs="Times New Roman"/>
          <w:sz w:val="28"/>
          <w:szCs w:val="28"/>
        </w:rPr>
        <w:t>1</w:t>
      </w:r>
      <w:r w:rsidR="00C44C81" w:rsidRPr="00451BE5">
        <w:rPr>
          <w:rFonts w:ascii="Times New Roman" w:hAnsi="Times New Roman" w:cs="Times New Roman"/>
          <w:sz w:val="28"/>
          <w:szCs w:val="28"/>
        </w:rPr>
        <w:t>2]</w:t>
      </w:r>
    </w:p>
    <w:p w14:paraId="4B644668" w14:textId="77777777" w:rsidR="00BE0F80" w:rsidRPr="00BE0F80" w:rsidRDefault="00BE0F80" w:rsidP="00551A94">
      <w:pPr>
        <w:jc w:val="both"/>
        <w:rPr>
          <w:rFonts w:ascii="Times New Roman" w:hAnsi="Times New Roman" w:cs="Times New Roman"/>
          <w:sz w:val="28"/>
          <w:szCs w:val="28"/>
        </w:rPr>
      </w:pPr>
    </w:p>
    <w:p w14:paraId="5D6C1F36" w14:textId="77777777" w:rsidR="009F5D12" w:rsidRPr="002941FE" w:rsidRDefault="009F5D12" w:rsidP="00551A94">
      <w:pPr>
        <w:jc w:val="center"/>
        <w:rPr>
          <w:rFonts w:ascii="Times New Roman" w:hAnsi="Times New Roman" w:cs="Times New Roman"/>
        </w:rPr>
      </w:pPr>
      <w:r w:rsidRPr="002941FE">
        <w:rPr>
          <w:rFonts w:ascii="Times New Roman" w:hAnsi="Times New Roman" w:cs="Times New Roman"/>
          <w:noProof/>
          <w:lang w:eastAsia="ru-RU"/>
        </w:rPr>
        <w:drawing>
          <wp:inline distT="0" distB="0" distL="0" distR="0" wp14:anchorId="5D6C2E6C" wp14:editId="10A7CDCF">
            <wp:extent cx="4610100" cy="2390775"/>
            <wp:effectExtent l="0" t="0" r="0" b="0"/>
            <wp:docPr id="7" name="Диаграмма 7">
              <a:extLst xmlns:a="http://schemas.openxmlformats.org/drawingml/2006/main">
                <a:ext uri="{FF2B5EF4-FFF2-40B4-BE49-F238E27FC236}">
                  <a16:creationId xmlns:a16="http://schemas.microsoft.com/office/drawing/2014/main" id="{6A5DFA63-1975-4C5B-B926-10D8D3F1A8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BDDD9DB" w14:textId="77777777" w:rsidR="00BE0F80" w:rsidRDefault="00BE0F80" w:rsidP="00551A94">
      <w:pPr>
        <w:jc w:val="center"/>
        <w:rPr>
          <w:rFonts w:ascii="Times New Roman" w:hAnsi="Times New Roman" w:cs="Times New Roman"/>
          <w:sz w:val="28"/>
          <w:szCs w:val="28"/>
        </w:rPr>
      </w:pPr>
    </w:p>
    <w:p w14:paraId="5D6C1F37" w14:textId="0BF54828" w:rsidR="00C44C81" w:rsidRPr="00D25DC2" w:rsidRDefault="00871CF0" w:rsidP="00551A94">
      <w:pPr>
        <w:jc w:val="center"/>
        <w:rPr>
          <w:rFonts w:ascii="Times New Roman" w:hAnsi="Times New Roman" w:cs="Times New Roman"/>
          <w:sz w:val="28"/>
          <w:szCs w:val="28"/>
        </w:rPr>
      </w:pPr>
      <w:r w:rsidRPr="00D25DC2">
        <w:rPr>
          <w:rFonts w:ascii="Times New Roman" w:hAnsi="Times New Roman" w:cs="Times New Roman"/>
          <w:sz w:val="28"/>
          <w:szCs w:val="28"/>
        </w:rPr>
        <w:t>Рис</w:t>
      </w:r>
      <w:r>
        <w:rPr>
          <w:rFonts w:ascii="Times New Roman" w:hAnsi="Times New Roman" w:cs="Times New Roman"/>
          <w:sz w:val="28"/>
          <w:szCs w:val="28"/>
        </w:rPr>
        <w:t>унок</w:t>
      </w:r>
      <w:r w:rsidRPr="00D25DC2">
        <w:rPr>
          <w:rFonts w:ascii="Times New Roman" w:hAnsi="Times New Roman" w:cs="Times New Roman"/>
          <w:sz w:val="28"/>
          <w:szCs w:val="28"/>
        </w:rPr>
        <w:t xml:space="preserve"> </w:t>
      </w:r>
      <w:r w:rsidR="00C44C81" w:rsidRPr="00D25DC2">
        <w:rPr>
          <w:rFonts w:ascii="Times New Roman" w:hAnsi="Times New Roman" w:cs="Times New Roman"/>
          <w:sz w:val="28"/>
          <w:szCs w:val="28"/>
        </w:rPr>
        <w:t>2 – Производство золота (тонн) тройкой лидеров по годам</w:t>
      </w:r>
    </w:p>
    <w:p w14:paraId="5D6C1F38" w14:textId="77777777" w:rsidR="00C44C81" w:rsidRPr="00D25DC2" w:rsidRDefault="00C44C81" w:rsidP="00551A94">
      <w:pPr>
        <w:jc w:val="both"/>
        <w:rPr>
          <w:rFonts w:ascii="Times New Roman" w:hAnsi="Times New Roman" w:cs="Times New Roman"/>
          <w:sz w:val="28"/>
          <w:szCs w:val="28"/>
        </w:rPr>
      </w:pPr>
    </w:p>
    <w:p w14:paraId="5D6C1F39" w14:textId="77777777" w:rsidR="00C44C81" w:rsidRPr="00D25DC2" w:rsidRDefault="00C44C81" w:rsidP="00551A94">
      <w:pPr>
        <w:jc w:val="both"/>
        <w:rPr>
          <w:rFonts w:ascii="Times New Roman" w:hAnsi="Times New Roman" w:cs="Times New Roman"/>
          <w:sz w:val="28"/>
          <w:szCs w:val="28"/>
        </w:rPr>
      </w:pPr>
      <w:r w:rsidRPr="00D25DC2">
        <w:rPr>
          <w:rFonts w:ascii="Times New Roman" w:hAnsi="Times New Roman" w:cs="Times New Roman"/>
          <w:sz w:val="28"/>
          <w:szCs w:val="28"/>
        </w:rPr>
        <w:t>По прогнозу аналитика Китайского всемирного совета по золоту Рэй Джиа: «Снятие ограничений, связанных с COVID, с одной стороны, увеличение спроса на золото в Китае, а также усилия правительства по стимулированию потребления, могут значительно увеличить производство золота</w:t>
      </w:r>
      <w:r w:rsidRPr="00451BE5">
        <w:rPr>
          <w:rFonts w:ascii="Times New Roman" w:hAnsi="Times New Roman" w:cs="Times New Roman"/>
          <w:sz w:val="28"/>
          <w:szCs w:val="28"/>
        </w:rPr>
        <w:t>» [</w:t>
      </w:r>
      <w:r w:rsidR="00807372" w:rsidRPr="00451BE5">
        <w:rPr>
          <w:rFonts w:ascii="Times New Roman" w:hAnsi="Times New Roman" w:cs="Times New Roman"/>
          <w:sz w:val="28"/>
          <w:szCs w:val="28"/>
        </w:rPr>
        <w:t>1</w:t>
      </w:r>
      <w:r w:rsidRPr="00451BE5">
        <w:rPr>
          <w:rFonts w:ascii="Times New Roman" w:hAnsi="Times New Roman" w:cs="Times New Roman"/>
          <w:sz w:val="28"/>
          <w:szCs w:val="28"/>
        </w:rPr>
        <w:t>3].</w:t>
      </w:r>
    </w:p>
    <w:p w14:paraId="5D6C1F3A" w14:textId="77777777" w:rsidR="009F5D12" w:rsidRPr="00D25DC2" w:rsidRDefault="009F5D12" w:rsidP="00551A94">
      <w:pPr>
        <w:jc w:val="both"/>
        <w:rPr>
          <w:rFonts w:ascii="Times New Roman" w:hAnsi="Times New Roman" w:cs="Times New Roman"/>
          <w:sz w:val="28"/>
          <w:szCs w:val="28"/>
        </w:rPr>
      </w:pPr>
      <w:r w:rsidRPr="00D25DC2">
        <w:rPr>
          <w:rFonts w:ascii="Times New Roman" w:hAnsi="Times New Roman" w:cs="Times New Roman"/>
          <w:sz w:val="28"/>
          <w:szCs w:val="28"/>
        </w:rPr>
        <w:t xml:space="preserve">Если обратить внимание на тренд </w:t>
      </w:r>
      <w:r w:rsidR="0010779A" w:rsidRPr="00D25DC2">
        <w:rPr>
          <w:rFonts w:ascii="Times New Roman" w:hAnsi="Times New Roman" w:cs="Times New Roman"/>
          <w:sz w:val="28"/>
          <w:szCs w:val="28"/>
        </w:rPr>
        <w:t xml:space="preserve">производство золота </w:t>
      </w:r>
      <w:r w:rsidR="0010779A">
        <w:rPr>
          <w:rFonts w:ascii="Times New Roman" w:hAnsi="Times New Roman" w:cs="Times New Roman"/>
          <w:sz w:val="28"/>
          <w:szCs w:val="28"/>
        </w:rPr>
        <w:t xml:space="preserve">в </w:t>
      </w:r>
      <w:r w:rsidRPr="00D25DC2">
        <w:rPr>
          <w:rFonts w:ascii="Times New Roman" w:hAnsi="Times New Roman" w:cs="Times New Roman"/>
          <w:sz w:val="28"/>
          <w:szCs w:val="28"/>
        </w:rPr>
        <w:t xml:space="preserve">России и Австралии, </w:t>
      </w:r>
      <w:r w:rsidR="0010779A">
        <w:rPr>
          <w:rFonts w:ascii="Times New Roman" w:hAnsi="Times New Roman" w:cs="Times New Roman"/>
          <w:sz w:val="28"/>
          <w:szCs w:val="28"/>
        </w:rPr>
        <w:t xml:space="preserve">то можно видеть, что </w:t>
      </w:r>
      <w:r w:rsidRPr="00D25DC2">
        <w:rPr>
          <w:rFonts w:ascii="Times New Roman" w:hAnsi="Times New Roman" w:cs="Times New Roman"/>
          <w:sz w:val="28"/>
          <w:szCs w:val="28"/>
        </w:rPr>
        <w:t>в этих странах</w:t>
      </w:r>
      <w:r w:rsidR="0010779A">
        <w:rPr>
          <w:rFonts w:ascii="Times New Roman" w:hAnsi="Times New Roman" w:cs="Times New Roman"/>
          <w:sz w:val="28"/>
          <w:szCs w:val="28"/>
        </w:rPr>
        <w:t>,</w:t>
      </w:r>
      <w:r w:rsidRPr="00D25DC2">
        <w:rPr>
          <w:rFonts w:ascii="Times New Roman" w:hAnsi="Times New Roman" w:cs="Times New Roman"/>
          <w:sz w:val="28"/>
          <w:szCs w:val="28"/>
        </w:rPr>
        <w:t xml:space="preserve"> </w:t>
      </w:r>
      <w:r w:rsidR="0010779A">
        <w:rPr>
          <w:rFonts w:ascii="Times New Roman" w:hAnsi="Times New Roman" w:cs="Times New Roman"/>
          <w:sz w:val="28"/>
          <w:szCs w:val="28"/>
        </w:rPr>
        <w:t>по</w:t>
      </w:r>
      <w:r w:rsidRPr="00D25DC2">
        <w:rPr>
          <w:rFonts w:ascii="Times New Roman" w:hAnsi="Times New Roman" w:cs="Times New Roman"/>
          <w:sz w:val="28"/>
          <w:szCs w:val="28"/>
        </w:rPr>
        <w:t xml:space="preserve"> сравнени</w:t>
      </w:r>
      <w:r w:rsidR="0010779A">
        <w:rPr>
          <w:rFonts w:ascii="Times New Roman" w:hAnsi="Times New Roman" w:cs="Times New Roman"/>
          <w:sz w:val="28"/>
          <w:szCs w:val="28"/>
        </w:rPr>
        <w:t>ю</w:t>
      </w:r>
      <w:r w:rsidRPr="00D25DC2">
        <w:rPr>
          <w:rFonts w:ascii="Times New Roman" w:hAnsi="Times New Roman" w:cs="Times New Roman"/>
          <w:sz w:val="28"/>
          <w:szCs w:val="28"/>
        </w:rPr>
        <w:t xml:space="preserve"> с Китаем</w:t>
      </w:r>
      <w:r w:rsidR="00611A83" w:rsidRPr="00D25DC2">
        <w:rPr>
          <w:rFonts w:ascii="Times New Roman" w:hAnsi="Times New Roman" w:cs="Times New Roman"/>
          <w:sz w:val="28"/>
          <w:szCs w:val="28"/>
        </w:rPr>
        <w:t>,</w:t>
      </w:r>
      <w:r w:rsidRPr="00D25DC2">
        <w:rPr>
          <w:rFonts w:ascii="Times New Roman" w:hAnsi="Times New Roman" w:cs="Times New Roman"/>
          <w:sz w:val="28"/>
          <w:szCs w:val="28"/>
        </w:rPr>
        <w:t xml:space="preserve"> </w:t>
      </w:r>
      <w:r w:rsidR="0010779A">
        <w:rPr>
          <w:rFonts w:ascii="Times New Roman" w:hAnsi="Times New Roman" w:cs="Times New Roman"/>
          <w:sz w:val="28"/>
          <w:szCs w:val="28"/>
        </w:rPr>
        <w:t>производство золота</w:t>
      </w:r>
      <w:r w:rsidRPr="00D25DC2">
        <w:rPr>
          <w:rFonts w:ascii="Times New Roman" w:hAnsi="Times New Roman" w:cs="Times New Roman"/>
          <w:sz w:val="28"/>
          <w:szCs w:val="28"/>
        </w:rPr>
        <w:t xml:space="preserve"> </w:t>
      </w:r>
      <w:r w:rsidR="00611A83" w:rsidRPr="00D25DC2">
        <w:rPr>
          <w:rFonts w:ascii="Times New Roman" w:hAnsi="Times New Roman" w:cs="Times New Roman"/>
          <w:sz w:val="28"/>
          <w:szCs w:val="28"/>
        </w:rPr>
        <w:t>показывает</w:t>
      </w:r>
      <w:r w:rsidRPr="00D25DC2">
        <w:rPr>
          <w:rFonts w:ascii="Times New Roman" w:hAnsi="Times New Roman" w:cs="Times New Roman"/>
          <w:sz w:val="28"/>
          <w:szCs w:val="28"/>
        </w:rPr>
        <w:t xml:space="preserve"> увеличивающийся характер. </w:t>
      </w:r>
      <w:r w:rsidR="00611A83" w:rsidRPr="00D25DC2">
        <w:rPr>
          <w:rFonts w:ascii="Times New Roman" w:hAnsi="Times New Roman" w:cs="Times New Roman"/>
          <w:sz w:val="28"/>
          <w:szCs w:val="28"/>
        </w:rPr>
        <w:t>В</w:t>
      </w:r>
      <w:r w:rsidRPr="00D25DC2">
        <w:rPr>
          <w:rFonts w:ascii="Times New Roman" w:hAnsi="Times New Roman" w:cs="Times New Roman"/>
          <w:sz w:val="28"/>
          <w:szCs w:val="28"/>
        </w:rPr>
        <w:t xml:space="preserve"> 2021 году объемы производства</w:t>
      </w:r>
      <w:r w:rsidR="00611A83" w:rsidRPr="00D25DC2">
        <w:rPr>
          <w:rFonts w:ascii="Times New Roman" w:hAnsi="Times New Roman" w:cs="Times New Roman"/>
          <w:sz w:val="28"/>
          <w:szCs w:val="28"/>
        </w:rPr>
        <w:t xml:space="preserve"> золота в этих </w:t>
      </w:r>
      <w:r w:rsidRPr="00D25DC2">
        <w:rPr>
          <w:rFonts w:ascii="Times New Roman" w:hAnsi="Times New Roman" w:cs="Times New Roman"/>
          <w:sz w:val="28"/>
          <w:szCs w:val="28"/>
        </w:rPr>
        <w:t>стран</w:t>
      </w:r>
      <w:r w:rsidR="00611A83" w:rsidRPr="00D25DC2">
        <w:rPr>
          <w:rFonts w:ascii="Times New Roman" w:hAnsi="Times New Roman" w:cs="Times New Roman"/>
          <w:sz w:val="28"/>
          <w:szCs w:val="28"/>
        </w:rPr>
        <w:t>ах практически сравнялись между собой.</w:t>
      </w:r>
      <w:r w:rsidRPr="00D25DC2">
        <w:rPr>
          <w:rFonts w:ascii="Times New Roman" w:hAnsi="Times New Roman" w:cs="Times New Roman"/>
          <w:sz w:val="28"/>
          <w:szCs w:val="28"/>
        </w:rPr>
        <w:t xml:space="preserve"> </w:t>
      </w:r>
    </w:p>
    <w:p w14:paraId="5D6C1F3B" w14:textId="7274F478" w:rsidR="009F5D12" w:rsidRPr="00D25DC2" w:rsidRDefault="009F5D12" w:rsidP="00551A94">
      <w:pPr>
        <w:jc w:val="both"/>
        <w:rPr>
          <w:rFonts w:ascii="Times New Roman" w:hAnsi="Times New Roman" w:cs="Times New Roman"/>
          <w:sz w:val="28"/>
          <w:szCs w:val="28"/>
        </w:rPr>
      </w:pPr>
      <w:r w:rsidRPr="00D25DC2">
        <w:rPr>
          <w:rFonts w:ascii="Times New Roman" w:hAnsi="Times New Roman" w:cs="Times New Roman"/>
          <w:sz w:val="28"/>
          <w:szCs w:val="28"/>
        </w:rPr>
        <w:t xml:space="preserve">По данным WGC, объемы производства золота в Казахстане в 2021 году составили 78 тонн. </w:t>
      </w:r>
      <w:r w:rsidR="00611A83" w:rsidRPr="00D25DC2">
        <w:rPr>
          <w:rFonts w:ascii="Times New Roman" w:hAnsi="Times New Roman" w:cs="Times New Roman"/>
          <w:sz w:val="28"/>
          <w:szCs w:val="28"/>
        </w:rPr>
        <w:t>В</w:t>
      </w:r>
      <w:r w:rsidRPr="00D25DC2">
        <w:rPr>
          <w:rFonts w:ascii="Times New Roman" w:hAnsi="Times New Roman" w:cs="Times New Roman"/>
          <w:sz w:val="28"/>
          <w:szCs w:val="28"/>
        </w:rPr>
        <w:t xml:space="preserve"> целом</w:t>
      </w:r>
      <w:r w:rsidR="00611A83" w:rsidRPr="00D25DC2">
        <w:rPr>
          <w:rFonts w:ascii="Times New Roman" w:hAnsi="Times New Roman" w:cs="Times New Roman"/>
          <w:sz w:val="28"/>
          <w:szCs w:val="28"/>
        </w:rPr>
        <w:t>,</w:t>
      </w:r>
      <w:r w:rsidRPr="00D25DC2">
        <w:rPr>
          <w:rFonts w:ascii="Times New Roman" w:hAnsi="Times New Roman" w:cs="Times New Roman"/>
          <w:sz w:val="28"/>
          <w:szCs w:val="28"/>
        </w:rPr>
        <w:t xml:space="preserve"> как вид</w:t>
      </w:r>
      <w:r w:rsidR="00611A83" w:rsidRPr="00D25DC2">
        <w:rPr>
          <w:rFonts w:ascii="Times New Roman" w:hAnsi="Times New Roman" w:cs="Times New Roman"/>
          <w:sz w:val="28"/>
          <w:szCs w:val="28"/>
        </w:rPr>
        <w:t>но на рис</w:t>
      </w:r>
      <w:r w:rsidR="00BE0F80">
        <w:rPr>
          <w:rFonts w:ascii="Times New Roman" w:hAnsi="Times New Roman" w:cs="Times New Roman"/>
          <w:sz w:val="28"/>
          <w:szCs w:val="28"/>
        </w:rPr>
        <w:t xml:space="preserve">унке </w:t>
      </w:r>
      <w:r w:rsidR="00611A83" w:rsidRPr="00D25DC2">
        <w:rPr>
          <w:rFonts w:ascii="Times New Roman" w:hAnsi="Times New Roman" w:cs="Times New Roman"/>
          <w:sz w:val="28"/>
          <w:szCs w:val="28"/>
        </w:rPr>
        <w:t>3</w:t>
      </w:r>
      <w:r w:rsidRPr="00D25DC2">
        <w:rPr>
          <w:rFonts w:ascii="Times New Roman" w:hAnsi="Times New Roman" w:cs="Times New Roman"/>
          <w:sz w:val="28"/>
          <w:szCs w:val="28"/>
        </w:rPr>
        <w:t xml:space="preserve">, производство золота в Казахстане </w:t>
      </w:r>
      <w:r w:rsidR="00611A83" w:rsidRPr="00D25DC2">
        <w:rPr>
          <w:rFonts w:ascii="Times New Roman" w:hAnsi="Times New Roman" w:cs="Times New Roman"/>
          <w:sz w:val="28"/>
          <w:szCs w:val="28"/>
        </w:rPr>
        <w:t xml:space="preserve">показывало ежегодный рост </w:t>
      </w:r>
      <w:r w:rsidRPr="00D25DC2">
        <w:rPr>
          <w:rFonts w:ascii="Times New Roman" w:hAnsi="Times New Roman" w:cs="Times New Roman"/>
          <w:sz w:val="28"/>
          <w:szCs w:val="28"/>
        </w:rPr>
        <w:t xml:space="preserve">от 30 тонн в 2010 году до 78 тонн в 2021 году. </w:t>
      </w:r>
    </w:p>
    <w:p w14:paraId="5D6C1F3D" w14:textId="77777777" w:rsidR="009F5D12" w:rsidRDefault="009F5D12" w:rsidP="00551A94">
      <w:pPr>
        <w:jc w:val="center"/>
        <w:rPr>
          <w:rFonts w:ascii="Times New Roman" w:hAnsi="Times New Roman" w:cs="Times New Roman"/>
        </w:rPr>
      </w:pPr>
      <w:r w:rsidRPr="002941FE">
        <w:rPr>
          <w:rFonts w:ascii="Times New Roman" w:hAnsi="Times New Roman" w:cs="Times New Roman"/>
          <w:noProof/>
          <w:lang w:eastAsia="ru-RU"/>
        </w:rPr>
        <w:drawing>
          <wp:inline distT="0" distB="0" distL="0" distR="0" wp14:anchorId="5D6C2E6E" wp14:editId="03E913BE">
            <wp:extent cx="4181475" cy="2466975"/>
            <wp:effectExtent l="0" t="0" r="0" b="0"/>
            <wp:docPr id="5" name="Диаграмма 5">
              <a:extLst xmlns:a="http://schemas.openxmlformats.org/drawingml/2006/main">
                <a:ext uri="{FF2B5EF4-FFF2-40B4-BE49-F238E27FC236}">
                  <a16:creationId xmlns:a16="http://schemas.microsoft.com/office/drawing/2014/main" id="{47156CF8-DD60-4583-BDA7-655EA23267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C845673" w14:textId="77777777" w:rsidR="00BE0F80" w:rsidRDefault="00BE0F80" w:rsidP="00551A94">
      <w:pPr>
        <w:jc w:val="center"/>
        <w:rPr>
          <w:rFonts w:ascii="Times New Roman" w:hAnsi="Times New Roman" w:cs="Times New Roman"/>
          <w:sz w:val="28"/>
          <w:szCs w:val="28"/>
        </w:rPr>
      </w:pPr>
    </w:p>
    <w:p w14:paraId="5D6C1F3E" w14:textId="0BD3843A" w:rsidR="00611A83" w:rsidRPr="00D25DC2" w:rsidRDefault="00871CF0" w:rsidP="00551A94">
      <w:pPr>
        <w:jc w:val="center"/>
        <w:rPr>
          <w:rFonts w:ascii="Times New Roman" w:hAnsi="Times New Roman" w:cs="Times New Roman"/>
          <w:sz w:val="28"/>
          <w:szCs w:val="28"/>
        </w:rPr>
      </w:pPr>
      <w:r w:rsidRPr="00D25DC2">
        <w:rPr>
          <w:rFonts w:ascii="Times New Roman" w:hAnsi="Times New Roman" w:cs="Times New Roman"/>
          <w:sz w:val="28"/>
          <w:szCs w:val="28"/>
        </w:rPr>
        <w:t>Рис</w:t>
      </w:r>
      <w:r>
        <w:rPr>
          <w:rFonts w:ascii="Times New Roman" w:hAnsi="Times New Roman" w:cs="Times New Roman"/>
          <w:sz w:val="28"/>
          <w:szCs w:val="28"/>
        </w:rPr>
        <w:t>унок</w:t>
      </w:r>
      <w:r w:rsidRPr="00D25DC2">
        <w:rPr>
          <w:rFonts w:ascii="Times New Roman" w:hAnsi="Times New Roman" w:cs="Times New Roman"/>
          <w:sz w:val="28"/>
          <w:szCs w:val="28"/>
        </w:rPr>
        <w:t xml:space="preserve"> </w:t>
      </w:r>
      <w:r w:rsidR="00611A83" w:rsidRPr="00D25DC2">
        <w:rPr>
          <w:rFonts w:ascii="Times New Roman" w:hAnsi="Times New Roman" w:cs="Times New Roman"/>
          <w:sz w:val="28"/>
          <w:szCs w:val="28"/>
        </w:rPr>
        <w:t>3 – Производство золота в Казахстане по годам, тонн</w:t>
      </w:r>
    </w:p>
    <w:p w14:paraId="7E728F49" w14:textId="77777777" w:rsidR="005D2000" w:rsidRDefault="005D2000" w:rsidP="00551A94">
      <w:pPr>
        <w:jc w:val="both"/>
        <w:rPr>
          <w:rFonts w:ascii="Times New Roman" w:hAnsi="Times New Roman" w:cs="Times New Roman"/>
          <w:spacing w:val="7"/>
          <w:sz w:val="28"/>
          <w:szCs w:val="28"/>
        </w:rPr>
      </w:pPr>
    </w:p>
    <w:p w14:paraId="5D6C1F3F" w14:textId="5AF8726C" w:rsidR="009F5D12" w:rsidRPr="00D25DC2" w:rsidRDefault="0010779A" w:rsidP="00551A94">
      <w:pPr>
        <w:jc w:val="both"/>
        <w:rPr>
          <w:rFonts w:ascii="Times New Roman" w:hAnsi="Times New Roman" w:cs="Times New Roman"/>
          <w:spacing w:val="7"/>
          <w:sz w:val="28"/>
          <w:szCs w:val="28"/>
        </w:rPr>
      </w:pPr>
      <w:r>
        <w:rPr>
          <w:rFonts w:ascii="Times New Roman" w:hAnsi="Times New Roman" w:cs="Times New Roman"/>
          <w:spacing w:val="7"/>
          <w:sz w:val="28"/>
          <w:szCs w:val="28"/>
        </w:rPr>
        <w:lastRenderedPageBreak/>
        <w:t>Динамика к</w:t>
      </w:r>
      <w:r w:rsidR="00611A83" w:rsidRPr="00D25DC2">
        <w:rPr>
          <w:rFonts w:ascii="Times New Roman" w:hAnsi="Times New Roman" w:cs="Times New Roman"/>
          <w:spacing w:val="7"/>
          <w:sz w:val="28"/>
          <w:szCs w:val="28"/>
        </w:rPr>
        <w:t>отиров</w:t>
      </w:r>
      <w:r>
        <w:rPr>
          <w:rFonts w:ascii="Times New Roman" w:hAnsi="Times New Roman" w:cs="Times New Roman"/>
          <w:spacing w:val="7"/>
          <w:sz w:val="28"/>
          <w:szCs w:val="28"/>
        </w:rPr>
        <w:t>ок</w:t>
      </w:r>
      <w:r w:rsidR="009F5D12" w:rsidRPr="00D25DC2">
        <w:rPr>
          <w:rFonts w:ascii="Times New Roman" w:hAnsi="Times New Roman" w:cs="Times New Roman"/>
          <w:spacing w:val="7"/>
          <w:sz w:val="28"/>
          <w:szCs w:val="28"/>
        </w:rPr>
        <w:t xml:space="preserve"> стоимост</w:t>
      </w:r>
      <w:r w:rsidR="00611A83" w:rsidRPr="00D25DC2">
        <w:rPr>
          <w:rFonts w:ascii="Times New Roman" w:hAnsi="Times New Roman" w:cs="Times New Roman"/>
          <w:spacing w:val="7"/>
          <w:sz w:val="28"/>
          <w:szCs w:val="28"/>
        </w:rPr>
        <w:t>и золота за</w:t>
      </w:r>
      <w:r w:rsidR="009F5D12" w:rsidRPr="00D25DC2">
        <w:rPr>
          <w:rFonts w:ascii="Times New Roman" w:hAnsi="Times New Roman" w:cs="Times New Roman"/>
          <w:spacing w:val="7"/>
          <w:sz w:val="28"/>
          <w:szCs w:val="28"/>
        </w:rPr>
        <w:t xml:space="preserve"> унцию </w:t>
      </w:r>
      <w:r w:rsidR="00611A83" w:rsidRPr="00D25DC2">
        <w:rPr>
          <w:rFonts w:ascii="Times New Roman" w:hAnsi="Times New Roman" w:cs="Times New Roman"/>
          <w:spacing w:val="7"/>
          <w:sz w:val="28"/>
          <w:szCs w:val="28"/>
        </w:rPr>
        <w:t>(</w:t>
      </w:r>
      <w:r w:rsidR="00611A83" w:rsidRPr="00D25DC2">
        <w:rPr>
          <w:rFonts w:ascii="Times New Roman" w:hAnsi="Times New Roman" w:cs="Times New Roman"/>
          <w:sz w:val="28"/>
          <w:szCs w:val="28"/>
        </w:rPr>
        <w:t>$/</w:t>
      </w:r>
      <w:r w:rsidR="00611A83" w:rsidRPr="00D25DC2">
        <w:rPr>
          <w:rFonts w:ascii="Times New Roman" w:hAnsi="Times New Roman" w:cs="Times New Roman"/>
          <w:sz w:val="28"/>
          <w:szCs w:val="28"/>
          <w:lang w:val="en-US"/>
        </w:rPr>
        <w:t>oz</w:t>
      </w:r>
      <w:r w:rsidR="00611A83" w:rsidRPr="00D25DC2">
        <w:rPr>
          <w:rFonts w:ascii="Times New Roman" w:hAnsi="Times New Roman" w:cs="Times New Roman"/>
          <w:sz w:val="28"/>
          <w:szCs w:val="28"/>
        </w:rPr>
        <w:t xml:space="preserve">) </w:t>
      </w:r>
      <w:r w:rsidR="009F5D12" w:rsidRPr="00D25DC2">
        <w:rPr>
          <w:rFonts w:ascii="Times New Roman" w:hAnsi="Times New Roman" w:cs="Times New Roman"/>
          <w:spacing w:val="7"/>
          <w:sz w:val="28"/>
          <w:szCs w:val="28"/>
        </w:rPr>
        <w:t>в период 2000</w:t>
      </w:r>
      <w:r w:rsidR="00611A83" w:rsidRPr="00D25DC2">
        <w:rPr>
          <w:rFonts w:ascii="Times New Roman" w:hAnsi="Times New Roman" w:cs="Times New Roman"/>
          <w:spacing w:val="7"/>
          <w:sz w:val="28"/>
          <w:szCs w:val="28"/>
        </w:rPr>
        <w:t>-</w:t>
      </w:r>
      <w:r w:rsidR="009F5D12" w:rsidRPr="00D25DC2">
        <w:rPr>
          <w:rFonts w:ascii="Times New Roman" w:hAnsi="Times New Roman" w:cs="Times New Roman"/>
          <w:spacing w:val="7"/>
          <w:sz w:val="28"/>
          <w:szCs w:val="28"/>
        </w:rPr>
        <w:t>2022 год</w:t>
      </w:r>
      <w:r w:rsidR="00611A83" w:rsidRPr="00D25DC2">
        <w:rPr>
          <w:rFonts w:ascii="Times New Roman" w:hAnsi="Times New Roman" w:cs="Times New Roman"/>
          <w:spacing w:val="7"/>
          <w:sz w:val="28"/>
          <w:szCs w:val="28"/>
        </w:rPr>
        <w:t>ы показана на рис</w:t>
      </w:r>
      <w:r w:rsidR="00B97C16">
        <w:rPr>
          <w:rFonts w:ascii="Times New Roman" w:hAnsi="Times New Roman" w:cs="Times New Roman"/>
          <w:spacing w:val="7"/>
          <w:sz w:val="28"/>
          <w:szCs w:val="28"/>
        </w:rPr>
        <w:t xml:space="preserve">унке </w:t>
      </w:r>
      <w:r w:rsidR="00611A83" w:rsidRPr="00D25DC2">
        <w:rPr>
          <w:rFonts w:ascii="Times New Roman" w:hAnsi="Times New Roman" w:cs="Times New Roman"/>
          <w:spacing w:val="7"/>
          <w:sz w:val="28"/>
          <w:szCs w:val="28"/>
        </w:rPr>
        <w:t>4.</w:t>
      </w:r>
    </w:p>
    <w:p w14:paraId="34300744" w14:textId="77777777" w:rsidR="00784E79" w:rsidRDefault="00784E79" w:rsidP="00551A94">
      <w:pPr>
        <w:rPr>
          <w:rFonts w:ascii="Times New Roman" w:hAnsi="Times New Roman" w:cs="Times New Roman"/>
          <w:spacing w:val="7"/>
          <w:sz w:val="24"/>
          <w:szCs w:val="24"/>
        </w:rPr>
      </w:pPr>
    </w:p>
    <w:p w14:paraId="5D6C1F42" w14:textId="5C6F4828" w:rsidR="009F5D12" w:rsidRPr="002941FE" w:rsidRDefault="009F5D12" w:rsidP="00551A94">
      <w:pPr>
        <w:jc w:val="center"/>
        <w:rPr>
          <w:rFonts w:ascii="Times New Roman" w:hAnsi="Times New Roman" w:cs="Times New Roman"/>
        </w:rPr>
      </w:pPr>
      <w:r w:rsidRPr="002941FE">
        <w:rPr>
          <w:rFonts w:ascii="Times New Roman" w:hAnsi="Times New Roman" w:cs="Times New Roman"/>
          <w:noProof/>
          <w:lang w:eastAsia="ru-RU"/>
        </w:rPr>
        <w:drawing>
          <wp:inline distT="0" distB="0" distL="0" distR="0" wp14:anchorId="5D6C2E70" wp14:editId="12ADAD9F">
            <wp:extent cx="4105275" cy="2371725"/>
            <wp:effectExtent l="0" t="0" r="0" b="0"/>
            <wp:docPr id="8" name="Диаграмма 8">
              <a:extLst xmlns:a="http://schemas.openxmlformats.org/drawingml/2006/main">
                <a:ext uri="{FF2B5EF4-FFF2-40B4-BE49-F238E27FC236}">
                  <a16:creationId xmlns:a16="http://schemas.microsoft.com/office/drawing/2014/main" id="{EC5B6E9C-BDE8-41E6-8D49-DBF24B00B5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D6C1F43" w14:textId="77777777" w:rsidR="009F5D12" w:rsidRPr="00B97C16" w:rsidRDefault="009F5D12" w:rsidP="00551A94">
      <w:pPr>
        <w:rPr>
          <w:rFonts w:ascii="Times New Roman" w:hAnsi="Times New Roman" w:cs="Times New Roman"/>
          <w:sz w:val="28"/>
        </w:rPr>
      </w:pPr>
    </w:p>
    <w:p w14:paraId="5D6C1F44" w14:textId="2EDDA3A2" w:rsidR="00611A83" w:rsidRPr="00D25DC2" w:rsidRDefault="00611A83" w:rsidP="00551A94">
      <w:pPr>
        <w:jc w:val="center"/>
        <w:rPr>
          <w:rFonts w:ascii="Times New Roman" w:hAnsi="Times New Roman" w:cs="Times New Roman"/>
          <w:sz w:val="28"/>
          <w:szCs w:val="28"/>
        </w:rPr>
      </w:pPr>
      <w:r w:rsidRPr="00D25DC2">
        <w:rPr>
          <w:rFonts w:ascii="Times New Roman" w:hAnsi="Times New Roman" w:cs="Times New Roman"/>
          <w:sz w:val="28"/>
          <w:szCs w:val="28"/>
        </w:rPr>
        <w:t>Рис</w:t>
      </w:r>
      <w:r w:rsidR="00871CF0">
        <w:rPr>
          <w:rFonts w:ascii="Times New Roman" w:hAnsi="Times New Roman" w:cs="Times New Roman"/>
          <w:sz w:val="28"/>
          <w:szCs w:val="28"/>
        </w:rPr>
        <w:t xml:space="preserve">унок </w:t>
      </w:r>
      <w:r w:rsidRPr="00D25DC2">
        <w:rPr>
          <w:rFonts w:ascii="Times New Roman" w:hAnsi="Times New Roman" w:cs="Times New Roman"/>
          <w:sz w:val="28"/>
          <w:szCs w:val="28"/>
        </w:rPr>
        <w:t xml:space="preserve">4 – Котировка золота на </w:t>
      </w:r>
      <w:r w:rsidRPr="00D25DC2">
        <w:rPr>
          <w:rFonts w:ascii="Times New Roman" w:hAnsi="Times New Roman" w:cs="Times New Roman"/>
          <w:sz w:val="28"/>
          <w:szCs w:val="28"/>
          <w:lang w:val="en-US"/>
        </w:rPr>
        <w:t>LBMA</w:t>
      </w:r>
      <w:r w:rsidRPr="00D25DC2">
        <w:rPr>
          <w:rFonts w:ascii="Times New Roman" w:hAnsi="Times New Roman" w:cs="Times New Roman"/>
          <w:sz w:val="28"/>
          <w:szCs w:val="28"/>
        </w:rPr>
        <w:t>, в период 2000-2022 гг., $/</w:t>
      </w:r>
      <w:r w:rsidRPr="00D25DC2">
        <w:rPr>
          <w:rFonts w:ascii="Times New Roman" w:hAnsi="Times New Roman" w:cs="Times New Roman"/>
          <w:sz w:val="28"/>
          <w:szCs w:val="28"/>
          <w:lang w:val="en-US"/>
        </w:rPr>
        <w:t>oz</w:t>
      </w:r>
    </w:p>
    <w:p w14:paraId="5D6C1F45" w14:textId="77777777" w:rsidR="00611A83" w:rsidRPr="00D25DC2" w:rsidRDefault="00611A83" w:rsidP="00551A94">
      <w:pPr>
        <w:rPr>
          <w:rFonts w:ascii="Times New Roman" w:hAnsi="Times New Roman" w:cs="Times New Roman"/>
          <w:sz w:val="28"/>
          <w:szCs w:val="28"/>
        </w:rPr>
      </w:pPr>
    </w:p>
    <w:p w14:paraId="5D6C1F46" w14:textId="77777777" w:rsidR="009F5D12" w:rsidRPr="00D25DC2" w:rsidRDefault="009F5D12" w:rsidP="00551A94">
      <w:pPr>
        <w:jc w:val="both"/>
        <w:rPr>
          <w:rFonts w:ascii="Times New Roman" w:hAnsi="Times New Roman" w:cs="Times New Roman"/>
          <w:sz w:val="28"/>
          <w:szCs w:val="28"/>
        </w:rPr>
      </w:pPr>
      <w:r w:rsidRPr="00D25DC2">
        <w:rPr>
          <w:rFonts w:ascii="Times New Roman" w:hAnsi="Times New Roman" w:cs="Times New Roman"/>
          <w:sz w:val="28"/>
          <w:szCs w:val="28"/>
        </w:rPr>
        <w:t>График динамики цены золота показывает продолжительный рост за тройскую унцию золота до 2012 года. В 2012 году котировки достигли 1669 долларов за унцию.  Начиная с 2013 года до 2015 наблюдается удешевление стоимости золота до 1160 долларов в 2015 году. Положительная динамика цен на золото, длившаяся более 10 лет</w:t>
      </w:r>
      <w:r w:rsidR="00FC74CF">
        <w:rPr>
          <w:rFonts w:ascii="Times New Roman" w:hAnsi="Times New Roman" w:cs="Times New Roman"/>
          <w:sz w:val="28"/>
          <w:szCs w:val="28"/>
        </w:rPr>
        <w:t>,</w:t>
      </w:r>
      <w:r w:rsidRPr="00D25DC2">
        <w:rPr>
          <w:rFonts w:ascii="Times New Roman" w:hAnsi="Times New Roman" w:cs="Times New Roman"/>
          <w:sz w:val="28"/>
          <w:szCs w:val="28"/>
        </w:rPr>
        <w:t xml:space="preserve"> закончилась</w:t>
      </w:r>
      <w:r w:rsidR="0042704B" w:rsidRPr="00D25DC2">
        <w:rPr>
          <w:rFonts w:ascii="Times New Roman" w:hAnsi="Times New Roman" w:cs="Times New Roman"/>
          <w:sz w:val="28"/>
          <w:szCs w:val="28"/>
        </w:rPr>
        <w:t xml:space="preserve"> в 2012 году</w:t>
      </w:r>
      <w:r w:rsidRPr="00D25DC2">
        <w:rPr>
          <w:rFonts w:ascii="Times New Roman" w:hAnsi="Times New Roman" w:cs="Times New Roman"/>
          <w:sz w:val="28"/>
          <w:szCs w:val="28"/>
        </w:rPr>
        <w:t>. Три года подряд котировки на золото снижались. После 2015 года цены на золото начинают расти и в 2022 году достигают отметки 1800 долларов США за тройскую унцию золота.</w:t>
      </w:r>
    </w:p>
    <w:p w14:paraId="5D6C1F47" w14:textId="4D0F412A" w:rsidR="009F5D12" w:rsidRDefault="009F5D12" w:rsidP="00551A94">
      <w:pPr>
        <w:pStyle w:val="affe"/>
        <w:spacing w:before="0" w:beforeAutospacing="0" w:after="0" w:afterAutospacing="0"/>
        <w:ind w:firstLine="709"/>
        <w:jc w:val="both"/>
        <w:rPr>
          <w:spacing w:val="7"/>
          <w:sz w:val="28"/>
          <w:szCs w:val="28"/>
        </w:rPr>
      </w:pPr>
      <w:r w:rsidRPr="00D25DC2">
        <w:rPr>
          <w:spacing w:val="7"/>
          <w:sz w:val="28"/>
          <w:szCs w:val="28"/>
        </w:rPr>
        <w:t>Золотой резерв стран мира по состоянию на январь 2023 года</w:t>
      </w:r>
      <w:r w:rsidR="0042704B" w:rsidRPr="00D25DC2">
        <w:rPr>
          <w:spacing w:val="7"/>
          <w:sz w:val="28"/>
          <w:szCs w:val="28"/>
        </w:rPr>
        <w:t>,</w:t>
      </w:r>
      <w:r w:rsidRPr="00D25DC2">
        <w:rPr>
          <w:spacing w:val="7"/>
          <w:sz w:val="28"/>
          <w:szCs w:val="28"/>
        </w:rPr>
        <w:t xml:space="preserve"> согласно данным опубликованным </w:t>
      </w:r>
      <w:r w:rsidRPr="00D25DC2">
        <w:rPr>
          <w:spacing w:val="7"/>
          <w:sz w:val="28"/>
          <w:szCs w:val="28"/>
          <w:lang w:val="en-US"/>
        </w:rPr>
        <w:t>WGC</w:t>
      </w:r>
      <w:r w:rsidR="0042704B" w:rsidRPr="00D25DC2">
        <w:rPr>
          <w:spacing w:val="7"/>
          <w:sz w:val="28"/>
          <w:szCs w:val="28"/>
        </w:rPr>
        <w:t>,</w:t>
      </w:r>
      <w:r w:rsidRPr="00D25DC2">
        <w:rPr>
          <w:spacing w:val="7"/>
          <w:sz w:val="28"/>
          <w:szCs w:val="28"/>
        </w:rPr>
        <w:t xml:space="preserve"> показан в табл</w:t>
      </w:r>
      <w:r w:rsidR="00B97C16">
        <w:rPr>
          <w:spacing w:val="7"/>
          <w:sz w:val="28"/>
          <w:szCs w:val="28"/>
        </w:rPr>
        <w:t>ице</w:t>
      </w:r>
      <w:r w:rsidR="0042704B" w:rsidRPr="00D25DC2">
        <w:rPr>
          <w:spacing w:val="7"/>
          <w:sz w:val="28"/>
          <w:szCs w:val="28"/>
        </w:rPr>
        <w:t xml:space="preserve"> </w:t>
      </w:r>
      <w:r w:rsidRPr="00D25DC2">
        <w:rPr>
          <w:spacing w:val="7"/>
          <w:sz w:val="28"/>
          <w:szCs w:val="28"/>
        </w:rPr>
        <w:t xml:space="preserve">2. </w:t>
      </w:r>
    </w:p>
    <w:p w14:paraId="5D6C1F48" w14:textId="77777777" w:rsidR="00D25DC2" w:rsidRPr="00D25DC2" w:rsidRDefault="00D25DC2" w:rsidP="00551A94">
      <w:pPr>
        <w:pStyle w:val="affe"/>
        <w:spacing w:before="0" w:beforeAutospacing="0" w:after="0" w:afterAutospacing="0"/>
        <w:ind w:firstLine="709"/>
        <w:jc w:val="both"/>
        <w:rPr>
          <w:spacing w:val="7"/>
          <w:sz w:val="28"/>
          <w:szCs w:val="28"/>
        </w:rPr>
      </w:pPr>
    </w:p>
    <w:p w14:paraId="5D6C1F49" w14:textId="77777777" w:rsidR="009F5D12" w:rsidRPr="00D25DC2" w:rsidRDefault="009F5D12" w:rsidP="00551A94">
      <w:pPr>
        <w:pStyle w:val="affe"/>
        <w:spacing w:before="0" w:beforeAutospacing="0" w:after="0" w:afterAutospacing="0"/>
        <w:ind w:firstLine="709"/>
        <w:jc w:val="both"/>
        <w:rPr>
          <w:spacing w:val="7"/>
          <w:sz w:val="28"/>
          <w:szCs w:val="28"/>
        </w:rPr>
      </w:pPr>
      <w:r w:rsidRPr="00D25DC2">
        <w:rPr>
          <w:spacing w:val="7"/>
          <w:sz w:val="28"/>
          <w:szCs w:val="28"/>
        </w:rPr>
        <w:t>Таблица 2</w:t>
      </w:r>
      <w:r w:rsidR="0042704B" w:rsidRPr="00D25DC2">
        <w:rPr>
          <w:spacing w:val="7"/>
          <w:sz w:val="28"/>
          <w:szCs w:val="28"/>
        </w:rPr>
        <w:t xml:space="preserve"> –</w:t>
      </w:r>
      <w:r w:rsidRPr="00D25DC2">
        <w:rPr>
          <w:spacing w:val="7"/>
          <w:sz w:val="28"/>
          <w:szCs w:val="28"/>
        </w:rPr>
        <w:t xml:space="preserve"> Золотой резерв стран мира, которые занимают первые 20 позиций по объемам золотого резерва</w:t>
      </w:r>
    </w:p>
    <w:p w14:paraId="5D6C1F4A" w14:textId="77777777" w:rsidR="0042704B" w:rsidRPr="002941FE" w:rsidRDefault="0042704B" w:rsidP="00551A94">
      <w:pPr>
        <w:pStyle w:val="affe"/>
        <w:spacing w:before="0" w:beforeAutospacing="0" w:after="0" w:afterAutospacing="0"/>
        <w:ind w:firstLine="709"/>
        <w:jc w:val="both"/>
        <w:rPr>
          <w:spacing w:val="7"/>
        </w:rPr>
      </w:pPr>
    </w:p>
    <w:tbl>
      <w:tblPr>
        <w:tblStyle w:val="affc"/>
        <w:tblW w:w="5000" w:type="pct"/>
        <w:jc w:val="center"/>
        <w:tblLook w:val="04A0" w:firstRow="1" w:lastRow="0" w:firstColumn="1" w:lastColumn="0" w:noHBand="0" w:noVBand="1"/>
      </w:tblPr>
      <w:tblGrid>
        <w:gridCol w:w="829"/>
        <w:gridCol w:w="6871"/>
        <w:gridCol w:w="1645"/>
      </w:tblGrid>
      <w:tr w:rsidR="009F5D12" w:rsidRPr="00DC4554" w14:paraId="5D6C1F4E" w14:textId="77777777" w:rsidTr="00B97C16">
        <w:trPr>
          <w:trHeight w:val="342"/>
          <w:jc w:val="center"/>
        </w:trPr>
        <w:tc>
          <w:tcPr>
            <w:tcW w:w="427" w:type="pct"/>
            <w:noWrap/>
            <w:hideMark/>
          </w:tcPr>
          <w:p w14:paraId="5D6C1F4B" w14:textId="77777777" w:rsidR="009F5D12" w:rsidRPr="00DC4554" w:rsidRDefault="009F5D12" w:rsidP="00551A94">
            <w:pPr>
              <w:ind w:firstLine="0"/>
              <w:jc w:val="center"/>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 п/п</w:t>
            </w:r>
          </w:p>
        </w:tc>
        <w:tc>
          <w:tcPr>
            <w:tcW w:w="3685" w:type="pct"/>
            <w:noWrap/>
            <w:hideMark/>
          </w:tcPr>
          <w:p w14:paraId="5D6C1F4C" w14:textId="77777777" w:rsidR="009F5D12" w:rsidRPr="00DC4554" w:rsidRDefault="009F5D12" w:rsidP="00551A94">
            <w:pPr>
              <w:ind w:firstLine="0"/>
              <w:jc w:val="center"/>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Страна</w:t>
            </w:r>
          </w:p>
        </w:tc>
        <w:tc>
          <w:tcPr>
            <w:tcW w:w="888" w:type="pct"/>
            <w:noWrap/>
            <w:hideMark/>
          </w:tcPr>
          <w:p w14:paraId="5D6C1F4D" w14:textId="77777777" w:rsidR="009F5D12" w:rsidRPr="00DC4554" w:rsidRDefault="0042704B" w:rsidP="00551A94">
            <w:pPr>
              <w:ind w:firstLine="0"/>
              <w:jc w:val="center"/>
              <w:rPr>
                <w:rFonts w:ascii="Times New Roman" w:eastAsia="Times New Roman" w:hAnsi="Times New Roman" w:cs="Times New Roman"/>
                <w:bCs/>
                <w:sz w:val="24"/>
                <w:szCs w:val="24"/>
                <w:lang w:eastAsia="ru-RU"/>
              </w:rPr>
            </w:pPr>
            <w:r w:rsidRPr="00DC4554">
              <w:rPr>
                <w:rFonts w:ascii="Times New Roman" w:eastAsia="Times New Roman" w:hAnsi="Times New Roman" w:cs="Times New Roman"/>
                <w:bCs/>
                <w:sz w:val="24"/>
                <w:szCs w:val="24"/>
                <w:lang w:eastAsia="ru-RU"/>
              </w:rPr>
              <w:t>Объем, т</w:t>
            </w:r>
          </w:p>
        </w:tc>
      </w:tr>
      <w:tr w:rsidR="009F5D12" w:rsidRPr="00DC4554" w14:paraId="5D6C1F52" w14:textId="77777777" w:rsidTr="00B97C16">
        <w:trPr>
          <w:trHeight w:val="221"/>
          <w:jc w:val="center"/>
        </w:trPr>
        <w:tc>
          <w:tcPr>
            <w:tcW w:w="427" w:type="pct"/>
            <w:noWrap/>
            <w:hideMark/>
          </w:tcPr>
          <w:p w14:paraId="5D6C1F4F" w14:textId="77777777" w:rsidR="009F5D12" w:rsidRPr="00DC4554" w:rsidRDefault="009F5D12" w:rsidP="00551A94">
            <w:pPr>
              <w:ind w:firstLine="0"/>
              <w:jc w:val="center"/>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1</w:t>
            </w:r>
          </w:p>
        </w:tc>
        <w:tc>
          <w:tcPr>
            <w:tcW w:w="3685" w:type="pct"/>
            <w:noWrap/>
            <w:hideMark/>
          </w:tcPr>
          <w:p w14:paraId="5D6C1F50" w14:textId="77777777" w:rsidR="009F5D12" w:rsidRPr="00DC4554" w:rsidRDefault="009F5D12" w:rsidP="00551A94">
            <w:pPr>
              <w:ind w:firstLine="0"/>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США</w:t>
            </w:r>
          </w:p>
        </w:tc>
        <w:tc>
          <w:tcPr>
            <w:tcW w:w="888" w:type="pct"/>
            <w:noWrap/>
            <w:hideMark/>
          </w:tcPr>
          <w:p w14:paraId="5D6C1F51" w14:textId="77777777" w:rsidR="009F5D12" w:rsidRPr="00DC4554" w:rsidRDefault="009F5D12" w:rsidP="00551A94">
            <w:pPr>
              <w:ind w:firstLine="0"/>
              <w:jc w:val="right"/>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8 133,5</w:t>
            </w:r>
          </w:p>
        </w:tc>
      </w:tr>
      <w:tr w:rsidR="009F5D12" w:rsidRPr="00DC4554" w14:paraId="5D6C1F56" w14:textId="77777777" w:rsidTr="00B97C16">
        <w:trPr>
          <w:trHeight w:val="221"/>
          <w:jc w:val="center"/>
        </w:trPr>
        <w:tc>
          <w:tcPr>
            <w:tcW w:w="427" w:type="pct"/>
            <w:noWrap/>
            <w:hideMark/>
          </w:tcPr>
          <w:p w14:paraId="5D6C1F53" w14:textId="77777777" w:rsidR="009F5D12" w:rsidRPr="00DC4554" w:rsidRDefault="009F5D12" w:rsidP="00551A94">
            <w:pPr>
              <w:ind w:firstLine="0"/>
              <w:jc w:val="center"/>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2</w:t>
            </w:r>
          </w:p>
        </w:tc>
        <w:tc>
          <w:tcPr>
            <w:tcW w:w="3685" w:type="pct"/>
            <w:noWrap/>
            <w:hideMark/>
          </w:tcPr>
          <w:p w14:paraId="5D6C1F54" w14:textId="77777777" w:rsidR="009F5D12" w:rsidRPr="00DC4554" w:rsidRDefault="009F5D12" w:rsidP="00551A94">
            <w:pPr>
              <w:ind w:firstLine="0"/>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Германия</w:t>
            </w:r>
          </w:p>
        </w:tc>
        <w:tc>
          <w:tcPr>
            <w:tcW w:w="888" w:type="pct"/>
            <w:noWrap/>
            <w:hideMark/>
          </w:tcPr>
          <w:p w14:paraId="5D6C1F55" w14:textId="77777777" w:rsidR="009F5D12" w:rsidRPr="00DC4554" w:rsidRDefault="009F5D12" w:rsidP="00551A94">
            <w:pPr>
              <w:ind w:firstLine="0"/>
              <w:jc w:val="right"/>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3 355,1</w:t>
            </w:r>
          </w:p>
        </w:tc>
      </w:tr>
      <w:tr w:rsidR="009F5D12" w:rsidRPr="00DC4554" w14:paraId="5D6C1F5A" w14:textId="77777777" w:rsidTr="00B97C16">
        <w:trPr>
          <w:trHeight w:val="257"/>
          <w:jc w:val="center"/>
        </w:trPr>
        <w:tc>
          <w:tcPr>
            <w:tcW w:w="427" w:type="pct"/>
            <w:noWrap/>
            <w:hideMark/>
          </w:tcPr>
          <w:p w14:paraId="5D6C1F57" w14:textId="77777777" w:rsidR="009F5D12" w:rsidRPr="00DC4554" w:rsidRDefault="009F5D12" w:rsidP="00551A94">
            <w:pPr>
              <w:ind w:firstLine="0"/>
              <w:jc w:val="center"/>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3</w:t>
            </w:r>
          </w:p>
        </w:tc>
        <w:tc>
          <w:tcPr>
            <w:tcW w:w="3685" w:type="pct"/>
            <w:noWrap/>
            <w:hideMark/>
          </w:tcPr>
          <w:p w14:paraId="5D6C1F58" w14:textId="77777777" w:rsidR="009F5D12" w:rsidRPr="00DC4554" w:rsidRDefault="009F5D12" w:rsidP="00551A94">
            <w:pPr>
              <w:ind w:firstLine="0"/>
              <w:rPr>
                <w:rFonts w:ascii="Times New Roman" w:eastAsia="Times New Roman" w:hAnsi="Times New Roman" w:cs="Times New Roman"/>
                <w:sz w:val="24"/>
                <w:szCs w:val="24"/>
                <w:lang w:val="en-US" w:eastAsia="ru-RU"/>
              </w:rPr>
            </w:pPr>
            <w:r w:rsidRPr="00DC4554">
              <w:rPr>
                <w:rFonts w:ascii="Times New Roman" w:hAnsi="Times New Roman" w:cs="Times New Roman"/>
                <w:sz w:val="24"/>
                <w:szCs w:val="24"/>
                <w:shd w:val="clear" w:color="auto" w:fill="FFFFFF"/>
              </w:rPr>
              <w:t>Международный</w:t>
            </w:r>
            <w:r w:rsidRPr="00DC4554">
              <w:rPr>
                <w:rFonts w:ascii="Times New Roman" w:hAnsi="Times New Roman" w:cs="Times New Roman"/>
                <w:sz w:val="24"/>
                <w:szCs w:val="24"/>
                <w:shd w:val="clear" w:color="auto" w:fill="FFFFFF"/>
                <w:lang w:val="en-US"/>
              </w:rPr>
              <w:t xml:space="preserve"> </w:t>
            </w:r>
            <w:r w:rsidRPr="00DC4554">
              <w:rPr>
                <w:rFonts w:ascii="Times New Roman" w:hAnsi="Times New Roman" w:cs="Times New Roman"/>
                <w:sz w:val="24"/>
                <w:szCs w:val="24"/>
                <w:shd w:val="clear" w:color="auto" w:fill="FFFFFF"/>
              </w:rPr>
              <w:t>валютный</w:t>
            </w:r>
            <w:r w:rsidRPr="00DC4554">
              <w:rPr>
                <w:rFonts w:ascii="Times New Roman" w:hAnsi="Times New Roman" w:cs="Times New Roman"/>
                <w:sz w:val="24"/>
                <w:szCs w:val="24"/>
                <w:shd w:val="clear" w:color="auto" w:fill="FFFFFF"/>
                <w:lang w:val="en-US"/>
              </w:rPr>
              <w:t xml:space="preserve"> </w:t>
            </w:r>
            <w:r w:rsidRPr="00DC4554">
              <w:rPr>
                <w:rFonts w:ascii="Times New Roman" w:hAnsi="Times New Roman" w:cs="Times New Roman"/>
                <w:sz w:val="24"/>
                <w:szCs w:val="24"/>
                <w:shd w:val="clear" w:color="auto" w:fill="FFFFFF"/>
              </w:rPr>
              <w:t>фонд</w:t>
            </w:r>
            <w:r w:rsidRPr="00DC4554">
              <w:rPr>
                <w:rFonts w:ascii="Times New Roman" w:hAnsi="Times New Roman" w:cs="Times New Roman"/>
                <w:sz w:val="24"/>
                <w:szCs w:val="24"/>
                <w:shd w:val="clear" w:color="auto" w:fill="FFFFFF"/>
                <w:lang w:val="en-US"/>
              </w:rPr>
              <w:t xml:space="preserve"> (IMF) </w:t>
            </w:r>
          </w:p>
        </w:tc>
        <w:tc>
          <w:tcPr>
            <w:tcW w:w="888" w:type="pct"/>
            <w:noWrap/>
            <w:hideMark/>
          </w:tcPr>
          <w:p w14:paraId="5D6C1F59" w14:textId="77777777" w:rsidR="009F5D12" w:rsidRPr="00DC4554" w:rsidRDefault="009F5D12" w:rsidP="00551A94">
            <w:pPr>
              <w:ind w:firstLine="0"/>
              <w:jc w:val="right"/>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2 814,0</w:t>
            </w:r>
          </w:p>
        </w:tc>
      </w:tr>
      <w:tr w:rsidR="009F5D12" w:rsidRPr="00DC4554" w14:paraId="5D6C1F5E" w14:textId="77777777" w:rsidTr="00B97C16">
        <w:trPr>
          <w:trHeight w:val="221"/>
          <w:jc w:val="center"/>
        </w:trPr>
        <w:tc>
          <w:tcPr>
            <w:tcW w:w="427" w:type="pct"/>
            <w:noWrap/>
            <w:hideMark/>
          </w:tcPr>
          <w:p w14:paraId="5D6C1F5B" w14:textId="77777777" w:rsidR="009F5D12" w:rsidRPr="00DC4554" w:rsidRDefault="009F5D12" w:rsidP="00551A94">
            <w:pPr>
              <w:ind w:firstLine="0"/>
              <w:jc w:val="center"/>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4</w:t>
            </w:r>
          </w:p>
        </w:tc>
        <w:tc>
          <w:tcPr>
            <w:tcW w:w="3685" w:type="pct"/>
            <w:noWrap/>
            <w:hideMark/>
          </w:tcPr>
          <w:p w14:paraId="5D6C1F5C" w14:textId="77777777" w:rsidR="009F5D12" w:rsidRPr="00DC4554" w:rsidRDefault="009F5D12" w:rsidP="00551A94">
            <w:pPr>
              <w:ind w:firstLine="0"/>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Италия</w:t>
            </w:r>
          </w:p>
        </w:tc>
        <w:tc>
          <w:tcPr>
            <w:tcW w:w="888" w:type="pct"/>
            <w:noWrap/>
            <w:hideMark/>
          </w:tcPr>
          <w:p w14:paraId="5D6C1F5D" w14:textId="77777777" w:rsidR="009F5D12" w:rsidRPr="00DC4554" w:rsidRDefault="009F5D12" w:rsidP="00551A94">
            <w:pPr>
              <w:ind w:firstLine="0"/>
              <w:jc w:val="right"/>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2 451,8</w:t>
            </w:r>
          </w:p>
        </w:tc>
      </w:tr>
      <w:tr w:rsidR="009F5D12" w:rsidRPr="00DC4554" w14:paraId="5D6C1F62" w14:textId="77777777" w:rsidTr="00B97C16">
        <w:trPr>
          <w:trHeight w:val="221"/>
          <w:jc w:val="center"/>
        </w:trPr>
        <w:tc>
          <w:tcPr>
            <w:tcW w:w="427" w:type="pct"/>
            <w:noWrap/>
            <w:hideMark/>
          </w:tcPr>
          <w:p w14:paraId="5D6C1F5F" w14:textId="77777777" w:rsidR="009F5D12" w:rsidRPr="00DC4554" w:rsidRDefault="009F5D12" w:rsidP="00551A94">
            <w:pPr>
              <w:ind w:firstLine="0"/>
              <w:jc w:val="center"/>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5</w:t>
            </w:r>
          </w:p>
        </w:tc>
        <w:tc>
          <w:tcPr>
            <w:tcW w:w="3685" w:type="pct"/>
            <w:noWrap/>
            <w:hideMark/>
          </w:tcPr>
          <w:p w14:paraId="5D6C1F60" w14:textId="77777777" w:rsidR="009F5D12" w:rsidRPr="00DC4554" w:rsidRDefault="009F5D12" w:rsidP="00551A94">
            <w:pPr>
              <w:ind w:firstLine="0"/>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Франция</w:t>
            </w:r>
          </w:p>
        </w:tc>
        <w:tc>
          <w:tcPr>
            <w:tcW w:w="888" w:type="pct"/>
            <w:noWrap/>
            <w:hideMark/>
          </w:tcPr>
          <w:p w14:paraId="5D6C1F61" w14:textId="77777777" w:rsidR="009F5D12" w:rsidRPr="00DC4554" w:rsidRDefault="009F5D12" w:rsidP="00551A94">
            <w:pPr>
              <w:ind w:firstLine="0"/>
              <w:jc w:val="right"/>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2 436,8</w:t>
            </w:r>
          </w:p>
        </w:tc>
      </w:tr>
      <w:tr w:rsidR="009F5D12" w:rsidRPr="00DC4554" w14:paraId="5D6C1F66" w14:textId="77777777" w:rsidTr="00B97C16">
        <w:trPr>
          <w:trHeight w:val="221"/>
          <w:jc w:val="center"/>
        </w:trPr>
        <w:tc>
          <w:tcPr>
            <w:tcW w:w="427" w:type="pct"/>
            <w:noWrap/>
            <w:hideMark/>
          </w:tcPr>
          <w:p w14:paraId="5D6C1F63" w14:textId="77777777" w:rsidR="009F5D12" w:rsidRPr="00DC4554" w:rsidRDefault="009F5D12" w:rsidP="00551A94">
            <w:pPr>
              <w:ind w:firstLine="0"/>
              <w:jc w:val="center"/>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6</w:t>
            </w:r>
          </w:p>
        </w:tc>
        <w:tc>
          <w:tcPr>
            <w:tcW w:w="3685" w:type="pct"/>
            <w:noWrap/>
            <w:hideMark/>
          </w:tcPr>
          <w:p w14:paraId="5D6C1F64" w14:textId="77777777" w:rsidR="009F5D12" w:rsidRPr="00DC4554" w:rsidRDefault="009F5D12" w:rsidP="00551A94">
            <w:pPr>
              <w:ind w:firstLine="0"/>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Российская Федерация</w:t>
            </w:r>
          </w:p>
        </w:tc>
        <w:tc>
          <w:tcPr>
            <w:tcW w:w="888" w:type="pct"/>
            <w:noWrap/>
            <w:hideMark/>
          </w:tcPr>
          <w:p w14:paraId="5D6C1F65" w14:textId="77777777" w:rsidR="009F5D12" w:rsidRPr="00DC4554" w:rsidRDefault="009F5D12" w:rsidP="00551A94">
            <w:pPr>
              <w:ind w:firstLine="0"/>
              <w:jc w:val="right"/>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2 298,5</w:t>
            </w:r>
          </w:p>
        </w:tc>
      </w:tr>
      <w:tr w:rsidR="009F5D12" w:rsidRPr="00DC4554" w14:paraId="5D6C1F6A" w14:textId="77777777" w:rsidTr="00B97C16">
        <w:trPr>
          <w:trHeight w:val="221"/>
          <w:jc w:val="center"/>
        </w:trPr>
        <w:tc>
          <w:tcPr>
            <w:tcW w:w="427" w:type="pct"/>
            <w:noWrap/>
            <w:hideMark/>
          </w:tcPr>
          <w:p w14:paraId="5D6C1F67" w14:textId="77777777" w:rsidR="009F5D12" w:rsidRPr="00DC4554" w:rsidRDefault="009F5D12" w:rsidP="00551A94">
            <w:pPr>
              <w:ind w:firstLine="0"/>
              <w:jc w:val="center"/>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7</w:t>
            </w:r>
          </w:p>
        </w:tc>
        <w:tc>
          <w:tcPr>
            <w:tcW w:w="3685" w:type="pct"/>
            <w:noWrap/>
            <w:hideMark/>
          </w:tcPr>
          <w:p w14:paraId="5D6C1F68" w14:textId="77777777" w:rsidR="009F5D12" w:rsidRPr="00DC4554" w:rsidRDefault="009F5D12" w:rsidP="00551A94">
            <w:pPr>
              <w:ind w:firstLine="0"/>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Китай</w:t>
            </w:r>
          </w:p>
        </w:tc>
        <w:tc>
          <w:tcPr>
            <w:tcW w:w="888" w:type="pct"/>
            <w:noWrap/>
            <w:hideMark/>
          </w:tcPr>
          <w:p w14:paraId="5D6C1F69" w14:textId="77777777" w:rsidR="009F5D12" w:rsidRPr="00DC4554" w:rsidRDefault="009F5D12" w:rsidP="00551A94">
            <w:pPr>
              <w:ind w:firstLine="0"/>
              <w:jc w:val="right"/>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1 980,3</w:t>
            </w:r>
          </w:p>
        </w:tc>
      </w:tr>
      <w:tr w:rsidR="009F5D12" w:rsidRPr="00DC4554" w14:paraId="5D6C1F6E" w14:textId="77777777" w:rsidTr="00B97C16">
        <w:trPr>
          <w:trHeight w:val="257"/>
          <w:jc w:val="center"/>
        </w:trPr>
        <w:tc>
          <w:tcPr>
            <w:tcW w:w="427" w:type="pct"/>
            <w:noWrap/>
            <w:hideMark/>
          </w:tcPr>
          <w:p w14:paraId="5D6C1F6B" w14:textId="77777777" w:rsidR="009F5D12" w:rsidRPr="00DC4554" w:rsidRDefault="009F5D12" w:rsidP="00551A94">
            <w:pPr>
              <w:ind w:firstLine="0"/>
              <w:jc w:val="center"/>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8</w:t>
            </w:r>
          </w:p>
        </w:tc>
        <w:tc>
          <w:tcPr>
            <w:tcW w:w="3685" w:type="pct"/>
            <w:noWrap/>
            <w:hideMark/>
          </w:tcPr>
          <w:p w14:paraId="5D6C1F6C" w14:textId="77777777" w:rsidR="009F5D12" w:rsidRPr="00DC4554" w:rsidRDefault="009F5D12" w:rsidP="00551A94">
            <w:pPr>
              <w:ind w:firstLine="0"/>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Швейцария</w:t>
            </w:r>
          </w:p>
        </w:tc>
        <w:tc>
          <w:tcPr>
            <w:tcW w:w="888" w:type="pct"/>
            <w:noWrap/>
            <w:hideMark/>
          </w:tcPr>
          <w:p w14:paraId="5D6C1F6D" w14:textId="77777777" w:rsidR="009F5D12" w:rsidRPr="00DC4554" w:rsidRDefault="009F5D12" w:rsidP="00551A94">
            <w:pPr>
              <w:ind w:firstLine="0"/>
              <w:jc w:val="right"/>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1 040,0</w:t>
            </w:r>
          </w:p>
        </w:tc>
      </w:tr>
      <w:tr w:rsidR="009F5D12" w:rsidRPr="00DC4554" w14:paraId="5D6C1F72" w14:textId="77777777" w:rsidTr="00B97C16">
        <w:trPr>
          <w:trHeight w:val="221"/>
          <w:jc w:val="center"/>
        </w:trPr>
        <w:tc>
          <w:tcPr>
            <w:tcW w:w="427" w:type="pct"/>
            <w:noWrap/>
            <w:hideMark/>
          </w:tcPr>
          <w:p w14:paraId="5D6C1F6F" w14:textId="77777777" w:rsidR="009F5D12" w:rsidRPr="00DC4554" w:rsidRDefault="009F5D12" w:rsidP="00551A94">
            <w:pPr>
              <w:ind w:firstLine="0"/>
              <w:jc w:val="center"/>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9</w:t>
            </w:r>
          </w:p>
        </w:tc>
        <w:tc>
          <w:tcPr>
            <w:tcW w:w="3685" w:type="pct"/>
            <w:noWrap/>
            <w:hideMark/>
          </w:tcPr>
          <w:p w14:paraId="5D6C1F70" w14:textId="77777777" w:rsidR="009F5D12" w:rsidRPr="00DC4554" w:rsidRDefault="009F5D12" w:rsidP="00551A94">
            <w:pPr>
              <w:ind w:firstLine="0"/>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Япония</w:t>
            </w:r>
          </w:p>
        </w:tc>
        <w:tc>
          <w:tcPr>
            <w:tcW w:w="888" w:type="pct"/>
            <w:noWrap/>
            <w:hideMark/>
          </w:tcPr>
          <w:p w14:paraId="5D6C1F71" w14:textId="77777777" w:rsidR="009F5D12" w:rsidRPr="00DC4554" w:rsidRDefault="009F5D12" w:rsidP="00551A94">
            <w:pPr>
              <w:ind w:firstLine="0"/>
              <w:jc w:val="right"/>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846,0</w:t>
            </w:r>
          </w:p>
        </w:tc>
      </w:tr>
      <w:tr w:rsidR="009F5D12" w:rsidRPr="00DC4554" w14:paraId="5D6C1F76" w14:textId="77777777" w:rsidTr="00B97C16">
        <w:trPr>
          <w:trHeight w:val="221"/>
          <w:jc w:val="center"/>
        </w:trPr>
        <w:tc>
          <w:tcPr>
            <w:tcW w:w="427" w:type="pct"/>
            <w:noWrap/>
            <w:hideMark/>
          </w:tcPr>
          <w:p w14:paraId="5D6C1F73" w14:textId="77777777" w:rsidR="009F5D12" w:rsidRPr="00DC4554" w:rsidRDefault="009F5D12" w:rsidP="00551A94">
            <w:pPr>
              <w:ind w:firstLine="0"/>
              <w:jc w:val="center"/>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10</w:t>
            </w:r>
          </w:p>
        </w:tc>
        <w:tc>
          <w:tcPr>
            <w:tcW w:w="3685" w:type="pct"/>
            <w:noWrap/>
            <w:hideMark/>
          </w:tcPr>
          <w:p w14:paraId="5D6C1F74" w14:textId="77777777" w:rsidR="009F5D12" w:rsidRPr="00DC4554" w:rsidRDefault="009F5D12" w:rsidP="00551A94">
            <w:pPr>
              <w:ind w:firstLine="0"/>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Индия</w:t>
            </w:r>
          </w:p>
        </w:tc>
        <w:tc>
          <w:tcPr>
            <w:tcW w:w="888" w:type="pct"/>
            <w:noWrap/>
            <w:hideMark/>
          </w:tcPr>
          <w:p w14:paraId="5D6C1F75" w14:textId="77777777" w:rsidR="009F5D12" w:rsidRPr="00DC4554" w:rsidRDefault="009F5D12" w:rsidP="00551A94">
            <w:pPr>
              <w:ind w:firstLine="0"/>
              <w:jc w:val="right"/>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786,3</w:t>
            </w:r>
          </w:p>
        </w:tc>
      </w:tr>
      <w:tr w:rsidR="009F5D12" w:rsidRPr="00DC4554" w14:paraId="5D6C1F7A" w14:textId="77777777" w:rsidTr="00B97C16">
        <w:trPr>
          <w:trHeight w:val="221"/>
          <w:jc w:val="center"/>
        </w:trPr>
        <w:tc>
          <w:tcPr>
            <w:tcW w:w="427" w:type="pct"/>
            <w:noWrap/>
            <w:hideMark/>
          </w:tcPr>
          <w:p w14:paraId="5D6C1F77" w14:textId="77777777" w:rsidR="009F5D12" w:rsidRPr="00DC4554" w:rsidRDefault="009F5D12" w:rsidP="00551A94">
            <w:pPr>
              <w:ind w:firstLine="0"/>
              <w:jc w:val="center"/>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11</w:t>
            </w:r>
          </w:p>
        </w:tc>
        <w:tc>
          <w:tcPr>
            <w:tcW w:w="3685" w:type="pct"/>
            <w:noWrap/>
            <w:hideMark/>
          </w:tcPr>
          <w:p w14:paraId="5D6C1F78" w14:textId="77777777" w:rsidR="009F5D12" w:rsidRPr="00DC4554" w:rsidRDefault="009F5D12" w:rsidP="00551A94">
            <w:pPr>
              <w:ind w:firstLine="0"/>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Нидерланды</w:t>
            </w:r>
          </w:p>
        </w:tc>
        <w:tc>
          <w:tcPr>
            <w:tcW w:w="888" w:type="pct"/>
            <w:noWrap/>
            <w:hideMark/>
          </w:tcPr>
          <w:p w14:paraId="5D6C1F79" w14:textId="77777777" w:rsidR="009F5D12" w:rsidRPr="00DC4554" w:rsidRDefault="009F5D12" w:rsidP="00551A94">
            <w:pPr>
              <w:ind w:firstLine="0"/>
              <w:jc w:val="right"/>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612,5</w:t>
            </w:r>
          </w:p>
        </w:tc>
      </w:tr>
      <w:tr w:rsidR="009F5D12" w:rsidRPr="00DC4554" w14:paraId="5D6C1F7E" w14:textId="77777777" w:rsidTr="00B97C16">
        <w:trPr>
          <w:trHeight w:val="257"/>
          <w:jc w:val="center"/>
        </w:trPr>
        <w:tc>
          <w:tcPr>
            <w:tcW w:w="427" w:type="pct"/>
            <w:noWrap/>
            <w:hideMark/>
          </w:tcPr>
          <w:p w14:paraId="5D6C1F7B" w14:textId="77777777" w:rsidR="009F5D12" w:rsidRPr="00DC4554" w:rsidRDefault="009F5D12" w:rsidP="00551A94">
            <w:pPr>
              <w:ind w:firstLine="0"/>
              <w:jc w:val="center"/>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12</w:t>
            </w:r>
          </w:p>
        </w:tc>
        <w:tc>
          <w:tcPr>
            <w:tcW w:w="3685" w:type="pct"/>
            <w:noWrap/>
            <w:hideMark/>
          </w:tcPr>
          <w:p w14:paraId="5D6C1F7C" w14:textId="77777777" w:rsidR="009F5D12" w:rsidRPr="00DC4554" w:rsidRDefault="009F5D12" w:rsidP="00551A94">
            <w:pPr>
              <w:ind w:firstLine="0"/>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Турция</w:t>
            </w:r>
          </w:p>
        </w:tc>
        <w:tc>
          <w:tcPr>
            <w:tcW w:w="888" w:type="pct"/>
            <w:noWrap/>
            <w:hideMark/>
          </w:tcPr>
          <w:p w14:paraId="5D6C1F7D" w14:textId="77777777" w:rsidR="009F5D12" w:rsidRPr="00DC4554" w:rsidRDefault="009F5D12" w:rsidP="00551A94">
            <w:pPr>
              <w:ind w:firstLine="0"/>
              <w:jc w:val="right"/>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517,0</w:t>
            </w:r>
          </w:p>
        </w:tc>
      </w:tr>
      <w:tr w:rsidR="009F5D12" w:rsidRPr="00DC4554" w14:paraId="5D6C1F82" w14:textId="77777777" w:rsidTr="00B97C16">
        <w:trPr>
          <w:trHeight w:val="221"/>
          <w:jc w:val="center"/>
        </w:trPr>
        <w:tc>
          <w:tcPr>
            <w:tcW w:w="427" w:type="pct"/>
            <w:noWrap/>
            <w:hideMark/>
          </w:tcPr>
          <w:p w14:paraId="5D6C1F7F" w14:textId="77777777" w:rsidR="009F5D12" w:rsidRPr="00DC4554" w:rsidRDefault="009F5D12" w:rsidP="00551A94">
            <w:pPr>
              <w:ind w:firstLine="0"/>
              <w:jc w:val="center"/>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13</w:t>
            </w:r>
          </w:p>
        </w:tc>
        <w:tc>
          <w:tcPr>
            <w:tcW w:w="3685" w:type="pct"/>
            <w:noWrap/>
            <w:hideMark/>
          </w:tcPr>
          <w:p w14:paraId="5D6C1F80" w14:textId="77777777" w:rsidR="009F5D12" w:rsidRPr="00DC4554" w:rsidRDefault="009F5D12" w:rsidP="00551A94">
            <w:pPr>
              <w:ind w:firstLine="0"/>
              <w:rPr>
                <w:rFonts w:ascii="Times New Roman" w:eastAsia="Times New Roman" w:hAnsi="Times New Roman" w:cs="Times New Roman"/>
                <w:sz w:val="24"/>
                <w:szCs w:val="24"/>
                <w:lang w:eastAsia="ru-RU"/>
              </w:rPr>
            </w:pPr>
            <w:r w:rsidRPr="00DC4554">
              <w:rPr>
                <w:rFonts w:ascii="Times New Roman" w:hAnsi="Times New Roman" w:cs="Times New Roman"/>
                <w:sz w:val="24"/>
                <w:szCs w:val="24"/>
              </w:rPr>
              <w:t>Европейский центральный банк (</w:t>
            </w:r>
            <w:r w:rsidRPr="00DC4554">
              <w:rPr>
                <w:rFonts w:ascii="Times New Roman" w:eastAsia="Times New Roman" w:hAnsi="Times New Roman" w:cs="Times New Roman"/>
                <w:sz w:val="24"/>
                <w:szCs w:val="24"/>
                <w:lang w:eastAsia="ru-RU"/>
              </w:rPr>
              <w:t>ECB)</w:t>
            </w:r>
          </w:p>
        </w:tc>
        <w:tc>
          <w:tcPr>
            <w:tcW w:w="888" w:type="pct"/>
            <w:noWrap/>
            <w:hideMark/>
          </w:tcPr>
          <w:p w14:paraId="5D6C1F81" w14:textId="77777777" w:rsidR="009F5D12" w:rsidRPr="00DC4554" w:rsidRDefault="009F5D12" w:rsidP="00551A94">
            <w:pPr>
              <w:ind w:firstLine="0"/>
              <w:jc w:val="right"/>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504,8</w:t>
            </w:r>
          </w:p>
        </w:tc>
      </w:tr>
      <w:tr w:rsidR="009F5D12" w:rsidRPr="00DC4554" w14:paraId="5D6C1F86" w14:textId="77777777" w:rsidTr="00B97C16">
        <w:trPr>
          <w:trHeight w:val="221"/>
          <w:jc w:val="center"/>
        </w:trPr>
        <w:tc>
          <w:tcPr>
            <w:tcW w:w="427" w:type="pct"/>
            <w:noWrap/>
            <w:hideMark/>
          </w:tcPr>
          <w:p w14:paraId="5D6C1F83" w14:textId="77777777" w:rsidR="009F5D12" w:rsidRPr="00DC4554" w:rsidRDefault="009F5D12" w:rsidP="00551A94">
            <w:pPr>
              <w:ind w:firstLine="0"/>
              <w:jc w:val="center"/>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14</w:t>
            </w:r>
          </w:p>
        </w:tc>
        <w:tc>
          <w:tcPr>
            <w:tcW w:w="3685" w:type="pct"/>
            <w:noWrap/>
            <w:hideMark/>
          </w:tcPr>
          <w:p w14:paraId="5D6C1F84" w14:textId="77777777" w:rsidR="009F5D12" w:rsidRPr="00DC4554" w:rsidRDefault="009F5D12" w:rsidP="00551A94">
            <w:pPr>
              <w:ind w:firstLine="0"/>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Тайвань (Китай)</w:t>
            </w:r>
          </w:p>
        </w:tc>
        <w:tc>
          <w:tcPr>
            <w:tcW w:w="888" w:type="pct"/>
            <w:noWrap/>
            <w:hideMark/>
          </w:tcPr>
          <w:p w14:paraId="5D6C1F85" w14:textId="77777777" w:rsidR="009F5D12" w:rsidRPr="00DC4554" w:rsidRDefault="009F5D12" w:rsidP="00551A94">
            <w:pPr>
              <w:ind w:firstLine="0"/>
              <w:jc w:val="right"/>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423,6</w:t>
            </w:r>
          </w:p>
        </w:tc>
      </w:tr>
      <w:tr w:rsidR="009F5D12" w:rsidRPr="00DC4554" w14:paraId="5D6C1F8A" w14:textId="77777777" w:rsidTr="00B97C16">
        <w:trPr>
          <w:trHeight w:val="221"/>
          <w:jc w:val="center"/>
        </w:trPr>
        <w:tc>
          <w:tcPr>
            <w:tcW w:w="427" w:type="pct"/>
            <w:noWrap/>
            <w:hideMark/>
          </w:tcPr>
          <w:p w14:paraId="5D6C1F87" w14:textId="77777777" w:rsidR="009F5D12" w:rsidRPr="00DC4554" w:rsidRDefault="009F5D12" w:rsidP="00551A94">
            <w:pPr>
              <w:ind w:firstLine="0"/>
              <w:jc w:val="center"/>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lastRenderedPageBreak/>
              <w:t>15</w:t>
            </w:r>
          </w:p>
        </w:tc>
        <w:tc>
          <w:tcPr>
            <w:tcW w:w="3685" w:type="pct"/>
            <w:noWrap/>
            <w:hideMark/>
          </w:tcPr>
          <w:p w14:paraId="5D6C1F88" w14:textId="77777777" w:rsidR="009F5D12" w:rsidRPr="00DC4554" w:rsidRDefault="009F5D12" w:rsidP="00551A94">
            <w:pPr>
              <w:ind w:firstLine="0"/>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Узбекистан</w:t>
            </w:r>
          </w:p>
        </w:tc>
        <w:tc>
          <w:tcPr>
            <w:tcW w:w="888" w:type="pct"/>
            <w:noWrap/>
            <w:hideMark/>
          </w:tcPr>
          <w:p w14:paraId="5D6C1F89" w14:textId="77777777" w:rsidR="009F5D12" w:rsidRPr="00DC4554" w:rsidRDefault="009F5D12" w:rsidP="00551A94">
            <w:pPr>
              <w:ind w:firstLine="0"/>
              <w:jc w:val="right"/>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397,2</w:t>
            </w:r>
          </w:p>
        </w:tc>
      </w:tr>
      <w:tr w:rsidR="009F5D12" w:rsidRPr="00DC4554" w14:paraId="5D6C1F8E" w14:textId="77777777" w:rsidTr="00B97C16">
        <w:trPr>
          <w:trHeight w:val="221"/>
          <w:jc w:val="center"/>
        </w:trPr>
        <w:tc>
          <w:tcPr>
            <w:tcW w:w="427" w:type="pct"/>
            <w:noWrap/>
            <w:hideMark/>
          </w:tcPr>
          <w:p w14:paraId="5D6C1F8B" w14:textId="77777777" w:rsidR="009F5D12" w:rsidRPr="00DC4554" w:rsidRDefault="009F5D12" w:rsidP="00551A94">
            <w:pPr>
              <w:ind w:firstLine="0"/>
              <w:jc w:val="center"/>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16</w:t>
            </w:r>
          </w:p>
        </w:tc>
        <w:tc>
          <w:tcPr>
            <w:tcW w:w="3685" w:type="pct"/>
            <w:noWrap/>
            <w:hideMark/>
          </w:tcPr>
          <w:p w14:paraId="5D6C1F8C" w14:textId="77777777" w:rsidR="009F5D12" w:rsidRPr="00DC4554" w:rsidRDefault="009F5D12" w:rsidP="00551A94">
            <w:pPr>
              <w:ind w:firstLine="0"/>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Португалия</w:t>
            </w:r>
          </w:p>
        </w:tc>
        <w:tc>
          <w:tcPr>
            <w:tcW w:w="888" w:type="pct"/>
            <w:noWrap/>
            <w:hideMark/>
          </w:tcPr>
          <w:p w14:paraId="5D6C1F8D" w14:textId="77777777" w:rsidR="009F5D12" w:rsidRPr="00DC4554" w:rsidRDefault="009F5D12" w:rsidP="00551A94">
            <w:pPr>
              <w:ind w:firstLine="0"/>
              <w:jc w:val="right"/>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382,6</w:t>
            </w:r>
          </w:p>
        </w:tc>
      </w:tr>
      <w:tr w:rsidR="009F5D12" w:rsidRPr="00DC4554" w14:paraId="5D6C1F92" w14:textId="77777777" w:rsidTr="00B97C16">
        <w:trPr>
          <w:trHeight w:val="221"/>
          <w:jc w:val="center"/>
        </w:trPr>
        <w:tc>
          <w:tcPr>
            <w:tcW w:w="427" w:type="pct"/>
            <w:noWrap/>
            <w:hideMark/>
          </w:tcPr>
          <w:p w14:paraId="5D6C1F8F" w14:textId="77777777" w:rsidR="009F5D12" w:rsidRPr="00DC4554" w:rsidRDefault="009F5D12" w:rsidP="00551A94">
            <w:pPr>
              <w:ind w:firstLine="0"/>
              <w:jc w:val="center"/>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17</w:t>
            </w:r>
          </w:p>
        </w:tc>
        <w:tc>
          <w:tcPr>
            <w:tcW w:w="3685" w:type="pct"/>
            <w:noWrap/>
            <w:hideMark/>
          </w:tcPr>
          <w:p w14:paraId="5D6C1F90" w14:textId="77777777" w:rsidR="009F5D12" w:rsidRPr="00DC4554" w:rsidRDefault="009F5D12" w:rsidP="00551A94">
            <w:pPr>
              <w:ind w:firstLine="0"/>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Казахстан</w:t>
            </w:r>
          </w:p>
        </w:tc>
        <w:tc>
          <w:tcPr>
            <w:tcW w:w="888" w:type="pct"/>
            <w:noWrap/>
            <w:hideMark/>
          </w:tcPr>
          <w:p w14:paraId="5D6C1F91" w14:textId="77777777" w:rsidR="009F5D12" w:rsidRPr="00DC4554" w:rsidRDefault="009F5D12" w:rsidP="00551A94">
            <w:pPr>
              <w:ind w:firstLine="0"/>
              <w:jc w:val="right"/>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380,4</w:t>
            </w:r>
          </w:p>
        </w:tc>
      </w:tr>
      <w:tr w:rsidR="009F5D12" w:rsidRPr="00DC4554" w14:paraId="5D6C1F96" w14:textId="77777777" w:rsidTr="00B97C16">
        <w:trPr>
          <w:trHeight w:val="221"/>
          <w:jc w:val="center"/>
        </w:trPr>
        <w:tc>
          <w:tcPr>
            <w:tcW w:w="427" w:type="pct"/>
            <w:noWrap/>
            <w:hideMark/>
          </w:tcPr>
          <w:p w14:paraId="5D6C1F93" w14:textId="77777777" w:rsidR="009F5D12" w:rsidRPr="00DC4554" w:rsidRDefault="009F5D12" w:rsidP="00551A94">
            <w:pPr>
              <w:ind w:firstLine="0"/>
              <w:jc w:val="center"/>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18</w:t>
            </w:r>
          </w:p>
        </w:tc>
        <w:tc>
          <w:tcPr>
            <w:tcW w:w="3685" w:type="pct"/>
            <w:noWrap/>
            <w:hideMark/>
          </w:tcPr>
          <w:p w14:paraId="5D6C1F94" w14:textId="77777777" w:rsidR="009F5D12" w:rsidRPr="00DC4554" w:rsidRDefault="009F5D12" w:rsidP="00551A94">
            <w:pPr>
              <w:ind w:firstLine="0"/>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Саудовская Аравия</w:t>
            </w:r>
          </w:p>
        </w:tc>
        <w:tc>
          <w:tcPr>
            <w:tcW w:w="888" w:type="pct"/>
            <w:noWrap/>
            <w:hideMark/>
          </w:tcPr>
          <w:p w14:paraId="5D6C1F95" w14:textId="77777777" w:rsidR="009F5D12" w:rsidRPr="00DC4554" w:rsidRDefault="009F5D12" w:rsidP="00551A94">
            <w:pPr>
              <w:ind w:firstLine="0"/>
              <w:jc w:val="right"/>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323,1</w:t>
            </w:r>
          </w:p>
        </w:tc>
      </w:tr>
      <w:tr w:rsidR="009F5D12" w:rsidRPr="00DC4554" w14:paraId="5D6C1F9A" w14:textId="77777777" w:rsidTr="00B97C16">
        <w:trPr>
          <w:trHeight w:val="221"/>
          <w:jc w:val="center"/>
        </w:trPr>
        <w:tc>
          <w:tcPr>
            <w:tcW w:w="427" w:type="pct"/>
            <w:noWrap/>
            <w:hideMark/>
          </w:tcPr>
          <w:p w14:paraId="5D6C1F97" w14:textId="77777777" w:rsidR="009F5D12" w:rsidRPr="00DC4554" w:rsidRDefault="009F5D12" w:rsidP="00551A94">
            <w:pPr>
              <w:ind w:firstLine="0"/>
              <w:jc w:val="center"/>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19</w:t>
            </w:r>
          </w:p>
        </w:tc>
        <w:tc>
          <w:tcPr>
            <w:tcW w:w="3685" w:type="pct"/>
            <w:noWrap/>
            <w:hideMark/>
          </w:tcPr>
          <w:p w14:paraId="5D6C1F98" w14:textId="77777777" w:rsidR="009F5D12" w:rsidRPr="00DC4554" w:rsidRDefault="009F5D12" w:rsidP="00551A94">
            <w:pPr>
              <w:ind w:firstLine="0"/>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Великобритания</w:t>
            </w:r>
          </w:p>
        </w:tc>
        <w:tc>
          <w:tcPr>
            <w:tcW w:w="888" w:type="pct"/>
            <w:noWrap/>
            <w:hideMark/>
          </w:tcPr>
          <w:p w14:paraId="5D6C1F99" w14:textId="77777777" w:rsidR="009F5D12" w:rsidRPr="00DC4554" w:rsidRDefault="009F5D12" w:rsidP="00551A94">
            <w:pPr>
              <w:ind w:firstLine="0"/>
              <w:jc w:val="right"/>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310,3</w:t>
            </w:r>
          </w:p>
        </w:tc>
      </w:tr>
      <w:tr w:rsidR="009F5D12" w:rsidRPr="00DC4554" w14:paraId="5D6C1F9E" w14:textId="77777777" w:rsidTr="00B97C16">
        <w:trPr>
          <w:trHeight w:val="221"/>
          <w:jc w:val="center"/>
        </w:trPr>
        <w:tc>
          <w:tcPr>
            <w:tcW w:w="427" w:type="pct"/>
            <w:noWrap/>
            <w:hideMark/>
          </w:tcPr>
          <w:p w14:paraId="5D6C1F9B" w14:textId="77777777" w:rsidR="009F5D12" w:rsidRPr="00DC4554" w:rsidRDefault="009F5D12" w:rsidP="00551A94">
            <w:pPr>
              <w:ind w:firstLine="0"/>
              <w:jc w:val="center"/>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20</w:t>
            </w:r>
          </w:p>
        </w:tc>
        <w:tc>
          <w:tcPr>
            <w:tcW w:w="3685" w:type="pct"/>
            <w:noWrap/>
            <w:hideMark/>
          </w:tcPr>
          <w:p w14:paraId="5D6C1F9C" w14:textId="77777777" w:rsidR="009F5D12" w:rsidRPr="00DC4554" w:rsidRDefault="009F5D12" w:rsidP="00551A94">
            <w:pPr>
              <w:ind w:firstLine="0"/>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Ливан</w:t>
            </w:r>
          </w:p>
        </w:tc>
        <w:tc>
          <w:tcPr>
            <w:tcW w:w="888" w:type="pct"/>
            <w:noWrap/>
            <w:hideMark/>
          </w:tcPr>
          <w:p w14:paraId="5D6C1F9D" w14:textId="77777777" w:rsidR="009F5D12" w:rsidRPr="00DC4554" w:rsidRDefault="009F5D12" w:rsidP="00551A94">
            <w:pPr>
              <w:ind w:firstLine="0"/>
              <w:jc w:val="right"/>
              <w:rPr>
                <w:rFonts w:ascii="Times New Roman" w:eastAsia="Times New Roman" w:hAnsi="Times New Roman" w:cs="Times New Roman"/>
                <w:sz w:val="24"/>
                <w:szCs w:val="24"/>
                <w:lang w:eastAsia="ru-RU"/>
              </w:rPr>
            </w:pPr>
            <w:r w:rsidRPr="00DC4554">
              <w:rPr>
                <w:rFonts w:ascii="Times New Roman" w:eastAsia="Times New Roman" w:hAnsi="Times New Roman" w:cs="Times New Roman"/>
                <w:sz w:val="24"/>
                <w:szCs w:val="24"/>
                <w:lang w:eastAsia="ru-RU"/>
              </w:rPr>
              <w:t>286,8</w:t>
            </w:r>
          </w:p>
        </w:tc>
      </w:tr>
    </w:tbl>
    <w:p w14:paraId="666CDA21" w14:textId="77777777" w:rsidR="0017688B" w:rsidRDefault="0017688B" w:rsidP="00551A94">
      <w:pPr>
        <w:jc w:val="both"/>
        <w:rPr>
          <w:rFonts w:ascii="Times New Roman" w:hAnsi="Times New Roman" w:cs="Times New Roman"/>
          <w:sz w:val="28"/>
          <w:szCs w:val="28"/>
        </w:rPr>
      </w:pPr>
    </w:p>
    <w:p w14:paraId="5D6C1FA1" w14:textId="77777777" w:rsidR="00585A6D" w:rsidRPr="00784E79" w:rsidRDefault="00585A6D" w:rsidP="00551A94">
      <w:pPr>
        <w:tabs>
          <w:tab w:val="left" w:pos="0"/>
        </w:tabs>
        <w:jc w:val="both"/>
        <w:rPr>
          <w:rFonts w:ascii="Times New Roman" w:hAnsi="Times New Roman" w:cs="Times New Roman"/>
          <w:b/>
          <w:bCs/>
          <w:sz w:val="28"/>
          <w:szCs w:val="28"/>
        </w:rPr>
      </w:pPr>
      <w:r w:rsidRPr="00784E79">
        <w:rPr>
          <w:rFonts w:ascii="Times New Roman" w:hAnsi="Times New Roman" w:cs="Times New Roman"/>
          <w:b/>
          <w:bCs/>
          <w:sz w:val="28"/>
          <w:szCs w:val="28"/>
        </w:rPr>
        <w:t xml:space="preserve">1.2 </w:t>
      </w:r>
      <w:r w:rsidR="00C74ACB" w:rsidRPr="00784E79">
        <w:rPr>
          <w:rFonts w:ascii="Times New Roman" w:hAnsi="Times New Roman" w:cs="Times New Roman"/>
          <w:b/>
          <w:bCs/>
          <w:sz w:val="28"/>
          <w:szCs w:val="28"/>
        </w:rPr>
        <w:t>Состояние и перспективы развития м</w:t>
      </w:r>
      <w:r w:rsidRPr="00784E79">
        <w:rPr>
          <w:rFonts w:ascii="Times New Roman" w:hAnsi="Times New Roman" w:cs="Times New Roman"/>
          <w:b/>
          <w:bCs/>
          <w:sz w:val="28"/>
          <w:szCs w:val="28"/>
        </w:rPr>
        <w:t>инерально-сырьев</w:t>
      </w:r>
      <w:r w:rsidR="00C74ACB" w:rsidRPr="00784E79">
        <w:rPr>
          <w:rFonts w:ascii="Times New Roman" w:hAnsi="Times New Roman" w:cs="Times New Roman"/>
          <w:b/>
          <w:bCs/>
          <w:sz w:val="28"/>
          <w:szCs w:val="28"/>
        </w:rPr>
        <w:t>ой</w:t>
      </w:r>
      <w:r w:rsidRPr="00784E79">
        <w:rPr>
          <w:rFonts w:ascii="Times New Roman" w:hAnsi="Times New Roman" w:cs="Times New Roman"/>
          <w:b/>
          <w:bCs/>
          <w:sz w:val="28"/>
          <w:szCs w:val="28"/>
        </w:rPr>
        <w:t xml:space="preserve"> баз</w:t>
      </w:r>
      <w:r w:rsidR="00C74ACB" w:rsidRPr="00784E79">
        <w:rPr>
          <w:rFonts w:ascii="Times New Roman" w:hAnsi="Times New Roman" w:cs="Times New Roman"/>
          <w:b/>
          <w:bCs/>
          <w:sz w:val="28"/>
          <w:szCs w:val="28"/>
        </w:rPr>
        <w:t>ы</w:t>
      </w:r>
      <w:r w:rsidRPr="00784E79">
        <w:rPr>
          <w:rFonts w:ascii="Times New Roman" w:hAnsi="Times New Roman" w:cs="Times New Roman"/>
          <w:b/>
          <w:bCs/>
          <w:sz w:val="28"/>
          <w:szCs w:val="28"/>
        </w:rPr>
        <w:t xml:space="preserve"> золота </w:t>
      </w:r>
      <w:r w:rsidR="00D15D02" w:rsidRPr="00784E79">
        <w:rPr>
          <w:rFonts w:ascii="Times New Roman" w:hAnsi="Times New Roman" w:cs="Times New Roman"/>
          <w:b/>
          <w:bCs/>
          <w:sz w:val="28"/>
          <w:szCs w:val="28"/>
        </w:rPr>
        <w:t>Казахстана</w:t>
      </w:r>
    </w:p>
    <w:p w14:paraId="5D6C1FA3" w14:textId="77777777" w:rsidR="00585A6D" w:rsidRPr="00451BE5" w:rsidRDefault="00585A6D" w:rsidP="00551A94">
      <w:pPr>
        <w:jc w:val="both"/>
        <w:rPr>
          <w:rFonts w:ascii="Times New Roman" w:hAnsi="Times New Roman" w:cs="Times New Roman"/>
          <w:sz w:val="28"/>
          <w:szCs w:val="28"/>
        </w:rPr>
      </w:pPr>
      <w:bookmarkStart w:id="6" w:name="_Hlk178599764"/>
      <w:r w:rsidRPr="00DC761E">
        <w:rPr>
          <w:rFonts w:ascii="Times New Roman" w:hAnsi="Times New Roman" w:cs="Times New Roman"/>
          <w:sz w:val="28"/>
          <w:szCs w:val="28"/>
        </w:rPr>
        <w:t>Минерально-сырьевая база (МСБ) золота Казахстана представлена 287 месторождениями, из которых 38</w:t>
      </w:r>
      <w:r w:rsidR="000372EB">
        <w:rPr>
          <w:rFonts w:ascii="Times New Roman" w:hAnsi="Times New Roman" w:cs="Times New Roman"/>
          <w:sz w:val="28"/>
          <w:szCs w:val="28"/>
        </w:rPr>
        <w:t xml:space="preserve"> </w:t>
      </w:r>
      <w:r w:rsidRPr="00DC761E">
        <w:rPr>
          <w:rFonts w:ascii="Times New Roman" w:hAnsi="Times New Roman" w:cs="Times New Roman"/>
          <w:sz w:val="28"/>
          <w:szCs w:val="28"/>
        </w:rPr>
        <w:t>% – золотосодержащие комплексные, 60</w:t>
      </w:r>
      <w:r w:rsidR="000372EB">
        <w:rPr>
          <w:rFonts w:ascii="Times New Roman" w:hAnsi="Times New Roman" w:cs="Times New Roman"/>
          <w:sz w:val="28"/>
          <w:szCs w:val="28"/>
        </w:rPr>
        <w:t xml:space="preserve"> </w:t>
      </w:r>
      <w:r w:rsidRPr="00DC761E">
        <w:rPr>
          <w:rFonts w:ascii="Times New Roman" w:hAnsi="Times New Roman" w:cs="Times New Roman"/>
          <w:sz w:val="28"/>
          <w:szCs w:val="28"/>
        </w:rPr>
        <w:t>% – собственно золоторудные и 2</w:t>
      </w:r>
      <w:r w:rsidR="000372EB">
        <w:rPr>
          <w:rFonts w:ascii="Times New Roman" w:hAnsi="Times New Roman" w:cs="Times New Roman"/>
          <w:sz w:val="28"/>
          <w:szCs w:val="28"/>
        </w:rPr>
        <w:t xml:space="preserve"> </w:t>
      </w:r>
      <w:r w:rsidRPr="00DC761E">
        <w:rPr>
          <w:rFonts w:ascii="Times New Roman" w:hAnsi="Times New Roman" w:cs="Times New Roman"/>
          <w:sz w:val="28"/>
          <w:szCs w:val="28"/>
        </w:rPr>
        <w:t xml:space="preserve">% – </w:t>
      </w:r>
      <w:r w:rsidRPr="00451BE5">
        <w:rPr>
          <w:rFonts w:ascii="Times New Roman" w:hAnsi="Times New Roman" w:cs="Times New Roman"/>
          <w:sz w:val="28"/>
          <w:szCs w:val="28"/>
        </w:rPr>
        <w:t>россыпные [1</w:t>
      </w:r>
      <w:r w:rsidR="00807372" w:rsidRPr="00451BE5">
        <w:rPr>
          <w:rFonts w:ascii="Times New Roman" w:hAnsi="Times New Roman" w:cs="Times New Roman"/>
          <w:sz w:val="28"/>
          <w:szCs w:val="28"/>
        </w:rPr>
        <w:t>4</w:t>
      </w:r>
      <w:r w:rsidRPr="00451BE5">
        <w:rPr>
          <w:rFonts w:ascii="Times New Roman" w:hAnsi="Times New Roman" w:cs="Times New Roman"/>
          <w:sz w:val="28"/>
          <w:szCs w:val="28"/>
        </w:rPr>
        <w:t xml:space="preserve">]. </w:t>
      </w:r>
    </w:p>
    <w:p w14:paraId="5D6C1FA4" w14:textId="77777777" w:rsidR="00585A6D" w:rsidRPr="00451BE5" w:rsidRDefault="00585A6D" w:rsidP="00551A94">
      <w:pPr>
        <w:jc w:val="both"/>
        <w:rPr>
          <w:rFonts w:ascii="Times New Roman" w:hAnsi="Times New Roman" w:cs="Times New Roman"/>
          <w:sz w:val="28"/>
          <w:szCs w:val="28"/>
        </w:rPr>
      </w:pPr>
      <w:r w:rsidRPr="00451BE5">
        <w:rPr>
          <w:rFonts w:ascii="Times New Roman" w:hAnsi="Times New Roman" w:cs="Times New Roman"/>
          <w:sz w:val="28"/>
          <w:szCs w:val="28"/>
        </w:rPr>
        <w:t xml:space="preserve">В сравнении с МСБ золота России, в Казахстане более существенную роль, как в запасах, так и в добыче играют комплексные месторождения. По уровню запасов, их качеству основные золоторудные месторождения Казахстана сопоставимы с месторождениями зарубежных стран и могут обеспечить более высокий уровень производства золота в стране. </w:t>
      </w:r>
    </w:p>
    <w:bookmarkEnd w:id="6"/>
    <w:p w14:paraId="5D6C1FA5" w14:textId="77777777" w:rsidR="00585A6D" w:rsidRPr="00451BE5" w:rsidRDefault="00585A6D" w:rsidP="00551A94">
      <w:pPr>
        <w:jc w:val="both"/>
        <w:rPr>
          <w:rFonts w:ascii="Times New Roman" w:hAnsi="Times New Roman" w:cs="Times New Roman"/>
          <w:sz w:val="28"/>
          <w:szCs w:val="28"/>
        </w:rPr>
      </w:pPr>
      <w:r w:rsidRPr="00451BE5">
        <w:rPr>
          <w:rFonts w:ascii="Times New Roman" w:hAnsi="Times New Roman" w:cs="Times New Roman"/>
          <w:sz w:val="28"/>
          <w:szCs w:val="28"/>
        </w:rPr>
        <w:t>Ресурсы золота Казахстана оцениваются в 1800 т, запасы ~800 т. При этом обеспеченность запасами разрабатываемых месторождений основных горнодобывающих предприятий составляет от 10 до 80 лет. Около половины добычи приходится на комплексные колчеданные месторождения, разрабатываемые "Казцинком" и Корпорацией "Казахмыс", которые получают золото как попутный продукт. Компании, разрабатывающие собственно золоторудные месторождения, обеспечивают ~40</w:t>
      </w:r>
      <w:r w:rsidR="000372EB" w:rsidRPr="00451BE5">
        <w:rPr>
          <w:rFonts w:ascii="Times New Roman" w:hAnsi="Times New Roman" w:cs="Times New Roman"/>
          <w:sz w:val="28"/>
          <w:szCs w:val="28"/>
        </w:rPr>
        <w:t xml:space="preserve"> </w:t>
      </w:r>
      <w:r w:rsidRPr="00451BE5">
        <w:rPr>
          <w:rFonts w:ascii="Times New Roman" w:hAnsi="Times New Roman" w:cs="Times New Roman"/>
          <w:sz w:val="28"/>
          <w:szCs w:val="28"/>
        </w:rPr>
        <w:t xml:space="preserve">% общего объема добычи. </w:t>
      </w:r>
    </w:p>
    <w:p w14:paraId="5D6C1FA6" w14:textId="649E4EE7" w:rsidR="00585A6D" w:rsidRPr="00DC761E" w:rsidRDefault="00585A6D" w:rsidP="00551A94">
      <w:pPr>
        <w:jc w:val="both"/>
        <w:rPr>
          <w:rFonts w:ascii="Times New Roman" w:hAnsi="Times New Roman" w:cs="Times New Roman"/>
          <w:sz w:val="28"/>
          <w:szCs w:val="28"/>
        </w:rPr>
      </w:pPr>
      <w:r w:rsidRPr="00451BE5">
        <w:rPr>
          <w:rFonts w:ascii="Times New Roman" w:hAnsi="Times New Roman" w:cs="Times New Roman"/>
          <w:sz w:val="28"/>
          <w:szCs w:val="28"/>
        </w:rPr>
        <w:t>На рис</w:t>
      </w:r>
      <w:r w:rsidR="00B97C16">
        <w:rPr>
          <w:rFonts w:ascii="Times New Roman" w:hAnsi="Times New Roman" w:cs="Times New Roman"/>
          <w:sz w:val="28"/>
          <w:szCs w:val="28"/>
        </w:rPr>
        <w:t xml:space="preserve">унке </w:t>
      </w:r>
      <w:r w:rsidR="00E51227">
        <w:rPr>
          <w:rFonts w:ascii="Times New Roman" w:hAnsi="Times New Roman" w:cs="Times New Roman"/>
          <w:sz w:val="28"/>
          <w:szCs w:val="28"/>
          <w:lang w:val="kk-KZ"/>
        </w:rPr>
        <w:t>5</w:t>
      </w:r>
      <w:r w:rsidRPr="00451BE5">
        <w:rPr>
          <w:rFonts w:ascii="Times New Roman" w:hAnsi="Times New Roman" w:cs="Times New Roman"/>
          <w:sz w:val="28"/>
          <w:szCs w:val="28"/>
        </w:rPr>
        <w:t xml:space="preserve"> и в табл</w:t>
      </w:r>
      <w:r w:rsidR="00B97C16">
        <w:rPr>
          <w:rFonts w:ascii="Times New Roman" w:hAnsi="Times New Roman" w:cs="Times New Roman"/>
          <w:sz w:val="28"/>
          <w:szCs w:val="28"/>
        </w:rPr>
        <w:t xml:space="preserve">ице </w:t>
      </w:r>
      <w:r w:rsidR="00E51227">
        <w:rPr>
          <w:rFonts w:ascii="Times New Roman" w:hAnsi="Times New Roman" w:cs="Times New Roman"/>
          <w:sz w:val="28"/>
          <w:szCs w:val="28"/>
          <w:lang w:val="kk-KZ"/>
        </w:rPr>
        <w:t>3</w:t>
      </w:r>
      <w:r w:rsidRPr="00451BE5">
        <w:rPr>
          <w:rFonts w:ascii="Times New Roman" w:hAnsi="Times New Roman" w:cs="Times New Roman"/>
          <w:sz w:val="28"/>
          <w:szCs w:val="28"/>
        </w:rPr>
        <w:t xml:space="preserve"> представлены наиболее значимые для Казахстана золоторудные месторождения [1</w:t>
      </w:r>
      <w:r w:rsidR="00807372" w:rsidRPr="00451BE5">
        <w:rPr>
          <w:rFonts w:ascii="Times New Roman" w:hAnsi="Times New Roman" w:cs="Times New Roman"/>
          <w:sz w:val="28"/>
          <w:szCs w:val="28"/>
        </w:rPr>
        <w:t>4</w:t>
      </w:r>
      <w:r w:rsidRPr="00451BE5">
        <w:rPr>
          <w:rFonts w:ascii="Times New Roman" w:hAnsi="Times New Roman" w:cs="Times New Roman"/>
          <w:sz w:val="28"/>
          <w:szCs w:val="28"/>
        </w:rPr>
        <w:t>].</w:t>
      </w:r>
      <w:r w:rsidRPr="00DC761E">
        <w:rPr>
          <w:rFonts w:ascii="Times New Roman" w:hAnsi="Times New Roman" w:cs="Times New Roman"/>
          <w:sz w:val="28"/>
          <w:szCs w:val="28"/>
        </w:rPr>
        <w:t xml:space="preserve"> </w:t>
      </w:r>
    </w:p>
    <w:p w14:paraId="5D6C1FA7" w14:textId="77777777" w:rsidR="00585A6D" w:rsidRPr="00DC761E" w:rsidRDefault="00585A6D" w:rsidP="00551A94">
      <w:pPr>
        <w:tabs>
          <w:tab w:val="left" w:pos="0"/>
        </w:tabs>
        <w:rPr>
          <w:rFonts w:ascii="Times New Roman" w:hAnsi="Times New Roman" w:cs="Times New Roman"/>
          <w:bCs/>
          <w:sz w:val="28"/>
          <w:szCs w:val="28"/>
        </w:rPr>
      </w:pPr>
    </w:p>
    <w:p w14:paraId="5D6C1FA8" w14:textId="77777777" w:rsidR="00585A6D" w:rsidRPr="00DC761E" w:rsidRDefault="0060139E" w:rsidP="00551A94">
      <w:pPr>
        <w:ind w:firstLine="0"/>
        <w:jc w:val="center"/>
        <w:rPr>
          <w:rFonts w:ascii="Arial" w:hAnsi="Arial" w:cs="Arial"/>
          <w:color w:val="4C4C4F"/>
          <w:sz w:val="28"/>
          <w:szCs w:val="28"/>
        </w:rPr>
      </w:pPr>
      <w:r w:rsidRPr="0060139E">
        <w:rPr>
          <w:rFonts w:ascii="Arial" w:hAnsi="Arial" w:cs="Arial"/>
          <w:noProof/>
          <w:color w:val="4C4C4F"/>
          <w:sz w:val="28"/>
          <w:szCs w:val="28"/>
          <w:lang w:eastAsia="ru-RU"/>
        </w:rPr>
        <w:drawing>
          <wp:inline distT="0" distB="0" distL="0" distR="0" wp14:anchorId="5D6C2E72" wp14:editId="04239209">
            <wp:extent cx="5276850" cy="2919359"/>
            <wp:effectExtent l="0" t="0" r="0" b="0"/>
            <wp:docPr id="11" name="Рисунок 1" descr="C:\Users\DNK\Desktop\1401184404_5088964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NK\Desktop\1401184404_508896454.png"/>
                    <pic:cNvPicPr>
                      <a:picLocks noChangeAspect="1" noChangeArrowheads="1"/>
                    </pic:cNvPicPr>
                  </pic:nvPicPr>
                  <pic:blipFill>
                    <a:blip r:embed="rId14" cstate="print"/>
                    <a:srcRect b="6240"/>
                    <a:stretch>
                      <a:fillRect/>
                    </a:stretch>
                  </pic:blipFill>
                  <pic:spPr bwMode="auto">
                    <a:xfrm>
                      <a:off x="0" y="0"/>
                      <a:ext cx="5286373" cy="2924627"/>
                    </a:xfrm>
                    <a:prstGeom prst="rect">
                      <a:avLst/>
                    </a:prstGeom>
                    <a:noFill/>
                    <a:ln w="9525">
                      <a:noFill/>
                      <a:miter lim="800000"/>
                      <a:headEnd/>
                      <a:tailEnd/>
                    </a:ln>
                  </pic:spPr>
                </pic:pic>
              </a:graphicData>
            </a:graphic>
          </wp:inline>
        </w:drawing>
      </w:r>
    </w:p>
    <w:p w14:paraId="5D6C1FA9" w14:textId="77777777" w:rsidR="00585A6D" w:rsidRPr="00DC761E" w:rsidRDefault="00585A6D" w:rsidP="00551A94">
      <w:pPr>
        <w:rPr>
          <w:rFonts w:ascii="Arial" w:hAnsi="Arial" w:cs="Arial"/>
          <w:b/>
          <w:bCs/>
          <w:color w:val="FF4500"/>
          <w:sz w:val="28"/>
          <w:szCs w:val="28"/>
        </w:rPr>
      </w:pPr>
    </w:p>
    <w:p w14:paraId="0C905E52" w14:textId="2CF1458D" w:rsidR="00784E79" w:rsidRDefault="00871CF0" w:rsidP="00551A94">
      <w:pPr>
        <w:tabs>
          <w:tab w:val="left" w:pos="0"/>
        </w:tabs>
        <w:ind w:firstLine="0"/>
        <w:jc w:val="center"/>
        <w:rPr>
          <w:rFonts w:ascii="Times New Roman" w:hAnsi="Times New Roman" w:cs="Times New Roman"/>
          <w:bCs/>
          <w:sz w:val="28"/>
          <w:szCs w:val="28"/>
        </w:rPr>
      </w:pPr>
      <w:r>
        <w:rPr>
          <w:rFonts w:ascii="Times New Roman" w:hAnsi="Times New Roman" w:cs="Times New Roman"/>
          <w:bCs/>
          <w:sz w:val="28"/>
          <w:szCs w:val="28"/>
        </w:rPr>
        <w:t>Рисунок</w:t>
      </w:r>
      <w:r w:rsidR="00585A6D" w:rsidRPr="00DC761E">
        <w:rPr>
          <w:rFonts w:ascii="Times New Roman" w:hAnsi="Times New Roman" w:cs="Times New Roman"/>
          <w:bCs/>
          <w:sz w:val="28"/>
          <w:szCs w:val="28"/>
        </w:rPr>
        <w:t xml:space="preserve"> </w:t>
      </w:r>
      <w:r w:rsidR="00E51227">
        <w:rPr>
          <w:rFonts w:ascii="Times New Roman" w:hAnsi="Times New Roman" w:cs="Times New Roman"/>
          <w:bCs/>
          <w:sz w:val="28"/>
          <w:szCs w:val="28"/>
          <w:lang w:val="kk-KZ"/>
        </w:rPr>
        <w:t>5</w:t>
      </w:r>
      <w:r>
        <w:rPr>
          <w:rFonts w:ascii="Times New Roman" w:hAnsi="Times New Roman" w:cs="Times New Roman"/>
          <w:bCs/>
          <w:sz w:val="28"/>
          <w:szCs w:val="28"/>
        </w:rPr>
        <w:t xml:space="preserve"> –</w:t>
      </w:r>
      <w:r w:rsidR="00585A6D" w:rsidRPr="00DC761E">
        <w:rPr>
          <w:rFonts w:ascii="Times New Roman" w:hAnsi="Times New Roman" w:cs="Times New Roman"/>
          <w:bCs/>
          <w:sz w:val="28"/>
          <w:szCs w:val="28"/>
        </w:rPr>
        <w:t xml:space="preserve"> </w:t>
      </w:r>
      <w:r w:rsidR="00585A6D">
        <w:rPr>
          <w:rFonts w:ascii="Times New Roman" w:hAnsi="Times New Roman" w:cs="Times New Roman"/>
          <w:bCs/>
          <w:sz w:val="28"/>
          <w:szCs w:val="28"/>
        </w:rPr>
        <w:t>З</w:t>
      </w:r>
      <w:r w:rsidR="00585A6D" w:rsidRPr="00DC761E">
        <w:rPr>
          <w:rFonts w:ascii="Times New Roman" w:hAnsi="Times New Roman" w:cs="Times New Roman"/>
          <w:bCs/>
          <w:sz w:val="28"/>
          <w:szCs w:val="28"/>
        </w:rPr>
        <w:t>олоторудные месторождения Казахстана</w:t>
      </w:r>
      <w:r w:rsidR="00585A6D" w:rsidRPr="00DC761E">
        <w:rPr>
          <w:rFonts w:ascii="Arial" w:hAnsi="Arial" w:cs="Arial"/>
          <w:color w:val="4C4C4F"/>
          <w:sz w:val="28"/>
          <w:szCs w:val="28"/>
        </w:rPr>
        <w:br/>
      </w:r>
      <w:r w:rsidR="00F93E14">
        <w:rPr>
          <w:rFonts w:ascii="Times New Roman" w:hAnsi="Times New Roman" w:cs="Times New Roman"/>
          <w:bCs/>
          <w:sz w:val="28"/>
          <w:szCs w:val="28"/>
        </w:rPr>
        <w:t xml:space="preserve">      </w:t>
      </w:r>
    </w:p>
    <w:p w14:paraId="0552DE52" w14:textId="7AB45CBC" w:rsidR="00B97C16" w:rsidRDefault="00E51227" w:rsidP="00551A94">
      <w:pPr>
        <w:tabs>
          <w:tab w:val="left" w:pos="0"/>
        </w:tabs>
        <w:jc w:val="both"/>
        <w:rPr>
          <w:rFonts w:ascii="Times New Roman" w:hAnsi="Times New Roman" w:cs="Times New Roman"/>
          <w:bCs/>
          <w:sz w:val="28"/>
          <w:szCs w:val="28"/>
        </w:rPr>
      </w:pPr>
      <w:r w:rsidRPr="00DC761E">
        <w:rPr>
          <w:rFonts w:ascii="Times New Roman" w:hAnsi="Times New Roman" w:cs="Times New Roman"/>
          <w:bCs/>
          <w:sz w:val="28"/>
          <w:szCs w:val="28"/>
        </w:rPr>
        <w:lastRenderedPageBreak/>
        <w:t xml:space="preserve">Таблица </w:t>
      </w:r>
      <w:r>
        <w:rPr>
          <w:rFonts w:ascii="Times New Roman" w:hAnsi="Times New Roman" w:cs="Times New Roman"/>
          <w:bCs/>
          <w:sz w:val="28"/>
          <w:szCs w:val="28"/>
          <w:lang w:val="kk-KZ"/>
        </w:rPr>
        <w:t>3</w:t>
      </w:r>
      <w:r w:rsidRPr="00DC761E">
        <w:rPr>
          <w:rFonts w:ascii="Times New Roman" w:hAnsi="Times New Roman" w:cs="Times New Roman"/>
          <w:bCs/>
          <w:sz w:val="28"/>
          <w:szCs w:val="28"/>
        </w:rPr>
        <w:t xml:space="preserve"> – Крупные и потенциально крупные месторождения золота Казахстана</w:t>
      </w:r>
    </w:p>
    <w:p w14:paraId="74569F9D" w14:textId="77777777" w:rsidR="00D25460" w:rsidRPr="00D25460" w:rsidRDefault="00D25460" w:rsidP="00551A94">
      <w:pPr>
        <w:tabs>
          <w:tab w:val="left" w:pos="0"/>
        </w:tabs>
        <w:jc w:val="both"/>
        <w:rPr>
          <w:rFonts w:ascii="Times New Roman" w:hAnsi="Times New Roman" w:cs="Times New Roman"/>
          <w:bCs/>
          <w:sz w:val="28"/>
          <w:szCs w:val="28"/>
        </w:rPr>
      </w:pPr>
    </w:p>
    <w:tbl>
      <w:tblPr>
        <w:tblStyle w:val="affc"/>
        <w:tblW w:w="0" w:type="auto"/>
        <w:tblLook w:val="04A0" w:firstRow="1" w:lastRow="0" w:firstColumn="1" w:lastColumn="0" w:noHBand="0" w:noVBand="1"/>
      </w:tblPr>
      <w:tblGrid>
        <w:gridCol w:w="4666"/>
        <w:gridCol w:w="4679"/>
      </w:tblGrid>
      <w:tr w:rsidR="00B97C16" w14:paraId="32503FDB" w14:textId="77777777" w:rsidTr="00B97C16">
        <w:tc>
          <w:tcPr>
            <w:tcW w:w="4785" w:type="dxa"/>
          </w:tcPr>
          <w:p w14:paraId="52F50A52" w14:textId="3F0A0A51" w:rsidR="00B97C16" w:rsidRDefault="003E7E1C" w:rsidP="00551A94">
            <w:pPr>
              <w:tabs>
                <w:tab w:val="left" w:pos="0"/>
              </w:tabs>
              <w:ind w:firstLine="0"/>
              <w:jc w:val="both"/>
              <w:rPr>
                <w:rFonts w:ascii="Times New Roman" w:hAnsi="Times New Roman" w:cs="Times New Roman"/>
                <w:bCs/>
                <w:sz w:val="28"/>
                <w:szCs w:val="28"/>
                <w:lang w:val="kk-KZ"/>
              </w:rPr>
            </w:pPr>
            <w:r>
              <w:rPr>
                <w:rFonts w:ascii="Times New Roman" w:hAnsi="Times New Roman" w:cs="Times New Roman"/>
                <w:bCs/>
                <w:sz w:val="28"/>
                <w:szCs w:val="28"/>
                <w:lang w:val="kk-KZ"/>
              </w:rPr>
              <w:t>Восточный Казахстан</w:t>
            </w:r>
          </w:p>
        </w:tc>
        <w:tc>
          <w:tcPr>
            <w:tcW w:w="4786" w:type="dxa"/>
          </w:tcPr>
          <w:p w14:paraId="1D99DA16" w14:textId="02BD08E8" w:rsidR="00B97C16" w:rsidRDefault="0044068F" w:rsidP="00551A94">
            <w:pPr>
              <w:tabs>
                <w:tab w:val="left" w:pos="0"/>
              </w:tabs>
              <w:ind w:firstLine="0"/>
              <w:jc w:val="both"/>
              <w:rPr>
                <w:rFonts w:ascii="Times New Roman" w:hAnsi="Times New Roman" w:cs="Times New Roman"/>
                <w:bCs/>
                <w:sz w:val="28"/>
                <w:szCs w:val="28"/>
                <w:lang w:val="kk-KZ"/>
              </w:rPr>
            </w:pPr>
            <w:r>
              <w:rPr>
                <w:rFonts w:ascii="Times New Roman" w:hAnsi="Times New Roman" w:cs="Times New Roman"/>
                <w:bCs/>
                <w:sz w:val="28"/>
                <w:szCs w:val="28"/>
                <w:lang w:val="kk-KZ"/>
              </w:rPr>
              <w:t>Бакырчик, Большевик, Васильевское, Риддер-Сокольное, Суздальское, Жанан, Секисовское</w:t>
            </w:r>
          </w:p>
        </w:tc>
      </w:tr>
      <w:tr w:rsidR="00B97C16" w14:paraId="578819E0" w14:textId="77777777" w:rsidTr="00B97C16">
        <w:tc>
          <w:tcPr>
            <w:tcW w:w="4785" w:type="dxa"/>
          </w:tcPr>
          <w:p w14:paraId="4BAE816F" w14:textId="05E4B2E6" w:rsidR="00B97C16" w:rsidRDefault="003E7E1C" w:rsidP="00551A94">
            <w:pPr>
              <w:tabs>
                <w:tab w:val="left" w:pos="0"/>
              </w:tabs>
              <w:ind w:firstLine="0"/>
              <w:jc w:val="both"/>
              <w:rPr>
                <w:rFonts w:ascii="Times New Roman" w:hAnsi="Times New Roman" w:cs="Times New Roman"/>
                <w:bCs/>
                <w:sz w:val="28"/>
                <w:szCs w:val="28"/>
                <w:lang w:val="kk-KZ"/>
              </w:rPr>
            </w:pPr>
            <w:r>
              <w:rPr>
                <w:rFonts w:ascii="Times New Roman" w:hAnsi="Times New Roman" w:cs="Times New Roman"/>
                <w:bCs/>
                <w:sz w:val="28"/>
                <w:szCs w:val="28"/>
                <w:lang w:val="kk-KZ"/>
              </w:rPr>
              <w:t>Центральный Казахстан</w:t>
            </w:r>
          </w:p>
        </w:tc>
        <w:tc>
          <w:tcPr>
            <w:tcW w:w="4786" w:type="dxa"/>
          </w:tcPr>
          <w:p w14:paraId="00A8671B" w14:textId="692BCC74" w:rsidR="00B97C16" w:rsidRDefault="0044068F" w:rsidP="00551A94">
            <w:pPr>
              <w:tabs>
                <w:tab w:val="left" w:pos="0"/>
              </w:tabs>
              <w:ind w:firstLine="0"/>
              <w:jc w:val="both"/>
              <w:rPr>
                <w:rFonts w:ascii="Times New Roman" w:hAnsi="Times New Roman" w:cs="Times New Roman"/>
                <w:bCs/>
                <w:sz w:val="28"/>
                <w:szCs w:val="28"/>
                <w:lang w:val="kk-KZ"/>
              </w:rPr>
            </w:pPr>
            <w:r>
              <w:rPr>
                <w:rFonts w:ascii="Times New Roman" w:hAnsi="Times New Roman" w:cs="Times New Roman"/>
                <w:bCs/>
                <w:sz w:val="28"/>
                <w:szCs w:val="28"/>
                <w:lang w:val="kk-KZ"/>
              </w:rPr>
              <w:t>Аксу, Кварцитовые Горки, Жолымбет, Бестюбе, Ушокы, Енбекши, Пустынное, Майкаин</w:t>
            </w:r>
          </w:p>
        </w:tc>
      </w:tr>
      <w:tr w:rsidR="00B97C16" w14:paraId="627946D5" w14:textId="77777777" w:rsidTr="00B97C16">
        <w:tc>
          <w:tcPr>
            <w:tcW w:w="4785" w:type="dxa"/>
          </w:tcPr>
          <w:p w14:paraId="1B558084" w14:textId="7E39AF0B" w:rsidR="00B97C16" w:rsidRDefault="003E7E1C" w:rsidP="00551A94">
            <w:pPr>
              <w:tabs>
                <w:tab w:val="left" w:pos="0"/>
              </w:tabs>
              <w:ind w:firstLine="0"/>
              <w:jc w:val="both"/>
              <w:rPr>
                <w:rFonts w:ascii="Times New Roman" w:hAnsi="Times New Roman" w:cs="Times New Roman"/>
                <w:bCs/>
                <w:sz w:val="28"/>
                <w:szCs w:val="28"/>
                <w:lang w:val="kk-KZ"/>
              </w:rPr>
            </w:pPr>
            <w:r>
              <w:rPr>
                <w:rFonts w:ascii="Times New Roman" w:hAnsi="Times New Roman" w:cs="Times New Roman"/>
                <w:bCs/>
                <w:sz w:val="28"/>
                <w:szCs w:val="28"/>
                <w:lang w:val="kk-KZ"/>
              </w:rPr>
              <w:t>Северный Казахстан</w:t>
            </w:r>
          </w:p>
        </w:tc>
        <w:tc>
          <w:tcPr>
            <w:tcW w:w="4786" w:type="dxa"/>
          </w:tcPr>
          <w:p w14:paraId="3A301A9A" w14:textId="1008122E" w:rsidR="00B97C16" w:rsidRDefault="0044068F" w:rsidP="00551A94">
            <w:pPr>
              <w:tabs>
                <w:tab w:val="left" w:pos="0"/>
              </w:tabs>
              <w:ind w:firstLine="0"/>
              <w:jc w:val="both"/>
              <w:rPr>
                <w:rFonts w:ascii="Times New Roman" w:hAnsi="Times New Roman" w:cs="Times New Roman"/>
                <w:bCs/>
                <w:sz w:val="28"/>
                <w:szCs w:val="28"/>
                <w:lang w:val="kk-KZ"/>
              </w:rPr>
            </w:pPr>
            <w:r>
              <w:rPr>
                <w:rFonts w:ascii="Times New Roman" w:hAnsi="Times New Roman" w:cs="Times New Roman"/>
                <w:bCs/>
                <w:sz w:val="28"/>
                <w:szCs w:val="28"/>
                <w:lang w:val="kk-KZ"/>
              </w:rPr>
              <w:t>Василь</w:t>
            </w:r>
            <w:r w:rsidR="00D25460">
              <w:rPr>
                <w:rFonts w:ascii="Times New Roman" w:hAnsi="Times New Roman" w:cs="Times New Roman"/>
                <w:bCs/>
                <w:sz w:val="28"/>
                <w:szCs w:val="28"/>
                <w:lang w:val="kk-KZ"/>
              </w:rPr>
              <w:t>ковское, Узбой, Сымбат, Комаровское, Элеваторное, Аккаргинское, Варваринское, Жетыгоринское</w:t>
            </w:r>
          </w:p>
        </w:tc>
      </w:tr>
      <w:tr w:rsidR="00B97C16" w14:paraId="29C7CF02" w14:textId="77777777" w:rsidTr="00B97C16">
        <w:tc>
          <w:tcPr>
            <w:tcW w:w="4785" w:type="dxa"/>
          </w:tcPr>
          <w:p w14:paraId="619F3EC1" w14:textId="2C81E3B1" w:rsidR="00B97C16" w:rsidRDefault="003E7E1C" w:rsidP="00551A94">
            <w:pPr>
              <w:tabs>
                <w:tab w:val="left" w:pos="0"/>
              </w:tabs>
              <w:ind w:firstLine="0"/>
              <w:jc w:val="both"/>
              <w:rPr>
                <w:rFonts w:ascii="Times New Roman" w:hAnsi="Times New Roman" w:cs="Times New Roman"/>
                <w:bCs/>
                <w:sz w:val="28"/>
                <w:szCs w:val="28"/>
                <w:lang w:val="kk-KZ"/>
              </w:rPr>
            </w:pPr>
            <w:r>
              <w:rPr>
                <w:rFonts w:ascii="Times New Roman" w:hAnsi="Times New Roman" w:cs="Times New Roman"/>
                <w:bCs/>
                <w:sz w:val="28"/>
                <w:szCs w:val="28"/>
                <w:lang w:val="kk-KZ"/>
              </w:rPr>
              <w:t>Западный Казахстан</w:t>
            </w:r>
          </w:p>
        </w:tc>
        <w:tc>
          <w:tcPr>
            <w:tcW w:w="4786" w:type="dxa"/>
          </w:tcPr>
          <w:p w14:paraId="3537691A" w14:textId="610724F5" w:rsidR="00B97C16" w:rsidRDefault="00D25460" w:rsidP="00551A94">
            <w:pPr>
              <w:tabs>
                <w:tab w:val="left" w:pos="0"/>
              </w:tabs>
              <w:ind w:firstLine="0"/>
              <w:jc w:val="both"/>
              <w:rPr>
                <w:rFonts w:ascii="Times New Roman" w:hAnsi="Times New Roman" w:cs="Times New Roman"/>
                <w:bCs/>
                <w:sz w:val="28"/>
                <w:szCs w:val="28"/>
                <w:lang w:val="kk-KZ"/>
              </w:rPr>
            </w:pPr>
            <w:r>
              <w:rPr>
                <w:rFonts w:ascii="Times New Roman" w:hAnsi="Times New Roman" w:cs="Times New Roman"/>
                <w:bCs/>
                <w:sz w:val="28"/>
                <w:szCs w:val="28"/>
                <w:lang w:val="kk-KZ"/>
              </w:rPr>
              <w:t>Юбилейное</w:t>
            </w:r>
          </w:p>
        </w:tc>
      </w:tr>
      <w:tr w:rsidR="00B97C16" w14:paraId="3CEFBF84" w14:textId="77777777" w:rsidTr="00B97C16">
        <w:tc>
          <w:tcPr>
            <w:tcW w:w="4785" w:type="dxa"/>
          </w:tcPr>
          <w:p w14:paraId="715D3AEB" w14:textId="5FFECB76" w:rsidR="00B97C16" w:rsidRDefault="003E7E1C" w:rsidP="00551A94">
            <w:pPr>
              <w:tabs>
                <w:tab w:val="left" w:pos="0"/>
              </w:tabs>
              <w:ind w:firstLine="0"/>
              <w:jc w:val="both"/>
              <w:rPr>
                <w:rFonts w:ascii="Times New Roman" w:hAnsi="Times New Roman" w:cs="Times New Roman"/>
                <w:bCs/>
                <w:sz w:val="28"/>
                <w:szCs w:val="28"/>
                <w:lang w:val="kk-KZ"/>
              </w:rPr>
            </w:pPr>
            <w:r>
              <w:rPr>
                <w:rFonts w:ascii="Times New Roman" w:hAnsi="Times New Roman" w:cs="Times New Roman"/>
                <w:bCs/>
                <w:sz w:val="28"/>
                <w:szCs w:val="28"/>
                <w:lang w:val="kk-KZ"/>
              </w:rPr>
              <w:t>Южный Казахстан</w:t>
            </w:r>
          </w:p>
        </w:tc>
        <w:tc>
          <w:tcPr>
            <w:tcW w:w="4786" w:type="dxa"/>
          </w:tcPr>
          <w:p w14:paraId="20AA363F" w14:textId="61A76836" w:rsidR="00B97C16" w:rsidRDefault="00D25460" w:rsidP="00551A94">
            <w:pPr>
              <w:tabs>
                <w:tab w:val="left" w:pos="0"/>
              </w:tabs>
              <w:ind w:firstLine="0"/>
              <w:jc w:val="both"/>
              <w:rPr>
                <w:rFonts w:ascii="Times New Roman" w:hAnsi="Times New Roman" w:cs="Times New Roman"/>
                <w:bCs/>
                <w:sz w:val="28"/>
                <w:szCs w:val="28"/>
                <w:lang w:val="kk-KZ"/>
              </w:rPr>
            </w:pPr>
            <w:r>
              <w:rPr>
                <w:rFonts w:ascii="Times New Roman" w:hAnsi="Times New Roman" w:cs="Times New Roman"/>
                <w:bCs/>
                <w:sz w:val="28"/>
                <w:szCs w:val="28"/>
                <w:lang w:val="kk-KZ"/>
              </w:rPr>
              <w:t>Акбакайская группа, Аксакал-Бескемпир, Мынарал, Жаркулак, Карамурын, Архарлы, Кумысты</w:t>
            </w:r>
          </w:p>
        </w:tc>
      </w:tr>
    </w:tbl>
    <w:p w14:paraId="6B6260C1" w14:textId="77777777" w:rsidR="00784E79" w:rsidRDefault="00784E79" w:rsidP="00551A94">
      <w:pPr>
        <w:tabs>
          <w:tab w:val="left" w:pos="0"/>
        </w:tabs>
        <w:ind w:firstLine="0"/>
        <w:jc w:val="center"/>
        <w:rPr>
          <w:rFonts w:ascii="Times New Roman" w:hAnsi="Times New Roman" w:cs="Times New Roman"/>
          <w:bCs/>
          <w:sz w:val="28"/>
          <w:szCs w:val="28"/>
        </w:rPr>
      </w:pPr>
    </w:p>
    <w:p w14:paraId="5D6C1FAE" w14:textId="62D09899" w:rsidR="00585A6D" w:rsidRPr="00DC761E" w:rsidRDefault="00585A6D" w:rsidP="00551A94">
      <w:pPr>
        <w:jc w:val="both"/>
        <w:rPr>
          <w:rFonts w:ascii="Times New Roman" w:eastAsia="Times New Roman" w:hAnsi="Times New Roman" w:cs="Times New Roman"/>
          <w:sz w:val="28"/>
          <w:szCs w:val="28"/>
          <w:lang w:eastAsia="ru-RU"/>
        </w:rPr>
      </w:pPr>
      <w:r w:rsidRPr="00DC761E">
        <w:rPr>
          <w:rFonts w:ascii="Times New Roman" w:eastAsia="Times New Roman" w:hAnsi="Times New Roman" w:cs="Times New Roman"/>
          <w:sz w:val="28"/>
          <w:szCs w:val="28"/>
          <w:lang w:eastAsia="ru-RU"/>
        </w:rPr>
        <w:t xml:space="preserve">По </w:t>
      </w:r>
      <w:r w:rsidR="00F93E14">
        <w:rPr>
          <w:rFonts w:ascii="Times New Roman" w:eastAsia="Times New Roman" w:hAnsi="Times New Roman" w:cs="Times New Roman"/>
          <w:sz w:val="28"/>
          <w:szCs w:val="28"/>
          <w:lang w:eastAsia="ru-RU"/>
        </w:rPr>
        <w:t>информации</w:t>
      </w:r>
      <w:r w:rsidRPr="00DC761E">
        <w:rPr>
          <w:rFonts w:ascii="Times New Roman" w:eastAsia="Times New Roman" w:hAnsi="Times New Roman" w:cs="Times New Roman"/>
          <w:sz w:val="28"/>
          <w:szCs w:val="28"/>
          <w:lang w:eastAsia="ru-RU"/>
        </w:rPr>
        <w:t xml:space="preserve"> Министерства индустрии и инфраструктурного развития </w:t>
      </w:r>
      <w:r w:rsidR="00F93E14">
        <w:rPr>
          <w:rFonts w:ascii="Times New Roman" w:eastAsia="Times New Roman" w:hAnsi="Times New Roman" w:cs="Times New Roman"/>
          <w:sz w:val="28"/>
          <w:szCs w:val="28"/>
          <w:lang w:eastAsia="ru-RU"/>
        </w:rPr>
        <w:t>РК</w:t>
      </w:r>
      <w:r w:rsidRPr="00DC761E">
        <w:rPr>
          <w:rFonts w:ascii="Times New Roman" w:eastAsia="Times New Roman" w:hAnsi="Times New Roman" w:cs="Times New Roman"/>
          <w:sz w:val="28"/>
          <w:szCs w:val="28"/>
          <w:lang w:eastAsia="ru-RU"/>
        </w:rPr>
        <w:t xml:space="preserve">, в 2021 году </w:t>
      </w:r>
      <w:r w:rsidRPr="00DC761E">
        <w:rPr>
          <w:rFonts w:ascii="Times New Roman" w:eastAsia="Times New Roman" w:hAnsi="Times New Roman" w:cs="Times New Roman"/>
          <w:bCs/>
          <w:sz w:val="28"/>
          <w:szCs w:val="28"/>
          <w:lang w:eastAsia="ru-RU"/>
        </w:rPr>
        <w:t>Golden Compass Capital</w:t>
      </w:r>
      <w:r w:rsidRPr="00DC761E">
        <w:rPr>
          <w:rFonts w:ascii="Times New Roman" w:eastAsia="Times New Roman" w:hAnsi="Times New Roman" w:cs="Times New Roman"/>
          <w:sz w:val="28"/>
          <w:szCs w:val="28"/>
          <w:lang w:eastAsia="ru-RU"/>
        </w:rPr>
        <w:t xml:space="preserve"> запусти</w:t>
      </w:r>
      <w:r>
        <w:rPr>
          <w:rFonts w:ascii="Times New Roman" w:eastAsia="Times New Roman" w:hAnsi="Times New Roman" w:cs="Times New Roman"/>
          <w:sz w:val="28"/>
          <w:szCs w:val="28"/>
          <w:lang w:eastAsia="ru-RU"/>
        </w:rPr>
        <w:t>ла</w:t>
      </w:r>
      <w:r w:rsidRPr="00DC761E">
        <w:rPr>
          <w:rFonts w:ascii="Times New Roman" w:eastAsia="Times New Roman" w:hAnsi="Times New Roman" w:cs="Times New Roman"/>
          <w:sz w:val="28"/>
          <w:szCs w:val="28"/>
          <w:lang w:eastAsia="ru-RU"/>
        </w:rPr>
        <w:t xml:space="preserve"> вторую очередь ЗИФ на месторождении Коккия (запасы 6,9 тонны золота) в Жамбылской области. Фабрика практически удвоит производство и будет выпускать 430-570 кг сплава Доре ежегодно. На существующих мощностях в 2020 году компания произвела 539 кг.</w:t>
      </w:r>
    </w:p>
    <w:p w14:paraId="5D6C1FAF" w14:textId="77777777" w:rsidR="00585A6D" w:rsidRPr="00DC761E" w:rsidRDefault="00585A6D" w:rsidP="00551A94">
      <w:pPr>
        <w:jc w:val="both"/>
        <w:textAlignment w:val="baseline"/>
        <w:rPr>
          <w:rFonts w:ascii="Times New Roman" w:eastAsia="Times New Roman" w:hAnsi="Times New Roman" w:cs="Times New Roman"/>
          <w:sz w:val="28"/>
          <w:szCs w:val="28"/>
          <w:lang w:eastAsia="ru-RU"/>
        </w:rPr>
      </w:pPr>
      <w:r w:rsidRPr="00DC761E">
        <w:rPr>
          <w:rFonts w:ascii="Times New Roman" w:eastAsia="Times New Roman" w:hAnsi="Times New Roman" w:cs="Times New Roman"/>
          <w:bCs/>
          <w:sz w:val="28"/>
          <w:szCs w:val="28"/>
          <w:lang w:eastAsia="ru-RU"/>
        </w:rPr>
        <w:t>Eastern Gold</w:t>
      </w:r>
      <w:r w:rsidRPr="00DC761E">
        <w:rPr>
          <w:rFonts w:ascii="Times New Roman" w:eastAsia="Times New Roman" w:hAnsi="Times New Roman" w:cs="Times New Roman"/>
          <w:sz w:val="28"/>
          <w:szCs w:val="28"/>
          <w:lang w:eastAsia="ru-RU"/>
        </w:rPr>
        <w:t xml:space="preserve"> намерена производить 150 кг сплава Доре. Предприятие предполагало завершить строительство ЗИФ на месторождении Родниковое в Восточно-Казахстанской области в 2020 году, однако сроки были сдвинуты.</w:t>
      </w:r>
    </w:p>
    <w:p w14:paraId="5D6C1FB0" w14:textId="77777777" w:rsidR="00585A6D" w:rsidRPr="00DC761E" w:rsidRDefault="00585A6D" w:rsidP="00551A94">
      <w:pPr>
        <w:jc w:val="both"/>
        <w:textAlignment w:val="baseline"/>
        <w:rPr>
          <w:rFonts w:ascii="Times New Roman" w:eastAsia="Times New Roman" w:hAnsi="Times New Roman" w:cs="Times New Roman"/>
          <w:sz w:val="28"/>
          <w:szCs w:val="28"/>
          <w:lang w:eastAsia="ru-RU"/>
        </w:rPr>
      </w:pPr>
      <w:r w:rsidRPr="00DC761E">
        <w:rPr>
          <w:rFonts w:ascii="Times New Roman" w:eastAsia="Times New Roman" w:hAnsi="Times New Roman" w:cs="Times New Roman"/>
          <w:sz w:val="28"/>
          <w:szCs w:val="28"/>
          <w:lang w:eastAsia="ru-RU"/>
        </w:rPr>
        <w:t xml:space="preserve">В настоящее время в Казахстане выдано более 50 контрактов на добычу и разведку золота. </w:t>
      </w:r>
    </w:p>
    <w:p w14:paraId="5D6C1FB1" w14:textId="77777777" w:rsidR="00585A6D" w:rsidRPr="00DC761E" w:rsidRDefault="00585A6D" w:rsidP="00551A94">
      <w:pPr>
        <w:jc w:val="both"/>
        <w:textAlignment w:val="baseline"/>
        <w:rPr>
          <w:rFonts w:ascii="Times New Roman" w:eastAsia="Times New Roman" w:hAnsi="Times New Roman" w:cs="Times New Roman"/>
          <w:sz w:val="28"/>
          <w:szCs w:val="28"/>
          <w:lang w:eastAsia="ru-RU"/>
        </w:rPr>
      </w:pPr>
      <w:r w:rsidRPr="00DC761E">
        <w:rPr>
          <w:rFonts w:ascii="Times New Roman" w:eastAsia="Times New Roman" w:hAnsi="Times New Roman" w:cs="Times New Roman"/>
          <w:sz w:val="28"/>
          <w:szCs w:val="28"/>
          <w:lang w:eastAsia="ru-RU"/>
        </w:rPr>
        <w:t>Крупнейшими недропользователями по золоту в стране являются "Казцинк" (месторождение Васильковское), Polymetal (Кызыл и Варваринское) и "Алтыналмас" (Акбакай и другие). Вместе они ежегодно производят около 40 тонн аффинированного золота.</w:t>
      </w:r>
    </w:p>
    <w:p w14:paraId="5D6C1FB2" w14:textId="77777777" w:rsidR="00585A6D" w:rsidRPr="00D25DC2" w:rsidRDefault="00585A6D" w:rsidP="00551A94">
      <w:pPr>
        <w:pStyle w:val="affe"/>
        <w:spacing w:before="0" w:beforeAutospacing="0" w:after="0" w:afterAutospacing="0"/>
        <w:ind w:firstLine="709"/>
        <w:jc w:val="both"/>
        <w:rPr>
          <w:spacing w:val="7"/>
          <w:sz w:val="28"/>
          <w:szCs w:val="28"/>
        </w:rPr>
      </w:pPr>
      <w:r w:rsidRPr="00D25DC2">
        <w:rPr>
          <w:spacing w:val="7"/>
          <w:sz w:val="28"/>
          <w:szCs w:val="28"/>
        </w:rPr>
        <w:t xml:space="preserve">Казахстан входит в первую 20-ку стран и занимает 17 позицию, с объемом 380 тонн золотого резерва. </w:t>
      </w:r>
    </w:p>
    <w:p w14:paraId="5D6C1FB3" w14:textId="77777777" w:rsidR="00585A6D" w:rsidRPr="00D25DC2" w:rsidRDefault="00585A6D" w:rsidP="00551A94">
      <w:pPr>
        <w:jc w:val="both"/>
        <w:rPr>
          <w:rFonts w:ascii="Times New Roman" w:hAnsi="Times New Roman" w:cs="Times New Roman"/>
          <w:sz w:val="28"/>
          <w:szCs w:val="28"/>
        </w:rPr>
      </w:pPr>
      <w:r w:rsidRPr="00D25DC2">
        <w:rPr>
          <w:rFonts w:ascii="Times New Roman" w:hAnsi="Times New Roman" w:cs="Times New Roman"/>
          <w:sz w:val="28"/>
          <w:szCs w:val="28"/>
        </w:rPr>
        <w:t>Altyntau Kokshetau (бывший Васильковский горно-обогатительный комбинат) является самым крупным в Казахстане золоторудным объектом, находящееся в 17 км северо-западнее города Кокшетау. Запасы составляют около 360 тонн золота.</w:t>
      </w:r>
      <w:r w:rsidRPr="00585A6D">
        <w:rPr>
          <w:rFonts w:ascii="Times New Roman" w:hAnsi="Times New Roman" w:cs="Times New Roman"/>
          <w:sz w:val="28"/>
          <w:szCs w:val="28"/>
        </w:rPr>
        <w:t xml:space="preserve"> </w:t>
      </w:r>
      <w:r w:rsidRPr="00D25DC2">
        <w:rPr>
          <w:rFonts w:ascii="Times New Roman" w:hAnsi="Times New Roman" w:cs="Times New Roman"/>
          <w:sz w:val="28"/>
          <w:szCs w:val="28"/>
        </w:rPr>
        <w:t>Altyntau Kokshetau</w:t>
      </w:r>
      <w:r>
        <w:rPr>
          <w:rFonts w:ascii="Times New Roman" w:hAnsi="Times New Roman" w:cs="Times New Roman"/>
          <w:sz w:val="28"/>
          <w:szCs w:val="28"/>
        </w:rPr>
        <w:t xml:space="preserve"> я</w:t>
      </w:r>
      <w:r w:rsidRPr="00D25DC2">
        <w:rPr>
          <w:rFonts w:ascii="Times New Roman" w:hAnsi="Times New Roman" w:cs="Times New Roman"/>
          <w:sz w:val="28"/>
          <w:szCs w:val="28"/>
        </w:rPr>
        <w:t xml:space="preserve">вляется 100 % дочерней компанией ТОО "Казцинк" </w:t>
      </w:r>
      <w:r w:rsidR="00FC74CF">
        <w:rPr>
          <w:rFonts w:ascii="Times New Roman" w:hAnsi="Times New Roman" w:cs="Times New Roman"/>
          <w:sz w:val="28"/>
          <w:szCs w:val="28"/>
        </w:rPr>
        <w:t>–</w:t>
      </w:r>
      <w:r w:rsidRPr="00D25DC2">
        <w:rPr>
          <w:rFonts w:ascii="Times New Roman" w:hAnsi="Times New Roman" w:cs="Times New Roman"/>
          <w:sz w:val="28"/>
          <w:szCs w:val="28"/>
        </w:rPr>
        <w:t xml:space="preserve"> казахстанского производителя цинка, свинца, меди, золота и серебра. Вертикально интегрированная полиметаллическая компания, крупнейший производитель Казахстана, на долю которого приходится значительная часть добычи цинксодержащих руд и производства </w:t>
      </w:r>
      <w:r w:rsidRPr="00D25DC2">
        <w:rPr>
          <w:rFonts w:ascii="Times New Roman" w:hAnsi="Times New Roman" w:cs="Times New Roman"/>
          <w:sz w:val="28"/>
          <w:szCs w:val="28"/>
        </w:rPr>
        <w:lastRenderedPageBreak/>
        <w:t>металлического цинка. ТОО "Казцинк" также известен значительными объемами производства драгоценных металлов, меди и свинца.</w:t>
      </w:r>
    </w:p>
    <w:p w14:paraId="5D6C1FB4" w14:textId="77777777" w:rsidR="00EA049E" w:rsidRDefault="00585A6D" w:rsidP="00551A94">
      <w:pPr>
        <w:jc w:val="both"/>
        <w:rPr>
          <w:rFonts w:ascii="Times New Roman" w:hAnsi="Times New Roman" w:cs="Times New Roman"/>
          <w:sz w:val="28"/>
          <w:szCs w:val="28"/>
        </w:rPr>
      </w:pPr>
      <w:r w:rsidRPr="00D25DC2">
        <w:rPr>
          <w:rFonts w:ascii="Times New Roman" w:hAnsi="Times New Roman" w:cs="Times New Roman"/>
          <w:sz w:val="28"/>
          <w:szCs w:val="28"/>
        </w:rPr>
        <w:t>Согласно производственно</w:t>
      </w:r>
      <w:r w:rsidR="00454627">
        <w:rPr>
          <w:rFonts w:ascii="Times New Roman" w:hAnsi="Times New Roman" w:cs="Times New Roman"/>
          <w:sz w:val="28"/>
          <w:szCs w:val="28"/>
        </w:rPr>
        <w:t>му</w:t>
      </w:r>
      <w:r w:rsidRPr="00D25DC2">
        <w:rPr>
          <w:rFonts w:ascii="Times New Roman" w:hAnsi="Times New Roman" w:cs="Times New Roman"/>
          <w:sz w:val="28"/>
          <w:szCs w:val="28"/>
        </w:rPr>
        <w:t xml:space="preserve"> отчет</w:t>
      </w:r>
      <w:r w:rsidR="00454627">
        <w:rPr>
          <w:rFonts w:ascii="Times New Roman" w:hAnsi="Times New Roman" w:cs="Times New Roman"/>
          <w:sz w:val="28"/>
          <w:szCs w:val="28"/>
        </w:rPr>
        <w:t>у</w:t>
      </w:r>
      <w:r w:rsidRPr="00D25DC2">
        <w:rPr>
          <w:rFonts w:ascii="Times New Roman" w:hAnsi="Times New Roman" w:cs="Times New Roman"/>
          <w:sz w:val="28"/>
          <w:szCs w:val="28"/>
        </w:rPr>
        <w:t xml:space="preserve"> за 2019 год, опубликованн</w:t>
      </w:r>
      <w:r w:rsidR="00A65CFF">
        <w:rPr>
          <w:rFonts w:ascii="Times New Roman" w:hAnsi="Times New Roman" w:cs="Times New Roman"/>
          <w:sz w:val="28"/>
          <w:szCs w:val="28"/>
        </w:rPr>
        <w:t>о</w:t>
      </w:r>
      <w:r w:rsidR="00454627">
        <w:rPr>
          <w:rFonts w:ascii="Times New Roman" w:hAnsi="Times New Roman" w:cs="Times New Roman"/>
          <w:sz w:val="28"/>
          <w:szCs w:val="28"/>
        </w:rPr>
        <w:t>му</w:t>
      </w:r>
      <w:r w:rsidRPr="00D25DC2">
        <w:rPr>
          <w:rFonts w:ascii="Times New Roman" w:hAnsi="Times New Roman" w:cs="Times New Roman"/>
          <w:sz w:val="28"/>
          <w:szCs w:val="28"/>
        </w:rPr>
        <w:t xml:space="preserve"> на официальном сайте ТОО "Казцинк</w:t>
      </w:r>
      <w:r w:rsidRPr="00451BE5">
        <w:rPr>
          <w:rFonts w:ascii="Times New Roman" w:hAnsi="Times New Roman" w:cs="Times New Roman"/>
          <w:sz w:val="28"/>
          <w:szCs w:val="28"/>
        </w:rPr>
        <w:t>" [</w:t>
      </w:r>
      <w:r w:rsidR="00807372" w:rsidRPr="00451BE5">
        <w:rPr>
          <w:rFonts w:ascii="Times New Roman" w:hAnsi="Times New Roman" w:cs="Times New Roman"/>
          <w:sz w:val="28"/>
          <w:szCs w:val="28"/>
        </w:rPr>
        <w:t>1</w:t>
      </w:r>
      <w:r w:rsidR="00451BE5">
        <w:rPr>
          <w:rFonts w:ascii="Times New Roman" w:hAnsi="Times New Roman" w:cs="Times New Roman"/>
          <w:sz w:val="28"/>
          <w:szCs w:val="28"/>
        </w:rPr>
        <w:t>5</w:t>
      </w:r>
      <w:r w:rsidRPr="00451BE5">
        <w:rPr>
          <w:rFonts w:ascii="Times New Roman" w:hAnsi="Times New Roman" w:cs="Times New Roman"/>
          <w:sz w:val="28"/>
          <w:szCs w:val="28"/>
        </w:rPr>
        <w:t>]</w:t>
      </w:r>
      <w:r w:rsidR="00F93E14" w:rsidRPr="00451BE5">
        <w:rPr>
          <w:rFonts w:ascii="Times New Roman" w:hAnsi="Times New Roman" w:cs="Times New Roman"/>
          <w:sz w:val="28"/>
          <w:szCs w:val="28"/>
        </w:rPr>
        <w:t>,</w:t>
      </w:r>
      <w:r w:rsidRPr="00D25DC2">
        <w:rPr>
          <w:rFonts w:ascii="Times New Roman" w:hAnsi="Times New Roman" w:cs="Times New Roman"/>
          <w:sz w:val="28"/>
          <w:szCs w:val="28"/>
        </w:rPr>
        <w:t xml:space="preserve"> в среднем</w:t>
      </w:r>
      <w:r w:rsidR="00F93E14">
        <w:rPr>
          <w:rFonts w:ascii="Times New Roman" w:hAnsi="Times New Roman" w:cs="Times New Roman"/>
          <w:sz w:val="28"/>
          <w:szCs w:val="28"/>
        </w:rPr>
        <w:t>,</w:t>
      </w:r>
      <w:r w:rsidRPr="00D25DC2">
        <w:rPr>
          <w:rFonts w:ascii="Times New Roman" w:hAnsi="Times New Roman" w:cs="Times New Roman"/>
          <w:sz w:val="28"/>
          <w:szCs w:val="28"/>
        </w:rPr>
        <w:t xml:space="preserve"> </w:t>
      </w:r>
      <w:r w:rsidR="001463D5">
        <w:rPr>
          <w:rFonts w:ascii="Times New Roman" w:hAnsi="Times New Roman" w:cs="Times New Roman"/>
          <w:sz w:val="28"/>
          <w:szCs w:val="28"/>
        </w:rPr>
        <w:t xml:space="preserve">ежегодная </w:t>
      </w:r>
      <w:r w:rsidRPr="00D25DC2">
        <w:rPr>
          <w:rFonts w:ascii="Times New Roman" w:hAnsi="Times New Roman" w:cs="Times New Roman"/>
          <w:sz w:val="28"/>
          <w:szCs w:val="28"/>
        </w:rPr>
        <w:t>добы</w:t>
      </w:r>
      <w:r w:rsidR="001463D5">
        <w:rPr>
          <w:rFonts w:ascii="Times New Roman" w:hAnsi="Times New Roman" w:cs="Times New Roman"/>
          <w:sz w:val="28"/>
          <w:szCs w:val="28"/>
        </w:rPr>
        <w:t xml:space="preserve">ча золота </w:t>
      </w:r>
      <w:r w:rsidR="00F93E14" w:rsidRPr="00D25DC2">
        <w:rPr>
          <w:rFonts w:ascii="Times New Roman" w:hAnsi="Times New Roman" w:cs="Times New Roman"/>
          <w:sz w:val="28"/>
          <w:szCs w:val="28"/>
        </w:rPr>
        <w:t xml:space="preserve">на Altyntau Kokshetau </w:t>
      </w:r>
      <w:r w:rsidR="001463D5">
        <w:rPr>
          <w:rFonts w:ascii="Times New Roman" w:hAnsi="Times New Roman" w:cs="Times New Roman"/>
          <w:sz w:val="28"/>
          <w:szCs w:val="28"/>
        </w:rPr>
        <w:t xml:space="preserve">в год составляет </w:t>
      </w:r>
      <w:r w:rsidR="001463D5" w:rsidRPr="001463D5">
        <w:rPr>
          <w:rFonts w:ascii="Times New Roman" w:hAnsi="Times New Roman" w:cs="Times New Roman"/>
          <w:sz w:val="28"/>
          <w:szCs w:val="28"/>
        </w:rPr>
        <w:t>~</w:t>
      </w:r>
      <w:r w:rsidRPr="00D25DC2">
        <w:rPr>
          <w:rFonts w:ascii="Times New Roman" w:hAnsi="Times New Roman" w:cs="Times New Roman"/>
          <w:sz w:val="28"/>
          <w:szCs w:val="28"/>
        </w:rPr>
        <w:t xml:space="preserve">15 т. </w:t>
      </w:r>
      <w:r w:rsidR="001463D5">
        <w:rPr>
          <w:rFonts w:ascii="Times New Roman" w:hAnsi="Times New Roman" w:cs="Times New Roman"/>
          <w:sz w:val="28"/>
          <w:szCs w:val="28"/>
        </w:rPr>
        <w:t>Получаемый с</w:t>
      </w:r>
      <w:r w:rsidRPr="00D25DC2">
        <w:rPr>
          <w:rFonts w:ascii="Times New Roman" w:hAnsi="Times New Roman" w:cs="Times New Roman"/>
          <w:sz w:val="28"/>
          <w:szCs w:val="28"/>
        </w:rPr>
        <w:t>плав Доре направляется на аффинажный завод Усть-Каменогорского металлургического комплекса ТОО "Казцинк". Туда же поступает обогащенное золотосодержащее сырье, добыт</w:t>
      </w:r>
      <w:r w:rsidR="001463D5">
        <w:rPr>
          <w:rFonts w:ascii="Times New Roman" w:hAnsi="Times New Roman" w:cs="Times New Roman"/>
          <w:sz w:val="28"/>
          <w:szCs w:val="28"/>
        </w:rPr>
        <w:t>ое на</w:t>
      </w:r>
      <w:r w:rsidRPr="00D25DC2">
        <w:rPr>
          <w:rFonts w:ascii="Times New Roman" w:hAnsi="Times New Roman" w:cs="Times New Roman"/>
          <w:sz w:val="28"/>
          <w:szCs w:val="28"/>
        </w:rPr>
        <w:t xml:space="preserve"> Алтайском и Риддерском рудниках.</w:t>
      </w:r>
      <w:r w:rsidR="001463D5">
        <w:rPr>
          <w:rFonts w:ascii="Times New Roman" w:hAnsi="Times New Roman" w:cs="Times New Roman"/>
          <w:sz w:val="28"/>
          <w:szCs w:val="28"/>
        </w:rPr>
        <w:t xml:space="preserve"> </w:t>
      </w:r>
      <w:r w:rsidRPr="00D25DC2">
        <w:rPr>
          <w:rFonts w:ascii="Times New Roman" w:hAnsi="Times New Roman" w:cs="Times New Roman"/>
          <w:sz w:val="28"/>
          <w:szCs w:val="28"/>
        </w:rPr>
        <w:t xml:space="preserve">На </w:t>
      </w:r>
      <w:r w:rsidR="001463D5" w:rsidRPr="00D25DC2">
        <w:rPr>
          <w:rFonts w:ascii="Times New Roman" w:hAnsi="Times New Roman" w:cs="Times New Roman"/>
          <w:sz w:val="28"/>
          <w:szCs w:val="28"/>
        </w:rPr>
        <w:t xml:space="preserve">ТОО "Казцинк" </w:t>
      </w:r>
      <w:r w:rsidRPr="00D25DC2">
        <w:rPr>
          <w:rFonts w:ascii="Times New Roman" w:hAnsi="Times New Roman" w:cs="Times New Roman"/>
          <w:sz w:val="28"/>
          <w:szCs w:val="28"/>
        </w:rPr>
        <w:t>завод по выпуску драгоценных металлов по собственной технологии изготавлива</w:t>
      </w:r>
      <w:r w:rsidR="001463D5">
        <w:rPr>
          <w:rFonts w:ascii="Times New Roman" w:hAnsi="Times New Roman" w:cs="Times New Roman"/>
          <w:sz w:val="28"/>
          <w:szCs w:val="28"/>
        </w:rPr>
        <w:t>е</w:t>
      </w:r>
      <w:r w:rsidRPr="00D25DC2">
        <w:rPr>
          <w:rFonts w:ascii="Times New Roman" w:hAnsi="Times New Roman" w:cs="Times New Roman"/>
          <w:sz w:val="28"/>
          <w:szCs w:val="28"/>
        </w:rPr>
        <w:t>т слитки аффинированного золота.</w:t>
      </w:r>
      <w:r w:rsidR="00EA049E">
        <w:rPr>
          <w:rFonts w:ascii="Times New Roman" w:hAnsi="Times New Roman" w:cs="Times New Roman"/>
          <w:sz w:val="28"/>
          <w:szCs w:val="28"/>
        </w:rPr>
        <w:t xml:space="preserve"> С</w:t>
      </w:r>
      <w:r w:rsidRPr="00D25DC2">
        <w:rPr>
          <w:rFonts w:ascii="Times New Roman" w:hAnsi="Times New Roman" w:cs="Times New Roman"/>
          <w:sz w:val="28"/>
          <w:szCs w:val="28"/>
        </w:rPr>
        <w:t xml:space="preserve">одержание золота в слитках после аффинажа составляет не менее 99,99%. </w:t>
      </w:r>
      <w:r w:rsidR="00EA049E">
        <w:rPr>
          <w:rFonts w:ascii="Times New Roman" w:hAnsi="Times New Roman" w:cs="Times New Roman"/>
          <w:sz w:val="28"/>
          <w:szCs w:val="28"/>
        </w:rPr>
        <w:t xml:space="preserve"> </w:t>
      </w:r>
    </w:p>
    <w:p w14:paraId="5D6C1FB5" w14:textId="4D774844" w:rsidR="00585A6D" w:rsidRPr="00D25DC2" w:rsidRDefault="00EA049E" w:rsidP="00551A94">
      <w:pPr>
        <w:jc w:val="both"/>
        <w:rPr>
          <w:rFonts w:ascii="Times New Roman" w:hAnsi="Times New Roman" w:cs="Times New Roman"/>
          <w:sz w:val="28"/>
          <w:szCs w:val="28"/>
        </w:rPr>
      </w:pPr>
      <w:r>
        <w:rPr>
          <w:rFonts w:ascii="Times New Roman" w:hAnsi="Times New Roman" w:cs="Times New Roman"/>
          <w:sz w:val="28"/>
          <w:szCs w:val="28"/>
        </w:rPr>
        <w:t xml:space="preserve">Резервы крупного по величине запасов золота </w:t>
      </w:r>
      <w:r w:rsidRPr="00D25DC2">
        <w:rPr>
          <w:rFonts w:ascii="Times New Roman" w:hAnsi="Times New Roman" w:cs="Times New Roman"/>
          <w:color w:val="000000"/>
          <w:sz w:val="28"/>
          <w:szCs w:val="28"/>
          <w:shd w:val="clear" w:color="auto" w:fill="FFFFFF"/>
        </w:rPr>
        <w:t>месторождени</w:t>
      </w:r>
      <w:r>
        <w:rPr>
          <w:rFonts w:ascii="Times New Roman" w:hAnsi="Times New Roman" w:cs="Times New Roman"/>
          <w:color w:val="000000"/>
          <w:sz w:val="28"/>
          <w:szCs w:val="28"/>
          <w:shd w:val="clear" w:color="auto" w:fill="FFFFFF"/>
        </w:rPr>
        <w:t>я</w:t>
      </w:r>
      <w:r w:rsidRPr="00D25DC2">
        <w:rPr>
          <w:rFonts w:ascii="Times New Roman" w:hAnsi="Times New Roman" w:cs="Times New Roman"/>
          <w:color w:val="000000"/>
          <w:sz w:val="28"/>
          <w:szCs w:val="28"/>
          <w:shd w:val="clear" w:color="auto" w:fill="FFFFFF"/>
        </w:rPr>
        <w:t xml:space="preserve"> "Бакырчик", расположенно</w:t>
      </w:r>
      <w:r>
        <w:rPr>
          <w:rFonts w:ascii="Times New Roman" w:hAnsi="Times New Roman" w:cs="Times New Roman"/>
          <w:color w:val="000000"/>
          <w:sz w:val="28"/>
          <w:szCs w:val="28"/>
          <w:shd w:val="clear" w:color="auto" w:fill="FFFFFF"/>
        </w:rPr>
        <w:t>го</w:t>
      </w:r>
      <w:r w:rsidRPr="00D25DC2">
        <w:rPr>
          <w:rFonts w:ascii="Times New Roman" w:hAnsi="Times New Roman" w:cs="Times New Roman"/>
          <w:color w:val="000000"/>
          <w:sz w:val="28"/>
          <w:szCs w:val="28"/>
          <w:shd w:val="clear" w:color="auto" w:fill="FFFFFF"/>
        </w:rPr>
        <w:t xml:space="preserve"> на северо-востоке Казахстана</w:t>
      </w:r>
      <w:r w:rsidRPr="00D25DC2">
        <w:rPr>
          <w:rFonts w:ascii="Times New Roman" w:hAnsi="Times New Roman" w:cs="Times New Roman"/>
          <w:sz w:val="28"/>
          <w:szCs w:val="28"/>
        </w:rPr>
        <w:t xml:space="preserve"> составляют 9,8 млн</w:t>
      </w:r>
      <w:r>
        <w:rPr>
          <w:rFonts w:ascii="Times New Roman" w:hAnsi="Times New Roman" w:cs="Times New Roman"/>
          <w:sz w:val="28"/>
          <w:szCs w:val="28"/>
        </w:rPr>
        <w:t>.</w:t>
      </w:r>
      <w:r w:rsidRPr="00D25DC2">
        <w:rPr>
          <w:rFonts w:ascii="Times New Roman" w:hAnsi="Times New Roman" w:cs="Times New Roman"/>
          <w:sz w:val="28"/>
          <w:szCs w:val="28"/>
        </w:rPr>
        <w:t xml:space="preserve"> унций в золотом эквиваленте</w:t>
      </w:r>
      <w:r>
        <w:rPr>
          <w:rFonts w:ascii="Times New Roman" w:hAnsi="Times New Roman" w:cs="Times New Roman"/>
          <w:sz w:val="28"/>
          <w:szCs w:val="28"/>
        </w:rPr>
        <w:t xml:space="preserve"> со </w:t>
      </w:r>
      <w:r w:rsidRPr="00D25DC2">
        <w:rPr>
          <w:rFonts w:ascii="Times New Roman" w:hAnsi="Times New Roman" w:cs="Times New Roman"/>
          <w:sz w:val="28"/>
          <w:szCs w:val="28"/>
        </w:rPr>
        <w:t>средн</w:t>
      </w:r>
      <w:r>
        <w:rPr>
          <w:rFonts w:ascii="Times New Roman" w:hAnsi="Times New Roman" w:cs="Times New Roman"/>
          <w:sz w:val="28"/>
          <w:szCs w:val="28"/>
        </w:rPr>
        <w:t>им</w:t>
      </w:r>
      <w:r w:rsidRPr="00D25DC2">
        <w:rPr>
          <w:rFonts w:ascii="Times New Roman" w:hAnsi="Times New Roman" w:cs="Times New Roman"/>
          <w:sz w:val="28"/>
          <w:szCs w:val="28"/>
        </w:rPr>
        <w:t xml:space="preserve"> содержание</w:t>
      </w:r>
      <w:r>
        <w:rPr>
          <w:rFonts w:ascii="Times New Roman" w:hAnsi="Times New Roman" w:cs="Times New Roman"/>
          <w:sz w:val="28"/>
          <w:szCs w:val="28"/>
        </w:rPr>
        <w:t>м золота</w:t>
      </w:r>
      <w:r w:rsidRPr="00D25DC2">
        <w:rPr>
          <w:rFonts w:ascii="Times New Roman" w:hAnsi="Times New Roman" w:cs="Times New Roman"/>
          <w:sz w:val="28"/>
          <w:szCs w:val="28"/>
        </w:rPr>
        <w:t xml:space="preserve"> 5,3 г/т.</w:t>
      </w:r>
      <w:r w:rsidR="00871CF0">
        <w:rPr>
          <w:rFonts w:ascii="Times New Roman" w:hAnsi="Times New Roman" w:cs="Times New Roman"/>
          <w:sz w:val="28"/>
          <w:szCs w:val="28"/>
        </w:rPr>
        <w:t xml:space="preserve"> </w:t>
      </w:r>
      <w:r w:rsidR="00585A6D" w:rsidRPr="00D25DC2">
        <w:rPr>
          <w:rFonts w:ascii="Times New Roman" w:hAnsi="Times New Roman" w:cs="Times New Roman"/>
          <w:color w:val="000000"/>
          <w:sz w:val="28"/>
          <w:szCs w:val="28"/>
          <w:shd w:val="clear" w:color="auto" w:fill="FFFFFF"/>
        </w:rPr>
        <w:t>Согласно информации, опубликованной на официальном сайте АО "Полиметалл</w:t>
      </w:r>
      <w:r w:rsidR="00585A6D" w:rsidRPr="00451BE5">
        <w:rPr>
          <w:rFonts w:ascii="Times New Roman" w:hAnsi="Times New Roman" w:cs="Times New Roman"/>
          <w:color w:val="000000"/>
          <w:sz w:val="28"/>
          <w:szCs w:val="28"/>
          <w:shd w:val="clear" w:color="auto" w:fill="FFFFFF"/>
        </w:rPr>
        <w:t>" [</w:t>
      </w:r>
      <w:r w:rsidR="00807372" w:rsidRPr="00451BE5">
        <w:rPr>
          <w:rFonts w:ascii="Times New Roman" w:hAnsi="Times New Roman" w:cs="Times New Roman"/>
          <w:color w:val="000000"/>
          <w:sz w:val="28"/>
          <w:szCs w:val="28"/>
          <w:shd w:val="clear" w:color="auto" w:fill="FFFFFF"/>
        </w:rPr>
        <w:t>16</w:t>
      </w:r>
      <w:r w:rsidR="00585A6D" w:rsidRPr="00451BE5">
        <w:rPr>
          <w:rFonts w:ascii="Times New Roman" w:hAnsi="Times New Roman" w:cs="Times New Roman"/>
          <w:color w:val="000000"/>
          <w:sz w:val="28"/>
          <w:szCs w:val="28"/>
          <w:shd w:val="clear" w:color="auto" w:fill="FFFFFF"/>
        </w:rPr>
        <w:t>]</w:t>
      </w:r>
      <w:r w:rsidRPr="00451BE5">
        <w:rPr>
          <w:rFonts w:ascii="Times New Roman" w:hAnsi="Times New Roman" w:cs="Times New Roman"/>
          <w:color w:val="000000"/>
          <w:sz w:val="28"/>
          <w:szCs w:val="28"/>
          <w:shd w:val="clear" w:color="auto" w:fill="FFFFFF"/>
        </w:rPr>
        <w:t>,</w:t>
      </w:r>
      <w:r w:rsidR="00585A6D" w:rsidRPr="00451BE5">
        <w:rPr>
          <w:rFonts w:ascii="Times New Roman" w:hAnsi="Times New Roman" w:cs="Times New Roman"/>
          <w:color w:val="000000"/>
          <w:sz w:val="28"/>
          <w:szCs w:val="28"/>
          <w:shd w:val="clear" w:color="auto" w:fill="FFFFFF"/>
        </w:rPr>
        <w:t xml:space="preserve"> р</w:t>
      </w:r>
      <w:r w:rsidR="00585A6D" w:rsidRPr="00451BE5">
        <w:rPr>
          <w:rFonts w:ascii="Times New Roman" w:hAnsi="Times New Roman" w:cs="Times New Roman"/>
          <w:sz w:val="28"/>
          <w:szCs w:val="28"/>
        </w:rPr>
        <w:t>езервы</w:t>
      </w:r>
      <w:r w:rsidR="00585A6D" w:rsidRPr="00D25DC2">
        <w:rPr>
          <w:rFonts w:ascii="Times New Roman" w:hAnsi="Times New Roman" w:cs="Times New Roman"/>
          <w:sz w:val="28"/>
          <w:szCs w:val="28"/>
        </w:rPr>
        <w:t xml:space="preserve"> Ресурсы</w:t>
      </w:r>
      <w:r w:rsidR="00585A6D" w:rsidRPr="00D25DC2">
        <w:rPr>
          <w:rFonts w:ascii="Times New Roman" w:hAnsi="Times New Roman" w:cs="Times New Roman"/>
          <w:color w:val="000000"/>
          <w:sz w:val="28"/>
          <w:szCs w:val="28"/>
          <w:shd w:val="clear" w:color="auto" w:fill="FFFFFF"/>
        </w:rPr>
        <w:t xml:space="preserve"> (JORC) составляют 1,7 млн. унций в золотом эквиваленте</w:t>
      </w:r>
      <w:r>
        <w:rPr>
          <w:rFonts w:ascii="Times New Roman" w:hAnsi="Times New Roman" w:cs="Times New Roman"/>
          <w:color w:val="000000"/>
          <w:sz w:val="28"/>
          <w:szCs w:val="28"/>
          <w:shd w:val="clear" w:color="auto" w:fill="FFFFFF"/>
        </w:rPr>
        <w:t xml:space="preserve"> со </w:t>
      </w:r>
      <w:r w:rsidR="00585A6D" w:rsidRPr="00D25DC2">
        <w:rPr>
          <w:rFonts w:ascii="Times New Roman" w:hAnsi="Times New Roman" w:cs="Times New Roman"/>
          <w:color w:val="000000"/>
          <w:sz w:val="28"/>
          <w:szCs w:val="28"/>
          <w:shd w:val="clear" w:color="auto" w:fill="FFFFFF"/>
        </w:rPr>
        <w:t>средн</w:t>
      </w:r>
      <w:r>
        <w:rPr>
          <w:rFonts w:ascii="Times New Roman" w:hAnsi="Times New Roman" w:cs="Times New Roman"/>
          <w:color w:val="000000"/>
          <w:sz w:val="28"/>
          <w:szCs w:val="28"/>
          <w:shd w:val="clear" w:color="auto" w:fill="FFFFFF"/>
        </w:rPr>
        <w:t>им</w:t>
      </w:r>
      <w:r w:rsidR="00585A6D" w:rsidRPr="00D25DC2">
        <w:rPr>
          <w:rFonts w:ascii="Times New Roman" w:hAnsi="Times New Roman" w:cs="Times New Roman"/>
          <w:color w:val="000000"/>
          <w:sz w:val="28"/>
          <w:szCs w:val="28"/>
          <w:shd w:val="clear" w:color="auto" w:fill="FFFFFF"/>
        </w:rPr>
        <w:t xml:space="preserve"> содержание</w:t>
      </w:r>
      <w:r>
        <w:rPr>
          <w:rFonts w:ascii="Times New Roman" w:hAnsi="Times New Roman" w:cs="Times New Roman"/>
          <w:color w:val="000000"/>
          <w:sz w:val="28"/>
          <w:szCs w:val="28"/>
          <w:shd w:val="clear" w:color="auto" w:fill="FFFFFF"/>
        </w:rPr>
        <w:t>м</w:t>
      </w:r>
      <w:r w:rsidR="00585A6D" w:rsidRPr="00D25DC2">
        <w:rPr>
          <w:rFonts w:ascii="Times New Roman" w:hAnsi="Times New Roman" w:cs="Times New Roman"/>
          <w:color w:val="000000"/>
          <w:sz w:val="28"/>
          <w:szCs w:val="28"/>
          <w:shd w:val="clear" w:color="auto" w:fill="FFFFFF"/>
        </w:rPr>
        <w:t xml:space="preserve"> 3,9 г/т.</w:t>
      </w:r>
      <w:r>
        <w:rPr>
          <w:rFonts w:ascii="Times New Roman" w:hAnsi="Times New Roman" w:cs="Times New Roman"/>
          <w:color w:val="000000"/>
          <w:sz w:val="28"/>
          <w:szCs w:val="28"/>
          <w:shd w:val="clear" w:color="auto" w:fill="FFFFFF"/>
        </w:rPr>
        <w:t xml:space="preserve"> П</w:t>
      </w:r>
      <w:r w:rsidR="00585A6D" w:rsidRPr="00D25DC2">
        <w:rPr>
          <w:rFonts w:ascii="Times New Roman" w:hAnsi="Times New Roman" w:cs="Times New Roman"/>
          <w:color w:val="000000"/>
          <w:sz w:val="28"/>
          <w:szCs w:val="28"/>
          <w:shd w:val="clear" w:color="auto" w:fill="FFFFFF"/>
        </w:rPr>
        <w:t>роизводство золотого концентрата началось в 2018 году. В середине 2018 года достигнута полная проектная производительность – 150 тыс. тонн концентрата в месяц с извлечением золота 86%. В 2019 году актив произвел 343 тыс. унций конечной продукции в золотом эквиваленте.</w:t>
      </w:r>
    </w:p>
    <w:p w14:paraId="5D6C1FB6" w14:textId="77777777" w:rsidR="00585A6D" w:rsidRPr="00D25DC2" w:rsidRDefault="00585A6D" w:rsidP="00551A94">
      <w:pPr>
        <w:jc w:val="both"/>
        <w:rPr>
          <w:rFonts w:ascii="Times New Roman" w:hAnsi="Times New Roman" w:cs="Times New Roman"/>
          <w:sz w:val="28"/>
          <w:szCs w:val="28"/>
          <w:shd w:val="clear" w:color="auto" w:fill="FFFFFF"/>
        </w:rPr>
      </w:pPr>
      <w:r w:rsidRPr="00D25DC2">
        <w:rPr>
          <w:rFonts w:ascii="Times New Roman" w:hAnsi="Times New Roman" w:cs="Times New Roman"/>
          <w:sz w:val="28"/>
          <w:szCs w:val="28"/>
          <w:shd w:val="clear" w:color="auto" w:fill="FFFFFF"/>
        </w:rPr>
        <w:t xml:space="preserve">Переработка за 2021 год составила 2,2 млн. тонн руды в год и включала стадии флотации, автоклавного выщелачивания и продажу концентрата. </w:t>
      </w:r>
    </w:p>
    <w:p w14:paraId="5D6C1FB7" w14:textId="77777777" w:rsidR="00585A6D" w:rsidRPr="00D25DC2" w:rsidRDefault="00EA049E" w:rsidP="00551A94">
      <w:pPr>
        <w:jc w:val="both"/>
        <w:rPr>
          <w:rFonts w:ascii="Times New Roman" w:hAnsi="Times New Roman" w:cs="Times New Roman"/>
          <w:sz w:val="28"/>
          <w:szCs w:val="28"/>
        </w:rPr>
      </w:pPr>
      <w:r>
        <w:rPr>
          <w:rFonts w:ascii="Times New Roman" w:hAnsi="Times New Roman" w:cs="Times New Roman"/>
          <w:sz w:val="28"/>
          <w:szCs w:val="28"/>
          <w:shd w:val="clear" w:color="auto" w:fill="FFFFFF"/>
        </w:rPr>
        <w:t>М</w:t>
      </w:r>
      <w:r w:rsidR="00585A6D" w:rsidRPr="00D25DC2">
        <w:rPr>
          <w:rFonts w:ascii="Times New Roman" w:hAnsi="Times New Roman" w:cs="Times New Roman"/>
          <w:sz w:val="28"/>
          <w:szCs w:val="28"/>
          <w:shd w:val="clear" w:color="auto" w:fill="FFFFFF"/>
        </w:rPr>
        <w:t>есторождения группы компаний АО Алтыналмас "Аксу", "Жолымбет"</w:t>
      </w:r>
      <w:r>
        <w:rPr>
          <w:rFonts w:ascii="Times New Roman" w:hAnsi="Times New Roman" w:cs="Times New Roman"/>
          <w:sz w:val="28"/>
          <w:szCs w:val="28"/>
          <w:shd w:val="clear" w:color="auto" w:fill="FFFFFF"/>
        </w:rPr>
        <w:t xml:space="preserve"> р</w:t>
      </w:r>
      <w:r w:rsidR="00585A6D" w:rsidRPr="00D25DC2">
        <w:rPr>
          <w:rFonts w:ascii="Times New Roman" w:hAnsi="Times New Roman" w:cs="Times New Roman"/>
          <w:sz w:val="28"/>
          <w:szCs w:val="28"/>
          <w:shd w:val="clear" w:color="auto" w:fill="FFFFFF"/>
        </w:rPr>
        <w:t>уд</w:t>
      </w:r>
      <w:r>
        <w:rPr>
          <w:rFonts w:ascii="Times New Roman" w:hAnsi="Times New Roman" w:cs="Times New Roman"/>
          <w:sz w:val="28"/>
          <w:szCs w:val="28"/>
          <w:shd w:val="clear" w:color="auto" w:fill="FFFFFF"/>
        </w:rPr>
        <w:t>у</w:t>
      </w:r>
      <w:r w:rsidR="00585A6D" w:rsidRPr="00D25DC2">
        <w:rPr>
          <w:rFonts w:ascii="Times New Roman" w:hAnsi="Times New Roman" w:cs="Times New Roman"/>
          <w:sz w:val="28"/>
          <w:szCs w:val="28"/>
          <w:shd w:val="clear" w:color="auto" w:fill="FFFFFF"/>
        </w:rPr>
        <w:t xml:space="preserve"> добыва</w:t>
      </w:r>
      <w:r>
        <w:rPr>
          <w:rFonts w:ascii="Times New Roman" w:hAnsi="Times New Roman" w:cs="Times New Roman"/>
          <w:sz w:val="28"/>
          <w:szCs w:val="28"/>
          <w:shd w:val="clear" w:color="auto" w:fill="FFFFFF"/>
        </w:rPr>
        <w:t>ю</w:t>
      </w:r>
      <w:r w:rsidR="00585A6D" w:rsidRPr="00D25DC2">
        <w:rPr>
          <w:rFonts w:ascii="Times New Roman" w:hAnsi="Times New Roman" w:cs="Times New Roman"/>
          <w:sz w:val="28"/>
          <w:szCs w:val="28"/>
          <w:shd w:val="clear" w:color="auto" w:fill="FFFFFF"/>
        </w:rPr>
        <w:t xml:space="preserve">т открытым и подземным способом. </w:t>
      </w:r>
      <w:r w:rsidR="00585A6D" w:rsidRPr="00D25DC2">
        <w:rPr>
          <w:rFonts w:ascii="Times New Roman" w:eastAsia="Times New Roman" w:hAnsi="Times New Roman" w:cs="Times New Roman"/>
          <w:sz w:val="28"/>
          <w:szCs w:val="28"/>
          <w:lang w:eastAsia="ru-RU"/>
        </w:rPr>
        <w:t xml:space="preserve">Содержание золота в товарной руде 3,07 г/т. </w:t>
      </w:r>
      <w:r w:rsidR="00585A6D" w:rsidRPr="00D25DC2">
        <w:rPr>
          <w:rFonts w:ascii="Times New Roman" w:hAnsi="Times New Roman" w:cs="Times New Roman"/>
          <w:sz w:val="28"/>
          <w:szCs w:val="28"/>
        </w:rPr>
        <w:t xml:space="preserve">Производительность 500 000 тонн руды в год. Технология обработки руды сорбционное выщелачивание. </w:t>
      </w:r>
    </w:p>
    <w:p w14:paraId="5D6C1FB8" w14:textId="77777777" w:rsidR="00585A6D" w:rsidRPr="00D25DC2" w:rsidRDefault="00585A6D" w:rsidP="00551A94">
      <w:pPr>
        <w:jc w:val="both"/>
        <w:rPr>
          <w:rFonts w:ascii="Times New Roman" w:hAnsi="Times New Roman" w:cs="Times New Roman"/>
          <w:sz w:val="28"/>
          <w:szCs w:val="28"/>
        </w:rPr>
      </w:pPr>
      <w:r w:rsidRPr="00D25DC2">
        <w:rPr>
          <w:rFonts w:ascii="Times New Roman" w:hAnsi="Times New Roman" w:cs="Times New Roman"/>
          <w:sz w:val="28"/>
          <w:szCs w:val="28"/>
        </w:rPr>
        <w:t xml:space="preserve">Группа золотосодержащих месторождений "Аксу-2" добывается открытым способом. Производственная мощность золотоизвлекательной фабрики 5 млн. тонн в год. Среднее содержание золота 1,28 г/т. Золото извлекается методом сорбционного выщелачивания. </w:t>
      </w:r>
    </w:p>
    <w:p w14:paraId="5D6C1FB9" w14:textId="77777777" w:rsidR="00585A6D" w:rsidRPr="00D25DC2" w:rsidRDefault="00585A6D" w:rsidP="00551A94">
      <w:pPr>
        <w:jc w:val="both"/>
        <w:rPr>
          <w:rFonts w:ascii="Times New Roman" w:hAnsi="Times New Roman" w:cs="Times New Roman"/>
          <w:sz w:val="28"/>
          <w:szCs w:val="28"/>
        </w:rPr>
      </w:pPr>
      <w:r w:rsidRPr="00D25DC2">
        <w:rPr>
          <w:rFonts w:ascii="Times New Roman" w:hAnsi="Times New Roman" w:cs="Times New Roman"/>
          <w:sz w:val="28"/>
          <w:szCs w:val="28"/>
        </w:rPr>
        <w:t xml:space="preserve">Группа золотосодержащих месторождений Актогайского кластера расположено в Карагандинской области. Разработка месторождения ведется открытым способом. В данный кластер входят две золотоизвлекательные фабрики.  На одной фабрике по методу гравитационного обогащения и </w:t>
      </w:r>
      <w:r w:rsidRPr="00D25DC2">
        <w:rPr>
          <w:rFonts w:ascii="Times New Roman" w:hAnsi="Times New Roman" w:cs="Times New Roman"/>
          <w:sz w:val="28"/>
          <w:szCs w:val="28"/>
          <w:lang w:val="en-US"/>
        </w:rPr>
        <w:t>CIP</w:t>
      </w:r>
      <w:r w:rsidRPr="00D25DC2">
        <w:rPr>
          <w:rFonts w:ascii="Times New Roman" w:hAnsi="Times New Roman" w:cs="Times New Roman"/>
          <w:sz w:val="28"/>
          <w:szCs w:val="28"/>
        </w:rPr>
        <w:t xml:space="preserve"> перерабатывают 2,5 млн. тонн руды в год месторождения "Долинное", со средним содержанием золота в товарном сырье – 1,13 г/т. На второй фабрике – перерабатывают руду месторождения "Пустынное", производительностью 2,5 млн. тонн руды в год. Среднее содержание золота в товарном сырье – 1,57 г/т. Руда перерабатывается по схеме гравитационное обогащение, флотационное обогащение хвостов гравитации и сорбционное выщелачивание флотационного концентрата с предварительным тонким измельчением. Готовой продукцией является сплав Доре, который реализуется в аффинажный завод "Тау-Кен Алтын" в г. Астана.</w:t>
      </w:r>
    </w:p>
    <w:p w14:paraId="5D6C1FBA" w14:textId="77777777" w:rsidR="00091447" w:rsidRDefault="00585A6D" w:rsidP="00551A94">
      <w:pPr>
        <w:jc w:val="both"/>
        <w:rPr>
          <w:rFonts w:ascii="Times New Roman" w:hAnsi="Times New Roman" w:cs="Times New Roman"/>
          <w:sz w:val="28"/>
          <w:szCs w:val="28"/>
        </w:rPr>
      </w:pPr>
      <w:bookmarkStart w:id="7" w:name="_Hlk178599911"/>
      <w:r w:rsidRPr="00D25DC2">
        <w:rPr>
          <w:rFonts w:ascii="Times New Roman" w:hAnsi="Times New Roman" w:cs="Times New Roman"/>
          <w:sz w:val="28"/>
          <w:szCs w:val="28"/>
        </w:rPr>
        <w:lastRenderedPageBreak/>
        <w:t xml:space="preserve">Стремительный рост цен на золото, наблюдаемый в последние три года, послужил мощным толчком к развитию мировой золотодобычи. Несмотря на различные технологии получения золота извлечение золота из золотосодержащих руд цианированием остается доминирующей технологией. </w:t>
      </w:r>
      <w:bookmarkEnd w:id="7"/>
      <w:r w:rsidRPr="00D25DC2">
        <w:rPr>
          <w:rFonts w:ascii="Times New Roman" w:hAnsi="Times New Roman" w:cs="Times New Roman"/>
          <w:sz w:val="28"/>
          <w:szCs w:val="28"/>
        </w:rPr>
        <w:t>Касательно производства золота в Казахстане, новый этап ознаменовался открытием фабрики по извлечению золота на Васильковском ГОКе (29 мая 2010). Выпуск золота в Казахстане планируется увеличить до 70 т в год. Для этого потребуется: (1) выход Васильковского и Акбокайского ГОКов на проектную производительность, что даст около 20 т в год; (2) успешное освоение месторождения Бакырчик – 12 т в год; (3) удвоение добычи на ГОКах АО "ГМК Казахалтын" – 5</w:t>
      </w:r>
      <w:r w:rsidR="000F1241" w:rsidRPr="000F1241">
        <w:rPr>
          <w:rFonts w:ascii="Times New Roman" w:hAnsi="Times New Roman" w:cs="Times New Roman"/>
          <w:sz w:val="28"/>
          <w:szCs w:val="28"/>
        </w:rPr>
        <w:t>-</w:t>
      </w:r>
      <w:r w:rsidRPr="00D25DC2">
        <w:rPr>
          <w:rFonts w:ascii="Times New Roman" w:hAnsi="Times New Roman" w:cs="Times New Roman"/>
          <w:sz w:val="28"/>
          <w:szCs w:val="28"/>
        </w:rPr>
        <w:t xml:space="preserve">8 т в год; (4) сохранение достигнутой добычи из комплексных месторождений – 10 т в год; (5) выход Варваринского ГОКа на производительность – 5 т в год; (6) развитие золотодобычи на мелких и средних месторождениях, в сумме – 15 т в год </w:t>
      </w:r>
      <w:r w:rsidRPr="00451BE5">
        <w:rPr>
          <w:rFonts w:ascii="Times New Roman" w:hAnsi="Times New Roman" w:cs="Times New Roman"/>
          <w:sz w:val="28"/>
          <w:szCs w:val="28"/>
        </w:rPr>
        <w:t>[</w:t>
      </w:r>
      <w:r w:rsidR="00807372" w:rsidRPr="00451BE5">
        <w:rPr>
          <w:rFonts w:ascii="Times New Roman" w:hAnsi="Times New Roman" w:cs="Times New Roman"/>
          <w:sz w:val="28"/>
          <w:szCs w:val="28"/>
        </w:rPr>
        <w:t>14</w:t>
      </w:r>
      <w:r w:rsidRPr="00451BE5">
        <w:rPr>
          <w:rFonts w:ascii="Times New Roman" w:hAnsi="Times New Roman" w:cs="Times New Roman"/>
          <w:sz w:val="28"/>
          <w:szCs w:val="28"/>
        </w:rPr>
        <w:t>].</w:t>
      </w:r>
      <w:r w:rsidR="00091447">
        <w:rPr>
          <w:rFonts w:ascii="Times New Roman" w:hAnsi="Times New Roman" w:cs="Times New Roman"/>
          <w:sz w:val="28"/>
          <w:szCs w:val="28"/>
        </w:rPr>
        <w:t xml:space="preserve"> </w:t>
      </w:r>
    </w:p>
    <w:p w14:paraId="5D6C1FBB" w14:textId="77777777" w:rsidR="00585A6D" w:rsidRDefault="00585A6D" w:rsidP="00551A94">
      <w:pPr>
        <w:jc w:val="both"/>
        <w:rPr>
          <w:rFonts w:ascii="Times New Roman" w:hAnsi="Times New Roman" w:cs="Times New Roman"/>
          <w:sz w:val="28"/>
          <w:szCs w:val="28"/>
        </w:rPr>
      </w:pPr>
      <w:r w:rsidRPr="00D25DC2">
        <w:rPr>
          <w:rFonts w:ascii="Times New Roman" w:hAnsi="Times New Roman" w:cs="Times New Roman"/>
          <w:sz w:val="28"/>
          <w:szCs w:val="28"/>
        </w:rPr>
        <w:t>Главным резервом для дальнейшего развития золотодобычи в Казахстане</w:t>
      </w:r>
      <w:r w:rsidR="00A56E02">
        <w:rPr>
          <w:rFonts w:ascii="Times New Roman" w:hAnsi="Times New Roman" w:cs="Times New Roman"/>
          <w:sz w:val="28"/>
          <w:szCs w:val="28"/>
        </w:rPr>
        <w:t xml:space="preserve"> могут </w:t>
      </w:r>
      <w:r w:rsidRPr="00D25DC2">
        <w:rPr>
          <w:rFonts w:ascii="Times New Roman" w:hAnsi="Times New Roman" w:cs="Times New Roman"/>
          <w:sz w:val="28"/>
          <w:szCs w:val="28"/>
        </w:rPr>
        <w:t>служить крупные месторождения с невысоким содержаниями золота, связанные с гранитоидами (Узбойского типа) и месторождения в корах выветривания (Суздальского типа), пригодные для извлечения золота методом кучного выщелачивания</w:t>
      </w:r>
      <w:r>
        <w:rPr>
          <w:rFonts w:ascii="Times New Roman" w:hAnsi="Times New Roman" w:cs="Times New Roman"/>
          <w:sz w:val="28"/>
          <w:szCs w:val="28"/>
        </w:rPr>
        <w:t>. Э</w:t>
      </w:r>
      <w:r w:rsidRPr="00D25DC2">
        <w:rPr>
          <w:rFonts w:ascii="Times New Roman" w:hAnsi="Times New Roman" w:cs="Times New Roman"/>
          <w:sz w:val="28"/>
          <w:szCs w:val="28"/>
        </w:rPr>
        <w:t xml:space="preserve">тому способствуют благоприятные климатические условия Казахстана. Однако для успешной реализации этого прогноза потребуется на порядок увеличить объемы поисковых геологоразведочных работ.   </w:t>
      </w:r>
    </w:p>
    <w:p w14:paraId="5D6C1FBC" w14:textId="77777777" w:rsidR="00585A6D" w:rsidRPr="00DC761E" w:rsidRDefault="00585A6D" w:rsidP="00551A94">
      <w:pPr>
        <w:jc w:val="both"/>
        <w:rPr>
          <w:rFonts w:ascii="Times New Roman" w:hAnsi="Times New Roman" w:cs="Times New Roman"/>
          <w:sz w:val="28"/>
          <w:szCs w:val="28"/>
        </w:rPr>
      </w:pPr>
      <w:r w:rsidRPr="00DC761E">
        <w:rPr>
          <w:rFonts w:ascii="Times New Roman" w:hAnsi="Times New Roman" w:cs="Times New Roman"/>
          <w:sz w:val="28"/>
          <w:szCs w:val="28"/>
        </w:rPr>
        <w:t xml:space="preserve">Несмотря на приведенные перспективы </w:t>
      </w:r>
      <w:r w:rsidRPr="00DC761E">
        <w:rPr>
          <w:rFonts w:ascii="Times New Roman" w:hAnsi="Times New Roman" w:cs="Times New Roman"/>
          <w:color w:val="000000"/>
          <w:sz w:val="28"/>
          <w:szCs w:val="28"/>
          <w:shd w:val="clear" w:color="auto" w:fill="FFFFFF"/>
        </w:rPr>
        <w:t xml:space="preserve">​​ в январе-марте 2024 года </w:t>
      </w:r>
      <w:r>
        <w:rPr>
          <w:rFonts w:ascii="Times New Roman" w:hAnsi="Times New Roman" w:cs="Times New Roman"/>
          <w:color w:val="000000"/>
          <w:sz w:val="28"/>
          <w:szCs w:val="28"/>
          <w:shd w:val="clear" w:color="auto" w:fill="FFFFFF"/>
        </w:rPr>
        <w:t xml:space="preserve">в республике </w:t>
      </w:r>
      <w:r w:rsidRPr="00DC761E">
        <w:rPr>
          <w:rFonts w:ascii="Times New Roman" w:hAnsi="Times New Roman" w:cs="Times New Roman"/>
          <w:color w:val="000000"/>
          <w:sz w:val="28"/>
          <w:szCs w:val="28"/>
          <w:shd w:val="clear" w:color="auto" w:fill="FFFFFF"/>
        </w:rPr>
        <w:t>производство золота сократил</w:t>
      </w:r>
      <w:r>
        <w:rPr>
          <w:rFonts w:ascii="Times New Roman" w:hAnsi="Times New Roman" w:cs="Times New Roman"/>
          <w:color w:val="000000"/>
          <w:sz w:val="28"/>
          <w:szCs w:val="28"/>
          <w:shd w:val="clear" w:color="auto" w:fill="FFFFFF"/>
        </w:rPr>
        <w:t>ось</w:t>
      </w:r>
      <w:r w:rsidRPr="00DC761E">
        <w:rPr>
          <w:rFonts w:ascii="Times New Roman" w:hAnsi="Times New Roman" w:cs="Times New Roman"/>
          <w:color w:val="000000"/>
          <w:sz w:val="28"/>
          <w:szCs w:val="28"/>
          <w:shd w:val="clear" w:color="auto" w:fill="FFFFFF"/>
        </w:rPr>
        <w:t xml:space="preserve"> на 12,4</w:t>
      </w:r>
      <w:r w:rsidR="00A56E02">
        <w:rPr>
          <w:rFonts w:ascii="Times New Roman" w:hAnsi="Times New Roman" w:cs="Times New Roman"/>
          <w:color w:val="000000"/>
          <w:sz w:val="28"/>
          <w:szCs w:val="28"/>
          <w:shd w:val="clear" w:color="auto" w:fill="FFFFFF"/>
        </w:rPr>
        <w:t xml:space="preserve"> </w:t>
      </w:r>
      <w:r w:rsidRPr="00DC761E">
        <w:rPr>
          <w:rFonts w:ascii="Times New Roman" w:hAnsi="Times New Roman" w:cs="Times New Roman"/>
          <w:color w:val="000000"/>
          <w:sz w:val="28"/>
          <w:szCs w:val="28"/>
          <w:shd w:val="clear" w:color="auto" w:fill="FFFFFF"/>
        </w:rPr>
        <w:t>%. По данным Бюро национальной статистики Республики Казахстан в 1 квартале 2024 года произве</w:t>
      </w:r>
      <w:r>
        <w:rPr>
          <w:rFonts w:ascii="Times New Roman" w:hAnsi="Times New Roman" w:cs="Times New Roman"/>
          <w:color w:val="000000"/>
          <w:sz w:val="28"/>
          <w:szCs w:val="28"/>
          <w:shd w:val="clear" w:color="auto" w:fill="FFFFFF"/>
        </w:rPr>
        <w:t>дено</w:t>
      </w:r>
      <w:r w:rsidRPr="00DC761E">
        <w:rPr>
          <w:rFonts w:ascii="Times New Roman" w:hAnsi="Times New Roman" w:cs="Times New Roman"/>
          <w:color w:val="000000"/>
          <w:sz w:val="28"/>
          <w:szCs w:val="28"/>
          <w:shd w:val="clear" w:color="auto" w:fill="FFFFFF"/>
        </w:rPr>
        <w:t xml:space="preserve"> 18,125 т аффинированного золота и 185,898 т серебра, что соответственно на 12,4</w:t>
      </w:r>
      <w:r w:rsidR="00A56E02">
        <w:rPr>
          <w:rFonts w:ascii="Times New Roman" w:hAnsi="Times New Roman" w:cs="Times New Roman"/>
          <w:color w:val="000000"/>
          <w:sz w:val="28"/>
          <w:szCs w:val="28"/>
          <w:shd w:val="clear" w:color="auto" w:fill="FFFFFF"/>
        </w:rPr>
        <w:t xml:space="preserve"> </w:t>
      </w:r>
      <w:r w:rsidRPr="00DC761E">
        <w:rPr>
          <w:rFonts w:ascii="Times New Roman" w:hAnsi="Times New Roman" w:cs="Times New Roman"/>
          <w:color w:val="000000"/>
          <w:sz w:val="28"/>
          <w:szCs w:val="28"/>
          <w:shd w:val="clear" w:color="auto" w:fill="FFFFFF"/>
        </w:rPr>
        <w:t>% и 29,2</w:t>
      </w:r>
      <w:r w:rsidR="00A56E02">
        <w:rPr>
          <w:rFonts w:ascii="Times New Roman" w:hAnsi="Times New Roman" w:cs="Times New Roman"/>
          <w:color w:val="000000"/>
          <w:sz w:val="28"/>
          <w:szCs w:val="28"/>
          <w:shd w:val="clear" w:color="auto" w:fill="FFFFFF"/>
        </w:rPr>
        <w:t xml:space="preserve"> </w:t>
      </w:r>
      <w:r w:rsidRPr="00DC761E">
        <w:rPr>
          <w:rFonts w:ascii="Times New Roman" w:hAnsi="Times New Roman" w:cs="Times New Roman"/>
          <w:color w:val="000000"/>
          <w:sz w:val="28"/>
          <w:szCs w:val="28"/>
          <w:shd w:val="clear" w:color="auto" w:fill="FFFFFF"/>
        </w:rPr>
        <w:t>% меньше, чем за аналогичный период прошлого года. Производство «необработанного и полуобработанного или в виде порошка» золота составило 32,359 т (-6,6%), серебра – 187,898 т (-28,9</w:t>
      </w:r>
      <w:r w:rsidR="00A56E02">
        <w:rPr>
          <w:rFonts w:ascii="Times New Roman" w:hAnsi="Times New Roman" w:cs="Times New Roman"/>
          <w:color w:val="000000"/>
          <w:sz w:val="28"/>
          <w:szCs w:val="28"/>
          <w:shd w:val="clear" w:color="auto" w:fill="FFFFFF"/>
        </w:rPr>
        <w:t xml:space="preserve"> </w:t>
      </w:r>
      <w:r w:rsidRPr="00DC761E">
        <w:rPr>
          <w:rFonts w:ascii="Times New Roman" w:hAnsi="Times New Roman" w:cs="Times New Roman"/>
          <w:color w:val="000000"/>
          <w:sz w:val="28"/>
          <w:szCs w:val="28"/>
          <w:shd w:val="clear" w:color="auto" w:fill="FFFFFF"/>
        </w:rPr>
        <w:t>%). За отчетный период недропользователи Казахстана добыли 9,228 млн. т золотосодержащей руды, что на 17,2% превышает показатель января-марта 2022 года. В денежном выражении суммарное производство основных благородных и цветных металлов сократилось на 0,2%, до 1,411 трлн. тенге.</w:t>
      </w:r>
    </w:p>
    <w:p w14:paraId="5D6C1FBD" w14:textId="77777777" w:rsidR="00585A6D" w:rsidRPr="00DC761E" w:rsidRDefault="00585A6D" w:rsidP="00551A94">
      <w:pPr>
        <w:jc w:val="both"/>
        <w:rPr>
          <w:rFonts w:ascii="Times New Roman" w:hAnsi="Times New Roman" w:cs="Times New Roman"/>
          <w:sz w:val="28"/>
          <w:szCs w:val="28"/>
        </w:rPr>
      </w:pPr>
      <w:r w:rsidRPr="00DC761E">
        <w:rPr>
          <w:rFonts w:ascii="Times New Roman" w:hAnsi="Times New Roman" w:cs="Times New Roman"/>
          <w:sz w:val="28"/>
          <w:szCs w:val="28"/>
        </w:rPr>
        <w:t>Для переработки упорных золотосодержащих руд, имеющих сложный минералогический состав, содержащих вредные примеси, применяют методы предварительной обработки перед традиционным цианированием, такие как обжиг, автоклавное окисление, биовыщелачивание.</w:t>
      </w:r>
    </w:p>
    <w:p w14:paraId="5D6C1FBE" w14:textId="77777777" w:rsidR="00585A6D" w:rsidRPr="00DC761E" w:rsidRDefault="00585A6D" w:rsidP="00551A94">
      <w:pPr>
        <w:jc w:val="both"/>
        <w:rPr>
          <w:rFonts w:ascii="Times New Roman" w:hAnsi="Times New Roman" w:cs="Times New Roman"/>
          <w:sz w:val="28"/>
          <w:szCs w:val="28"/>
        </w:rPr>
      </w:pPr>
      <w:r w:rsidRPr="00DC761E">
        <w:rPr>
          <w:rFonts w:ascii="Times New Roman" w:hAnsi="Times New Roman" w:cs="Times New Roman"/>
          <w:sz w:val="28"/>
          <w:szCs w:val="28"/>
        </w:rPr>
        <w:t>Основным способом промышленного извлечения золота из коренных руд, вот уже столетие, является цианидно-сорбционная технология, позволяющая экономически выгодно перерабатывать бедные (до 0,8 г/т) руды</w:t>
      </w:r>
      <w:r w:rsidR="000372EB">
        <w:rPr>
          <w:rFonts w:ascii="Times New Roman" w:hAnsi="Times New Roman" w:cs="Times New Roman"/>
          <w:sz w:val="28"/>
          <w:szCs w:val="28"/>
        </w:rPr>
        <w:t>,</w:t>
      </w:r>
      <w:r w:rsidRPr="00DC761E">
        <w:rPr>
          <w:rFonts w:ascii="Times New Roman" w:hAnsi="Times New Roman" w:cs="Times New Roman"/>
          <w:sz w:val="28"/>
          <w:szCs w:val="28"/>
        </w:rPr>
        <w:t xml:space="preserve"> с ультратонким золотом (1-5 мкм). С применением данной технологии только в последнее десятилетие построены десятки крупных ЗИФ, перерабатывающих миллионы тонн руды в год и выпускающие ежегодно по десять и более тонн золота каждое.</w:t>
      </w:r>
    </w:p>
    <w:p w14:paraId="5D6C1FBF" w14:textId="77777777" w:rsidR="00585A6D" w:rsidRPr="00DC761E" w:rsidRDefault="00585A6D" w:rsidP="00551A94">
      <w:pPr>
        <w:jc w:val="both"/>
        <w:rPr>
          <w:rFonts w:ascii="Times New Roman" w:hAnsi="Times New Roman" w:cs="Times New Roman"/>
          <w:sz w:val="28"/>
          <w:szCs w:val="28"/>
        </w:rPr>
      </w:pPr>
      <w:r w:rsidRPr="00DC761E">
        <w:rPr>
          <w:rFonts w:ascii="Times New Roman" w:hAnsi="Times New Roman" w:cs="Times New Roman"/>
          <w:sz w:val="28"/>
          <w:szCs w:val="28"/>
        </w:rPr>
        <w:lastRenderedPageBreak/>
        <w:t xml:space="preserve">Для применения оптимальной технологии </w:t>
      </w:r>
      <w:r w:rsidR="00454627">
        <w:rPr>
          <w:rFonts w:ascii="Times New Roman" w:hAnsi="Times New Roman" w:cs="Times New Roman"/>
          <w:sz w:val="28"/>
          <w:szCs w:val="28"/>
        </w:rPr>
        <w:t>переработки руд</w:t>
      </w:r>
      <w:r w:rsidRPr="00DC761E">
        <w:rPr>
          <w:rFonts w:ascii="Times New Roman" w:hAnsi="Times New Roman" w:cs="Times New Roman"/>
          <w:sz w:val="28"/>
          <w:szCs w:val="28"/>
        </w:rPr>
        <w:t xml:space="preserve">, необходимо проведение исследовательских работ по изучению </w:t>
      </w:r>
      <w:r w:rsidR="00454627">
        <w:rPr>
          <w:rFonts w:ascii="Times New Roman" w:hAnsi="Times New Roman" w:cs="Times New Roman"/>
          <w:sz w:val="28"/>
          <w:szCs w:val="28"/>
        </w:rPr>
        <w:t xml:space="preserve">ее </w:t>
      </w:r>
      <w:r w:rsidRPr="00DC761E">
        <w:rPr>
          <w:rFonts w:ascii="Times New Roman" w:hAnsi="Times New Roman" w:cs="Times New Roman"/>
          <w:sz w:val="28"/>
          <w:szCs w:val="28"/>
        </w:rPr>
        <w:t>вещественного состава, обогатимости и технологичности,</w:t>
      </w:r>
      <w:r w:rsidR="00454627">
        <w:rPr>
          <w:rFonts w:ascii="Times New Roman" w:hAnsi="Times New Roman" w:cs="Times New Roman"/>
          <w:sz w:val="28"/>
          <w:szCs w:val="28"/>
        </w:rPr>
        <w:t xml:space="preserve"> а также</w:t>
      </w:r>
      <w:r w:rsidRPr="00DC761E">
        <w:rPr>
          <w:rFonts w:ascii="Times New Roman" w:hAnsi="Times New Roman" w:cs="Times New Roman"/>
          <w:sz w:val="28"/>
          <w:szCs w:val="28"/>
        </w:rPr>
        <w:t xml:space="preserve"> экологи</w:t>
      </w:r>
      <w:r w:rsidR="00454627">
        <w:rPr>
          <w:rFonts w:ascii="Times New Roman" w:hAnsi="Times New Roman" w:cs="Times New Roman"/>
          <w:sz w:val="28"/>
          <w:szCs w:val="28"/>
        </w:rPr>
        <w:t>ческой стороны</w:t>
      </w:r>
      <w:r w:rsidRPr="00DC761E">
        <w:rPr>
          <w:rFonts w:ascii="Times New Roman" w:hAnsi="Times New Roman" w:cs="Times New Roman"/>
          <w:sz w:val="28"/>
          <w:szCs w:val="28"/>
        </w:rPr>
        <w:t xml:space="preserve">. На основании результатов изучения характеристики исследуемой руды </w:t>
      </w:r>
      <w:r w:rsidR="00A56E02">
        <w:rPr>
          <w:rFonts w:ascii="Times New Roman" w:hAnsi="Times New Roman" w:cs="Times New Roman"/>
          <w:sz w:val="28"/>
          <w:szCs w:val="28"/>
        </w:rPr>
        <w:t xml:space="preserve">производится выбор </w:t>
      </w:r>
      <w:r w:rsidRPr="00DC761E">
        <w:rPr>
          <w:rFonts w:ascii="Times New Roman" w:hAnsi="Times New Roman" w:cs="Times New Roman"/>
          <w:sz w:val="28"/>
          <w:szCs w:val="28"/>
        </w:rPr>
        <w:t>технологи</w:t>
      </w:r>
      <w:r w:rsidR="00A56E02">
        <w:rPr>
          <w:rFonts w:ascii="Times New Roman" w:hAnsi="Times New Roman" w:cs="Times New Roman"/>
          <w:sz w:val="28"/>
          <w:szCs w:val="28"/>
        </w:rPr>
        <w:t>и</w:t>
      </w:r>
      <w:r w:rsidRPr="00DC761E">
        <w:rPr>
          <w:rFonts w:ascii="Times New Roman" w:hAnsi="Times New Roman" w:cs="Times New Roman"/>
          <w:sz w:val="28"/>
          <w:szCs w:val="28"/>
        </w:rPr>
        <w:t xml:space="preserve"> переработки, позволяющая достигать более полное извлечение золота при наименьших затратах.</w:t>
      </w:r>
    </w:p>
    <w:p w14:paraId="5D6C1FC0" w14:textId="77777777" w:rsidR="00585A6D" w:rsidRDefault="00FD2BB1" w:rsidP="00551A94">
      <w:pPr>
        <w:jc w:val="both"/>
        <w:rPr>
          <w:rFonts w:ascii="Times New Roman" w:hAnsi="Times New Roman" w:cs="Times New Roman"/>
          <w:sz w:val="28"/>
          <w:szCs w:val="28"/>
        </w:rPr>
      </w:pPr>
      <w:r w:rsidRPr="00585A6D">
        <w:rPr>
          <w:rFonts w:ascii="Times New Roman" w:hAnsi="Times New Roman" w:cs="Times New Roman"/>
          <w:sz w:val="28"/>
          <w:szCs w:val="28"/>
        </w:rPr>
        <w:t xml:space="preserve">К основным проблемам </w:t>
      </w:r>
      <w:r w:rsidR="00720573" w:rsidRPr="00585A6D">
        <w:rPr>
          <w:rFonts w:ascii="Times New Roman" w:hAnsi="Times New Roman" w:cs="Times New Roman"/>
          <w:sz w:val="28"/>
          <w:szCs w:val="28"/>
        </w:rPr>
        <w:t>минерально-сырьевой базы</w:t>
      </w:r>
      <w:r w:rsidRPr="00585A6D">
        <w:rPr>
          <w:rFonts w:ascii="Times New Roman" w:hAnsi="Times New Roman" w:cs="Times New Roman"/>
          <w:sz w:val="28"/>
          <w:szCs w:val="28"/>
        </w:rPr>
        <w:t xml:space="preserve"> золота в Казахстане можно отнести следующие: </w:t>
      </w:r>
    </w:p>
    <w:p w14:paraId="5D6C1FC1" w14:textId="77777777" w:rsidR="00585A6D" w:rsidRDefault="00FD2BB1" w:rsidP="00551A94">
      <w:pPr>
        <w:jc w:val="both"/>
        <w:rPr>
          <w:rFonts w:ascii="Times New Roman" w:hAnsi="Times New Roman" w:cs="Times New Roman"/>
          <w:sz w:val="28"/>
          <w:szCs w:val="28"/>
        </w:rPr>
      </w:pPr>
      <w:r w:rsidRPr="00585A6D">
        <w:rPr>
          <w:rFonts w:ascii="Times New Roman" w:hAnsi="Times New Roman" w:cs="Times New Roman"/>
          <w:sz w:val="28"/>
          <w:szCs w:val="28"/>
        </w:rPr>
        <w:t>(1)</w:t>
      </w:r>
      <w:r w:rsidRPr="00D25DC2">
        <w:rPr>
          <w:rFonts w:ascii="Times New Roman" w:hAnsi="Times New Roman" w:cs="Times New Roman"/>
          <w:sz w:val="28"/>
          <w:szCs w:val="28"/>
        </w:rPr>
        <w:t xml:space="preserve"> отсутствие крупных резервных золоторудных месторождения, которые могли бы служить базовыми объектами для устойчивого развития отрасли на длительную перспективу; </w:t>
      </w:r>
    </w:p>
    <w:p w14:paraId="5D6C1FC2" w14:textId="77777777" w:rsidR="009F5D12" w:rsidRPr="00D25DC2" w:rsidRDefault="00FD2BB1" w:rsidP="00551A94">
      <w:pPr>
        <w:jc w:val="both"/>
        <w:rPr>
          <w:rFonts w:ascii="Times New Roman" w:hAnsi="Times New Roman" w:cs="Times New Roman"/>
          <w:sz w:val="28"/>
          <w:szCs w:val="28"/>
        </w:rPr>
      </w:pPr>
      <w:r w:rsidRPr="00D25DC2">
        <w:rPr>
          <w:rFonts w:ascii="Times New Roman" w:hAnsi="Times New Roman" w:cs="Times New Roman"/>
          <w:sz w:val="28"/>
          <w:szCs w:val="28"/>
        </w:rPr>
        <w:t>(2) отсутствие подготовленного поискового задела крупных комплексных колчеданно-полиметаллических месторождений</w:t>
      </w:r>
      <w:r w:rsidR="001B5B2D" w:rsidRPr="00D25DC2">
        <w:rPr>
          <w:rFonts w:ascii="Times New Roman" w:hAnsi="Times New Roman" w:cs="Times New Roman"/>
          <w:sz w:val="28"/>
          <w:szCs w:val="28"/>
        </w:rPr>
        <w:t xml:space="preserve"> </w:t>
      </w:r>
      <w:r w:rsidR="001B5B2D" w:rsidRPr="00451BE5">
        <w:rPr>
          <w:rFonts w:ascii="Times New Roman" w:hAnsi="Times New Roman" w:cs="Times New Roman"/>
          <w:sz w:val="28"/>
          <w:szCs w:val="28"/>
        </w:rPr>
        <w:t>[</w:t>
      </w:r>
      <w:r w:rsidR="00807372" w:rsidRPr="00451BE5">
        <w:rPr>
          <w:rFonts w:ascii="Times New Roman" w:hAnsi="Times New Roman" w:cs="Times New Roman"/>
          <w:sz w:val="28"/>
          <w:szCs w:val="28"/>
        </w:rPr>
        <w:t>14</w:t>
      </w:r>
      <w:r w:rsidR="001B5B2D" w:rsidRPr="00451BE5">
        <w:rPr>
          <w:rFonts w:ascii="Times New Roman" w:hAnsi="Times New Roman" w:cs="Times New Roman"/>
          <w:sz w:val="28"/>
          <w:szCs w:val="28"/>
        </w:rPr>
        <w:t>]</w:t>
      </w:r>
      <w:r w:rsidRPr="00451BE5">
        <w:rPr>
          <w:rFonts w:ascii="Times New Roman" w:hAnsi="Times New Roman" w:cs="Times New Roman"/>
          <w:sz w:val="28"/>
          <w:szCs w:val="28"/>
        </w:rPr>
        <w:t>.</w:t>
      </w:r>
    </w:p>
    <w:p w14:paraId="5D6C1FC3" w14:textId="77777777" w:rsidR="00720573" w:rsidRPr="00D25DC2" w:rsidRDefault="00720573" w:rsidP="00551A94">
      <w:pPr>
        <w:jc w:val="both"/>
        <w:rPr>
          <w:rFonts w:ascii="Times New Roman" w:hAnsi="Times New Roman" w:cs="Times New Roman"/>
          <w:sz w:val="28"/>
          <w:szCs w:val="28"/>
        </w:rPr>
      </w:pPr>
      <w:r w:rsidRPr="00D25DC2">
        <w:rPr>
          <w:rFonts w:ascii="Times New Roman" w:hAnsi="Times New Roman" w:cs="Times New Roman"/>
          <w:sz w:val="28"/>
          <w:szCs w:val="28"/>
        </w:rPr>
        <w:t xml:space="preserve">При указанных проблемах увеличение производства золота в Казахстане, в любом случае, будет зависеть от качества сырья и применения высокоэффективных технологий, обеспечивающих высокое извлечение золота и экологическую безопасность производства. Рост и развитие технологии переработки золотосодержащих руд широко распространенным в мире способом – цианированием </w:t>
      </w:r>
      <w:r w:rsidR="001B5B2D" w:rsidRPr="00D25DC2">
        <w:rPr>
          <w:rFonts w:ascii="Times New Roman" w:hAnsi="Times New Roman" w:cs="Times New Roman"/>
          <w:sz w:val="28"/>
          <w:szCs w:val="28"/>
        </w:rPr>
        <w:t xml:space="preserve">– </w:t>
      </w:r>
      <w:r w:rsidRPr="00D25DC2">
        <w:rPr>
          <w:rFonts w:ascii="Times New Roman" w:hAnsi="Times New Roman" w:cs="Times New Roman"/>
          <w:sz w:val="28"/>
          <w:szCs w:val="28"/>
        </w:rPr>
        <w:t>будет испытывать в ближайшее время давление, в силу ужесточающихся мер</w:t>
      </w:r>
      <w:r w:rsidR="001B5B2D" w:rsidRPr="00D25DC2">
        <w:rPr>
          <w:rFonts w:ascii="Times New Roman" w:hAnsi="Times New Roman" w:cs="Times New Roman"/>
          <w:sz w:val="28"/>
          <w:szCs w:val="28"/>
        </w:rPr>
        <w:t>, предъявляемых</w:t>
      </w:r>
      <w:r w:rsidRPr="00D25DC2">
        <w:rPr>
          <w:rFonts w:ascii="Times New Roman" w:hAnsi="Times New Roman" w:cs="Times New Roman"/>
          <w:sz w:val="28"/>
          <w:szCs w:val="28"/>
        </w:rPr>
        <w:t xml:space="preserve"> к охран</w:t>
      </w:r>
      <w:r w:rsidR="001B5B2D" w:rsidRPr="00D25DC2">
        <w:rPr>
          <w:rFonts w:ascii="Times New Roman" w:hAnsi="Times New Roman" w:cs="Times New Roman"/>
          <w:sz w:val="28"/>
          <w:szCs w:val="28"/>
        </w:rPr>
        <w:t>е</w:t>
      </w:r>
      <w:r w:rsidRPr="00D25DC2">
        <w:rPr>
          <w:rFonts w:ascii="Times New Roman" w:hAnsi="Times New Roman" w:cs="Times New Roman"/>
          <w:sz w:val="28"/>
          <w:szCs w:val="28"/>
        </w:rPr>
        <w:t xml:space="preserve"> окружающей среды. </w:t>
      </w:r>
      <w:r w:rsidR="001B5B2D" w:rsidRPr="00D25DC2">
        <w:rPr>
          <w:rFonts w:ascii="Times New Roman" w:hAnsi="Times New Roman" w:cs="Times New Roman"/>
          <w:sz w:val="28"/>
          <w:szCs w:val="28"/>
        </w:rPr>
        <w:t>В</w:t>
      </w:r>
      <w:r w:rsidRPr="00D25DC2">
        <w:rPr>
          <w:rFonts w:ascii="Times New Roman" w:hAnsi="Times New Roman" w:cs="Times New Roman"/>
          <w:sz w:val="28"/>
          <w:szCs w:val="28"/>
        </w:rPr>
        <w:t xml:space="preserve"> настоящее время </w:t>
      </w:r>
      <w:r w:rsidR="001B5B2D" w:rsidRPr="00D25DC2">
        <w:rPr>
          <w:rFonts w:ascii="Times New Roman" w:hAnsi="Times New Roman" w:cs="Times New Roman"/>
          <w:sz w:val="28"/>
          <w:szCs w:val="28"/>
        </w:rPr>
        <w:t xml:space="preserve">это уже вызывает </w:t>
      </w:r>
      <w:r w:rsidRPr="00D25DC2">
        <w:rPr>
          <w:rFonts w:ascii="Times New Roman" w:hAnsi="Times New Roman" w:cs="Times New Roman"/>
          <w:sz w:val="28"/>
          <w:szCs w:val="28"/>
        </w:rPr>
        <w:t xml:space="preserve">большую озабоченность </w:t>
      </w:r>
      <w:r w:rsidR="001B5B2D" w:rsidRPr="00D25DC2">
        <w:rPr>
          <w:rFonts w:ascii="Times New Roman" w:hAnsi="Times New Roman" w:cs="Times New Roman"/>
          <w:sz w:val="28"/>
          <w:szCs w:val="28"/>
        </w:rPr>
        <w:t xml:space="preserve">и требует изыскания эффективных решений </w:t>
      </w:r>
      <w:r w:rsidRPr="00D25DC2">
        <w:rPr>
          <w:rFonts w:ascii="Times New Roman" w:hAnsi="Times New Roman" w:cs="Times New Roman"/>
          <w:sz w:val="28"/>
          <w:szCs w:val="28"/>
        </w:rPr>
        <w:t xml:space="preserve">в направлении </w:t>
      </w:r>
      <w:r w:rsidR="001B5B2D" w:rsidRPr="00D25DC2">
        <w:rPr>
          <w:rFonts w:ascii="Times New Roman" w:hAnsi="Times New Roman" w:cs="Times New Roman"/>
          <w:sz w:val="28"/>
          <w:szCs w:val="28"/>
        </w:rPr>
        <w:t>разработки</w:t>
      </w:r>
      <w:r w:rsidRPr="00D25DC2">
        <w:rPr>
          <w:rFonts w:ascii="Times New Roman" w:hAnsi="Times New Roman" w:cs="Times New Roman"/>
          <w:sz w:val="28"/>
          <w:szCs w:val="28"/>
        </w:rPr>
        <w:t xml:space="preserve"> новых способов по оптимизации технологии цианирования и детоксикации цианидов, </w:t>
      </w:r>
      <w:r w:rsidR="001B5B2D" w:rsidRPr="00D25DC2">
        <w:rPr>
          <w:rFonts w:ascii="Times New Roman" w:hAnsi="Times New Roman" w:cs="Times New Roman"/>
          <w:sz w:val="28"/>
          <w:szCs w:val="28"/>
        </w:rPr>
        <w:t>образующихся</w:t>
      </w:r>
      <w:r w:rsidRPr="00D25DC2">
        <w:rPr>
          <w:rFonts w:ascii="Times New Roman" w:hAnsi="Times New Roman" w:cs="Times New Roman"/>
          <w:sz w:val="28"/>
          <w:szCs w:val="28"/>
        </w:rPr>
        <w:t xml:space="preserve"> в процессе производства золота.   </w:t>
      </w:r>
    </w:p>
    <w:p w14:paraId="5D6C1FC4" w14:textId="77777777" w:rsidR="009F5D12" w:rsidRDefault="009F5D12" w:rsidP="00551A94">
      <w:pPr>
        <w:ind w:left="709"/>
        <w:jc w:val="both"/>
        <w:rPr>
          <w:rFonts w:ascii="Times New Roman" w:hAnsi="Times New Roman" w:cs="Times New Roman"/>
          <w:sz w:val="24"/>
          <w:szCs w:val="24"/>
        </w:rPr>
      </w:pPr>
    </w:p>
    <w:p w14:paraId="5D6C1FC5" w14:textId="77777777" w:rsidR="00306F58" w:rsidRPr="00784E79" w:rsidRDefault="00306F58" w:rsidP="00551A94">
      <w:pPr>
        <w:autoSpaceDE w:val="0"/>
        <w:autoSpaceDN w:val="0"/>
        <w:adjustRightInd w:val="0"/>
        <w:jc w:val="both"/>
        <w:rPr>
          <w:rFonts w:ascii="Times New Roman" w:hAnsi="Times New Roman" w:cs="Times New Roman"/>
          <w:b/>
          <w:sz w:val="28"/>
          <w:szCs w:val="28"/>
        </w:rPr>
      </w:pPr>
      <w:r w:rsidRPr="00784E79">
        <w:rPr>
          <w:rFonts w:ascii="Times New Roman" w:hAnsi="Times New Roman" w:cs="Times New Roman"/>
          <w:b/>
          <w:sz w:val="28"/>
          <w:szCs w:val="28"/>
        </w:rPr>
        <w:t>1.</w:t>
      </w:r>
      <w:r w:rsidR="00585A6D" w:rsidRPr="00784E79">
        <w:rPr>
          <w:rFonts w:ascii="Times New Roman" w:hAnsi="Times New Roman" w:cs="Times New Roman"/>
          <w:b/>
          <w:sz w:val="28"/>
          <w:szCs w:val="28"/>
        </w:rPr>
        <w:t>3</w:t>
      </w:r>
      <w:r w:rsidRPr="00784E79">
        <w:rPr>
          <w:rFonts w:ascii="Times New Roman" w:hAnsi="Times New Roman" w:cs="Times New Roman"/>
          <w:b/>
          <w:sz w:val="28"/>
          <w:szCs w:val="28"/>
        </w:rPr>
        <w:t xml:space="preserve"> </w:t>
      </w:r>
      <w:r w:rsidR="00A56E02" w:rsidRPr="00784E79">
        <w:rPr>
          <w:rFonts w:ascii="Times New Roman" w:hAnsi="Times New Roman" w:cs="Times New Roman"/>
          <w:b/>
          <w:sz w:val="28"/>
          <w:szCs w:val="28"/>
        </w:rPr>
        <w:t>Особенности</w:t>
      </w:r>
      <w:r w:rsidRPr="00784E79">
        <w:rPr>
          <w:rFonts w:ascii="Times New Roman" w:hAnsi="Times New Roman" w:cs="Times New Roman"/>
          <w:b/>
          <w:sz w:val="28"/>
          <w:szCs w:val="28"/>
        </w:rPr>
        <w:t xml:space="preserve"> золотосодержащих руд</w:t>
      </w:r>
      <w:r w:rsidR="00AD6B3A" w:rsidRPr="00784E79">
        <w:rPr>
          <w:rFonts w:ascii="Times New Roman" w:hAnsi="Times New Roman" w:cs="Times New Roman"/>
          <w:b/>
          <w:sz w:val="28"/>
          <w:szCs w:val="28"/>
        </w:rPr>
        <w:t xml:space="preserve"> и способы их переработки</w:t>
      </w:r>
    </w:p>
    <w:p w14:paraId="5D6C1FC6" w14:textId="77777777" w:rsidR="00DC4554" w:rsidRPr="00784E79" w:rsidRDefault="00DC4554" w:rsidP="00551A94">
      <w:pPr>
        <w:autoSpaceDE w:val="0"/>
        <w:autoSpaceDN w:val="0"/>
        <w:adjustRightInd w:val="0"/>
        <w:jc w:val="both"/>
        <w:rPr>
          <w:rFonts w:ascii="Times New Roman" w:hAnsi="Times New Roman" w:cs="Times New Roman"/>
          <w:b/>
          <w:sz w:val="28"/>
          <w:szCs w:val="28"/>
        </w:rPr>
      </w:pPr>
    </w:p>
    <w:p w14:paraId="5D6C1FC7" w14:textId="77777777" w:rsidR="00585A6D" w:rsidRPr="00784E79" w:rsidRDefault="00A56E02" w:rsidP="00551A94">
      <w:pPr>
        <w:autoSpaceDE w:val="0"/>
        <w:autoSpaceDN w:val="0"/>
        <w:adjustRightInd w:val="0"/>
        <w:jc w:val="both"/>
        <w:rPr>
          <w:rFonts w:ascii="Times New Roman" w:hAnsi="Times New Roman" w:cs="Times New Roman"/>
          <w:b/>
          <w:sz w:val="28"/>
          <w:szCs w:val="28"/>
        </w:rPr>
      </w:pPr>
      <w:r w:rsidRPr="00784E79">
        <w:rPr>
          <w:rFonts w:ascii="Times New Roman" w:hAnsi="Times New Roman" w:cs="Times New Roman"/>
          <w:b/>
          <w:sz w:val="28"/>
          <w:szCs w:val="28"/>
        </w:rPr>
        <w:t xml:space="preserve">1.3.1 </w:t>
      </w:r>
      <w:r w:rsidR="00A65CFF" w:rsidRPr="00784E79">
        <w:rPr>
          <w:rFonts w:ascii="Times New Roman" w:hAnsi="Times New Roman" w:cs="Times New Roman"/>
          <w:b/>
          <w:sz w:val="28"/>
          <w:szCs w:val="28"/>
        </w:rPr>
        <w:t>Классификация</w:t>
      </w:r>
      <w:r w:rsidR="00585A6D" w:rsidRPr="00784E79">
        <w:rPr>
          <w:rFonts w:ascii="Times New Roman" w:hAnsi="Times New Roman" w:cs="Times New Roman"/>
          <w:b/>
          <w:sz w:val="28"/>
          <w:szCs w:val="28"/>
        </w:rPr>
        <w:t xml:space="preserve"> золотосодержащих руд </w:t>
      </w:r>
    </w:p>
    <w:p w14:paraId="5D6C1FC9" w14:textId="77777777" w:rsidR="005B6249" w:rsidRPr="00D25DC2" w:rsidRDefault="0037793B" w:rsidP="00551A94">
      <w:pPr>
        <w:autoSpaceDE w:val="0"/>
        <w:autoSpaceDN w:val="0"/>
        <w:adjustRightInd w:val="0"/>
        <w:jc w:val="both"/>
        <w:rPr>
          <w:rFonts w:ascii="Times New Roman" w:hAnsi="Times New Roman" w:cs="Times New Roman"/>
          <w:sz w:val="28"/>
          <w:szCs w:val="28"/>
        </w:rPr>
      </w:pPr>
      <w:r w:rsidRPr="00D25DC2">
        <w:rPr>
          <w:rFonts w:ascii="Times New Roman" w:hAnsi="Times New Roman" w:cs="Times New Roman"/>
          <w:sz w:val="28"/>
          <w:szCs w:val="28"/>
        </w:rPr>
        <w:t xml:space="preserve">Во всем мире содержание золота в рудных месторождениях падает, усложняется их минералогия, которая стала более комплексным и сложным. </w:t>
      </w:r>
      <w:r w:rsidR="005B6249" w:rsidRPr="00D25DC2">
        <w:rPr>
          <w:rFonts w:ascii="Times New Roman" w:hAnsi="Times New Roman" w:cs="Times New Roman"/>
          <w:sz w:val="28"/>
          <w:szCs w:val="28"/>
        </w:rPr>
        <w:t xml:space="preserve">Несмотря на это процесс производства золота цианированием остается доминирующим на протяжении долгих лет из-за избирательности цианида к золоту, простоте и эффективности процесса </w:t>
      </w:r>
      <w:r w:rsidR="005B6249" w:rsidRPr="00807372">
        <w:rPr>
          <w:rFonts w:ascii="Times New Roman" w:hAnsi="Times New Roman" w:cs="Times New Roman"/>
          <w:sz w:val="28"/>
          <w:szCs w:val="28"/>
        </w:rPr>
        <w:t>[1</w:t>
      </w:r>
      <w:r w:rsidR="00807372" w:rsidRPr="00807372">
        <w:rPr>
          <w:rFonts w:ascii="Times New Roman" w:hAnsi="Times New Roman" w:cs="Times New Roman"/>
          <w:sz w:val="28"/>
          <w:szCs w:val="28"/>
        </w:rPr>
        <w:t>7</w:t>
      </w:r>
      <w:r w:rsidR="005B6249" w:rsidRPr="00807372">
        <w:rPr>
          <w:rFonts w:ascii="Times New Roman" w:hAnsi="Times New Roman" w:cs="Times New Roman"/>
          <w:sz w:val="28"/>
          <w:szCs w:val="28"/>
        </w:rPr>
        <w:t>-</w:t>
      </w:r>
      <w:r w:rsidR="00807372" w:rsidRPr="00807372">
        <w:rPr>
          <w:rFonts w:ascii="Times New Roman" w:hAnsi="Times New Roman" w:cs="Times New Roman"/>
          <w:sz w:val="28"/>
          <w:szCs w:val="28"/>
        </w:rPr>
        <w:t>20</w:t>
      </w:r>
      <w:r w:rsidR="005B6249" w:rsidRPr="00807372">
        <w:rPr>
          <w:rFonts w:ascii="Times New Roman" w:hAnsi="Times New Roman" w:cs="Times New Roman"/>
          <w:sz w:val="28"/>
          <w:szCs w:val="28"/>
        </w:rPr>
        <w:t>].</w:t>
      </w:r>
      <w:r w:rsidR="005B6249" w:rsidRPr="00D25DC2">
        <w:rPr>
          <w:rFonts w:ascii="Times New Roman" w:hAnsi="Times New Roman" w:cs="Times New Roman"/>
          <w:sz w:val="28"/>
          <w:szCs w:val="28"/>
        </w:rPr>
        <w:t xml:space="preserve"> Сегодня отрасль корректирует свои методы добычи золота из руд и продуктов ее обогащения (концентраты, хвосты), используя более эффективные процессы и технологии.</w:t>
      </w:r>
    </w:p>
    <w:p w14:paraId="5D6C1FCA" w14:textId="77777777" w:rsidR="00BF75B6" w:rsidRPr="00807372" w:rsidRDefault="00BF75B6" w:rsidP="00551A94">
      <w:pPr>
        <w:autoSpaceDE w:val="0"/>
        <w:autoSpaceDN w:val="0"/>
        <w:adjustRightInd w:val="0"/>
        <w:jc w:val="both"/>
        <w:rPr>
          <w:rFonts w:ascii="Times New Roman" w:hAnsi="Times New Roman" w:cs="Times New Roman"/>
          <w:sz w:val="28"/>
          <w:szCs w:val="28"/>
        </w:rPr>
      </w:pPr>
      <w:r w:rsidRPr="00D25DC2">
        <w:rPr>
          <w:rFonts w:ascii="Times New Roman" w:hAnsi="Times New Roman" w:cs="Times New Roman"/>
          <w:sz w:val="28"/>
          <w:szCs w:val="28"/>
        </w:rPr>
        <w:t xml:space="preserve">В научной литературе принято разделять золотосодержащие руды на легкообогатимые и упорные руды. Легкообогатимые руды при измельчении до Р80 класса -75 мкм дают извлечение выше 90% при времени </w:t>
      </w:r>
      <w:r w:rsidRPr="00807372">
        <w:rPr>
          <w:rFonts w:ascii="Times New Roman" w:hAnsi="Times New Roman" w:cs="Times New Roman"/>
          <w:sz w:val="28"/>
          <w:szCs w:val="28"/>
        </w:rPr>
        <w:t>выщелачивания порядка 20-30 часов. Остаточная концентрация цианида составляет ок</w:t>
      </w:r>
      <w:r w:rsidR="00E75B7D" w:rsidRPr="00807372">
        <w:rPr>
          <w:rFonts w:ascii="Times New Roman" w:hAnsi="Times New Roman" w:cs="Times New Roman"/>
          <w:sz w:val="28"/>
          <w:szCs w:val="28"/>
        </w:rPr>
        <w:t>оло 100-250 мкг/г при уровне рН=</w:t>
      </w:r>
      <w:r w:rsidRPr="00807372">
        <w:rPr>
          <w:rFonts w:ascii="Times New Roman" w:hAnsi="Times New Roman" w:cs="Times New Roman"/>
          <w:sz w:val="28"/>
          <w:szCs w:val="28"/>
        </w:rPr>
        <w:t>10 [</w:t>
      </w:r>
      <w:r w:rsidR="00807372" w:rsidRPr="00807372">
        <w:rPr>
          <w:rFonts w:ascii="Times New Roman" w:hAnsi="Times New Roman" w:cs="Times New Roman"/>
          <w:sz w:val="28"/>
          <w:szCs w:val="28"/>
        </w:rPr>
        <w:t>2</w:t>
      </w:r>
      <w:r w:rsidRPr="00807372">
        <w:rPr>
          <w:rFonts w:ascii="Times New Roman" w:hAnsi="Times New Roman" w:cs="Times New Roman"/>
          <w:sz w:val="28"/>
          <w:szCs w:val="28"/>
        </w:rPr>
        <w:t>1]. Руды, для которых обычное цианирование не обеспечивает экономически выгодного извлечения золота называют упорными. Следует отдельно отметить комплексный или сложный в переработке тип руд, которые при использовании значительно большего количества реагента при выщелачивании обеспечивают высокое извлечение золота [</w:t>
      </w:r>
      <w:r w:rsidR="00807372" w:rsidRPr="00807372">
        <w:rPr>
          <w:rFonts w:ascii="Times New Roman" w:hAnsi="Times New Roman" w:cs="Times New Roman"/>
          <w:sz w:val="28"/>
          <w:szCs w:val="28"/>
        </w:rPr>
        <w:t>2</w:t>
      </w:r>
      <w:r w:rsidRPr="00807372">
        <w:rPr>
          <w:rFonts w:ascii="Times New Roman" w:hAnsi="Times New Roman" w:cs="Times New Roman"/>
          <w:sz w:val="28"/>
          <w:szCs w:val="28"/>
        </w:rPr>
        <w:t xml:space="preserve">2]. К технологически упорным рудам стоит относить </w:t>
      </w:r>
      <w:r w:rsidRPr="00807372">
        <w:rPr>
          <w:rFonts w:ascii="Times New Roman" w:hAnsi="Times New Roman" w:cs="Times New Roman"/>
          <w:sz w:val="28"/>
          <w:szCs w:val="28"/>
        </w:rPr>
        <w:lastRenderedPageBreak/>
        <w:t xml:space="preserve">руды, для которых даже значительное увеличение расходов цианида не обеспечивает экономически выгодного извлечения золота в концентрат. </w:t>
      </w:r>
    </w:p>
    <w:p w14:paraId="7931B9CB" w14:textId="2092A660" w:rsidR="00E1524C" w:rsidRPr="00807372" w:rsidRDefault="0058210D" w:rsidP="00551A94">
      <w:pPr>
        <w:autoSpaceDE w:val="0"/>
        <w:autoSpaceDN w:val="0"/>
        <w:adjustRightInd w:val="0"/>
        <w:jc w:val="both"/>
        <w:rPr>
          <w:rFonts w:ascii="Times New Roman" w:hAnsi="Times New Roman" w:cs="Times New Roman"/>
          <w:sz w:val="28"/>
          <w:szCs w:val="28"/>
        </w:rPr>
      </w:pPr>
      <w:r w:rsidRPr="00807372">
        <w:rPr>
          <w:rFonts w:ascii="Times New Roman" w:hAnsi="Times New Roman" w:cs="Times New Roman"/>
          <w:sz w:val="28"/>
          <w:szCs w:val="28"/>
        </w:rPr>
        <w:t xml:space="preserve">В работе </w:t>
      </w:r>
      <w:r w:rsidR="00BF75B6" w:rsidRPr="00807372">
        <w:rPr>
          <w:rFonts w:ascii="Times New Roman" w:hAnsi="Times New Roman" w:cs="Times New Roman"/>
          <w:sz w:val="28"/>
          <w:szCs w:val="28"/>
        </w:rPr>
        <w:t>[</w:t>
      </w:r>
      <w:r w:rsidR="00807372" w:rsidRPr="00807372">
        <w:rPr>
          <w:rFonts w:ascii="Times New Roman" w:hAnsi="Times New Roman" w:cs="Times New Roman"/>
          <w:sz w:val="28"/>
          <w:szCs w:val="28"/>
        </w:rPr>
        <w:t>2</w:t>
      </w:r>
      <w:r w:rsidR="00BF75B6" w:rsidRPr="00807372">
        <w:rPr>
          <w:rFonts w:ascii="Times New Roman" w:hAnsi="Times New Roman" w:cs="Times New Roman"/>
          <w:sz w:val="28"/>
          <w:szCs w:val="28"/>
        </w:rPr>
        <w:t xml:space="preserve">3] </w:t>
      </w:r>
      <w:r w:rsidRPr="00807372">
        <w:rPr>
          <w:rFonts w:ascii="Times New Roman" w:hAnsi="Times New Roman" w:cs="Times New Roman"/>
          <w:sz w:val="28"/>
          <w:szCs w:val="28"/>
        </w:rPr>
        <w:t>для</w:t>
      </w:r>
      <w:r w:rsidR="00BF75B6" w:rsidRPr="00807372">
        <w:rPr>
          <w:rFonts w:ascii="Times New Roman" w:hAnsi="Times New Roman" w:cs="Times New Roman"/>
          <w:sz w:val="28"/>
          <w:szCs w:val="28"/>
        </w:rPr>
        <w:t xml:space="preserve"> классификаци</w:t>
      </w:r>
      <w:r w:rsidRPr="00807372">
        <w:rPr>
          <w:rFonts w:ascii="Times New Roman" w:hAnsi="Times New Roman" w:cs="Times New Roman"/>
          <w:sz w:val="28"/>
          <w:szCs w:val="28"/>
        </w:rPr>
        <w:t xml:space="preserve">и золото-, серебросодержащих </w:t>
      </w:r>
      <w:r w:rsidR="00BF75B6" w:rsidRPr="00807372">
        <w:rPr>
          <w:rFonts w:ascii="Times New Roman" w:hAnsi="Times New Roman" w:cs="Times New Roman"/>
          <w:sz w:val="28"/>
          <w:szCs w:val="28"/>
        </w:rPr>
        <w:t>руд по упорности</w:t>
      </w:r>
      <w:r w:rsidRPr="00807372">
        <w:rPr>
          <w:rFonts w:ascii="Times New Roman" w:hAnsi="Times New Roman" w:cs="Times New Roman"/>
          <w:sz w:val="28"/>
          <w:szCs w:val="28"/>
        </w:rPr>
        <w:t xml:space="preserve"> в</w:t>
      </w:r>
      <w:r w:rsidR="00BF75B6" w:rsidRPr="00807372">
        <w:rPr>
          <w:rFonts w:ascii="Times New Roman" w:hAnsi="Times New Roman" w:cs="Times New Roman"/>
          <w:sz w:val="28"/>
          <w:szCs w:val="28"/>
        </w:rPr>
        <w:t xml:space="preserve"> качестве главного разделительного критерия прин</w:t>
      </w:r>
      <w:r w:rsidRPr="00807372">
        <w:rPr>
          <w:rFonts w:ascii="Times New Roman" w:hAnsi="Times New Roman" w:cs="Times New Roman"/>
          <w:sz w:val="28"/>
          <w:szCs w:val="28"/>
        </w:rPr>
        <w:t>ят</w:t>
      </w:r>
      <w:r w:rsidR="00BF75B6" w:rsidRPr="00807372">
        <w:rPr>
          <w:rFonts w:ascii="Times New Roman" w:hAnsi="Times New Roman" w:cs="Times New Roman"/>
          <w:sz w:val="28"/>
          <w:szCs w:val="28"/>
        </w:rPr>
        <w:t xml:space="preserve"> коэффициент</w:t>
      </w:r>
      <w:r w:rsidR="00E1524C">
        <w:rPr>
          <w:rFonts w:ascii="Times New Roman" w:hAnsi="Times New Roman" w:cs="Times New Roman"/>
          <w:sz w:val="28"/>
          <w:szCs w:val="28"/>
        </w:rPr>
        <w:t xml:space="preserve"> </w:t>
      </w:r>
      <w:r w:rsidR="00E1524C" w:rsidRPr="00807372">
        <w:rPr>
          <w:rFonts w:ascii="Times New Roman" w:hAnsi="Times New Roman" w:cs="Times New Roman"/>
          <w:sz w:val="28"/>
          <w:szCs w:val="28"/>
        </w:rPr>
        <w:t>извлечения Au и Ag на стадии цианистого выщелачивания, выражаемый через коэффициенты физической и химической депрессии и сорбционной активности руды. Основываясь на данном принципе и опираясь в известной мере на имеющиеся результаты других исследований, а также на существующую практику переработки рудного сырья, автор предложил классификацию золото-, серебросодержащих руд, представленную на рис</w:t>
      </w:r>
      <w:r w:rsidR="00E1524C">
        <w:rPr>
          <w:rFonts w:ascii="Times New Roman" w:hAnsi="Times New Roman" w:cs="Times New Roman"/>
          <w:sz w:val="28"/>
          <w:szCs w:val="28"/>
        </w:rPr>
        <w:t>унке 6</w:t>
      </w:r>
      <w:r w:rsidR="00E1524C" w:rsidRPr="00807372">
        <w:rPr>
          <w:rFonts w:ascii="Times New Roman" w:hAnsi="Times New Roman" w:cs="Times New Roman"/>
          <w:sz w:val="28"/>
          <w:szCs w:val="28"/>
        </w:rPr>
        <w:t>.</w:t>
      </w:r>
    </w:p>
    <w:p w14:paraId="00639791" w14:textId="07BA42F0" w:rsidR="00E1524C" w:rsidRPr="00807372" w:rsidRDefault="00E1524C" w:rsidP="00551A94">
      <w:pPr>
        <w:pStyle w:val="Default"/>
        <w:ind w:firstLine="709"/>
        <w:jc w:val="both"/>
        <w:rPr>
          <w:rFonts w:ascii="Times New Roman" w:hAnsi="Times New Roman" w:cs="Times New Roman"/>
          <w:color w:val="auto"/>
          <w:sz w:val="28"/>
          <w:szCs w:val="28"/>
          <w:lang w:val="ru-RU"/>
        </w:rPr>
      </w:pPr>
      <w:r w:rsidRPr="00807372">
        <w:rPr>
          <w:rFonts w:ascii="Times New Roman" w:hAnsi="Times New Roman" w:cs="Times New Roman"/>
          <w:color w:val="auto"/>
          <w:sz w:val="28"/>
          <w:szCs w:val="28"/>
          <w:lang w:val="ru-RU"/>
        </w:rPr>
        <w:t>Авторы работы [24] классификацию золотосодержащих руд по упорности провели в зависимости от процента извлечения золота после металлургической переработки. Согласно данной классификации, если извлечение золота составляет менее 50 %, руды относят к высокой степени упорности; при извлечении 50-80 % – по степени упорности руды умеренные; 80-90 % – слабо упорные и 90-100 % – не упорная руда.</w:t>
      </w:r>
    </w:p>
    <w:p w14:paraId="54A0D9B3" w14:textId="6835F62B" w:rsidR="00784E79" w:rsidRPr="00171284" w:rsidRDefault="00784E79" w:rsidP="00551A94">
      <w:pPr>
        <w:autoSpaceDE w:val="0"/>
        <w:autoSpaceDN w:val="0"/>
        <w:adjustRightInd w:val="0"/>
        <w:jc w:val="both"/>
        <w:rPr>
          <w:rFonts w:ascii="Times New Roman" w:hAnsi="Times New Roman" w:cs="Times New Roman"/>
          <w:sz w:val="28"/>
          <w:szCs w:val="28"/>
        </w:rPr>
      </w:pPr>
    </w:p>
    <w:p w14:paraId="5D6C1FCC" w14:textId="77777777" w:rsidR="00C445A6" w:rsidRPr="00807372" w:rsidRDefault="00C445A6" w:rsidP="00551A94">
      <w:pPr>
        <w:pStyle w:val="Default"/>
        <w:ind w:firstLine="709"/>
        <w:jc w:val="both"/>
        <w:rPr>
          <w:rFonts w:ascii="Times New Roman" w:hAnsi="Times New Roman" w:cs="Times New Roman"/>
          <w:color w:val="auto"/>
          <w:sz w:val="28"/>
          <w:szCs w:val="28"/>
          <w:lang w:val="ru-RU"/>
        </w:rPr>
      </w:pPr>
    </w:p>
    <w:p w14:paraId="5D6C1FCD" w14:textId="77777777" w:rsidR="0058210D" w:rsidRPr="00807372" w:rsidRDefault="00221022" w:rsidP="00551A94">
      <w:pPr>
        <w:pStyle w:val="Default"/>
        <w:ind w:firstLine="709"/>
        <w:jc w:val="center"/>
        <w:rPr>
          <w:rFonts w:ascii="Times New Roman" w:hAnsi="Times New Roman" w:cs="Times New Roman"/>
          <w:color w:val="auto"/>
          <w:lang w:val="ru-RU"/>
        </w:rPr>
      </w:pPr>
      <w:r w:rsidRPr="00807372">
        <w:rPr>
          <w:rFonts w:ascii="Times New Roman" w:hAnsi="Times New Roman" w:cs="Times New Roman"/>
          <w:noProof/>
          <w:color w:val="auto"/>
          <w:lang w:val="ru-RU" w:eastAsia="ru-RU"/>
        </w:rPr>
        <w:drawing>
          <wp:inline distT="0" distB="0" distL="0" distR="0" wp14:anchorId="5D6C2E76" wp14:editId="3CE49C40">
            <wp:extent cx="4314825" cy="4468451"/>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lum bright="-5000" contrast="14000"/>
                    </a:blip>
                    <a:srcRect l="1562" t="1360" b="3446"/>
                    <a:stretch>
                      <a:fillRect/>
                    </a:stretch>
                  </pic:blipFill>
                  <pic:spPr bwMode="auto">
                    <a:xfrm>
                      <a:off x="0" y="0"/>
                      <a:ext cx="4385891" cy="4542048"/>
                    </a:xfrm>
                    <a:prstGeom prst="rect">
                      <a:avLst/>
                    </a:prstGeom>
                    <a:noFill/>
                    <a:ln w="9525">
                      <a:noFill/>
                      <a:miter lim="800000"/>
                      <a:headEnd/>
                      <a:tailEnd/>
                    </a:ln>
                  </pic:spPr>
                </pic:pic>
              </a:graphicData>
            </a:graphic>
          </wp:inline>
        </w:drawing>
      </w:r>
    </w:p>
    <w:p w14:paraId="5D6C1FCE" w14:textId="77777777" w:rsidR="00091447" w:rsidRDefault="00091447" w:rsidP="00551A94">
      <w:pPr>
        <w:pStyle w:val="Default"/>
        <w:ind w:firstLine="709"/>
        <w:jc w:val="center"/>
        <w:rPr>
          <w:rFonts w:ascii="Times New Roman" w:hAnsi="Times New Roman" w:cs="Times New Roman"/>
          <w:color w:val="auto"/>
          <w:sz w:val="28"/>
          <w:szCs w:val="28"/>
          <w:lang w:val="ru-RU"/>
        </w:rPr>
      </w:pPr>
    </w:p>
    <w:p w14:paraId="5D6C1FCF" w14:textId="286D9244" w:rsidR="00221022" w:rsidRPr="00807372" w:rsidRDefault="00221022" w:rsidP="00551A94">
      <w:pPr>
        <w:pStyle w:val="Default"/>
        <w:ind w:firstLine="709"/>
        <w:jc w:val="center"/>
        <w:rPr>
          <w:rFonts w:ascii="Times New Roman" w:hAnsi="Times New Roman" w:cs="Times New Roman"/>
          <w:color w:val="auto"/>
          <w:sz w:val="28"/>
          <w:szCs w:val="28"/>
          <w:lang w:val="ru-RU"/>
        </w:rPr>
      </w:pPr>
      <w:r w:rsidRPr="00807372">
        <w:rPr>
          <w:rFonts w:ascii="Times New Roman" w:hAnsi="Times New Roman" w:cs="Times New Roman"/>
          <w:color w:val="auto"/>
          <w:sz w:val="28"/>
          <w:szCs w:val="28"/>
          <w:lang w:val="ru-RU"/>
        </w:rPr>
        <w:t>Рис</w:t>
      </w:r>
      <w:r w:rsidR="00871CF0">
        <w:rPr>
          <w:rFonts w:ascii="Times New Roman" w:hAnsi="Times New Roman" w:cs="Times New Roman"/>
          <w:color w:val="auto"/>
          <w:sz w:val="28"/>
          <w:szCs w:val="28"/>
          <w:lang w:val="ru-RU"/>
        </w:rPr>
        <w:t xml:space="preserve">унок 6 – </w:t>
      </w:r>
      <w:r w:rsidRPr="00807372">
        <w:rPr>
          <w:rFonts w:ascii="Times New Roman" w:hAnsi="Times New Roman" w:cs="Times New Roman"/>
          <w:color w:val="auto"/>
          <w:sz w:val="28"/>
          <w:szCs w:val="28"/>
          <w:lang w:val="ru-RU"/>
        </w:rPr>
        <w:t>Классификация золото-, серебросодержащих руд [</w:t>
      </w:r>
      <w:r w:rsidR="00807372" w:rsidRPr="00807372">
        <w:rPr>
          <w:rFonts w:ascii="Times New Roman" w:hAnsi="Times New Roman" w:cs="Times New Roman"/>
          <w:color w:val="auto"/>
          <w:sz w:val="28"/>
          <w:szCs w:val="28"/>
          <w:lang w:val="ru-RU"/>
        </w:rPr>
        <w:t>2</w:t>
      </w:r>
      <w:r w:rsidRPr="00807372">
        <w:rPr>
          <w:rFonts w:ascii="Times New Roman" w:hAnsi="Times New Roman" w:cs="Times New Roman"/>
          <w:color w:val="auto"/>
          <w:sz w:val="28"/>
          <w:szCs w:val="28"/>
          <w:lang w:val="ru-RU"/>
        </w:rPr>
        <w:t>3]</w:t>
      </w:r>
    </w:p>
    <w:p w14:paraId="5D6C1FD0" w14:textId="77777777" w:rsidR="00454627" w:rsidRPr="00807372" w:rsidRDefault="00454627" w:rsidP="00551A94">
      <w:pPr>
        <w:pStyle w:val="Default"/>
        <w:ind w:firstLine="709"/>
        <w:jc w:val="center"/>
        <w:rPr>
          <w:rFonts w:ascii="Times New Roman" w:hAnsi="Times New Roman" w:cs="Times New Roman"/>
          <w:color w:val="auto"/>
          <w:sz w:val="28"/>
          <w:szCs w:val="28"/>
          <w:lang w:val="ru-RU"/>
        </w:rPr>
      </w:pPr>
    </w:p>
    <w:p w14:paraId="5D6C1FD2" w14:textId="77777777" w:rsidR="008C10AD" w:rsidRPr="00807372" w:rsidRDefault="00221022" w:rsidP="00551A94">
      <w:pPr>
        <w:autoSpaceDE w:val="0"/>
        <w:autoSpaceDN w:val="0"/>
        <w:adjustRightInd w:val="0"/>
        <w:jc w:val="both"/>
        <w:rPr>
          <w:rFonts w:ascii="Times New Roman" w:hAnsi="Times New Roman" w:cs="Times New Roman"/>
          <w:sz w:val="28"/>
          <w:szCs w:val="28"/>
        </w:rPr>
      </w:pPr>
      <w:r w:rsidRPr="00807372">
        <w:rPr>
          <w:rFonts w:ascii="Times New Roman" w:hAnsi="Times New Roman" w:cs="Times New Roman"/>
          <w:sz w:val="28"/>
          <w:szCs w:val="28"/>
        </w:rPr>
        <w:lastRenderedPageBreak/>
        <w:t>Не менее интересная классификация золотосодержащих руд представлена в</w:t>
      </w:r>
      <w:r w:rsidR="008C10AD" w:rsidRPr="00807372">
        <w:rPr>
          <w:rFonts w:ascii="Times New Roman" w:hAnsi="Times New Roman" w:cs="Times New Roman"/>
          <w:sz w:val="28"/>
          <w:szCs w:val="28"/>
        </w:rPr>
        <w:t xml:space="preserve"> работе [</w:t>
      </w:r>
      <w:r w:rsidR="00807372" w:rsidRPr="00807372">
        <w:rPr>
          <w:rFonts w:ascii="Times New Roman" w:hAnsi="Times New Roman" w:cs="Times New Roman"/>
          <w:sz w:val="28"/>
          <w:szCs w:val="28"/>
        </w:rPr>
        <w:t>2</w:t>
      </w:r>
      <w:r w:rsidR="008C10AD" w:rsidRPr="00807372">
        <w:rPr>
          <w:rFonts w:ascii="Times New Roman" w:hAnsi="Times New Roman" w:cs="Times New Roman"/>
          <w:sz w:val="28"/>
          <w:szCs w:val="28"/>
        </w:rPr>
        <w:t>5]</w:t>
      </w:r>
      <w:r w:rsidRPr="00807372">
        <w:rPr>
          <w:rFonts w:ascii="Times New Roman" w:hAnsi="Times New Roman" w:cs="Times New Roman"/>
          <w:sz w:val="28"/>
          <w:szCs w:val="28"/>
        </w:rPr>
        <w:t xml:space="preserve">. </w:t>
      </w:r>
      <w:r w:rsidR="00E75B7D" w:rsidRPr="00807372">
        <w:rPr>
          <w:rFonts w:ascii="Times New Roman" w:hAnsi="Times New Roman" w:cs="Times New Roman"/>
          <w:sz w:val="28"/>
          <w:szCs w:val="28"/>
        </w:rPr>
        <w:t>Выделение основных типов руд рекомендовано производить исходя из наличия в них, кроме золота, других ценных компонентов, необходимость извлечения которых, по мнению автора этой системы, является главным фактором, определяющим выбор технологической схемы обработки руды. В соответствии с указанным принципом, все золотосодержащие руды подразделены на восемь основных типов: I – золотые; II – золот</w:t>
      </w:r>
      <w:r w:rsidR="00A43183" w:rsidRPr="00807372">
        <w:rPr>
          <w:rFonts w:ascii="Times New Roman" w:hAnsi="Times New Roman" w:cs="Times New Roman"/>
          <w:sz w:val="28"/>
          <w:szCs w:val="28"/>
        </w:rPr>
        <w:t>о</w:t>
      </w:r>
      <w:r w:rsidR="00E75B7D" w:rsidRPr="00807372">
        <w:rPr>
          <w:rFonts w:ascii="Times New Roman" w:hAnsi="Times New Roman" w:cs="Times New Roman"/>
          <w:sz w:val="28"/>
          <w:szCs w:val="28"/>
        </w:rPr>
        <w:t xml:space="preserve">-пиритные; III – золото-медные; IV– золото-мышьяковые; V – золото-сурьмяные; VI </w:t>
      </w:r>
      <w:r w:rsidR="00A43183" w:rsidRPr="00807372">
        <w:rPr>
          <w:rFonts w:ascii="Times New Roman" w:hAnsi="Times New Roman" w:cs="Times New Roman"/>
          <w:sz w:val="28"/>
          <w:szCs w:val="28"/>
        </w:rPr>
        <w:t xml:space="preserve">– </w:t>
      </w:r>
      <w:r w:rsidR="00E75B7D" w:rsidRPr="00807372">
        <w:rPr>
          <w:rFonts w:ascii="Times New Roman" w:hAnsi="Times New Roman" w:cs="Times New Roman"/>
          <w:sz w:val="28"/>
          <w:szCs w:val="28"/>
        </w:rPr>
        <w:t>золото</w:t>
      </w:r>
      <w:r w:rsidR="00A43183" w:rsidRPr="00807372">
        <w:rPr>
          <w:rFonts w:ascii="Times New Roman" w:hAnsi="Times New Roman" w:cs="Times New Roman"/>
          <w:sz w:val="28"/>
          <w:szCs w:val="28"/>
        </w:rPr>
        <w:t>-</w:t>
      </w:r>
      <w:r w:rsidR="00E75B7D" w:rsidRPr="00807372">
        <w:rPr>
          <w:rFonts w:ascii="Times New Roman" w:hAnsi="Times New Roman" w:cs="Times New Roman"/>
          <w:sz w:val="28"/>
          <w:szCs w:val="28"/>
        </w:rPr>
        <w:t xml:space="preserve">урановые; VII </w:t>
      </w:r>
      <w:r w:rsidR="00A43183" w:rsidRPr="00807372">
        <w:rPr>
          <w:rFonts w:ascii="Times New Roman" w:hAnsi="Times New Roman" w:cs="Times New Roman"/>
          <w:sz w:val="28"/>
          <w:szCs w:val="28"/>
        </w:rPr>
        <w:t>–</w:t>
      </w:r>
      <w:r w:rsidR="00E75B7D" w:rsidRPr="00807372">
        <w:rPr>
          <w:rFonts w:ascii="Times New Roman" w:hAnsi="Times New Roman" w:cs="Times New Roman"/>
          <w:sz w:val="28"/>
          <w:szCs w:val="28"/>
        </w:rPr>
        <w:t xml:space="preserve"> золото</w:t>
      </w:r>
      <w:r w:rsidR="00A43183" w:rsidRPr="00807372">
        <w:rPr>
          <w:rFonts w:ascii="Times New Roman" w:hAnsi="Times New Roman" w:cs="Times New Roman"/>
          <w:sz w:val="28"/>
          <w:szCs w:val="28"/>
        </w:rPr>
        <w:t>-</w:t>
      </w:r>
      <w:r w:rsidR="00E75B7D" w:rsidRPr="00807372">
        <w:rPr>
          <w:rFonts w:ascii="Times New Roman" w:hAnsi="Times New Roman" w:cs="Times New Roman"/>
          <w:sz w:val="28"/>
          <w:szCs w:val="28"/>
        </w:rPr>
        <w:t>ураново</w:t>
      </w:r>
      <w:r w:rsidR="00A43183" w:rsidRPr="00807372">
        <w:rPr>
          <w:rFonts w:ascii="Times New Roman" w:hAnsi="Times New Roman" w:cs="Times New Roman"/>
          <w:sz w:val="28"/>
          <w:szCs w:val="28"/>
        </w:rPr>
        <w:t>-</w:t>
      </w:r>
      <w:r w:rsidR="00E75B7D" w:rsidRPr="00807372">
        <w:rPr>
          <w:rFonts w:ascii="Times New Roman" w:hAnsi="Times New Roman" w:cs="Times New Roman"/>
          <w:sz w:val="28"/>
          <w:szCs w:val="28"/>
        </w:rPr>
        <w:t xml:space="preserve">пиритные; VIII </w:t>
      </w:r>
      <w:r w:rsidR="00A43183" w:rsidRPr="00807372">
        <w:rPr>
          <w:rFonts w:ascii="Times New Roman" w:hAnsi="Times New Roman" w:cs="Times New Roman"/>
          <w:sz w:val="28"/>
          <w:szCs w:val="28"/>
        </w:rPr>
        <w:t>–</w:t>
      </w:r>
      <w:r w:rsidR="00E75B7D" w:rsidRPr="00807372">
        <w:rPr>
          <w:rFonts w:ascii="Times New Roman" w:hAnsi="Times New Roman" w:cs="Times New Roman"/>
          <w:sz w:val="28"/>
          <w:szCs w:val="28"/>
        </w:rPr>
        <w:t xml:space="preserve"> золото</w:t>
      </w:r>
      <w:r w:rsidR="00A43183" w:rsidRPr="00807372">
        <w:rPr>
          <w:rFonts w:ascii="Times New Roman" w:hAnsi="Times New Roman" w:cs="Times New Roman"/>
          <w:sz w:val="28"/>
          <w:szCs w:val="28"/>
        </w:rPr>
        <w:t>-</w:t>
      </w:r>
      <w:r w:rsidR="00E75B7D" w:rsidRPr="00807372">
        <w:rPr>
          <w:rFonts w:ascii="Times New Roman" w:hAnsi="Times New Roman" w:cs="Times New Roman"/>
          <w:sz w:val="28"/>
          <w:szCs w:val="28"/>
        </w:rPr>
        <w:t>полиметаллические. Каждый</w:t>
      </w:r>
      <w:r w:rsidR="00A43183" w:rsidRPr="00807372">
        <w:rPr>
          <w:rFonts w:ascii="Times New Roman" w:hAnsi="Times New Roman" w:cs="Times New Roman"/>
          <w:sz w:val="28"/>
          <w:szCs w:val="28"/>
        </w:rPr>
        <w:t xml:space="preserve"> </w:t>
      </w:r>
      <w:r w:rsidR="00E75B7D" w:rsidRPr="00807372">
        <w:rPr>
          <w:rFonts w:ascii="Times New Roman" w:hAnsi="Times New Roman" w:cs="Times New Roman"/>
          <w:sz w:val="28"/>
          <w:szCs w:val="28"/>
        </w:rPr>
        <w:t>тип руды включает подтипы, различающиеся по</w:t>
      </w:r>
      <w:r w:rsidR="00A43183" w:rsidRPr="00807372">
        <w:rPr>
          <w:rFonts w:ascii="Times New Roman" w:hAnsi="Times New Roman" w:cs="Times New Roman"/>
          <w:sz w:val="28"/>
          <w:szCs w:val="28"/>
        </w:rPr>
        <w:t xml:space="preserve"> </w:t>
      </w:r>
      <w:r w:rsidR="00E75B7D" w:rsidRPr="00807372">
        <w:rPr>
          <w:rFonts w:ascii="Times New Roman" w:hAnsi="Times New Roman" w:cs="Times New Roman"/>
          <w:sz w:val="28"/>
          <w:szCs w:val="28"/>
        </w:rPr>
        <w:t>степени окисленности</w:t>
      </w:r>
      <w:r w:rsidR="00A43183" w:rsidRPr="00807372">
        <w:rPr>
          <w:rFonts w:ascii="Times New Roman" w:hAnsi="Times New Roman" w:cs="Times New Roman"/>
          <w:sz w:val="28"/>
          <w:szCs w:val="28"/>
        </w:rPr>
        <w:t xml:space="preserve"> </w:t>
      </w:r>
      <w:r w:rsidR="00E75B7D" w:rsidRPr="00807372">
        <w:rPr>
          <w:rFonts w:ascii="Times New Roman" w:hAnsi="Times New Roman" w:cs="Times New Roman"/>
          <w:sz w:val="28"/>
          <w:szCs w:val="28"/>
        </w:rPr>
        <w:t>минералов</w:t>
      </w:r>
      <w:r w:rsidR="00A65CFF" w:rsidRPr="00807372">
        <w:rPr>
          <w:rFonts w:ascii="Times New Roman" w:hAnsi="Times New Roman" w:cs="Times New Roman"/>
          <w:sz w:val="28"/>
          <w:szCs w:val="28"/>
        </w:rPr>
        <w:t>.</w:t>
      </w:r>
      <w:r w:rsidR="00E75B7D" w:rsidRPr="00807372">
        <w:rPr>
          <w:rFonts w:ascii="Times New Roman" w:hAnsi="Times New Roman" w:cs="Times New Roman"/>
          <w:sz w:val="28"/>
          <w:szCs w:val="28"/>
        </w:rPr>
        <w:t xml:space="preserve"> Следствием такого</w:t>
      </w:r>
      <w:r w:rsidR="00A43183" w:rsidRPr="00807372">
        <w:rPr>
          <w:rFonts w:ascii="Times New Roman" w:hAnsi="Times New Roman" w:cs="Times New Roman"/>
          <w:sz w:val="28"/>
          <w:szCs w:val="28"/>
        </w:rPr>
        <w:t xml:space="preserve"> </w:t>
      </w:r>
      <w:r w:rsidR="00E75B7D" w:rsidRPr="00807372">
        <w:rPr>
          <w:rFonts w:ascii="Times New Roman" w:hAnsi="Times New Roman" w:cs="Times New Roman"/>
          <w:sz w:val="28"/>
          <w:szCs w:val="28"/>
        </w:rPr>
        <w:t>подхода явилась громоздкость предлагаемой</w:t>
      </w:r>
      <w:r w:rsidR="00A43183" w:rsidRPr="00807372">
        <w:rPr>
          <w:rFonts w:ascii="Times New Roman" w:hAnsi="Times New Roman" w:cs="Times New Roman"/>
          <w:sz w:val="28"/>
          <w:szCs w:val="28"/>
        </w:rPr>
        <w:t xml:space="preserve"> </w:t>
      </w:r>
      <w:r w:rsidR="00E75B7D" w:rsidRPr="00807372">
        <w:rPr>
          <w:rFonts w:ascii="Times New Roman" w:hAnsi="Times New Roman" w:cs="Times New Roman"/>
          <w:sz w:val="28"/>
          <w:szCs w:val="28"/>
        </w:rPr>
        <w:t>системы технологической типизации золотосодержащих руд</w:t>
      </w:r>
      <w:r w:rsidR="00A43183" w:rsidRPr="00807372">
        <w:rPr>
          <w:rFonts w:ascii="Times New Roman" w:hAnsi="Times New Roman" w:cs="Times New Roman"/>
          <w:sz w:val="28"/>
          <w:szCs w:val="28"/>
        </w:rPr>
        <w:t xml:space="preserve"> [</w:t>
      </w:r>
      <w:r w:rsidR="00807372" w:rsidRPr="00807372">
        <w:rPr>
          <w:rFonts w:ascii="Times New Roman" w:hAnsi="Times New Roman" w:cs="Times New Roman"/>
          <w:sz w:val="28"/>
          <w:szCs w:val="28"/>
        </w:rPr>
        <w:t>2</w:t>
      </w:r>
      <w:r w:rsidR="00A43183" w:rsidRPr="00807372">
        <w:rPr>
          <w:rFonts w:ascii="Times New Roman" w:hAnsi="Times New Roman" w:cs="Times New Roman"/>
          <w:sz w:val="28"/>
          <w:szCs w:val="28"/>
        </w:rPr>
        <w:t>6]</w:t>
      </w:r>
      <w:r w:rsidR="00E75B7D" w:rsidRPr="00807372">
        <w:rPr>
          <w:rFonts w:ascii="Times New Roman" w:hAnsi="Times New Roman" w:cs="Times New Roman"/>
          <w:sz w:val="28"/>
          <w:szCs w:val="28"/>
        </w:rPr>
        <w:t xml:space="preserve">. </w:t>
      </w:r>
    </w:p>
    <w:p w14:paraId="5D6C1FD3" w14:textId="7FF0B179" w:rsidR="009E463C" w:rsidRPr="00D25DC2" w:rsidRDefault="009E463C" w:rsidP="00551A94">
      <w:pPr>
        <w:autoSpaceDE w:val="0"/>
        <w:autoSpaceDN w:val="0"/>
        <w:adjustRightInd w:val="0"/>
        <w:jc w:val="both"/>
        <w:rPr>
          <w:rFonts w:ascii="Times New Roman" w:hAnsi="Times New Roman" w:cs="Times New Roman"/>
          <w:color w:val="231F20"/>
          <w:sz w:val="28"/>
          <w:szCs w:val="28"/>
        </w:rPr>
      </w:pPr>
      <w:r w:rsidRPr="00807372">
        <w:rPr>
          <w:rFonts w:ascii="Times New Roman" w:hAnsi="Times New Roman" w:cs="Times New Roman"/>
          <w:sz w:val="28"/>
          <w:szCs w:val="28"/>
        </w:rPr>
        <w:t>Ш</w:t>
      </w:r>
      <w:r w:rsidR="008C10AD" w:rsidRPr="00807372">
        <w:rPr>
          <w:rFonts w:ascii="Times New Roman" w:hAnsi="Times New Roman" w:cs="Times New Roman"/>
          <w:sz w:val="28"/>
          <w:szCs w:val="28"/>
        </w:rPr>
        <w:t>есть основных технологических типов золотосодержащих руд</w:t>
      </w:r>
      <w:r w:rsidR="00A43183" w:rsidRPr="00807372">
        <w:rPr>
          <w:rFonts w:ascii="Times New Roman" w:hAnsi="Times New Roman" w:cs="Times New Roman"/>
          <w:sz w:val="28"/>
          <w:szCs w:val="28"/>
        </w:rPr>
        <w:t xml:space="preserve"> представлены в работе [</w:t>
      </w:r>
      <w:r w:rsidR="00807372" w:rsidRPr="00807372">
        <w:rPr>
          <w:rFonts w:ascii="Times New Roman" w:hAnsi="Times New Roman" w:cs="Times New Roman"/>
          <w:sz w:val="28"/>
          <w:szCs w:val="28"/>
        </w:rPr>
        <w:t>2</w:t>
      </w:r>
      <w:r w:rsidR="00A43183" w:rsidRPr="00807372">
        <w:rPr>
          <w:rFonts w:ascii="Times New Roman" w:hAnsi="Times New Roman" w:cs="Times New Roman"/>
          <w:sz w:val="28"/>
          <w:szCs w:val="28"/>
        </w:rPr>
        <w:t>7]</w:t>
      </w:r>
      <w:r w:rsidR="008C10AD" w:rsidRPr="00807372">
        <w:rPr>
          <w:rFonts w:ascii="Times New Roman" w:hAnsi="Times New Roman" w:cs="Times New Roman"/>
          <w:sz w:val="28"/>
          <w:szCs w:val="28"/>
        </w:rPr>
        <w:t>, которые</w:t>
      </w:r>
      <w:r w:rsidR="008C10AD" w:rsidRPr="00D25DC2">
        <w:rPr>
          <w:rFonts w:ascii="Times New Roman" w:hAnsi="Times New Roman" w:cs="Times New Roman"/>
          <w:sz w:val="28"/>
          <w:szCs w:val="28"/>
        </w:rPr>
        <w:t xml:space="preserve"> выделены с учетом промышленной значимости полезных компонентов, форм нахождения и крупности золота, степени окисленн</w:t>
      </w:r>
      <w:r w:rsidR="00920E92" w:rsidRPr="006A5C15">
        <w:rPr>
          <w:rFonts w:ascii="Times New Roman" w:hAnsi="Times New Roman" w:cs="Times New Roman"/>
          <w:sz w:val="28"/>
          <w:szCs w:val="28"/>
        </w:rPr>
        <w:t>0</w:t>
      </w:r>
      <w:r w:rsidR="008C10AD" w:rsidRPr="00D25DC2">
        <w:rPr>
          <w:rFonts w:ascii="Times New Roman" w:hAnsi="Times New Roman" w:cs="Times New Roman"/>
          <w:sz w:val="28"/>
          <w:szCs w:val="28"/>
        </w:rPr>
        <w:t>ости минералов, наличия осложняющих примесей и отличаются различными технологиями переработки руд.</w:t>
      </w:r>
      <w:r w:rsidRPr="00D25DC2">
        <w:rPr>
          <w:rFonts w:ascii="Times New Roman" w:hAnsi="Times New Roman" w:cs="Times New Roman"/>
          <w:sz w:val="28"/>
          <w:szCs w:val="28"/>
        </w:rPr>
        <w:t xml:space="preserve"> </w:t>
      </w:r>
      <w:r w:rsidRPr="00D25DC2">
        <w:rPr>
          <w:rFonts w:ascii="Times New Roman" w:hAnsi="Times New Roman" w:cs="Times New Roman"/>
          <w:color w:val="231F20"/>
          <w:sz w:val="28"/>
          <w:szCs w:val="28"/>
        </w:rPr>
        <w:t>К этим технологическим типам руд относятся: золотой (золото-кварцевый, золото-сульфидный) со свободным и цианируемым золотом; золотой (золото-мышьяковый) с тонковкрапленным золотом в сульфиды и другие минералы; золотосеребряный; золотополиметаллический (золото-медный, золото-свинцовоцинковый и др.); золото-сурьмяный; золотоносные коры химического выветривания, окисленные руды.</w:t>
      </w:r>
    </w:p>
    <w:p w14:paraId="5D6C1FD4" w14:textId="77777777" w:rsidR="008C10AD" w:rsidRPr="00D25DC2" w:rsidRDefault="009E463C" w:rsidP="00551A94">
      <w:pPr>
        <w:autoSpaceDE w:val="0"/>
        <w:autoSpaceDN w:val="0"/>
        <w:adjustRightInd w:val="0"/>
        <w:jc w:val="both"/>
        <w:rPr>
          <w:rFonts w:ascii="Times New Roman" w:hAnsi="Times New Roman" w:cs="Times New Roman"/>
          <w:sz w:val="28"/>
          <w:szCs w:val="28"/>
        </w:rPr>
      </w:pPr>
      <w:r w:rsidRPr="00D25DC2">
        <w:rPr>
          <w:rFonts w:ascii="Times New Roman" w:hAnsi="Times New Roman" w:cs="Times New Roman"/>
          <w:color w:val="231F20"/>
          <w:sz w:val="28"/>
          <w:szCs w:val="28"/>
        </w:rPr>
        <w:t>По отношению к основному способу извлечения золота из руд – цианированию</w:t>
      </w:r>
      <w:r w:rsidR="00BC22A5">
        <w:rPr>
          <w:rFonts w:ascii="Times New Roman" w:hAnsi="Times New Roman" w:cs="Times New Roman"/>
          <w:color w:val="231F20"/>
          <w:sz w:val="28"/>
          <w:szCs w:val="28"/>
        </w:rPr>
        <w:t>,</w:t>
      </w:r>
      <w:r w:rsidRPr="00D25DC2">
        <w:rPr>
          <w:rFonts w:ascii="Times New Roman" w:hAnsi="Times New Roman" w:cs="Times New Roman"/>
          <w:color w:val="231F20"/>
          <w:sz w:val="28"/>
          <w:szCs w:val="28"/>
        </w:rPr>
        <w:t xml:space="preserve"> золотосодержащие руды подразделяются на легкообогатимые (со свободным золотом и в</w:t>
      </w:r>
      <w:r w:rsidR="00F510E1">
        <w:rPr>
          <w:rFonts w:ascii="Times New Roman" w:hAnsi="Times New Roman" w:cs="Times New Roman"/>
          <w:color w:val="231F20"/>
          <w:sz w:val="28"/>
          <w:szCs w:val="28"/>
        </w:rPr>
        <w:t xml:space="preserve"> </w:t>
      </w:r>
      <w:r w:rsidRPr="00D25DC2">
        <w:rPr>
          <w:rFonts w:ascii="Times New Roman" w:hAnsi="Times New Roman" w:cs="Times New Roman"/>
          <w:color w:val="231F20"/>
          <w:sz w:val="28"/>
          <w:szCs w:val="28"/>
        </w:rPr>
        <w:t>сростках – цианируются хорошо), среднеобогатимые (со сложными минеральными формами металлов – цианируются не полностью) и труднообогатимые или упорные (с тонковкрапленными металлами и вредными примесями – цианируются плохо).</w:t>
      </w:r>
    </w:p>
    <w:p w14:paraId="5D6C1FD5" w14:textId="0E841093" w:rsidR="00602849" w:rsidRPr="00D25DC2" w:rsidRDefault="00602849" w:rsidP="00551A94">
      <w:pPr>
        <w:jc w:val="both"/>
        <w:rPr>
          <w:rFonts w:ascii="Times New Roman" w:hAnsi="Times New Roman" w:cs="Times New Roman"/>
          <w:sz w:val="28"/>
          <w:szCs w:val="28"/>
        </w:rPr>
      </w:pPr>
      <w:r w:rsidRPr="00D25DC2">
        <w:rPr>
          <w:rFonts w:ascii="Times New Roman" w:hAnsi="Times New Roman" w:cs="Times New Roman"/>
          <w:sz w:val="28"/>
          <w:szCs w:val="28"/>
        </w:rPr>
        <w:t>М</w:t>
      </w:r>
      <w:r w:rsidR="00E37AB4" w:rsidRPr="00D25DC2">
        <w:rPr>
          <w:rFonts w:ascii="Times New Roman" w:hAnsi="Times New Roman" w:cs="Times New Roman"/>
          <w:sz w:val="28"/>
          <w:szCs w:val="28"/>
        </w:rPr>
        <w:t>есторождени</w:t>
      </w:r>
      <w:r w:rsidRPr="00D25DC2">
        <w:rPr>
          <w:rFonts w:ascii="Times New Roman" w:hAnsi="Times New Roman" w:cs="Times New Roman"/>
          <w:sz w:val="28"/>
          <w:szCs w:val="28"/>
        </w:rPr>
        <w:t>я</w:t>
      </w:r>
      <w:r w:rsidR="00E37AB4" w:rsidRPr="00D25DC2">
        <w:rPr>
          <w:rFonts w:ascii="Times New Roman" w:hAnsi="Times New Roman" w:cs="Times New Roman"/>
          <w:sz w:val="28"/>
          <w:szCs w:val="28"/>
        </w:rPr>
        <w:t xml:space="preserve"> золота, связанны</w:t>
      </w:r>
      <w:r w:rsidRPr="00D25DC2">
        <w:rPr>
          <w:rFonts w:ascii="Times New Roman" w:hAnsi="Times New Roman" w:cs="Times New Roman"/>
          <w:sz w:val="28"/>
          <w:szCs w:val="28"/>
        </w:rPr>
        <w:t xml:space="preserve">е </w:t>
      </w:r>
      <w:r w:rsidR="00E37AB4" w:rsidRPr="00D25DC2">
        <w:rPr>
          <w:rFonts w:ascii="Times New Roman" w:hAnsi="Times New Roman" w:cs="Times New Roman"/>
          <w:sz w:val="28"/>
          <w:szCs w:val="28"/>
        </w:rPr>
        <w:t>с интрузивами гранитоидов</w:t>
      </w:r>
      <w:r w:rsidRPr="00D25DC2">
        <w:rPr>
          <w:rFonts w:ascii="Times New Roman" w:hAnsi="Times New Roman" w:cs="Times New Roman"/>
          <w:sz w:val="28"/>
          <w:szCs w:val="28"/>
        </w:rPr>
        <w:t xml:space="preserve"> </w:t>
      </w:r>
      <w:r w:rsidR="00E37AB4" w:rsidRPr="00D25DC2">
        <w:rPr>
          <w:rFonts w:ascii="Times New Roman" w:hAnsi="Times New Roman" w:cs="Times New Roman"/>
          <w:sz w:val="28"/>
          <w:szCs w:val="28"/>
        </w:rPr>
        <w:t>(</w:t>
      </w:r>
      <w:r w:rsidR="00EA049E">
        <w:rPr>
          <w:rFonts w:ascii="Times New Roman" w:hAnsi="Times New Roman" w:cs="Times New Roman"/>
          <w:sz w:val="28"/>
          <w:szCs w:val="28"/>
        </w:rPr>
        <w:t>"</w:t>
      </w:r>
      <w:r w:rsidR="00E37AB4" w:rsidRPr="00D25DC2">
        <w:rPr>
          <w:rFonts w:ascii="Times New Roman" w:hAnsi="Times New Roman" w:cs="Times New Roman"/>
          <w:sz w:val="28"/>
          <w:szCs w:val="28"/>
        </w:rPr>
        <w:t>Джетыгоринское</w:t>
      </w:r>
      <w:r w:rsidR="00EA049E">
        <w:rPr>
          <w:rFonts w:ascii="Times New Roman" w:hAnsi="Times New Roman" w:cs="Times New Roman"/>
          <w:sz w:val="28"/>
          <w:szCs w:val="28"/>
        </w:rPr>
        <w:t>"</w:t>
      </w:r>
      <w:r w:rsidR="00E37AB4" w:rsidRPr="00D25DC2">
        <w:rPr>
          <w:rFonts w:ascii="Times New Roman" w:hAnsi="Times New Roman" w:cs="Times New Roman"/>
          <w:sz w:val="28"/>
          <w:szCs w:val="28"/>
        </w:rPr>
        <w:t xml:space="preserve">, </w:t>
      </w:r>
      <w:r w:rsidR="00EA049E">
        <w:rPr>
          <w:rFonts w:ascii="Times New Roman" w:hAnsi="Times New Roman" w:cs="Times New Roman"/>
          <w:sz w:val="28"/>
          <w:szCs w:val="28"/>
        </w:rPr>
        <w:t>"</w:t>
      </w:r>
      <w:r w:rsidR="00E37AB4" w:rsidRPr="00D25DC2">
        <w:rPr>
          <w:rFonts w:ascii="Times New Roman" w:hAnsi="Times New Roman" w:cs="Times New Roman"/>
          <w:sz w:val="28"/>
          <w:szCs w:val="28"/>
        </w:rPr>
        <w:t>Бестобе</w:t>
      </w:r>
      <w:r w:rsidR="00EA049E">
        <w:rPr>
          <w:rFonts w:ascii="Times New Roman" w:hAnsi="Times New Roman" w:cs="Times New Roman"/>
          <w:sz w:val="28"/>
          <w:szCs w:val="28"/>
        </w:rPr>
        <w:t>"</w:t>
      </w:r>
      <w:r w:rsidR="00E37AB4" w:rsidRPr="00D25DC2">
        <w:rPr>
          <w:rFonts w:ascii="Times New Roman" w:hAnsi="Times New Roman" w:cs="Times New Roman"/>
          <w:sz w:val="28"/>
          <w:szCs w:val="28"/>
        </w:rPr>
        <w:t xml:space="preserve">, </w:t>
      </w:r>
      <w:r w:rsidR="00EA049E">
        <w:rPr>
          <w:rFonts w:ascii="Times New Roman" w:hAnsi="Times New Roman" w:cs="Times New Roman"/>
          <w:sz w:val="28"/>
          <w:szCs w:val="28"/>
        </w:rPr>
        <w:t>"</w:t>
      </w:r>
      <w:r w:rsidR="00E37AB4" w:rsidRPr="00D25DC2">
        <w:rPr>
          <w:rFonts w:ascii="Times New Roman" w:hAnsi="Times New Roman" w:cs="Times New Roman"/>
          <w:sz w:val="28"/>
          <w:szCs w:val="28"/>
        </w:rPr>
        <w:t>Акбакай</w:t>
      </w:r>
      <w:r w:rsidR="00EA049E">
        <w:rPr>
          <w:rFonts w:ascii="Times New Roman" w:hAnsi="Times New Roman" w:cs="Times New Roman"/>
          <w:sz w:val="28"/>
          <w:szCs w:val="28"/>
        </w:rPr>
        <w:t>"</w:t>
      </w:r>
      <w:r w:rsidR="00E37AB4" w:rsidRPr="00D25DC2">
        <w:rPr>
          <w:rFonts w:ascii="Times New Roman" w:hAnsi="Times New Roman" w:cs="Times New Roman"/>
          <w:sz w:val="28"/>
          <w:szCs w:val="28"/>
        </w:rPr>
        <w:t xml:space="preserve">, </w:t>
      </w:r>
      <w:r w:rsidR="00EA049E">
        <w:rPr>
          <w:rFonts w:ascii="Times New Roman" w:hAnsi="Times New Roman" w:cs="Times New Roman"/>
          <w:sz w:val="28"/>
          <w:szCs w:val="28"/>
        </w:rPr>
        <w:t>"</w:t>
      </w:r>
      <w:r w:rsidR="00E37AB4" w:rsidRPr="00D25DC2">
        <w:rPr>
          <w:rFonts w:ascii="Times New Roman" w:hAnsi="Times New Roman" w:cs="Times New Roman"/>
          <w:sz w:val="28"/>
          <w:szCs w:val="28"/>
        </w:rPr>
        <w:t>Васильковское</w:t>
      </w:r>
      <w:r w:rsidR="00EA049E">
        <w:rPr>
          <w:rFonts w:ascii="Times New Roman" w:hAnsi="Times New Roman" w:cs="Times New Roman"/>
          <w:sz w:val="28"/>
          <w:szCs w:val="28"/>
        </w:rPr>
        <w:t>"</w:t>
      </w:r>
      <w:r w:rsidR="00E37AB4" w:rsidRPr="00D25DC2">
        <w:rPr>
          <w:rFonts w:ascii="Times New Roman" w:hAnsi="Times New Roman" w:cs="Times New Roman"/>
          <w:sz w:val="28"/>
          <w:szCs w:val="28"/>
        </w:rPr>
        <w:t xml:space="preserve"> и др.) </w:t>
      </w:r>
      <w:r w:rsidRPr="00D25DC2">
        <w:rPr>
          <w:rFonts w:ascii="Times New Roman" w:hAnsi="Times New Roman" w:cs="Times New Roman"/>
          <w:sz w:val="28"/>
          <w:szCs w:val="28"/>
        </w:rPr>
        <w:t xml:space="preserve">характерны для месторождений </w:t>
      </w:r>
      <w:r w:rsidR="00CB422F">
        <w:rPr>
          <w:rFonts w:ascii="Times New Roman" w:hAnsi="Times New Roman" w:cs="Times New Roman"/>
          <w:sz w:val="28"/>
          <w:szCs w:val="28"/>
        </w:rPr>
        <w:t>С</w:t>
      </w:r>
      <w:r w:rsidR="00E37AB4" w:rsidRPr="00D25DC2">
        <w:rPr>
          <w:rFonts w:ascii="Times New Roman" w:hAnsi="Times New Roman" w:cs="Times New Roman"/>
          <w:sz w:val="28"/>
          <w:szCs w:val="28"/>
        </w:rPr>
        <w:t xml:space="preserve">еверного и </w:t>
      </w:r>
      <w:r w:rsidR="00CB422F">
        <w:rPr>
          <w:rFonts w:ascii="Times New Roman" w:hAnsi="Times New Roman" w:cs="Times New Roman"/>
          <w:sz w:val="28"/>
          <w:szCs w:val="28"/>
        </w:rPr>
        <w:t>Ц</w:t>
      </w:r>
      <w:r w:rsidR="00E37AB4" w:rsidRPr="00D25DC2">
        <w:rPr>
          <w:rFonts w:ascii="Times New Roman" w:hAnsi="Times New Roman" w:cs="Times New Roman"/>
          <w:sz w:val="28"/>
          <w:szCs w:val="28"/>
        </w:rPr>
        <w:t xml:space="preserve">ентрального Казахстана. По морфологии выделяются жильные зоны, жильные поля и штокверки. Жильные тела представлены высококонцентрированными рудами, отличаются широким спектром минеральных видов и являются основными объектами добычи. </w:t>
      </w:r>
      <w:r w:rsidRPr="00D25DC2">
        <w:rPr>
          <w:rFonts w:ascii="Times New Roman" w:hAnsi="Times New Roman" w:cs="Times New Roman"/>
          <w:sz w:val="28"/>
          <w:szCs w:val="28"/>
        </w:rPr>
        <w:t>Этот тип р</w:t>
      </w:r>
      <w:r w:rsidR="00E37AB4" w:rsidRPr="00D25DC2">
        <w:rPr>
          <w:rFonts w:ascii="Times New Roman" w:hAnsi="Times New Roman" w:cs="Times New Roman"/>
          <w:sz w:val="28"/>
          <w:szCs w:val="28"/>
        </w:rPr>
        <w:t>уд</w:t>
      </w:r>
      <w:r w:rsidRPr="00D25DC2">
        <w:rPr>
          <w:rFonts w:ascii="Times New Roman" w:hAnsi="Times New Roman" w:cs="Times New Roman"/>
          <w:sz w:val="28"/>
          <w:szCs w:val="28"/>
        </w:rPr>
        <w:t xml:space="preserve"> относится к классу </w:t>
      </w:r>
      <w:r w:rsidR="00E37AB4" w:rsidRPr="00D25DC2">
        <w:rPr>
          <w:rFonts w:ascii="Times New Roman" w:hAnsi="Times New Roman" w:cs="Times New Roman"/>
          <w:sz w:val="28"/>
          <w:szCs w:val="28"/>
        </w:rPr>
        <w:t>легкообогатимы</w:t>
      </w:r>
      <w:r w:rsidRPr="00D25DC2">
        <w:rPr>
          <w:rFonts w:ascii="Times New Roman" w:hAnsi="Times New Roman" w:cs="Times New Roman"/>
          <w:sz w:val="28"/>
          <w:szCs w:val="28"/>
        </w:rPr>
        <w:t>х</w:t>
      </w:r>
      <w:r w:rsidR="00E37AB4" w:rsidRPr="00D25DC2">
        <w:rPr>
          <w:rFonts w:ascii="Times New Roman" w:hAnsi="Times New Roman" w:cs="Times New Roman"/>
          <w:sz w:val="28"/>
          <w:szCs w:val="28"/>
        </w:rPr>
        <w:t>.</w:t>
      </w:r>
      <w:r w:rsidRPr="00D25DC2">
        <w:rPr>
          <w:rFonts w:ascii="Times New Roman" w:hAnsi="Times New Roman" w:cs="Times New Roman"/>
          <w:sz w:val="28"/>
          <w:szCs w:val="28"/>
        </w:rPr>
        <w:t xml:space="preserve"> </w:t>
      </w:r>
    </w:p>
    <w:p w14:paraId="5D6C1FD6" w14:textId="77777777" w:rsidR="00310145" w:rsidRDefault="00E37AB4" w:rsidP="00551A94">
      <w:pPr>
        <w:jc w:val="both"/>
        <w:rPr>
          <w:rFonts w:ascii="Times New Roman" w:hAnsi="Times New Roman" w:cs="Times New Roman"/>
          <w:sz w:val="28"/>
          <w:szCs w:val="28"/>
        </w:rPr>
      </w:pPr>
      <w:r w:rsidRPr="00807372">
        <w:rPr>
          <w:rFonts w:ascii="Times New Roman" w:hAnsi="Times New Roman" w:cs="Times New Roman"/>
          <w:sz w:val="28"/>
          <w:szCs w:val="28"/>
        </w:rPr>
        <w:t>Золото-сульфидный (Au-As-Sb-вкрапленны</w:t>
      </w:r>
      <w:r w:rsidR="000372EB" w:rsidRPr="00807372">
        <w:rPr>
          <w:rFonts w:ascii="Times New Roman" w:hAnsi="Times New Roman" w:cs="Times New Roman"/>
          <w:sz w:val="28"/>
          <w:szCs w:val="28"/>
        </w:rPr>
        <w:t>е</w:t>
      </w:r>
      <w:r w:rsidRPr="00807372">
        <w:rPr>
          <w:rFonts w:ascii="Times New Roman" w:hAnsi="Times New Roman" w:cs="Times New Roman"/>
          <w:sz w:val="28"/>
          <w:szCs w:val="28"/>
        </w:rPr>
        <w:t xml:space="preserve"> руд</w:t>
      </w:r>
      <w:r w:rsidR="000372EB" w:rsidRPr="00807372">
        <w:rPr>
          <w:rFonts w:ascii="Times New Roman" w:hAnsi="Times New Roman" w:cs="Times New Roman"/>
          <w:sz w:val="28"/>
          <w:szCs w:val="28"/>
        </w:rPr>
        <w:t>ы</w:t>
      </w:r>
      <w:r w:rsidRPr="00807372">
        <w:rPr>
          <w:rFonts w:ascii="Times New Roman" w:hAnsi="Times New Roman" w:cs="Times New Roman"/>
          <w:sz w:val="28"/>
          <w:szCs w:val="28"/>
        </w:rPr>
        <w:t xml:space="preserve">) тип, представлен минерализованными зонами в черных сланцах (месторождение </w:t>
      </w:r>
      <w:r w:rsidR="00A25AC9" w:rsidRPr="00807372">
        <w:rPr>
          <w:rFonts w:ascii="Times New Roman" w:hAnsi="Times New Roman" w:cs="Times New Roman"/>
          <w:sz w:val="28"/>
          <w:szCs w:val="28"/>
        </w:rPr>
        <w:t>"</w:t>
      </w:r>
      <w:r w:rsidRPr="00807372">
        <w:rPr>
          <w:rFonts w:ascii="Times New Roman" w:hAnsi="Times New Roman" w:cs="Times New Roman"/>
          <w:sz w:val="28"/>
          <w:szCs w:val="28"/>
        </w:rPr>
        <w:t>Бакырчик</w:t>
      </w:r>
      <w:r w:rsidR="00A25AC9" w:rsidRPr="00807372">
        <w:rPr>
          <w:rFonts w:ascii="Times New Roman" w:hAnsi="Times New Roman" w:cs="Times New Roman"/>
          <w:sz w:val="28"/>
          <w:szCs w:val="28"/>
        </w:rPr>
        <w:t>"</w:t>
      </w:r>
      <w:r w:rsidRPr="00807372">
        <w:rPr>
          <w:rFonts w:ascii="Times New Roman" w:hAnsi="Times New Roman" w:cs="Times New Roman"/>
          <w:sz w:val="28"/>
          <w:szCs w:val="28"/>
        </w:rPr>
        <w:t xml:space="preserve">). Оруденение представлено зонами прожилково-вкрапленных руд в черносланцевых (терригенных) толщах, содержащих существенную примесь углеродистого вещества. Форма рудных тел пластообразная, лентовидная, линзообразная. Золото преимущественно связано с сульфидами (пиритом и </w:t>
      </w:r>
      <w:r w:rsidRPr="00807372">
        <w:rPr>
          <w:rFonts w:ascii="Times New Roman" w:hAnsi="Times New Roman" w:cs="Times New Roman"/>
          <w:sz w:val="28"/>
          <w:szCs w:val="28"/>
        </w:rPr>
        <w:lastRenderedPageBreak/>
        <w:t>арсенопиритом), в свободном состоянии отмечается редко. Средние содержания золота в рудах 4,8–9,4 г/т. Руды труднообогатимые, упорные.</w:t>
      </w:r>
      <w:r w:rsidRPr="00807372">
        <w:rPr>
          <w:rFonts w:ascii="Times New Roman" w:hAnsi="Times New Roman" w:cs="Times New Roman"/>
          <w:sz w:val="28"/>
          <w:szCs w:val="28"/>
        </w:rPr>
        <w:br/>
      </w:r>
      <w:r w:rsidR="00602849" w:rsidRPr="00807372">
        <w:rPr>
          <w:rFonts w:ascii="Times New Roman" w:hAnsi="Times New Roman" w:cs="Times New Roman"/>
          <w:sz w:val="28"/>
          <w:szCs w:val="28"/>
        </w:rPr>
        <w:t xml:space="preserve">        </w:t>
      </w:r>
      <w:r w:rsidRPr="00807372">
        <w:rPr>
          <w:rFonts w:ascii="Times New Roman" w:hAnsi="Times New Roman" w:cs="Times New Roman"/>
          <w:sz w:val="28"/>
          <w:szCs w:val="28"/>
        </w:rPr>
        <w:t>  Золотосодержащий колчеданно-полиметаллический тип представлен массивными пирит-халькопиритовыми, пирит-халькопирит-сфалерит-галенитовыми рудами. Форма рудных тел линзообразная, лентовидная. Основная часть запасов и соответственно добычи приходится на месторождения Рудного Алтая (Риддер-Сокольное, Тишинское, Белоусовское, Николаевское и др.), где попутное извлечение золота производится при средних содеражаниях 0,1–1,7 г/т. Меньшие по запасам месторождения этого типа (</w:t>
      </w:r>
      <w:r w:rsidR="00045030" w:rsidRPr="00807372">
        <w:rPr>
          <w:rFonts w:ascii="Times New Roman" w:hAnsi="Times New Roman" w:cs="Times New Roman"/>
          <w:sz w:val="28"/>
          <w:szCs w:val="28"/>
        </w:rPr>
        <w:t>"</w:t>
      </w:r>
      <w:r w:rsidRPr="00807372">
        <w:rPr>
          <w:rFonts w:ascii="Times New Roman" w:hAnsi="Times New Roman" w:cs="Times New Roman"/>
          <w:sz w:val="28"/>
          <w:szCs w:val="28"/>
        </w:rPr>
        <w:t>Майкаин</w:t>
      </w:r>
      <w:r w:rsidR="00045030" w:rsidRPr="00807372">
        <w:rPr>
          <w:rFonts w:ascii="Times New Roman" w:hAnsi="Times New Roman" w:cs="Times New Roman"/>
          <w:sz w:val="28"/>
          <w:szCs w:val="28"/>
        </w:rPr>
        <w:t>"</w:t>
      </w:r>
      <w:r w:rsidRPr="00807372">
        <w:rPr>
          <w:rFonts w:ascii="Times New Roman" w:hAnsi="Times New Roman" w:cs="Times New Roman"/>
          <w:sz w:val="28"/>
          <w:szCs w:val="28"/>
        </w:rPr>
        <w:t xml:space="preserve">) и объекты </w:t>
      </w:r>
      <w:r w:rsidR="00045030" w:rsidRPr="00807372">
        <w:rPr>
          <w:rFonts w:ascii="Times New Roman" w:hAnsi="Times New Roman" w:cs="Times New Roman"/>
          <w:sz w:val="28"/>
          <w:szCs w:val="28"/>
        </w:rPr>
        <w:t>"</w:t>
      </w:r>
      <w:r w:rsidRPr="00807372">
        <w:rPr>
          <w:rFonts w:ascii="Times New Roman" w:hAnsi="Times New Roman" w:cs="Times New Roman"/>
          <w:sz w:val="28"/>
          <w:szCs w:val="28"/>
        </w:rPr>
        <w:t>Акбастау-Космурунского</w:t>
      </w:r>
      <w:r w:rsidR="00045030" w:rsidRPr="00807372">
        <w:rPr>
          <w:rFonts w:ascii="Times New Roman" w:hAnsi="Times New Roman" w:cs="Times New Roman"/>
          <w:sz w:val="28"/>
          <w:szCs w:val="28"/>
        </w:rPr>
        <w:t>"</w:t>
      </w:r>
      <w:r w:rsidRPr="00807372">
        <w:rPr>
          <w:rFonts w:ascii="Times New Roman" w:hAnsi="Times New Roman" w:cs="Times New Roman"/>
          <w:sz w:val="28"/>
          <w:szCs w:val="28"/>
        </w:rPr>
        <w:t xml:space="preserve"> рудных полей, содержат руды с более высокими концентрациями золота (2,6–6,2 г/т). Золото извлекаетс</w:t>
      </w:r>
      <w:r w:rsidR="00310145">
        <w:rPr>
          <w:rFonts w:ascii="Times New Roman" w:hAnsi="Times New Roman" w:cs="Times New Roman"/>
          <w:sz w:val="28"/>
          <w:szCs w:val="28"/>
        </w:rPr>
        <w:t xml:space="preserve">я попутно с полиметаллами. </w:t>
      </w:r>
    </w:p>
    <w:p w14:paraId="5D6C1FD7" w14:textId="77777777" w:rsidR="009B58CC" w:rsidRDefault="00E37AB4" w:rsidP="00551A94">
      <w:pPr>
        <w:jc w:val="both"/>
        <w:rPr>
          <w:rFonts w:ascii="Times New Roman" w:hAnsi="Times New Roman" w:cs="Times New Roman"/>
          <w:sz w:val="28"/>
          <w:szCs w:val="28"/>
        </w:rPr>
      </w:pPr>
      <w:r w:rsidRPr="00807372">
        <w:rPr>
          <w:rFonts w:ascii="Times New Roman" w:hAnsi="Times New Roman" w:cs="Times New Roman"/>
          <w:sz w:val="28"/>
          <w:szCs w:val="28"/>
        </w:rPr>
        <w:t>Месторождения золото-скарнового типа распространены преимущественно в Центральном Казахстане (Саяк IV, V и др.). Активные запасы в них составляют 1,9% от запасов по Республике Казахстан.</w:t>
      </w:r>
    </w:p>
    <w:p w14:paraId="5D6C1FD8" w14:textId="77777777" w:rsidR="006F2E03" w:rsidRPr="00807372" w:rsidRDefault="00E37AB4" w:rsidP="00551A94">
      <w:pPr>
        <w:jc w:val="both"/>
        <w:rPr>
          <w:rFonts w:ascii="Times New Roman" w:hAnsi="Times New Roman" w:cs="Times New Roman"/>
          <w:sz w:val="28"/>
          <w:szCs w:val="28"/>
        </w:rPr>
      </w:pPr>
      <w:r w:rsidRPr="00807372">
        <w:rPr>
          <w:rFonts w:ascii="Times New Roman" w:hAnsi="Times New Roman" w:cs="Times New Roman"/>
          <w:sz w:val="28"/>
          <w:szCs w:val="28"/>
        </w:rPr>
        <w:t xml:space="preserve">Важнейший современный поставщик золота в мире – медно-порфировые золотосодержащие месторождения. </w:t>
      </w:r>
      <w:r w:rsidR="00310145">
        <w:rPr>
          <w:rFonts w:ascii="Times New Roman" w:hAnsi="Times New Roman" w:cs="Times New Roman"/>
          <w:sz w:val="28"/>
          <w:szCs w:val="28"/>
        </w:rPr>
        <w:t xml:space="preserve">На </w:t>
      </w:r>
      <w:r w:rsidRPr="00807372">
        <w:rPr>
          <w:rFonts w:ascii="Times New Roman" w:hAnsi="Times New Roman" w:cs="Times New Roman"/>
          <w:sz w:val="28"/>
          <w:szCs w:val="28"/>
        </w:rPr>
        <w:t>казахстанских месторождени</w:t>
      </w:r>
      <w:r w:rsidR="00310145">
        <w:rPr>
          <w:rFonts w:ascii="Times New Roman" w:hAnsi="Times New Roman" w:cs="Times New Roman"/>
          <w:sz w:val="28"/>
          <w:szCs w:val="28"/>
        </w:rPr>
        <w:t>ях</w:t>
      </w:r>
      <w:r w:rsidRPr="00807372">
        <w:rPr>
          <w:rFonts w:ascii="Times New Roman" w:hAnsi="Times New Roman" w:cs="Times New Roman"/>
          <w:sz w:val="28"/>
          <w:szCs w:val="28"/>
        </w:rPr>
        <w:t xml:space="preserve"> </w:t>
      </w:r>
      <w:r w:rsidR="00045030" w:rsidRPr="00807372">
        <w:rPr>
          <w:rFonts w:ascii="Times New Roman" w:hAnsi="Times New Roman" w:cs="Times New Roman"/>
          <w:sz w:val="28"/>
          <w:szCs w:val="28"/>
        </w:rPr>
        <w:t>"</w:t>
      </w:r>
      <w:r w:rsidRPr="00807372">
        <w:rPr>
          <w:rFonts w:ascii="Times New Roman" w:hAnsi="Times New Roman" w:cs="Times New Roman"/>
          <w:sz w:val="28"/>
          <w:szCs w:val="28"/>
        </w:rPr>
        <w:t>Актогай</w:t>
      </w:r>
      <w:r w:rsidR="00045030" w:rsidRPr="00807372">
        <w:rPr>
          <w:rFonts w:ascii="Times New Roman" w:hAnsi="Times New Roman" w:cs="Times New Roman"/>
          <w:sz w:val="28"/>
          <w:szCs w:val="28"/>
        </w:rPr>
        <w:t>"</w:t>
      </w:r>
      <w:r w:rsidRPr="00807372">
        <w:rPr>
          <w:rFonts w:ascii="Times New Roman" w:hAnsi="Times New Roman" w:cs="Times New Roman"/>
          <w:sz w:val="28"/>
          <w:szCs w:val="28"/>
        </w:rPr>
        <w:t xml:space="preserve">, </w:t>
      </w:r>
      <w:r w:rsidR="00045030" w:rsidRPr="00807372">
        <w:rPr>
          <w:rFonts w:ascii="Times New Roman" w:hAnsi="Times New Roman" w:cs="Times New Roman"/>
          <w:sz w:val="28"/>
          <w:szCs w:val="28"/>
        </w:rPr>
        <w:t>"</w:t>
      </w:r>
      <w:r w:rsidRPr="00807372">
        <w:rPr>
          <w:rFonts w:ascii="Times New Roman" w:hAnsi="Times New Roman" w:cs="Times New Roman"/>
          <w:sz w:val="28"/>
          <w:szCs w:val="28"/>
        </w:rPr>
        <w:t>Айдарлы</w:t>
      </w:r>
      <w:r w:rsidR="00045030" w:rsidRPr="00807372">
        <w:rPr>
          <w:rFonts w:ascii="Times New Roman" w:hAnsi="Times New Roman" w:cs="Times New Roman"/>
          <w:sz w:val="28"/>
          <w:szCs w:val="28"/>
        </w:rPr>
        <w:t>"</w:t>
      </w:r>
      <w:r w:rsidRPr="00807372">
        <w:rPr>
          <w:rFonts w:ascii="Times New Roman" w:hAnsi="Times New Roman" w:cs="Times New Roman"/>
          <w:sz w:val="28"/>
          <w:szCs w:val="28"/>
        </w:rPr>
        <w:t xml:space="preserve">, </w:t>
      </w:r>
      <w:r w:rsidR="00045030" w:rsidRPr="00807372">
        <w:rPr>
          <w:rFonts w:ascii="Times New Roman" w:hAnsi="Times New Roman" w:cs="Times New Roman"/>
          <w:sz w:val="28"/>
          <w:szCs w:val="28"/>
        </w:rPr>
        <w:t>"</w:t>
      </w:r>
      <w:r w:rsidRPr="00807372">
        <w:rPr>
          <w:rFonts w:ascii="Times New Roman" w:hAnsi="Times New Roman" w:cs="Times New Roman"/>
          <w:sz w:val="28"/>
          <w:szCs w:val="28"/>
        </w:rPr>
        <w:t>Коунрад</w:t>
      </w:r>
      <w:r w:rsidR="00045030" w:rsidRPr="00807372">
        <w:rPr>
          <w:rFonts w:ascii="Times New Roman" w:hAnsi="Times New Roman" w:cs="Times New Roman"/>
          <w:sz w:val="28"/>
          <w:szCs w:val="28"/>
        </w:rPr>
        <w:t>"</w:t>
      </w:r>
      <w:r w:rsidR="00310145">
        <w:rPr>
          <w:rFonts w:ascii="Times New Roman" w:hAnsi="Times New Roman" w:cs="Times New Roman"/>
          <w:sz w:val="28"/>
          <w:szCs w:val="28"/>
        </w:rPr>
        <w:t xml:space="preserve"> и</w:t>
      </w:r>
      <w:r w:rsidRPr="00807372">
        <w:rPr>
          <w:rFonts w:ascii="Times New Roman" w:hAnsi="Times New Roman" w:cs="Times New Roman"/>
          <w:sz w:val="28"/>
          <w:szCs w:val="28"/>
        </w:rPr>
        <w:t xml:space="preserve"> </w:t>
      </w:r>
      <w:r w:rsidR="00045030" w:rsidRPr="00807372">
        <w:rPr>
          <w:rFonts w:ascii="Times New Roman" w:hAnsi="Times New Roman" w:cs="Times New Roman"/>
          <w:sz w:val="28"/>
          <w:szCs w:val="28"/>
        </w:rPr>
        <w:t>"</w:t>
      </w:r>
      <w:r w:rsidRPr="00807372">
        <w:rPr>
          <w:rFonts w:ascii="Times New Roman" w:hAnsi="Times New Roman" w:cs="Times New Roman"/>
          <w:sz w:val="28"/>
          <w:szCs w:val="28"/>
        </w:rPr>
        <w:t>Коксай</w:t>
      </w:r>
      <w:r w:rsidR="00045030" w:rsidRPr="00807372">
        <w:rPr>
          <w:rFonts w:ascii="Times New Roman" w:hAnsi="Times New Roman" w:cs="Times New Roman"/>
          <w:sz w:val="28"/>
          <w:szCs w:val="28"/>
        </w:rPr>
        <w:t>"</w:t>
      </w:r>
      <w:r w:rsidRPr="00807372">
        <w:rPr>
          <w:rFonts w:ascii="Times New Roman" w:hAnsi="Times New Roman" w:cs="Times New Roman"/>
          <w:sz w:val="28"/>
          <w:szCs w:val="28"/>
        </w:rPr>
        <w:t xml:space="preserve"> содержани</w:t>
      </w:r>
      <w:r w:rsidR="00310145">
        <w:rPr>
          <w:rFonts w:ascii="Times New Roman" w:hAnsi="Times New Roman" w:cs="Times New Roman"/>
          <w:sz w:val="28"/>
          <w:szCs w:val="28"/>
        </w:rPr>
        <w:t>е</w:t>
      </w:r>
      <w:r w:rsidRPr="00807372">
        <w:rPr>
          <w:rFonts w:ascii="Times New Roman" w:hAnsi="Times New Roman" w:cs="Times New Roman"/>
          <w:sz w:val="28"/>
          <w:szCs w:val="28"/>
        </w:rPr>
        <w:t xml:space="preserve"> золота не превыша</w:t>
      </w:r>
      <w:r w:rsidR="00310145">
        <w:rPr>
          <w:rFonts w:ascii="Times New Roman" w:hAnsi="Times New Roman" w:cs="Times New Roman"/>
          <w:sz w:val="28"/>
          <w:szCs w:val="28"/>
        </w:rPr>
        <w:t>е</w:t>
      </w:r>
      <w:r w:rsidRPr="00807372">
        <w:rPr>
          <w:rFonts w:ascii="Times New Roman" w:hAnsi="Times New Roman" w:cs="Times New Roman"/>
          <w:sz w:val="28"/>
          <w:szCs w:val="28"/>
        </w:rPr>
        <w:t xml:space="preserve">т 0,1–0,2 г/т, </w:t>
      </w:r>
      <w:r w:rsidR="00310145">
        <w:rPr>
          <w:rFonts w:ascii="Times New Roman" w:hAnsi="Times New Roman" w:cs="Times New Roman"/>
          <w:sz w:val="28"/>
          <w:szCs w:val="28"/>
        </w:rPr>
        <w:t xml:space="preserve">а на месторождениях </w:t>
      </w:r>
      <w:r w:rsidR="00045030" w:rsidRPr="00807372">
        <w:rPr>
          <w:rFonts w:ascii="Times New Roman" w:hAnsi="Times New Roman" w:cs="Times New Roman"/>
          <w:sz w:val="28"/>
          <w:szCs w:val="28"/>
        </w:rPr>
        <w:t>"</w:t>
      </w:r>
      <w:r w:rsidRPr="00807372">
        <w:rPr>
          <w:rFonts w:ascii="Times New Roman" w:hAnsi="Times New Roman" w:cs="Times New Roman"/>
          <w:sz w:val="28"/>
          <w:szCs w:val="28"/>
        </w:rPr>
        <w:t>Бо</w:t>
      </w:r>
      <w:r w:rsidR="00045030" w:rsidRPr="00807372">
        <w:rPr>
          <w:rFonts w:ascii="Times New Roman" w:hAnsi="Times New Roman" w:cs="Times New Roman"/>
          <w:sz w:val="28"/>
          <w:szCs w:val="28"/>
        </w:rPr>
        <w:t>сша</w:t>
      </w:r>
      <w:r w:rsidRPr="00807372">
        <w:rPr>
          <w:rFonts w:ascii="Times New Roman" w:hAnsi="Times New Roman" w:cs="Times New Roman"/>
          <w:sz w:val="28"/>
          <w:szCs w:val="28"/>
        </w:rPr>
        <w:t>куль</w:t>
      </w:r>
      <w:r w:rsidR="00045030" w:rsidRPr="00807372">
        <w:rPr>
          <w:rFonts w:ascii="Times New Roman" w:hAnsi="Times New Roman" w:cs="Times New Roman"/>
          <w:sz w:val="28"/>
          <w:szCs w:val="28"/>
        </w:rPr>
        <w:t>"</w:t>
      </w:r>
      <w:r w:rsidRPr="00807372">
        <w:rPr>
          <w:rFonts w:ascii="Times New Roman" w:hAnsi="Times New Roman" w:cs="Times New Roman"/>
          <w:sz w:val="28"/>
          <w:szCs w:val="28"/>
        </w:rPr>
        <w:t xml:space="preserve">, </w:t>
      </w:r>
      <w:r w:rsidR="00045030" w:rsidRPr="00807372">
        <w:rPr>
          <w:rFonts w:ascii="Times New Roman" w:hAnsi="Times New Roman" w:cs="Times New Roman"/>
          <w:sz w:val="28"/>
          <w:szCs w:val="28"/>
        </w:rPr>
        <w:t>"</w:t>
      </w:r>
      <w:r w:rsidRPr="00807372">
        <w:rPr>
          <w:rFonts w:ascii="Times New Roman" w:hAnsi="Times New Roman" w:cs="Times New Roman"/>
          <w:sz w:val="28"/>
          <w:szCs w:val="28"/>
        </w:rPr>
        <w:t>Самарское</w:t>
      </w:r>
      <w:r w:rsidR="00045030" w:rsidRPr="00807372">
        <w:rPr>
          <w:rFonts w:ascii="Times New Roman" w:hAnsi="Times New Roman" w:cs="Times New Roman"/>
          <w:sz w:val="28"/>
          <w:szCs w:val="28"/>
        </w:rPr>
        <w:t>"</w:t>
      </w:r>
      <w:r w:rsidRPr="00807372">
        <w:rPr>
          <w:rFonts w:ascii="Times New Roman" w:hAnsi="Times New Roman" w:cs="Times New Roman"/>
          <w:sz w:val="28"/>
          <w:szCs w:val="28"/>
        </w:rPr>
        <w:t xml:space="preserve">, </w:t>
      </w:r>
      <w:r w:rsidR="00045030" w:rsidRPr="00807372">
        <w:rPr>
          <w:rFonts w:ascii="Times New Roman" w:hAnsi="Times New Roman" w:cs="Times New Roman"/>
          <w:sz w:val="28"/>
          <w:szCs w:val="28"/>
        </w:rPr>
        <w:t>"</w:t>
      </w:r>
      <w:r w:rsidRPr="00807372">
        <w:rPr>
          <w:rFonts w:ascii="Times New Roman" w:hAnsi="Times New Roman" w:cs="Times New Roman"/>
          <w:sz w:val="28"/>
          <w:szCs w:val="28"/>
        </w:rPr>
        <w:t>Коктасжал</w:t>
      </w:r>
      <w:r w:rsidR="00045030" w:rsidRPr="00807372">
        <w:rPr>
          <w:rFonts w:ascii="Times New Roman" w:hAnsi="Times New Roman" w:cs="Times New Roman"/>
          <w:sz w:val="28"/>
          <w:szCs w:val="28"/>
        </w:rPr>
        <w:t>"</w:t>
      </w:r>
      <w:r w:rsidRPr="00807372">
        <w:rPr>
          <w:rFonts w:ascii="Times New Roman" w:hAnsi="Times New Roman" w:cs="Times New Roman"/>
          <w:sz w:val="28"/>
          <w:szCs w:val="28"/>
        </w:rPr>
        <w:t xml:space="preserve"> содержание</w:t>
      </w:r>
      <w:r w:rsidR="00310145">
        <w:rPr>
          <w:rFonts w:ascii="Times New Roman" w:hAnsi="Times New Roman" w:cs="Times New Roman"/>
          <w:sz w:val="28"/>
          <w:szCs w:val="28"/>
        </w:rPr>
        <w:t xml:space="preserve"> золота составляет</w:t>
      </w:r>
      <w:r w:rsidRPr="00807372">
        <w:rPr>
          <w:rFonts w:ascii="Times New Roman" w:hAnsi="Times New Roman" w:cs="Times New Roman"/>
          <w:sz w:val="28"/>
          <w:szCs w:val="28"/>
        </w:rPr>
        <w:t xml:space="preserve"> 0,2–0,8 г/т. Повышенные содержания золота установлены в рудах медного месторождения </w:t>
      </w:r>
      <w:r w:rsidR="00045030" w:rsidRPr="00807372">
        <w:rPr>
          <w:rFonts w:ascii="Times New Roman" w:hAnsi="Times New Roman" w:cs="Times New Roman"/>
          <w:sz w:val="28"/>
          <w:szCs w:val="28"/>
        </w:rPr>
        <w:t>"</w:t>
      </w:r>
      <w:r w:rsidRPr="00807372">
        <w:rPr>
          <w:rFonts w:ascii="Times New Roman" w:hAnsi="Times New Roman" w:cs="Times New Roman"/>
          <w:sz w:val="28"/>
          <w:szCs w:val="28"/>
        </w:rPr>
        <w:t>Шатырколь</w:t>
      </w:r>
      <w:r w:rsidR="00045030" w:rsidRPr="00807372">
        <w:rPr>
          <w:rFonts w:ascii="Times New Roman" w:hAnsi="Times New Roman" w:cs="Times New Roman"/>
          <w:sz w:val="28"/>
          <w:szCs w:val="28"/>
        </w:rPr>
        <w:t>"</w:t>
      </w:r>
      <w:r w:rsidRPr="00807372">
        <w:rPr>
          <w:rFonts w:ascii="Times New Roman" w:hAnsi="Times New Roman" w:cs="Times New Roman"/>
          <w:sz w:val="28"/>
          <w:szCs w:val="28"/>
        </w:rPr>
        <w:t xml:space="preserve"> (0,8 г/т). </w:t>
      </w:r>
    </w:p>
    <w:p w14:paraId="5D6C1FD9" w14:textId="77777777" w:rsidR="00CB56AA" w:rsidRPr="00807372" w:rsidRDefault="00CB56AA" w:rsidP="00551A94">
      <w:pPr>
        <w:autoSpaceDE w:val="0"/>
        <w:autoSpaceDN w:val="0"/>
        <w:adjustRightInd w:val="0"/>
        <w:jc w:val="both"/>
        <w:rPr>
          <w:rFonts w:ascii="Times New Roman" w:hAnsi="Times New Roman" w:cs="Times New Roman"/>
          <w:sz w:val="28"/>
          <w:szCs w:val="28"/>
        </w:rPr>
      </w:pPr>
      <w:r w:rsidRPr="00807372">
        <w:rPr>
          <w:rFonts w:ascii="Times New Roman" w:hAnsi="Times New Roman" w:cs="Times New Roman"/>
          <w:sz w:val="28"/>
          <w:szCs w:val="28"/>
        </w:rPr>
        <w:t xml:space="preserve">Характеристики руды диктуют выбор правильного дизайна технологической схемы цианирования. Золотые руды в пределах геологической провинции/региона (даже одного и того же месторождения) могут иметь разные минеральные компоненты, разную концентрацию минералов и степень изменения или окисления. </w:t>
      </w:r>
    </w:p>
    <w:p w14:paraId="5D6C1FDA" w14:textId="77777777" w:rsidR="00CB56AA" w:rsidRPr="00807372" w:rsidRDefault="00CB56AA" w:rsidP="00551A94">
      <w:pPr>
        <w:autoSpaceDE w:val="0"/>
        <w:autoSpaceDN w:val="0"/>
        <w:adjustRightInd w:val="0"/>
        <w:jc w:val="both"/>
        <w:rPr>
          <w:rFonts w:ascii="Times New Roman" w:hAnsi="Times New Roman" w:cs="Times New Roman"/>
          <w:sz w:val="28"/>
          <w:szCs w:val="28"/>
        </w:rPr>
      </w:pPr>
      <w:r w:rsidRPr="00807372">
        <w:rPr>
          <w:rFonts w:ascii="Times New Roman" w:hAnsi="Times New Roman" w:cs="Times New Roman"/>
          <w:sz w:val="28"/>
          <w:szCs w:val="28"/>
        </w:rPr>
        <w:t>Часто золото в рудах и концентратах находится в сочетании с цветными металлами (</w:t>
      </w:r>
      <w:r w:rsidRPr="00807372">
        <w:rPr>
          <w:rFonts w:ascii="Times New Roman" w:hAnsi="Times New Roman" w:cs="Times New Roman"/>
          <w:sz w:val="28"/>
          <w:szCs w:val="28"/>
          <w:lang w:val="en-US"/>
        </w:rPr>
        <w:t>Cu</w:t>
      </w:r>
      <w:r w:rsidRPr="00807372">
        <w:rPr>
          <w:rFonts w:ascii="Times New Roman" w:hAnsi="Times New Roman" w:cs="Times New Roman"/>
          <w:sz w:val="28"/>
          <w:szCs w:val="28"/>
        </w:rPr>
        <w:t xml:space="preserve">, </w:t>
      </w:r>
      <w:r w:rsidRPr="00807372">
        <w:rPr>
          <w:rFonts w:ascii="Times New Roman" w:hAnsi="Times New Roman" w:cs="Times New Roman"/>
          <w:sz w:val="28"/>
          <w:szCs w:val="28"/>
          <w:lang w:val="en-US"/>
        </w:rPr>
        <w:t>Pb</w:t>
      </w:r>
      <w:r w:rsidRPr="00807372">
        <w:rPr>
          <w:rFonts w:ascii="Times New Roman" w:hAnsi="Times New Roman" w:cs="Times New Roman"/>
          <w:sz w:val="28"/>
          <w:szCs w:val="28"/>
        </w:rPr>
        <w:t xml:space="preserve">, </w:t>
      </w:r>
      <w:r w:rsidRPr="00807372">
        <w:rPr>
          <w:rFonts w:ascii="Times New Roman" w:hAnsi="Times New Roman" w:cs="Times New Roman"/>
          <w:sz w:val="28"/>
          <w:szCs w:val="28"/>
          <w:lang w:val="en-US"/>
        </w:rPr>
        <w:t>Ag</w:t>
      </w:r>
      <w:r w:rsidRPr="00807372">
        <w:rPr>
          <w:rFonts w:ascii="Times New Roman" w:hAnsi="Times New Roman" w:cs="Times New Roman"/>
          <w:sz w:val="28"/>
          <w:szCs w:val="28"/>
        </w:rPr>
        <w:t xml:space="preserve">). Применение цианида к этим типам руд могут представлять некоторую трудность, поскольку разнообразие минералов, присутствующих в этих рудах, может усложнить применение цианирования. К такому типу руд можно отнести месторождения золота Центрального Казахстана с содержанием 1-1,5 г/т золота. Сложный характер этих руд вызвал необходимость проведения операций предварительной ее обработки методами гравитации и флотации цианированием. Производство характеризуется низким извлечением золота. Кроме того, выбор оптимальной концентрации цианида натрия, который используется в качестве выщелачивающего реагента, требует уточнения.     </w:t>
      </w:r>
    </w:p>
    <w:p w14:paraId="5D6C1FDB" w14:textId="77777777" w:rsidR="00CB56AA" w:rsidRPr="00807372" w:rsidRDefault="00CB56AA" w:rsidP="00551A94">
      <w:pPr>
        <w:pStyle w:val="Default"/>
        <w:ind w:firstLine="709"/>
        <w:jc w:val="both"/>
        <w:rPr>
          <w:rFonts w:ascii="Times New Roman" w:hAnsi="Times New Roman" w:cs="Times New Roman"/>
          <w:color w:val="auto"/>
          <w:sz w:val="28"/>
          <w:szCs w:val="28"/>
        </w:rPr>
      </w:pPr>
      <w:r w:rsidRPr="00807372">
        <w:rPr>
          <w:rFonts w:ascii="Times New Roman" w:hAnsi="Times New Roman" w:cs="Times New Roman"/>
          <w:color w:val="auto"/>
          <w:sz w:val="28"/>
          <w:szCs w:val="28"/>
        </w:rPr>
        <w:t xml:space="preserve">Запасы богатых и легкообогатимых золотосодержащих руд Казахстана истощаются, в переработку вовлекаются руды, относящиеся к категории упорных. Упорность руд может быть обусловлена тонкой вкрапленностью золота в минералы-носители, химической депрессией золота на стадии металлургической переработки или присутствием сорбционно активных по отношению к растворенному золоту органических соединений. </w:t>
      </w:r>
    </w:p>
    <w:p w14:paraId="5D6C1FDC" w14:textId="77777777" w:rsidR="007235F7" w:rsidRPr="00807372" w:rsidRDefault="00CB56AA" w:rsidP="00551A94">
      <w:pPr>
        <w:pStyle w:val="Default"/>
        <w:ind w:firstLine="709"/>
        <w:jc w:val="both"/>
        <w:rPr>
          <w:rFonts w:ascii="Times New Roman" w:hAnsi="Times New Roman" w:cs="Times New Roman"/>
          <w:color w:val="auto"/>
          <w:sz w:val="28"/>
          <w:szCs w:val="28"/>
          <w:lang w:val="ru-RU"/>
        </w:rPr>
      </w:pPr>
      <w:r w:rsidRPr="00807372">
        <w:rPr>
          <w:rFonts w:ascii="Times New Roman" w:hAnsi="Times New Roman" w:cs="Times New Roman"/>
          <w:color w:val="auto"/>
          <w:sz w:val="28"/>
          <w:szCs w:val="28"/>
        </w:rPr>
        <w:lastRenderedPageBreak/>
        <w:t>Важной проблемой при переработке упорных золотосодержащих руд является извлечение ультрадисперсного золота, которое закапсулировано в сульфидных минералах и плохо извлекается традиционными методами. Незначительные концентрации «невидимого» золота, как установлено в работе [</w:t>
      </w:r>
      <w:r w:rsidR="00807372" w:rsidRPr="00807372">
        <w:rPr>
          <w:rFonts w:ascii="Times New Roman" w:hAnsi="Times New Roman" w:cs="Times New Roman"/>
          <w:color w:val="auto"/>
          <w:sz w:val="28"/>
          <w:szCs w:val="28"/>
          <w:lang w:val="ru-RU"/>
        </w:rPr>
        <w:t>28</w:t>
      </w:r>
      <w:r w:rsidRPr="00807372">
        <w:rPr>
          <w:rFonts w:ascii="Times New Roman" w:hAnsi="Times New Roman" w:cs="Times New Roman"/>
          <w:color w:val="auto"/>
          <w:sz w:val="28"/>
          <w:szCs w:val="28"/>
        </w:rPr>
        <w:t>]</w:t>
      </w:r>
      <w:r w:rsidR="007146EC">
        <w:rPr>
          <w:rFonts w:ascii="Times New Roman" w:hAnsi="Times New Roman" w:cs="Times New Roman"/>
          <w:color w:val="auto"/>
          <w:sz w:val="28"/>
          <w:szCs w:val="28"/>
          <w:lang w:val="ru-RU"/>
        </w:rPr>
        <w:t>,</w:t>
      </w:r>
      <w:r w:rsidRPr="00807372">
        <w:rPr>
          <w:rFonts w:ascii="Times New Roman" w:hAnsi="Times New Roman" w:cs="Times New Roman"/>
          <w:color w:val="auto"/>
          <w:sz w:val="28"/>
          <w:szCs w:val="28"/>
        </w:rPr>
        <w:t xml:space="preserve"> обычно содержат пирротин, халькопирит, борнит и галенит. </w:t>
      </w:r>
    </w:p>
    <w:p w14:paraId="5D6C1FDD" w14:textId="77777777" w:rsidR="00CB56AA" w:rsidRPr="00807372" w:rsidRDefault="00CB56AA" w:rsidP="00551A94">
      <w:pPr>
        <w:pStyle w:val="Default"/>
        <w:ind w:firstLine="709"/>
        <w:jc w:val="both"/>
        <w:rPr>
          <w:rFonts w:ascii="Times New Roman" w:hAnsi="Times New Roman" w:cs="Times New Roman"/>
          <w:color w:val="auto"/>
          <w:sz w:val="28"/>
          <w:szCs w:val="28"/>
        </w:rPr>
      </w:pPr>
      <w:r w:rsidRPr="00807372">
        <w:rPr>
          <w:rFonts w:ascii="Times New Roman" w:hAnsi="Times New Roman" w:cs="Times New Roman"/>
          <w:color w:val="auto"/>
          <w:sz w:val="28"/>
          <w:szCs w:val="28"/>
        </w:rPr>
        <w:t>В работе [</w:t>
      </w:r>
      <w:r w:rsidR="00807372" w:rsidRPr="00807372">
        <w:rPr>
          <w:rFonts w:ascii="Times New Roman" w:hAnsi="Times New Roman" w:cs="Times New Roman"/>
          <w:color w:val="auto"/>
          <w:sz w:val="28"/>
          <w:szCs w:val="28"/>
          <w:lang w:val="ru-RU"/>
        </w:rPr>
        <w:t>29</w:t>
      </w:r>
      <w:r w:rsidRPr="00807372">
        <w:rPr>
          <w:rFonts w:ascii="Times New Roman" w:hAnsi="Times New Roman" w:cs="Times New Roman"/>
          <w:color w:val="auto"/>
          <w:sz w:val="28"/>
          <w:szCs w:val="28"/>
        </w:rPr>
        <w:t xml:space="preserve">] показано, что тонкодисперсное золото может быть ассоциировано не только с сульфидными, но также и с породообразующими минералами. Наиболее частыми минералами-носителя «невидимого» золота являются арсенопирит и мышьяковистый пирит. Золотоность арсенопирита зависит от его морфологической разновидности </w:t>
      </w:r>
      <w:r w:rsidRPr="00807372">
        <w:rPr>
          <w:rFonts w:ascii="Times New Roman" w:hAnsi="Times New Roman" w:cs="Times New Roman"/>
          <w:color w:val="auto"/>
          <w:sz w:val="28"/>
          <w:szCs w:val="28"/>
          <w:lang w:val="ru-RU"/>
        </w:rPr>
        <w:t>[</w:t>
      </w:r>
      <w:r w:rsidR="00807372" w:rsidRPr="00807372">
        <w:rPr>
          <w:rFonts w:ascii="Times New Roman" w:hAnsi="Times New Roman" w:cs="Times New Roman"/>
          <w:color w:val="auto"/>
          <w:sz w:val="28"/>
          <w:szCs w:val="28"/>
          <w:lang w:val="ru-RU"/>
        </w:rPr>
        <w:t>30</w:t>
      </w:r>
      <w:r w:rsidRPr="00807372">
        <w:rPr>
          <w:rFonts w:ascii="Times New Roman" w:hAnsi="Times New Roman" w:cs="Times New Roman"/>
          <w:color w:val="auto"/>
          <w:sz w:val="28"/>
          <w:szCs w:val="28"/>
          <w:lang w:val="ru-RU"/>
        </w:rPr>
        <w:t>]</w:t>
      </w:r>
      <w:r w:rsidRPr="00807372">
        <w:rPr>
          <w:rFonts w:ascii="Times New Roman" w:hAnsi="Times New Roman" w:cs="Times New Roman"/>
          <w:color w:val="auto"/>
          <w:sz w:val="28"/>
          <w:szCs w:val="28"/>
        </w:rPr>
        <w:t xml:space="preserve">. </w:t>
      </w:r>
    </w:p>
    <w:p w14:paraId="5D6C1FDE" w14:textId="77777777" w:rsidR="00CB56AA" w:rsidRPr="00807372" w:rsidRDefault="00CB56AA" w:rsidP="00551A94">
      <w:pPr>
        <w:jc w:val="both"/>
        <w:rPr>
          <w:rFonts w:ascii="Times New Roman" w:hAnsi="Times New Roman" w:cs="Times New Roman"/>
          <w:sz w:val="28"/>
          <w:szCs w:val="28"/>
        </w:rPr>
      </w:pPr>
      <w:r w:rsidRPr="00807372">
        <w:rPr>
          <w:rFonts w:ascii="Times New Roman" w:hAnsi="Times New Roman" w:cs="Times New Roman"/>
          <w:sz w:val="28"/>
          <w:szCs w:val="28"/>
        </w:rPr>
        <w:t>В работе [</w:t>
      </w:r>
      <w:r w:rsidR="00807372" w:rsidRPr="00807372">
        <w:rPr>
          <w:rFonts w:ascii="Times New Roman" w:hAnsi="Times New Roman" w:cs="Times New Roman"/>
          <w:sz w:val="28"/>
          <w:szCs w:val="28"/>
        </w:rPr>
        <w:t>31</w:t>
      </w:r>
      <w:r w:rsidRPr="00807372">
        <w:rPr>
          <w:rFonts w:ascii="Times New Roman" w:hAnsi="Times New Roman" w:cs="Times New Roman"/>
          <w:sz w:val="28"/>
          <w:szCs w:val="28"/>
        </w:rPr>
        <w:t>] на основании проведенных исследований золотоносности арсенопирита золото-сульфидных месторождений Казахстана показано, что ввиду высокой сорбционной активности углеродистого вещества металлургическая переработка флотационного сульфидного концентрата невозможна, когда соотношение Au/Cорг&lt;8 г/кг. При невыполнении соотношения требуется дополнительное гравитационное обогащение концентратов.</w:t>
      </w:r>
    </w:p>
    <w:p w14:paraId="5D6C1FDF" w14:textId="77777777" w:rsidR="00CB56AA" w:rsidRPr="00807372" w:rsidRDefault="00CB56AA" w:rsidP="00551A94">
      <w:pPr>
        <w:autoSpaceDE w:val="0"/>
        <w:autoSpaceDN w:val="0"/>
        <w:adjustRightInd w:val="0"/>
        <w:jc w:val="both"/>
        <w:rPr>
          <w:rFonts w:ascii="Times New Roman" w:hAnsi="Times New Roman" w:cs="Times New Roman"/>
          <w:sz w:val="28"/>
          <w:szCs w:val="28"/>
        </w:rPr>
      </w:pPr>
      <w:r w:rsidRPr="00807372">
        <w:rPr>
          <w:rFonts w:ascii="Times New Roman" w:hAnsi="Times New Roman" w:cs="Times New Roman"/>
          <w:sz w:val="28"/>
          <w:szCs w:val="28"/>
        </w:rPr>
        <w:t>Ввиду уникального строения углеродистого вещества остается малоизученным вопрос, какая именно его составляющая обладает повышенной сорбционной активностью по отношению к растворенному золоту. Высокая сорбционная активность углеродистого вещества оказывает существенное влияние на технологию переработки руд и концентратов как флотационными, так и пиро-</w:t>
      </w:r>
      <w:r w:rsidR="00917A10" w:rsidRPr="00917A10">
        <w:rPr>
          <w:rFonts w:ascii="Times New Roman" w:hAnsi="Times New Roman" w:cs="Times New Roman"/>
          <w:sz w:val="28"/>
          <w:szCs w:val="28"/>
        </w:rPr>
        <w:t>,</w:t>
      </w:r>
      <w:r w:rsidRPr="00807372">
        <w:rPr>
          <w:rFonts w:ascii="Times New Roman" w:hAnsi="Times New Roman" w:cs="Times New Roman"/>
          <w:sz w:val="28"/>
          <w:szCs w:val="28"/>
        </w:rPr>
        <w:t xml:space="preserve"> гидрометаллургическими методами [</w:t>
      </w:r>
      <w:r w:rsidR="00807372" w:rsidRPr="00807372">
        <w:rPr>
          <w:rFonts w:ascii="Times New Roman" w:hAnsi="Times New Roman" w:cs="Times New Roman"/>
          <w:sz w:val="28"/>
          <w:szCs w:val="28"/>
        </w:rPr>
        <w:t>32, 33</w:t>
      </w:r>
      <w:r w:rsidRPr="00807372">
        <w:rPr>
          <w:rFonts w:ascii="Times New Roman" w:hAnsi="Times New Roman" w:cs="Times New Roman"/>
          <w:sz w:val="28"/>
          <w:szCs w:val="28"/>
        </w:rPr>
        <w:t xml:space="preserve">]. </w:t>
      </w:r>
    </w:p>
    <w:p w14:paraId="5D6C1FE0" w14:textId="77777777" w:rsidR="00CB56AA" w:rsidRPr="00807372" w:rsidRDefault="00CB56AA" w:rsidP="00551A94">
      <w:pPr>
        <w:pStyle w:val="Default"/>
        <w:ind w:firstLine="709"/>
        <w:jc w:val="both"/>
        <w:rPr>
          <w:rFonts w:ascii="Times New Roman" w:hAnsi="Times New Roman" w:cs="Times New Roman"/>
          <w:color w:val="auto"/>
          <w:sz w:val="28"/>
          <w:szCs w:val="28"/>
        </w:rPr>
      </w:pPr>
      <w:r w:rsidRPr="00807372">
        <w:rPr>
          <w:rFonts w:ascii="Times New Roman" w:hAnsi="Times New Roman" w:cs="Times New Roman"/>
          <w:color w:val="auto"/>
          <w:sz w:val="28"/>
          <w:szCs w:val="28"/>
        </w:rPr>
        <w:t>Перспективным способом извлечения ультрадисперсного золота из упорных руд за счет его укрупнения, может являться обработка исходного сырья и продуктов обогащения с использованием различных физико-энергетических методов воздействия [</w:t>
      </w:r>
      <w:r w:rsidR="00807372" w:rsidRPr="00807372">
        <w:rPr>
          <w:rFonts w:ascii="Times New Roman" w:hAnsi="Times New Roman" w:cs="Times New Roman"/>
          <w:color w:val="auto"/>
          <w:sz w:val="28"/>
          <w:szCs w:val="28"/>
          <w:lang w:val="ru-RU"/>
        </w:rPr>
        <w:t>34</w:t>
      </w:r>
      <w:r w:rsidRPr="00807372">
        <w:rPr>
          <w:rFonts w:ascii="Times New Roman" w:hAnsi="Times New Roman" w:cs="Times New Roman"/>
          <w:color w:val="auto"/>
          <w:sz w:val="28"/>
          <w:szCs w:val="28"/>
        </w:rPr>
        <w:t>-</w:t>
      </w:r>
      <w:r w:rsidR="00807372" w:rsidRPr="00807372">
        <w:rPr>
          <w:rFonts w:ascii="Times New Roman" w:hAnsi="Times New Roman" w:cs="Times New Roman"/>
          <w:color w:val="auto"/>
          <w:sz w:val="28"/>
          <w:szCs w:val="28"/>
          <w:lang w:val="ru-RU"/>
        </w:rPr>
        <w:t>37</w:t>
      </w:r>
      <w:r w:rsidRPr="00807372">
        <w:rPr>
          <w:rFonts w:ascii="Times New Roman" w:hAnsi="Times New Roman" w:cs="Times New Roman"/>
          <w:color w:val="auto"/>
          <w:sz w:val="28"/>
          <w:szCs w:val="28"/>
        </w:rPr>
        <w:t>]. Однако эти методы широкого применения на практике не нашли.</w:t>
      </w:r>
    </w:p>
    <w:p w14:paraId="5D6C1FE1" w14:textId="77777777" w:rsidR="00CB56AA" w:rsidRPr="00807372" w:rsidRDefault="00CB56AA" w:rsidP="00551A94">
      <w:pPr>
        <w:pStyle w:val="Default"/>
        <w:ind w:firstLine="709"/>
        <w:jc w:val="both"/>
        <w:rPr>
          <w:rFonts w:ascii="Times New Roman" w:hAnsi="Times New Roman" w:cs="Times New Roman"/>
          <w:color w:val="auto"/>
          <w:sz w:val="28"/>
          <w:szCs w:val="28"/>
          <w:lang w:val="ru-RU"/>
        </w:rPr>
      </w:pPr>
      <w:r w:rsidRPr="00807372">
        <w:rPr>
          <w:rFonts w:ascii="Times New Roman" w:hAnsi="Times New Roman" w:cs="Times New Roman"/>
          <w:color w:val="auto"/>
          <w:sz w:val="28"/>
          <w:szCs w:val="28"/>
        </w:rPr>
        <w:t>Для золотосодержащих руд Центрального Казахстана особую актуальность с технологической и экологической точки зрения представляет цианирование текущих флотоконцентратов, содержащих тугоплавкие минералы и углеродистые вещества, наличие которых вызывает "торможение" кинетических закономерностей выщелачивания и снижение извлечения золота. Переработка указанных материалов цианированием влечет за собой высокий расход цианида и увеличение затрат [</w:t>
      </w:r>
      <w:r w:rsidR="00917A10">
        <w:rPr>
          <w:rFonts w:ascii="Times New Roman" w:hAnsi="Times New Roman" w:cs="Times New Roman"/>
          <w:color w:val="auto"/>
          <w:sz w:val="28"/>
          <w:szCs w:val="28"/>
        </w:rPr>
        <w:t xml:space="preserve">33, </w:t>
      </w:r>
      <w:r w:rsidR="00807372" w:rsidRPr="00807372">
        <w:rPr>
          <w:rFonts w:ascii="Times New Roman" w:hAnsi="Times New Roman" w:cs="Times New Roman"/>
          <w:color w:val="auto"/>
          <w:sz w:val="28"/>
          <w:szCs w:val="28"/>
          <w:lang w:val="ru-RU"/>
        </w:rPr>
        <w:t>38, 39</w:t>
      </w:r>
      <w:r w:rsidRPr="00807372">
        <w:rPr>
          <w:rFonts w:ascii="Times New Roman" w:hAnsi="Times New Roman" w:cs="Times New Roman"/>
          <w:color w:val="auto"/>
          <w:sz w:val="28"/>
          <w:szCs w:val="28"/>
        </w:rPr>
        <w:t xml:space="preserve">]. </w:t>
      </w:r>
    </w:p>
    <w:p w14:paraId="5D6C1FE2" w14:textId="77777777" w:rsidR="00CB56AA" w:rsidRDefault="007146EC" w:rsidP="00551A94">
      <w:pPr>
        <w:jc w:val="both"/>
        <w:rPr>
          <w:rFonts w:ascii="Times New Roman" w:hAnsi="Times New Roman" w:cs="Times New Roman"/>
          <w:sz w:val="28"/>
          <w:szCs w:val="28"/>
        </w:rPr>
      </w:pPr>
      <w:r>
        <w:rPr>
          <w:rFonts w:ascii="Times New Roman" w:hAnsi="Times New Roman" w:cs="Times New Roman"/>
          <w:sz w:val="28"/>
          <w:szCs w:val="28"/>
        </w:rPr>
        <w:t>Ц</w:t>
      </w:r>
      <w:r w:rsidR="006F2E03" w:rsidRPr="00807372">
        <w:rPr>
          <w:rFonts w:ascii="Times New Roman" w:hAnsi="Times New Roman" w:cs="Times New Roman"/>
          <w:sz w:val="28"/>
          <w:szCs w:val="28"/>
        </w:rPr>
        <w:t>ианирование упорных и/или комплексных руд</w:t>
      </w:r>
      <w:r>
        <w:rPr>
          <w:rFonts w:ascii="Times New Roman" w:hAnsi="Times New Roman" w:cs="Times New Roman"/>
          <w:sz w:val="28"/>
          <w:szCs w:val="28"/>
        </w:rPr>
        <w:t xml:space="preserve"> требует</w:t>
      </w:r>
      <w:r w:rsidR="006F2E03" w:rsidRPr="00807372">
        <w:rPr>
          <w:rFonts w:ascii="Times New Roman" w:hAnsi="Times New Roman" w:cs="Times New Roman"/>
          <w:sz w:val="28"/>
          <w:szCs w:val="28"/>
        </w:rPr>
        <w:t xml:space="preserve"> предварительн</w:t>
      </w:r>
      <w:r>
        <w:rPr>
          <w:rFonts w:ascii="Times New Roman" w:hAnsi="Times New Roman" w:cs="Times New Roman"/>
          <w:sz w:val="28"/>
          <w:szCs w:val="28"/>
        </w:rPr>
        <w:t>ой</w:t>
      </w:r>
      <w:r w:rsidR="006F2E03" w:rsidRPr="00807372">
        <w:rPr>
          <w:rFonts w:ascii="Times New Roman" w:hAnsi="Times New Roman" w:cs="Times New Roman"/>
          <w:sz w:val="28"/>
          <w:szCs w:val="28"/>
        </w:rPr>
        <w:t xml:space="preserve"> обработк</w:t>
      </w:r>
      <w:r>
        <w:rPr>
          <w:rFonts w:ascii="Times New Roman" w:hAnsi="Times New Roman" w:cs="Times New Roman"/>
          <w:sz w:val="28"/>
          <w:szCs w:val="28"/>
        </w:rPr>
        <w:t>и</w:t>
      </w:r>
      <w:r w:rsidR="006F2E03" w:rsidRPr="00807372">
        <w:rPr>
          <w:rFonts w:ascii="Times New Roman" w:hAnsi="Times New Roman" w:cs="Times New Roman"/>
          <w:sz w:val="28"/>
          <w:szCs w:val="28"/>
        </w:rPr>
        <w:t xml:space="preserve"> перед выщелачиванием. </w:t>
      </w:r>
      <w:r>
        <w:rPr>
          <w:rFonts w:ascii="Times New Roman" w:hAnsi="Times New Roman" w:cs="Times New Roman"/>
          <w:sz w:val="28"/>
          <w:szCs w:val="28"/>
        </w:rPr>
        <w:t xml:space="preserve">Это связано с тем, что наличие сульфидов в рудах </w:t>
      </w:r>
      <w:r w:rsidR="006F2E03" w:rsidRPr="00807372">
        <w:rPr>
          <w:rFonts w:ascii="Times New Roman" w:hAnsi="Times New Roman" w:cs="Times New Roman"/>
          <w:sz w:val="28"/>
          <w:szCs w:val="28"/>
        </w:rPr>
        <w:t xml:space="preserve">препятствуют физическому контакту цианида с частицами золота, тем самым </w:t>
      </w:r>
      <w:r>
        <w:rPr>
          <w:rFonts w:ascii="Times New Roman" w:hAnsi="Times New Roman" w:cs="Times New Roman"/>
          <w:sz w:val="28"/>
          <w:szCs w:val="28"/>
        </w:rPr>
        <w:t>снижая</w:t>
      </w:r>
      <w:r w:rsidR="006F2E03" w:rsidRPr="00807372">
        <w:rPr>
          <w:rFonts w:ascii="Times New Roman" w:hAnsi="Times New Roman" w:cs="Times New Roman"/>
          <w:sz w:val="28"/>
          <w:szCs w:val="28"/>
        </w:rPr>
        <w:t xml:space="preserve"> растворени</w:t>
      </w:r>
      <w:r>
        <w:rPr>
          <w:rFonts w:ascii="Times New Roman" w:hAnsi="Times New Roman" w:cs="Times New Roman"/>
          <w:sz w:val="28"/>
          <w:szCs w:val="28"/>
        </w:rPr>
        <w:t>е</w:t>
      </w:r>
      <w:r w:rsidR="006F2E03" w:rsidRPr="00807372">
        <w:rPr>
          <w:rFonts w:ascii="Times New Roman" w:hAnsi="Times New Roman" w:cs="Times New Roman"/>
          <w:sz w:val="28"/>
          <w:szCs w:val="28"/>
        </w:rPr>
        <w:t xml:space="preserve"> золота. И наоборот, для руд, содержащих углеродистые вещества, растворенное золото может быть повторно адсорбировано углеродсодержащими частицами</w:t>
      </w:r>
      <w:r w:rsidR="00193363">
        <w:rPr>
          <w:rFonts w:ascii="Times New Roman" w:hAnsi="Times New Roman" w:cs="Times New Roman"/>
          <w:sz w:val="28"/>
          <w:szCs w:val="28"/>
        </w:rPr>
        <w:t xml:space="preserve">. Этот </w:t>
      </w:r>
      <w:r w:rsidR="006F2E03" w:rsidRPr="00807372">
        <w:rPr>
          <w:rFonts w:ascii="Times New Roman" w:hAnsi="Times New Roman" w:cs="Times New Roman"/>
          <w:sz w:val="28"/>
          <w:szCs w:val="28"/>
        </w:rPr>
        <w:t xml:space="preserve">процесс, известный как прегроббинг, также мешает извлечению золота. Для </w:t>
      </w:r>
      <w:r w:rsidR="00193363">
        <w:rPr>
          <w:rFonts w:ascii="Times New Roman" w:hAnsi="Times New Roman" w:cs="Times New Roman"/>
          <w:sz w:val="28"/>
          <w:szCs w:val="28"/>
        </w:rPr>
        <w:t>устранения указанных</w:t>
      </w:r>
      <w:r w:rsidR="006F2E03" w:rsidRPr="00807372">
        <w:rPr>
          <w:rFonts w:ascii="Times New Roman" w:hAnsi="Times New Roman" w:cs="Times New Roman"/>
          <w:sz w:val="28"/>
          <w:szCs w:val="28"/>
        </w:rPr>
        <w:t xml:space="preserve"> проблем применя</w:t>
      </w:r>
      <w:r w:rsidR="00193363">
        <w:rPr>
          <w:rFonts w:ascii="Times New Roman" w:hAnsi="Times New Roman" w:cs="Times New Roman"/>
          <w:sz w:val="28"/>
          <w:szCs w:val="28"/>
        </w:rPr>
        <w:t>е</w:t>
      </w:r>
      <w:r w:rsidR="006F2E03" w:rsidRPr="00807372">
        <w:rPr>
          <w:rFonts w:ascii="Times New Roman" w:hAnsi="Times New Roman" w:cs="Times New Roman"/>
          <w:sz w:val="28"/>
          <w:szCs w:val="28"/>
        </w:rPr>
        <w:t>тся предварительн</w:t>
      </w:r>
      <w:r w:rsidR="00193363">
        <w:rPr>
          <w:rFonts w:ascii="Times New Roman" w:hAnsi="Times New Roman" w:cs="Times New Roman"/>
          <w:sz w:val="28"/>
          <w:szCs w:val="28"/>
        </w:rPr>
        <w:t>ая</w:t>
      </w:r>
      <w:r w:rsidR="006F2E03" w:rsidRPr="00807372">
        <w:rPr>
          <w:rFonts w:ascii="Times New Roman" w:hAnsi="Times New Roman" w:cs="Times New Roman"/>
          <w:sz w:val="28"/>
          <w:szCs w:val="28"/>
        </w:rPr>
        <w:t xml:space="preserve"> обработк</w:t>
      </w:r>
      <w:r w:rsidR="00193363">
        <w:rPr>
          <w:rFonts w:ascii="Times New Roman" w:hAnsi="Times New Roman" w:cs="Times New Roman"/>
          <w:sz w:val="28"/>
          <w:szCs w:val="28"/>
        </w:rPr>
        <w:t>а</w:t>
      </w:r>
      <w:r w:rsidR="006F2E03" w:rsidRPr="00807372">
        <w:rPr>
          <w:rFonts w:ascii="Times New Roman" w:hAnsi="Times New Roman" w:cs="Times New Roman"/>
          <w:sz w:val="28"/>
          <w:szCs w:val="28"/>
        </w:rPr>
        <w:t>, котор</w:t>
      </w:r>
      <w:r w:rsidR="00193363">
        <w:rPr>
          <w:rFonts w:ascii="Times New Roman" w:hAnsi="Times New Roman" w:cs="Times New Roman"/>
          <w:sz w:val="28"/>
          <w:szCs w:val="28"/>
        </w:rPr>
        <w:t>ая</w:t>
      </w:r>
      <w:r w:rsidR="006F2E03" w:rsidRPr="00807372">
        <w:rPr>
          <w:rFonts w:ascii="Times New Roman" w:hAnsi="Times New Roman" w:cs="Times New Roman"/>
          <w:sz w:val="28"/>
          <w:szCs w:val="28"/>
        </w:rPr>
        <w:t xml:space="preserve"> увеличива</w:t>
      </w:r>
      <w:r w:rsidR="00193363">
        <w:rPr>
          <w:rFonts w:ascii="Times New Roman" w:hAnsi="Times New Roman" w:cs="Times New Roman"/>
          <w:sz w:val="28"/>
          <w:szCs w:val="28"/>
        </w:rPr>
        <w:t>е</w:t>
      </w:r>
      <w:r w:rsidR="006F2E03" w:rsidRPr="00807372">
        <w:rPr>
          <w:rFonts w:ascii="Times New Roman" w:hAnsi="Times New Roman" w:cs="Times New Roman"/>
          <w:sz w:val="28"/>
          <w:szCs w:val="28"/>
        </w:rPr>
        <w:t>т затраты и технические требования к технологической схеме [</w:t>
      </w:r>
      <w:r w:rsidR="00807372" w:rsidRPr="00807372">
        <w:rPr>
          <w:rFonts w:ascii="Times New Roman" w:hAnsi="Times New Roman" w:cs="Times New Roman"/>
          <w:sz w:val="28"/>
          <w:szCs w:val="28"/>
        </w:rPr>
        <w:t>19</w:t>
      </w:r>
      <w:r w:rsidR="006F2E03" w:rsidRPr="00807372">
        <w:rPr>
          <w:rFonts w:ascii="Times New Roman" w:hAnsi="Times New Roman" w:cs="Times New Roman"/>
          <w:sz w:val="28"/>
          <w:szCs w:val="28"/>
        </w:rPr>
        <w:t xml:space="preserve">, </w:t>
      </w:r>
      <w:r w:rsidR="00807372" w:rsidRPr="00807372">
        <w:rPr>
          <w:rFonts w:ascii="Times New Roman" w:hAnsi="Times New Roman" w:cs="Times New Roman"/>
          <w:sz w:val="28"/>
          <w:szCs w:val="28"/>
        </w:rPr>
        <w:lastRenderedPageBreak/>
        <w:t>20</w:t>
      </w:r>
      <w:r w:rsidR="006F2E03" w:rsidRPr="00807372">
        <w:rPr>
          <w:rFonts w:ascii="Times New Roman" w:hAnsi="Times New Roman" w:cs="Times New Roman"/>
          <w:sz w:val="28"/>
          <w:szCs w:val="28"/>
        </w:rPr>
        <w:t xml:space="preserve">]. </w:t>
      </w:r>
      <w:r w:rsidR="00CB56AA" w:rsidRPr="00807372">
        <w:rPr>
          <w:rFonts w:ascii="Times New Roman" w:hAnsi="Times New Roman" w:cs="Times New Roman"/>
          <w:sz w:val="28"/>
          <w:szCs w:val="28"/>
        </w:rPr>
        <w:t>Важность изучения данного вопроса усиливается тем, что в научной литературе известно лишь ограниченное количество исследований, посвященных изучению извлечения золота исходя из конкретных свойств руды. Кроме того, в известных работах не удавалось достичь высокого извлечения золота из таких руд.</w:t>
      </w:r>
      <w:r w:rsidR="00CB56AA" w:rsidRPr="00D25DC2">
        <w:rPr>
          <w:rFonts w:ascii="Times New Roman" w:hAnsi="Times New Roman" w:cs="Times New Roman"/>
          <w:sz w:val="28"/>
          <w:szCs w:val="28"/>
        </w:rPr>
        <w:t xml:space="preserve"> </w:t>
      </w:r>
    </w:p>
    <w:p w14:paraId="5D6C1FE3" w14:textId="77777777" w:rsidR="00DC4554" w:rsidRDefault="00DC4554" w:rsidP="00551A94">
      <w:pPr>
        <w:jc w:val="both"/>
        <w:rPr>
          <w:rFonts w:ascii="Times New Roman" w:hAnsi="Times New Roman" w:cs="Times New Roman"/>
          <w:sz w:val="28"/>
          <w:szCs w:val="28"/>
        </w:rPr>
      </w:pPr>
    </w:p>
    <w:p w14:paraId="5D6C1FE4" w14:textId="77777777" w:rsidR="006E3610" w:rsidRPr="006A5C15" w:rsidRDefault="00A56E02" w:rsidP="00551A94">
      <w:pPr>
        <w:autoSpaceDE w:val="0"/>
        <w:autoSpaceDN w:val="0"/>
        <w:adjustRightInd w:val="0"/>
        <w:jc w:val="both"/>
        <w:rPr>
          <w:rFonts w:ascii="Times New Roman" w:hAnsi="Times New Roman" w:cs="Times New Roman"/>
          <w:b/>
          <w:sz w:val="28"/>
          <w:szCs w:val="28"/>
        </w:rPr>
      </w:pPr>
      <w:r w:rsidRPr="006A5C15">
        <w:rPr>
          <w:rFonts w:ascii="Times New Roman" w:hAnsi="Times New Roman" w:cs="Times New Roman"/>
          <w:b/>
          <w:sz w:val="28"/>
          <w:szCs w:val="28"/>
        </w:rPr>
        <w:t xml:space="preserve">1.3.2 </w:t>
      </w:r>
      <w:r w:rsidR="006E3610" w:rsidRPr="006A5C15">
        <w:rPr>
          <w:rFonts w:ascii="Times New Roman" w:hAnsi="Times New Roman" w:cs="Times New Roman"/>
          <w:b/>
          <w:sz w:val="28"/>
          <w:szCs w:val="28"/>
        </w:rPr>
        <w:t>Способы переработки золотосодержащих руд</w:t>
      </w:r>
      <w:r w:rsidR="00BF7A3E" w:rsidRPr="006A5C15">
        <w:rPr>
          <w:rFonts w:ascii="Times New Roman" w:hAnsi="Times New Roman" w:cs="Times New Roman"/>
          <w:b/>
          <w:sz w:val="28"/>
          <w:szCs w:val="28"/>
        </w:rPr>
        <w:t xml:space="preserve"> и продуктов ее обогащения</w:t>
      </w:r>
    </w:p>
    <w:p w14:paraId="5D6C1FE6" w14:textId="77777777" w:rsidR="001B52B9" w:rsidRPr="000D2B88" w:rsidRDefault="001B52B9" w:rsidP="00551A94">
      <w:pPr>
        <w:jc w:val="both"/>
        <w:rPr>
          <w:rFonts w:ascii="Times New Roman" w:hAnsi="Times New Roman" w:cs="Times New Roman"/>
          <w:sz w:val="28"/>
          <w:szCs w:val="28"/>
        </w:rPr>
      </w:pPr>
      <w:bookmarkStart w:id="8" w:name="_Hlk178600175"/>
      <w:r w:rsidRPr="000D2B88">
        <w:rPr>
          <w:rFonts w:ascii="Times New Roman" w:hAnsi="Times New Roman" w:cs="Times New Roman"/>
          <w:sz w:val="28"/>
          <w:szCs w:val="28"/>
        </w:rPr>
        <w:t>В</w:t>
      </w:r>
      <w:r w:rsidR="00CB56AA" w:rsidRPr="000D2B88">
        <w:rPr>
          <w:rFonts w:ascii="Times New Roman" w:hAnsi="Times New Roman" w:cs="Times New Roman"/>
          <w:sz w:val="28"/>
          <w:szCs w:val="28"/>
        </w:rPr>
        <w:t xml:space="preserve"> мировой практике производства золота </w:t>
      </w:r>
      <w:r w:rsidRPr="000D2B88">
        <w:rPr>
          <w:rFonts w:ascii="Times New Roman" w:hAnsi="Times New Roman" w:cs="Times New Roman"/>
          <w:sz w:val="28"/>
          <w:szCs w:val="28"/>
        </w:rPr>
        <w:t>известно</w:t>
      </w:r>
      <w:r w:rsidR="00CB56AA" w:rsidRPr="000D2B88">
        <w:rPr>
          <w:rFonts w:ascii="Times New Roman" w:hAnsi="Times New Roman" w:cs="Times New Roman"/>
          <w:sz w:val="28"/>
          <w:szCs w:val="28"/>
        </w:rPr>
        <w:t xml:space="preserve"> множество различных методов извлечения золота: флотация [</w:t>
      </w:r>
      <w:r w:rsidR="000D2B88" w:rsidRPr="000D2B88">
        <w:rPr>
          <w:rFonts w:ascii="Times New Roman" w:hAnsi="Times New Roman" w:cs="Times New Roman"/>
          <w:sz w:val="28"/>
          <w:szCs w:val="28"/>
        </w:rPr>
        <w:t>1, 2</w:t>
      </w:r>
      <w:r w:rsidR="00CB56AA" w:rsidRPr="000D2B88">
        <w:rPr>
          <w:rFonts w:ascii="Times New Roman" w:hAnsi="Times New Roman" w:cs="Times New Roman"/>
          <w:sz w:val="28"/>
          <w:szCs w:val="28"/>
        </w:rPr>
        <w:t>], гидрометаллургия [</w:t>
      </w:r>
      <w:r w:rsidR="000D2B88" w:rsidRPr="000D2B88">
        <w:rPr>
          <w:rFonts w:ascii="Times New Roman" w:hAnsi="Times New Roman" w:cs="Times New Roman"/>
          <w:sz w:val="28"/>
          <w:szCs w:val="28"/>
        </w:rPr>
        <w:t>3, 4</w:t>
      </w:r>
      <w:r w:rsidR="00CB56AA" w:rsidRPr="000D2B88">
        <w:rPr>
          <w:rFonts w:ascii="Times New Roman" w:hAnsi="Times New Roman" w:cs="Times New Roman"/>
          <w:sz w:val="28"/>
          <w:szCs w:val="28"/>
        </w:rPr>
        <w:t>], обжиг [</w:t>
      </w:r>
      <w:r w:rsidR="000D2B88" w:rsidRPr="000D2B88">
        <w:rPr>
          <w:rFonts w:ascii="Times New Roman" w:hAnsi="Times New Roman" w:cs="Times New Roman"/>
          <w:sz w:val="28"/>
          <w:szCs w:val="28"/>
        </w:rPr>
        <w:t>5, 6</w:t>
      </w:r>
      <w:r w:rsidR="00CB56AA" w:rsidRPr="000D2B88">
        <w:rPr>
          <w:rFonts w:ascii="Times New Roman" w:hAnsi="Times New Roman" w:cs="Times New Roman"/>
          <w:sz w:val="28"/>
          <w:szCs w:val="28"/>
        </w:rPr>
        <w:t>], или комбинация этих технологий [</w:t>
      </w:r>
      <w:r w:rsidR="000D2B88" w:rsidRPr="000D2B88">
        <w:rPr>
          <w:rFonts w:ascii="Times New Roman" w:hAnsi="Times New Roman" w:cs="Times New Roman"/>
          <w:sz w:val="28"/>
          <w:szCs w:val="28"/>
        </w:rPr>
        <w:t>7</w:t>
      </w:r>
      <w:r w:rsidR="00CB56AA" w:rsidRPr="000D2B88">
        <w:rPr>
          <w:rFonts w:ascii="Times New Roman" w:hAnsi="Times New Roman" w:cs="Times New Roman"/>
          <w:sz w:val="28"/>
          <w:szCs w:val="28"/>
        </w:rPr>
        <w:t>]</w:t>
      </w:r>
      <w:r w:rsidRPr="000D2B88">
        <w:rPr>
          <w:rFonts w:ascii="Times New Roman" w:hAnsi="Times New Roman" w:cs="Times New Roman"/>
          <w:sz w:val="28"/>
          <w:szCs w:val="28"/>
        </w:rPr>
        <w:t>.</w:t>
      </w:r>
      <w:r w:rsidR="00CB56AA" w:rsidRPr="000D2B88">
        <w:rPr>
          <w:rFonts w:ascii="Times New Roman" w:hAnsi="Times New Roman" w:cs="Times New Roman"/>
          <w:sz w:val="28"/>
          <w:szCs w:val="28"/>
        </w:rPr>
        <w:t xml:space="preserve"> </w:t>
      </w:r>
      <w:r w:rsidRPr="000D2B88">
        <w:rPr>
          <w:rFonts w:ascii="Times New Roman" w:hAnsi="Times New Roman" w:cs="Times New Roman"/>
          <w:sz w:val="28"/>
          <w:szCs w:val="28"/>
        </w:rPr>
        <w:t>Многие альтернативные методы выщелачивания представляют равный риск для окружающей среды.</w:t>
      </w:r>
      <w:r w:rsidR="00960ADB" w:rsidRPr="000D2B88">
        <w:rPr>
          <w:rFonts w:ascii="Times New Roman" w:hAnsi="Times New Roman" w:cs="Times New Roman"/>
          <w:sz w:val="28"/>
          <w:szCs w:val="28"/>
        </w:rPr>
        <w:t xml:space="preserve"> </w:t>
      </w:r>
    </w:p>
    <w:bookmarkEnd w:id="8"/>
    <w:p w14:paraId="5D6C1FE7" w14:textId="77777777" w:rsidR="00960ADB" w:rsidRPr="000D2B88" w:rsidRDefault="00CB56AA" w:rsidP="00551A94">
      <w:pPr>
        <w:jc w:val="both"/>
        <w:rPr>
          <w:rFonts w:ascii="Times New Roman" w:hAnsi="Times New Roman" w:cs="Times New Roman"/>
          <w:sz w:val="28"/>
          <w:szCs w:val="28"/>
        </w:rPr>
      </w:pPr>
      <w:r w:rsidRPr="000D2B88">
        <w:rPr>
          <w:rFonts w:ascii="Times New Roman" w:hAnsi="Times New Roman" w:cs="Times New Roman"/>
          <w:sz w:val="28"/>
          <w:szCs w:val="28"/>
        </w:rPr>
        <w:t>Наиболее разработанный и единственно внедренный в промышленность метод, альтернативный цианированию, это тиосульфатное выщелачивание, который характеризуется низкой токсичностью и высокой эффективностью при переработке предварительно добытой золотой руды [</w:t>
      </w:r>
      <w:r w:rsidR="000D2B88" w:rsidRPr="000D2B88">
        <w:rPr>
          <w:rFonts w:ascii="Times New Roman" w:hAnsi="Times New Roman" w:cs="Times New Roman"/>
          <w:sz w:val="28"/>
          <w:szCs w:val="28"/>
        </w:rPr>
        <w:t>8, 9</w:t>
      </w:r>
      <w:r w:rsidRPr="000D2B88">
        <w:rPr>
          <w:rFonts w:ascii="Times New Roman" w:hAnsi="Times New Roman" w:cs="Times New Roman"/>
          <w:sz w:val="28"/>
          <w:szCs w:val="28"/>
        </w:rPr>
        <w:t xml:space="preserve">]. Несмотря на достоинства способ </w:t>
      </w:r>
      <w:r w:rsidR="00960ADB" w:rsidRPr="000D2B88">
        <w:rPr>
          <w:rFonts w:ascii="Times New Roman" w:hAnsi="Times New Roman" w:cs="Times New Roman"/>
          <w:sz w:val="28"/>
          <w:szCs w:val="28"/>
        </w:rPr>
        <w:t>имеет ряд</w:t>
      </w:r>
      <w:r w:rsidRPr="000D2B88">
        <w:rPr>
          <w:rFonts w:ascii="Times New Roman" w:hAnsi="Times New Roman" w:cs="Times New Roman"/>
          <w:sz w:val="28"/>
          <w:szCs w:val="28"/>
        </w:rPr>
        <w:t xml:space="preserve"> недостатков: сложность процесса</w:t>
      </w:r>
      <w:r w:rsidR="00960ADB" w:rsidRPr="000D2B88">
        <w:rPr>
          <w:rFonts w:ascii="Times New Roman" w:hAnsi="Times New Roman" w:cs="Times New Roman"/>
          <w:sz w:val="28"/>
          <w:szCs w:val="28"/>
        </w:rPr>
        <w:t>;</w:t>
      </w:r>
      <w:r w:rsidRPr="000D2B88">
        <w:rPr>
          <w:rFonts w:ascii="Times New Roman" w:hAnsi="Times New Roman" w:cs="Times New Roman"/>
          <w:sz w:val="28"/>
          <w:szCs w:val="28"/>
        </w:rPr>
        <w:t xml:space="preserve"> высокий расход реагентов</w:t>
      </w:r>
      <w:r w:rsidR="00960ADB" w:rsidRPr="000D2B88">
        <w:rPr>
          <w:rFonts w:ascii="Times New Roman" w:hAnsi="Times New Roman" w:cs="Times New Roman"/>
          <w:sz w:val="28"/>
          <w:szCs w:val="28"/>
        </w:rPr>
        <w:t>;</w:t>
      </w:r>
      <w:r w:rsidRPr="000D2B88">
        <w:rPr>
          <w:rFonts w:ascii="Times New Roman" w:hAnsi="Times New Roman" w:cs="Times New Roman"/>
          <w:sz w:val="28"/>
          <w:szCs w:val="28"/>
        </w:rPr>
        <w:t xml:space="preserve"> чувствительность к рН и окислительно-восстановительным режимам</w:t>
      </w:r>
      <w:r w:rsidR="00960ADB" w:rsidRPr="000D2B88">
        <w:rPr>
          <w:rFonts w:ascii="Times New Roman" w:hAnsi="Times New Roman" w:cs="Times New Roman"/>
          <w:sz w:val="28"/>
          <w:szCs w:val="28"/>
        </w:rPr>
        <w:t>;</w:t>
      </w:r>
      <w:r w:rsidRPr="000D2B88">
        <w:rPr>
          <w:rFonts w:ascii="Times New Roman" w:hAnsi="Times New Roman" w:cs="Times New Roman"/>
          <w:sz w:val="28"/>
          <w:szCs w:val="28"/>
        </w:rPr>
        <w:t xml:space="preserve"> сложность управления процессом и др. </w:t>
      </w:r>
    </w:p>
    <w:p w14:paraId="5D6C1FE8" w14:textId="77777777" w:rsidR="00CB56AA" w:rsidRPr="00D25DC2" w:rsidRDefault="00CB56AA" w:rsidP="00551A94">
      <w:pPr>
        <w:jc w:val="both"/>
        <w:rPr>
          <w:sz w:val="28"/>
          <w:szCs w:val="28"/>
        </w:rPr>
      </w:pPr>
      <w:r w:rsidRPr="000D2B88">
        <w:rPr>
          <w:rFonts w:ascii="Times New Roman" w:hAnsi="Times New Roman" w:cs="Times New Roman"/>
          <w:sz w:val="28"/>
          <w:szCs w:val="28"/>
        </w:rPr>
        <w:t>К альтернативным цианидному выщелачиванию относятся также и методы, основанные на применении</w:t>
      </w:r>
      <w:r w:rsidRPr="000D2B88">
        <w:rPr>
          <w:rFonts w:ascii="Times New Roman" w:hAnsi="Times New Roman" w:cs="Times New Roman"/>
          <w:color w:val="FF0000"/>
          <w:sz w:val="28"/>
          <w:szCs w:val="28"/>
        </w:rPr>
        <w:t xml:space="preserve"> </w:t>
      </w:r>
      <w:r w:rsidRPr="000D2B88">
        <w:rPr>
          <w:rFonts w:ascii="Times New Roman" w:hAnsi="Times New Roman" w:cs="Times New Roman"/>
          <w:sz w:val="28"/>
          <w:szCs w:val="28"/>
        </w:rPr>
        <w:t>тиомочевины, тиоцианата и галогенидов. Несмотря на положительные результаты лабораторных исследований по извлечению золота, практически все перечисленные альтернативные заменители цианида имеют свои ограничения, препятствующие их широкому применению в золотодобывающей промышленности [</w:t>
      </w:r>
      <w:r w:rsidR="000D2B88" w:rsidRPr="000D2B88">
        <w:rPr>
          <w:rFonts w:ascii="Times New Roman" w:hAnsi="Times New Roman" w:cs="Times New Roman"/>
          <w:sz w:val="28"/>
          <w:szCs w:val="28"/>
        </w:rPr>
        <w:t>10</w:t>
      </w:r>
      <w:r w:rsidRPr="000D2B88">
        <w:rPr>
          <w:rFonts w:ascii="Times New Roman" w:hAnsi="Times New Roman" w:cs="Times New Roman"/>
          <w:sz w:val="28"/>
          <w:szCs w:val="28"/>
        </w:rPr>
        <w:t>].</w:t>
      </w:r>
      <w:r w:rsidRPr="00D25DC2">
        <w:rPr>
          <w:rFonts w:ascii="Times New Roman" w:hAnsi="Times New Roman" w:cs="Times New Roman"/>
          <w:sz w:val="28"/>
          <w:szCs w:val="28"/>
        </w:rPr>
        <w:t xml:space="preserve"> </w:t>
      </w:r>
    </w:p>
    <w:p w14:paraId="5D6C1FE9" w14:textId="77777777" w:rsidR="00CB56AA" w:rsidRPr="00D25DC2" w:rsidRDefault="00CB56AA" w:rsidP="00551A94">
      <w:pPr>
        <w:jc w:val="both"/>
        <w:rPr>
          <w:rFonts w:ascii="Times New Roman" w:hAnsi="Times New Roman" w:cs="Times New Roman"/>
          <w:sz w:val="28"/>
          <w:szCs w:val="28"/>
        </w:rPr>
      </w:pPr>
      <w:bookmarkStart w:id="9" w:name="_Hlk178600391"/>
      <w:r w:rsidRPr="00D25DC2">
        <w:rPr>
          <w:rFonts w:ascii="Times New Roman" w:hAnsi="Times New Roman" w:cs="Times New Roman"/>
          <w:sz w:val="28"/>
          <w:szCs w:val="28"/>
        </w:rPr>
        <w:t xml:space="preserve">Общие тенденции </w:t>
      </w:r>
      <w:r w:rsidR="00960ADB">
        <w:rPr>
          <w:rFonts w:ascii="Times New Roman" w:hAnsi="Times New Roman" w:cs="Times New Roman"/>
          <w:sz w:val="28"/>
          <w:szCs w:val="28"/>
        </w:rPr>
        <w:t xml:space="preserve">развития производства золота </w:t>
      </w:r>
      <w:r w:rsidRPr="00D25DC2">
        <w:rPr>
          <w:rFonts w:ascii="Times New Roman" w:hAnsi="Times New Roman" w:cs="Times New Roman"/>
          <w:sz w:val="28"/>
          <w:szCs w:val="28"/>
        </w:rPr>
        <w:t xml:space="preserve">показывают, что удельные экологические издержки </w:t>
      </w:r>
      <w:r w:rsidR="00960ADB">
        <w:rPr>
          <w:rFonts w:ascii="Times New Roman" w:hAnsi="Times New Roman" w:cs="Times New Roman"/>
          <w:sz w:val="28"/>
          <w:szCs w:val="28"/>
        </w:rPr>
        <w:t xml:space="preserve">получения </w:t>
      </w:r>
      <w:r w:rsidRPr="00D25DC2">
        <w:rPr>
          <w:rFonts w:ascii="Times New Roman" w:hAnsi="Times New Roman" w:cs="Times New Roman"/>
          <w:sz w:val="28"/>
          <w:szCs w:val="28"/>
        </w:rPr>
        <w:t>золота цианированием увеличиваются, как с точки зрения затрат энергии, воды и цианидов, так и с точки зрения выбросов парниковых газов. Сорт руды, или количество золота, содержащегося в тонне добытой породы, определяет потенциальную рентабельность добычи золотой руды, а также потенциальные затраты. При сравнении с общими соотношениями затрат энергии, воды и цианида, необходимыми для производства килограмма золотой руды, становится очевидным, что удельные экологические затраты на золото, в ближайшем будущем, существенно увеличатся, учитывая снижение качества руды.</w:t>
      </w:r>
    </w:p>
    <w:p w14:paraId="5D6C1FEA" w14:textId="77777777" w:rsidR="00CB56AA" w:rsidRPr="00D25DC2" w:rsidRDefault="00CB56AA" w:rsidP="00551A94">
      <w:pPr>
        <w:jc w:val="both"/>
        <w:rPr>
          <w:rFonts w:ascii="Times New Roman" w:hAnsi="Times New Roman" w:cs="Times New Roman"/>
          <w:sz w:val="28"/>
          <w:szCs w:val="28"/>
        </w:rPr>
      </w:pPr>
      <w:r w:rsidRPr="00D25DC2">
        <w:rPr>
          <w:rFonts w:ascii="Times New Roman" w:hAnsi="Times New Roman" w:cs="Times New Roman"/>
          <w:sz w:val="28"/>
          <w:szCs w:val="28"/>
        </w:rPr>
        <w:t xml:space="preserve">Особую актуальность с технологической и экологической точки зрения представляют текущие и накопленные хвосты цианирования и руды, содержащие тугоплавкие минералы и углеродистые вещества, наличие которых вызывает "торможение" кинетических закономерностей выщелачивания и снижение извлечения золота. Переработка указанных материалов цианированием влечет за собой высокий расход цианида и увеличение затрат </w:t>
      </w:r>
      <w:r w:rsidRPr="000D2B88">
        <w:rPr>
          <w:rFonts w:ascii="Times New Roman" w:hAnsi="Times New Roman" w:cs="Times New Roman"/>
          <w:sz w:val="28"/>
          <w:szCs w:val="28"/>
        </w:rPr>
        <w:t>[</w:t>
      </w:r>
      <w:r w:rsidR="000D2B88" w:rsidRPr="000D2B88">
        <w:rPr>
          <w:rFonts w:ascii="Times New Roman" w:hAnsi="Times New Roman" w:cs="Times New Roman"/>
          <w:sz w:val="28"/>
          <w:szCs w:val="28"/>
        </w:rPr>
        <w:t>8, 9, 10</w:t>
      </w:r>
      <w:r w:rsidRPr="000D2B88">
        <w:rPr>
          <w:rFonts w:ascii="Times New Roman" w:hAnsi="Times New Roman" w:cs="Times New Roman"/>
          <w:sz w:val="28"/>
          <w:szCs w:val="28"/>
        </w:rPr>
        <w:t>].</w:t>
      </w:r>
      <w:r w:rsidRPr="00D25DC2">
        <w:rPr>
          <w:rFonts w:ascii="Times New Roman" w:hAnsi="Times New Roman" w:cs="Times New Roman"/>
          <w:sz w:val="28"/>
          <w:szCs w:val="28"/>
        </w:rPr>
        <w:t xml:space="preserve"> </w:t>
      </w:r>
    </w:p>
    <w:bookmarkEnd w:id="9"/>
    <w:p w14:paraId="5D6C1FEB" w14:textId="77777777" w:rsidR="007C6830" w:rsidRPr="00091447" w:rsidRDefault="007C6830" w:rsidP="00551A94">
      <w:pPr>
        <w:jc w:val="both"/>
        <w:rPr>
          <w:rFonts w:ascii="Times New Roman" w:hAnsi="Times New Roman" w:cs="Times New Roman"/>
          <w:sz w:val="28"/>
          <w:szCs w:val="28"/>
        </w:rPr>
      </w:pPr>
      <w:r w:rsidRPr="00D25DC2">
        <w:rPr>
          <w:rFonts w:ascii="Times New Roman" w:hAnsi="Times New Roman" w:cs="Times New Roman"/>
          <w:sz w:val="28"/>
          <w:szCs w:val="28"/>
        </w:rPr>
        <w:t xml:space="preserve">За последние четыре десятилетия добыча золота в мире удвоилась, а новые гидрометаллургические процессы разрабатывались медленными </w:t>
      </w:r>
      <w:r w:rsidRPr="00D25DC2">
        <w:rPr>
          <w:rFonts w:ascii="Times New Roman" w:hAnsi="Times New Roman" w:cs="Times New Roman"/>
          <w:sz w:val="28"/>
          <w:szCs w:val="28"/>
        </w:rPr>
        <w:lastRenderedPageBreak/>
        <w:t xml:space="preserve">темпами. Увеличение производства золота и </w:t>
      </w:r>
      <w:r w:rsidR="00193363">
        <w:rPr>
          <w:rFonts w:ascii="Times New Roman" w:hAnsi="Times New Roman" w:cs="Times New Roman"/>
          <w:sz w:val="28"/>
          <w:szCs w:val="28"/>
        </w:rPr>
        <w:t xml:space="preserve">рост </w:t>
      </w:r>
      <w:r w:rsidRPr="00D25DC2">
        <w:rPr>
          <w:rFonts w:ascii="Times New Roman" w:hAnsi="Times New Roman" w:cs="Times New Roman"/>
          <w:sz w:val="28"/>
          <w:szCs w:val="28"/>
        </w:rPr>
        <w:t>цены</w:t>
      </w:r>
      <w:r w:rsidR="00193363">
        <w:rPr>
          <w:rFonts w:ascii="Times New Roman" w:hAnsi="Times New Roman" w:cs="Times New Roman"/>
          <w:sz w:val="28"/>
          <w:szCs w:val="28"/>
        </w:rPr>
        <w:t xml:space="preserve"> на нее</w:t>
      </w:r>
      <w:r w:rsidRPr="00D25DC2">
        <w:rPr>
          <w:rFonts w:ascii="Times New Roman" w:hAnsi="Times New Roman" w:cs="Times New Roman"/>
          <w:sz w:val="28"/>
          <w:szCs w:val="28"/>
        </w:rPr>
        <w:t xml:space="preserve"> указывают на то, что </w:t>
      </w:r>
      <w:r w:rsidRPr="0008450D">
        <w:rPr>
          <w:rFonts w:ascii="Times New Roman" w:hAnsi="Times New Roman" w:cs="Times New Roman"/>
          <w:sz w:val="28"/>
          <w:szCs w:val="28"/>
        </w:rPr>
        <w:t>извлечение</w:t>
      </w:r>
      <w:r w:rsidRPr="00D25DC2">
        <w:rPr>
          <w:rFonts w:ascii="Times New Roman" w:hAnsi="Times New Roman" w:cs="Times New Roman"/>
          <w:sz w:val="28"/>
          <w:szCs w:val="28"/>
        </w:rPr>
        <w:t xml:space="preserve"> золота из вторичного сырья</w:t>
      </w:r>
      <w:r w:rsidR="00193363">
        <w:rPr>
          <w:rFonts w:ascii="Times New Roman" w:hAnsi="Times New Roman" w:cs="Times New Roman"/>
          <w:sz w:val="28"/>
          <w:szCs w:val="28"/>
        </w:rPr>
        <w:t>, в будущем,</w:t>
      </w:r>
      <w:r w:rsidRPr="00D25DC2">
        <w:rPr>
          <w:rFonts w:ascii="Times New Roman" w:hAnsi="Times New Roman" w:cs="Times New Roman"/>
          <w:sz w:val="28"/>
          <w:szCs w:val="28"/>
        </w:rPr>
        <w:t xml:space="preserve"> приобрет</w:t>
      </w:r>
      <w:r w:rsidR="00B3419F">
        <w:rPr>
          <w:rFonts w:ascii="Times New Roman" w:hAnsi="Times New Roman" w:cs="Times New Roman"/>
          <w:sz w:val="28"/>
          <w:szCs w:val="28"/>
        </w:rPr>
        <w:t>е</w:t>
      </w:r>
      <w:r w:rsidRPr="00D25DC2">
        <w:rPr>
          <w:rFonts w:ascii="Times New Roman" w:hAnsi="Times New Roman" w:cs="Times New Roman"/>
          <w:sz w:val="28"/>
          <w:szCs w:val="28"/>
        </w:rPr>
        <w:t>т большее значение. Тем не менее, химическая стойкость золота становится недостатком в гидрометаллургических процессах и изыскание новых реагентов, которые легко растворяют золото, весьма проблематично. Реагенты способные растворять золото, например</w:t>
      </w:r>
      <w:r w:rsidR="00193363">
        <w:rPr>
          <w:rFonts w:ascii="Times New Roman" w:hAnsi="Times New Roman" w:cs="Times New Roman"/>
          <w:sz w:val="28"/>
          <w:szCs w:val="28"/>
        </w:rPr>
        <w:t>,</w:t>
      </w:r>
      <w:r w:rsidRPr="00D25DC2">
        <w:rPr>
          <w:rFonts w:ascii="Times New Roman" w:hAnsi="Times New Roman" w:cs="Times New Roman"/>
          <w:sz w:val="28"/>
          <w:szCs w:val="28"/>
        </w:rPr>
        <w:t xml:space="preserve"> цианид, хлоридные или серные комплексы, в большинстве своем агрессивны и очень </w:t>
      </w:r>
      <w:r w:rsidRPr="00091447">
        <w:rPr>
          <w:rFonts w:ascii="Times New Roman" w:hAnsi="Times New Roman" w:cs="Times New Roman"/>
          <w:sz w:val="28"/>
          <w:szCs w:val="28"/>
        </w:rPr>
        <w:t>токсичны [</w:t>
      </w:r>
      <w:r w:rsidR="00860627" w:rsidRPr="00091447">
        <w:rPr>
          <w:rFonts w:ascii="Times New Roman" w:hAnsi="Times New Roman" w:cs="Times New Roman"/>
          <w:sz w:val="28"/>
          <w:szCs w:val="28"/>
        </w:rPr>
        <w:t>40, 41, 42</w:t>
      </w:r>
      <w:r w:rsidRPr="00091447">
        <w:rPr>
          <w:rFonts w:ascii="Times New Roman" w:hAnsi="Times New Roman" w:cs="Times New Roman"/>
          <w:sz w:val="28"/>
          <w:szCs w:val="28"/>
        </w:rPr>
        <w:t xml:space="preserve">]. Поэтому большинство предприятий, использующие цианиды, сталкиваются с экологическими проблемами при химической обработке. </w:t>
      </w:r>
    </w:p>
    <w:p w14:paraId="5D6C1FEC" w14:textId="77777777" w:rsidR="00960ADB" w:rsidRPr="00091447" w:rsidRDefault="007C6830" w:rsidP="00551A94">
      <w:pPr>
        <w:jc w:val="both"/>
        <w:rPr>
          <w:rFonts w:ascii="Times New Roman" w:hAnsi="Times New Roman" w:cs="Times New Roman"/>
          <w:sz w:val="28"/>
          <w:szCs w:val="28"/>
        </w:rPr>
      </w:pPr>
      <w:r w:rsidRPr="00091447">
        <w:rPr>
          <w:rFonts w:ascii="Times New Roman" w:hAnsi="Times New Roman" w:cs="Times New Roman"/>
          <w:sz w:val="28"/>
          <w:szCs w:val="28"/>
        </w:rPr>
        <w:t xml:space="preserve">Воздействие на окружающую среду – не единственная проблема, которая повышает спрос на новые технологии производства золота. Есть и другие недостатки цианидного выщелачивания, такие как большие потери при переработке прегроббинговых руд. </w:t>
      </w:r>
    </w:p>
    <w:p w14:paraId="5D6C1FED" w14:textId="77777777" w:rsidR="00205786" w:rsidRPr="00D25DC2" w:rsidRDefault="007C6830" w:rsidP="00551A94">
      <w:pPr>
        <w:jc w:val="both"/>
        <w:rPr>
          <w:rFonts w:ascii="Times New Roman" w:hAnsi="Times New Roman" w:cs="Times New Roman"/>
          <w:sz w:val="28"/>
          <w:szCs w:val="28"/>
        </w:rPr>
      </w:pPr>
      <w:r w:rsidRPr="00091447">
        <w:rPr>
          <w:rFonts w:ascii="Times New Roman" w:hAnsi="Times New Roman" w:cs="Times New Roman"/>
          <w:sz w:val="28"/>
          <w:szCs w:val="28"/>
        </w:rPr>
        <w:t xml:space="preserve">Немаловажной проблемой является образование хвостов при выщелачивании руд и концентратов золота. Хвосты флотации получаются как побочный продукт, и в мире накоплено огромное </w:t>
      </w:r>
      <w:r w:rsidR="00E62BD6" w:rsidRPr="00091447">
        <w:rPr>
          <w:rFonts w:ascii="Times New Roman" w:hAnsi="Times New Roman" w:cs="Times New Roman"/>
          <w:sz w:val="28"/>
          <w:szCs w:val="28"/>
        </w:rPr>
        <w:t xml:space="preserve">их </w:t>
      </w:r>
      <w:r w:rsidRPr="00091447">
        <w:rPr>
          <w:rFonts w:ascii="Times New Roman" w:hAnsi="Times New Roman" w:cs="Times New Roman"/>
          <w:sz w:val="28"/>
          <w:szCs w:val="28"/>
        </w:rPr>
        <w:t xml:space="preserve">количество. В частности, старые хвосты флотации содержат больше золота из-за переизбытка и неэффективных методов переработки. </w:t>
      </w:r>
      <w:bookmarkStart w:id="10" w:name="_Hlk178600470"/>
      <w:r w:rsidR="00205786" w:rsidRPr="00D25DC2">
        <w:rPr>
          <w:rFonts w:ascii="Times New Roman" w:hAnsi="Times New Roman" w:cs="Times New Roman"/>
          <w:sz w:val="28"/>
          <w:szCs w:val="28"/>
        </w:rPr>
        <w:t>Характерн</w:t>
      </w:r>
      <w:r w:rsidR="00205786">
        <w:rPr>
          <w:rFonts w:ascii="Times New Roman" w:hAnsi="Times New Roman" w:cs="Times New Roman"/>
          <w:sz w:val="28"/>
          <w:szCs w:val="28"/>
        </w:rPr>
        <w:t>ая</w:t>
      </w:r>
      <w:r w:rsidR="00205786" w:rsidRPr="00D25DC2">
        <w:rPr>
          <w:rFonts w:ascii="Times New Roman" w:hAnsi="Times New Roman" w:cs="Times New Roman"/>
          <w:sz w:val="28"/>
          <w:szCs w:val="28"/>
        </w:rPr>
        <w:t xml:space="preserve"> особенность хвостов </w:t>
      </w:r>
      <w:r w:rsidR="00205786">
        <w:rPr>
          <w:rFonts w:ascii="Times New Roman" w:hAnsi="Times New Roman" w:cs="Times New Roman"/>
          <w:sz w:val="28"/>
          <w:szCs w:val="28"/>
        </w:rPr>
        <w:t xml:space="preserve">– </w:t>
      </w:r>
      <w:r w:rsidR="00205786" w:rsidRPr="00D25DC2">
        <w:rPr>
          <w:rFonts w:ascii="Times New Roman" w:hAnsi="Times New Roman" w:cs="Times New Roman"/>
          <w:sz w:val="28"/>
          <w:szCs w:val="28"/>
        </w:rPr>
        <w:t xml:space="preserve">значительное содержание </w:t>
      </w:r>
      <w:r w:rsidR="00205786">
        <w:rPr>
          <w:rFonts w:ascii="Times New Roman" w:hAnsi="Times New Roman" w:cs="Times New Roman"/>
          <w:sz w:val="28"/>
          <w:szCs w:val="28"/>
        </w:rPr>
        <w:t xml:space="preserve">в них </w:t>
      </w:r>
      <w:r w:rsidR="00205786" w:rsidRPr="00D25DC2">
        <w:rPr>
          <w:rFonts w:ascii="Times New Roman" w:hAnsi="Times New Roman" w:cs="Times New Roman"/>
          <w:sz w:val="28"/>
          <w:szCs w:val="28"/>
        </w:rPr>
        <w:t>золота и цианид</w:t>
      </w:r>
      <w:r w:rsidR="00205786">
        <w:rPr>
          <w:rFonts w:ascii="Times New Roman" w:hAnsi="Times New Roman" w:cs="Times New Roman"/>
          <w:sz w:val="28"/>
          <w:szCs w:val="28"/>
        </w:rPr>
        <w:t>ов</w:t>
      </w:r>
      <w:r w:rsidR="00205786" w:rsidRPr="00D25DC2">
        <w:rPr>
          <w:rFonts w:ascii="Times New Roman" w:hAnsi="Times New Roman" w:cs="Times New Roman"/>
          <w:sz w:val="28"/>
          <w:szCs w:val="28"/>
        </w:rPr>
        <w:t xml:space="preserve">. </w:t>
      </w:r>
      <w:r w:rsidR="00205786" w:rsidRPr="00091447">
        <w:rPr>
          <w:rFonts w:ascii="Times New Roman" w:hAnsi="Times New Roman" w:cs="Times New Roman"/>
          <w:sz w:val="28"/>
          <w:szCs w:val="28"/>
        </w:rPr>
        <w:t>Хвосты флотации руд содержат от 1,5 до 3,5 ppm золота, и могут представлять собой потенциальный ресурс для ее дальнейшего извлечения [43-4</w:t>
      </w:r>
      <w:r w:rsidR="00205786">
        <w:rPr>
          <w:rFonts w:ascii="Times New Roman" w:hAnsi="Times New Roman" w:cs="Times New Roman"/>
          <w:sz w:val="28"/>
          <w:szCs w:val="28"/>
        </w:rPr>
        <w:t>8</w:t>
      </w:r>
      <w:r w:rsidR="00205786" w:rsidRPr="00091447">
        <w:rPr>
          <w:rFonts w:ascii="Times New Roman" w:hAnsi="Times New Roman" w:cs="Times New Roman"/>
          <w:sz w:val="28"/>
          <w:szCs w:val="28"/>
        </w:rPr>
        <w:t>].</w:t>
      </w:r>
      <w:r w:rsidR="00205786" w:rsidRPr="00205786">
        <w:rPr>
          <w:rFonts w:ascii="Times New Roman" w:hAnsi="Times New Roman" w:cs="Times New Roman"/>
          <w:sz w:val="28"/>
          <w:szCs w:val="28"/>
        </w:rPr>
        <w:t xml:space="preserve"> </w:t>
      </w:r>
      <w:r w:rsidR="00205786" w:rsidRPr="00D25DC2">
        <w:rPr>
          <w:rFonts w:ascii="Times New Roman" w:hAnsi="Times New Roman" w:cs="Times New Roman"/>
          <w:sz w:val="28"/>
          <w:szCs w:val="28"/>
        </w:rPr>
        <w:t>Извлечение золота из них затруднено тем, что при цианировании руды на поверхности хвостов цианирования образуются пленки, которые оказывают сдерживающее влияние на скорость выщелачивания золота при флотации. Присутствие цианидных соединений в хвостах цианирования существенно влияет на флотацию золотосодержащего пирита и высвобожденного золота. Кроме того, мелкодисперсные отходы цианирования отрицательно сказываются на процессе флотации.</w:t>
      </w:r>
    </w:p>
    <w:bookmarkEnd w:id="10"/>
    <w:p w14:paraId="5D6C1FEE" w14:textId="77777777" w:rsidR="007A7397" w:rsidRPr="00860627" w:rsidRDefault="007A7397" w:rsidP="00551A94">
      <w:pPr>
        <w:jc w:val="both"/>
        <w:rPr>
          <w:rFonts w:ascii="Times New Roman" w:hAnsi="Times New Roman" w:cs="Times New Roman"/>
          <w:sz w:val="28"/>
          <w:szCs w:val="28"/>
        </w:rPr>
      </w:pPr>
      <w:r w:rsidRPr="00860627">
        <w:rPr>
          <w:rFonts w:ascii="Times New Roman" w:hAnsi="Times New Roman" w:cs="Times New Roman"/>
          <w:sz w:val="28"/>
          <w:szCs w:val="28"/>
        </w:rPr>
        <w:t>Предварительная концентрация золота весьма важна для обеспечения эффективной и экономичной переработки. После увеличения содержания золота физико-механическими методами, концентрат используют в качестве исходного материала для последующих операций по извлечению золота. Широко используемый процесс химической обработки – это выщелачивание цианидом. После выщелачивания насыщенный раствор обрабатывают для осаждения золота.</w:t>
      </w:r>
    </w:p>
    <w:p w14:paraId="5D6C1FEF" w14:textId="77777777" w:rsidR="00246F89" w:rsidRPr="00860627" w:rsidRDefault="00246F89" w:rsidP="00551A94">
      <w:pPr>
        <w:jc w:val="both"/>
        <w:rPr>
          <w:rFonts w:ascii="Times New Roman" w:hAnsi="Times New Roman" w:cs="Times New Roman"/>
          <w:sz w:val="28"/>
          <w:szCs w:val="28"/>
        </w:rPr>
      </w:pPr>
      <w:r w:rsidRPr="00860627">
        <w:rPr>
          <w:rFonts w:ascii="Times New Roman" w:hAnsi="Times New Roman" w:cs="Times New Roman"/>
          <w:sz w:val="28"/>
          <w:szCs w:val="28"/>
        </w:rPr>
        <w:t xml:space="preserve">Гравитационное обогащение самый экономически выгодный метод для извлечения золота. В настоящее время существуют автоматические комплексные пакеты оборудования, в который входят концентратор и чан интенсивного цианирования. Оборудование работает в непрерывном автоматическом режиме и требует человеческих ресурсов только в процессе перезапуска процесса интенсивного цианирования (загрузка и разгрузка гравитационного концентрата и добавка щелочи, цианистого натрия и реагента-ускорителя (заменитель кислорода). </w:t>
      </w:r>
    </w:p>
    <w:p w14:paraId="5D6C1FF0" w14:textId="77777777" w:rsidR="00246F89" w:rsidRPr="009B7AB2" w:rsidRDefault="00541D5B" w:rsidP="00551A94">
      <w:pPr>
        <w:jc w:val="both"/>
        <w:rPr>
          <w:rFonts w:ascii="Times New Roman" w:hAnsi="Times New Roman" w:cs="Times New Roman"/>
          <w:sz w:val="28"/>
          <w:szCs w:val="28"/>
        </w:rPr>
      </w:pPr>
      <w:r w:rsidRPr="00860627">
        <w:rPr>
          <w:rFonts w:ascii="Times New Roman" w:hAnsi="Times New Roman" w:cs="Times New Roman"/>
          <w:sz w:val="28"/>
          <w:szCs w:val="28"/>
        </w:rPr>
        <w:lastRenderedPageBreak/>
        <w:t>С</w:t>
      </w:r>
      <w:r w:rsidR="00246F89" w:rsidRPr="00860627">
        <w:rPr>
          <w:rFonts w:ascii="Times New Roman" w:hAnsi="Times New Roman" w:cs="Times New Roman"/>
          <w:sz w:val="28"/>
          <w:szCs w:val="28"/>
        </w:rPr>
        <w:t xml:space="preserve">огласно </w:t>
      </w:r>
      <w:r w:rsidRPr="00860627">
        <w:rPr>
          <w:rFonts w:ascii="Times New Roman" w:hAnsi="Times New Roman" w:cs="Times New Roman"/>
          <w:sz w:val="28"/>
          <w:szCs w:val="28"/>
        </w:rPr>
        <w:t xml:space="preserve">исследованиям </w:t>
      </w:r>
      <w:r w:rsidR="00246F89" w:rsidRPr="00860627">
        <w:rPr>
          <w:rFonts w:ascii="Times New Roman" w:hAnsi="Times New Roman" w:cs="Times New Roman"/>
          <w:sz w:val="28"/>
          <w:szCs w:val="28"/>
        </w:rPr>
        <w:t>минералогии и фазового анализа золота можно определить тип руд</w:t>
      </w:r>
      <w:r w:rsidR="00246F89" w:rsidRPr="009B7AB2">
        <w:rPr>
          <w:rFonts w:ascii="Times New Roman" w:hAnsi="Times New Roman" w:cs="Times New Roman"/>
          <w:sz w:val="28"/>
          <w:szCs w:val="28"/>
        </w:rPr>
        <w:t>ы, окисленный или сульфидный. Минеральный состав определит массовую долю породообразующих, рудообра</w:t>
      </w:r>
      <w:r w:rsidR="00C27CAB" w:rsidRPr="009B7AB2">
        <w:rPr>
          <w:rFonts w:ascii="Times New Roman" w:hAnsi="Times New Roman" w:cs="Times New Roman"/>
          <w:sz w:val="28"/>
          <w:szCs w:val="28"/>
        </w:rPr>
        <w:t xml:space="preserve">зующих и акцессорных минералов. </w:t>
      </w:r>
      <w:r w:rsidR="00246F89" w:rsidRPr="009B7AB2">
        <w:rPr>
          <w:rFonts w:ascii="Times New Roman" w:hAnsi="Times New Roman" w:cs="Times New Roman"/>
          <w:sz w:val="28"/>
          <w:szCs w:val="28"/>
        </w:rPr>
        <w:t>По фазовому анализу определ</w:t>
      </w:r>
      <w:r w:rsidRPr="009B7AB2">
        <w:rPr>
          <w:rFonts w:ascii="Times New Roman" w:hAnsi="Times New Roman" w:cs="Times New Roman"/>
          <w:sz w:val="28"/>
          <w:szCs w:val="28"/>
        </w:rPr>
        <w:t>яется</w:t>
      </w:r>
      <w:r w:rsidR="00246F89" w:rsidRPr="009B7AB2">
        <w:rPr>
          <w:rFonts w:ascii="Times New Roman" w:hAnsi="Times New Roman" w:cs="Times New Roman"/>
          <w:sz w:val="28"/>
          <w:szCs w:val="28"/>
        </w:rPr>
        <w:t xml:space="preserve"> содержание и распределение </w:t>
      </w:r>
      <w:r w:rsidR="00C27CAB" w:rsidRPr="009B7AB2">
        <w:rPr>
          <w:rFonts w:ascii="Times New Roman" w:hAnsi="Times New Roman" w:cs="Times New Roman"/>
          <w:sz w:val="28"/>
          <w:szCs w:val="28"/>
        </w:rPr>
        <w:t xml:space="preserve">форм нахождения </w:t>
      </w:r>
      <w:r w:rsidR="00246F89" w:rsidRPr="009B7AB2">
        <w:rPr>
          <w:rFonts w:ascii="Times New Roman" w:hAnsi="Times New Roman" w:cs="Times New Roman"/>
          <w:sz w:val="28"/>
          <w:szCs w:val="28"/>
        </w:rPr>
        <w:t>золота: свободно</w:t>
      </w:r>
      <w:r w:rsidR="00C27CAB" w:rsidRPr="009B7AB2">
        <w:rPr>
          <w:rFonts w:ascii="Times New Roman" w:hAnsi="Times New Roman" w:cs="Times New Roman"/>
          <w:sz w:val="28"/>
          <w:szCs w:val="28"/>
        </w:rPr>
        <w:t>го</w:t>
      </w:r>
      <w:r w:rsidR="00246F89" w:rsidRPr="009B7AB2">
        <w:rPr>
          <w:rFonts w:ascii="Times New Roman" w:hAnsi="Times New Roman" w:cs="Times New Roman"/>
          <w:sz w:val="28"/>
          <w:szCs w:val="28"/>
        </w:rPr>
        <w:t>; в виде открытых сростков (цианируемое); в пленках и карбонатах; в сульфидах</w:t>
      </w:r>
      <w:r w:rsidRPr="009B7AB2">
        <w:rPr>
          <w:rFonts w:ascii="Times New Roman" w:hAnsi="Times New Roman" w:cs="Times New Roman"/>
          <w:sz w:val="28"/>
          <w:szCs w:val="28"/>
        </w:rPr>
        <w:t xml:space="preserve"> и</w:t>
      </w:r>
      <w:r w:rsidR="00246F89" w:rsidRPr="009B7AB2">
        <w:rPr>
          <w:rFonts w:ascii="Times New Roman" w:hAnsi="Times New Roman" w:cs="Times New Roman"/>
          <w:sz w:val="28"/>
          <w:szCs w:val="28"/>
        </w:rPr>
        <w:t xml:space="preserve"> в нерастворимых в царской водке минералах и кварце.</w:t>
      </w:r>
      <w:r w:rsidRPr="009B7AB2">
        <w:rPr>
          <w:rFonts w:ascii="Times New Roman" w:hAnsi="Times New Roman" w:cs="Times New Roman"/>
          <w:sz w:val="28"/>
          <w:szCs w:val="28"/>
        </w:rPr>
        <w:t xml:space="preserve"> </w:t>
      </w:r>
      <w:r w:rsidR="00246F89" w:rsidRPr="009B7AB2">
        <w:rPr>
          <w:rFonts w:ascii="Times New Roman" w:hAnsi="Times New Roman" w:cs="Times New Roman"/>
          <w:sz w:val="28"/>
          <w:szCs w:val="28"/>
        </w:rPr>
        <w:t xml:space="preserve">Согласно результатам </w:t>
      </w:r>
      <w:r w:rsidRPr="009B7AB2">
        <w:rPr>
          <w:rFonts w:ascii="Times New Roman" w:hAnsi="Times New Roman" w:cs="Times New Roman"/>
          <w:sz w:val="28"/>
          <w:szCs w:val="28"/>
        </w:rPr>
        <w:t>проведенных</w:t>
      </w:r>
      <w:r w:rsidR="00246F89" w:rsidRPr="009B7AB2">
        <w:rPr>
          <w:rFonts w:ascii="Times New Roman" w:hAnsi="Times New Roman" w:cs="Times New Roman"/>
          <w:sz w:val="28"/>
          <w:szCs w:val="28"/>
        </w:rPr>
        <w:t xml:space="preserve"> исследований принимается решение о </w:t>
      </w:r>
      <w:r w:rsidRPr="009B7AB2">
        <w:rPr>
          <w:rFonts w:ascii="Times New Roman" w:hAnsi="Times New Roman" w:cs="Times New Roman"/>
          <w:sz w:val="28"/>
          <w:szCs w:val="28"/>
        </w:rPr>
        <w:t>выборе режима выщелачивания руды</w:t>
      </w:r>
      <w:r w:rsidR="00246F89" w:rsidRPr="009B7AB2">
        <w:rPr>
          <w:rFonts w:ascii="Times New Roman" w:hAnsi="Times New Roman" w:cs="Times New Roman"/>
          <w:sz w:val="28"/>
          <w:szCs w:val="28"/>
        </w:rPr>
        <w:t xml:space="preserve">. </w:t>
      </w:r>
      <w:r w:rsidR="00C27CAB" w:rsidRPr="009B7AB2">
        <w:rPr>
          <w:rFonts w:ascii="Times New Roman" w:hAnsi="Times New Roman" w:cs="Times New Roman"/>
          <w:sz w:val="28"/>
          <w:szCs w:val="28"/>
        </w:rPr>
        <w:t>Е</w:t>
      </w:r>
      <w:r w:rsidR="00246F89" w:rsidRPr="009B7AB2">
        <w:rPr>
          <w:rFonts w:ascii="Times New Roman" w:hAnsi="Times New Roman" w:cs="Times New Roman"/>
          <w:sz w:val="28"/>
          <w:szCs w:val="28"/>
        </w:rPr>
        <w:t>сли основное количество золота находится в цианируемой форме, то проводят исследования на различные режимы выщелачивания</w:t>
      </w:r>
      <w:r w:rsidR="00C27CAB" w:rsidRPr="009B7AB2">
        <w:rPr>
          <w:rFonts w:ascii="Times New Roman" w:hAnsi="Times New Roman" w:cs="Times New Roman"/>
          <w:sz w:val="28"/>
          <w:szCs w:val="28"/>
        </w:rPr>
        <w:t xml:space="preserve">, основными из которых являются </w:t>
      </w:r>
      <w:r w:rsidR="00246F89" w:rsidRPr="009B7AB2">
        <w:rPr>
          <w:rFonts w:ascii="Times New Roman" w:hAnsi="Times New Roman" w:cs="Times New Roman"/>
          <w:sz w:val="28"/>
          <w:szCs w:val="28"/>
        </w:rPr>
        <w:t>режим</w:t>
      </w:r>
      <w:r w:rsidR="00C27CAB" w:rsidRPr="009B7AB2">
        <w:rPr>
          <w:rFonts w:ascii="Times New Roman" w:hAnsi="Times New Roman" w:cs="Times New Roman"/>
          <w:sz w:val="28"/>
          <w:szCs w:val="28"/>
        </w:rPr>
        <w:t>ы</w:t>
      </w:r>
      <w:r w:rsidR="00246F89" w:rsidRPr="009B7AB2">
        <w:rPr>
          <w:rFonts w:ascii="Times New Roman" w:hAnsi="Times New Roman" w:cs="Times New Roman"/>
          <w:sz w:val="28"/>
          <w:szCs w:val="28"/>
        </w:rPr>
        <w:t xml:space="preserve"> </w:t>
      </w:r>
      <w:r w:rsidR="00246F89" w:rsidRPr="009B7AB2">
        <w:rPr>
          <w:rFonts w:ascii="Times New Roman" w:hAnsi="Times New Roman" w:cs="Times New Roman"/>
          <w:sz w:val="28"/>
          <w:szCs w:val="28"/>
          <w:lang w:val="en-US"/>
        </w:rPr>
        <w:t>CIP</w:t>
      </w:r>
      <w:r w:rsidR="00246F89" w:rsidRPr="009B7AB2">
        <w:rPr>
          <w:rFonts w:ascii="Times New Roman" w:hAnsi="Times New Roman" w:cs="Times New Roman"/>
          <w:sz w:val="28"/>
          <w:szCs w:val="28"/>
        </w:rPr>
        <w:t xml:space="preserve"> и </w:t>
      </w:r>
      <w:r w:rsidR="00246F89" w:rsidRPr="009B7AB2">
        <w:rPr>
          <w:rFonts w:ascii="Times New Roman" w:hAnsi="Times New Roman" w:cs="Times New Roman"/>
          <w:sz w:val="28"/>
          <w:szCs w:val="28"/>
          <w:lang w:val="en-US"/>
        </w:rPr>
        <w:t>CIL</w:t>
      </w:r>
      <w:r w:rsidR="00246F89" w:rsidRPr="009B7AB2">
        <w:rPr>
          <w:rFonts w:ascii="Times New Roman" w:hAnsi="Times New Roman" w:cs="Times New Roman"/>
          <w:sz w:val="28"/>
          <w:szCs w:val="28"/>
        </w:rPr>
        <w:t xml:space="preserve">. Важным параметром является определение оптимальной крупности руды перед ее обработкой, для </w:t>
      </w:r>
      <w:r w:rsidR="00DF56CB" w:rsidRPr="009B7AB2">
        <w:rPr>
          <w:rFonts w:ascii="Times New Roman" w:hAnsi="Times New Roman" w:cs="Times New Roman"/>
          <w:sz w:val="28"/>
          <w:szCs w:val="28"/>
        </w:rPr>
        <w:t>чего</w:t>
      </w:r>
      <w:r w:rsidR="00246F89" w:rsidRPr="009B7AB2">
        <w:rPr>
          <w:rFonts w:ascii="Times New Roman" w:hAnsi="Times New Roman" w:cs="Times New Roman"/>
          <w:sz w:val="28"/>
          <w:szCs w:val="28"/>
        </w:rPr>
        <w:t xml:space="preserve"> проводят исследования </w:t>
      </w:r>
      <w:r w:rsidR="00DF56CB" w:rsidRPr="009B7AB2">
        <w:rPr>
          <w:rFonts w:ascii="Times New Roman" w:hAnsi="Times New Roman" w:cs="Times New Roman"/>
          <w:sz w:val="28"/>
          <w:szCs w:val="28"/>
        </w:rPr>
        <w:t xml:space="preserve">по влиянию крупности руды на </w:t>
      </w:r>
      <w:r w:rsidR="00246F89" w:rsidRPr="009B7AB2">
        <w:rPr>
          <w:rFonts w:ascii="Times New Roman" w:hAnsi="Times New Roman" w:cs="Times New Roman"/>
          <w:sz w:val="28"/>
          <w:szCs w:val="28"/>
        </w:rPr>
        <w:t>извлечени</w:t>
      </w:r>
      <w:r w:rsidR="00DF56CB" w:rsidRPr="009B7AB2">
        <w:rPr>
          <w:rFonts w:ascii="Times New Roman" w:hAnsi="Times New Roman" w:cs="Times New Roman"/>
          <w:sz w:val="28"/>
          <w:szCs w:val="28"/>
        </w:rPr>
        <w:t>е золота</w:t>
      </w:r>
      <w:r w:rsidR="00246F89" w:rsidRPr="009B7AB2">
        <w:rPr>
          <w:rFonts w:ascii="Times New Roman" w:hAnsi="Times New Roman" w:cs="Times New Roman"/>
          <w:sz w:val="28"/>
          <w:szCs w:val="28"/>
        </w:rPr>
        <w:t xml:space="preserve">. Гидрометаллургические процессы являются основными процессами извлечения золота, </w:t>
      </w:r>
      <w:r w:rsidR="00DF56CB" w:rsidRPr="009B7AB2">
        <w:rPr>
          <w:rFonts w:ascii="Times New Roman" w:hAnsi="Times New Roman" w:cs="Times New Roman"/>
          <w:sz w:val="28"/>
          <w:szCs w:val="28"/>
        </w:rPr>
        <w:t>где</w:t>
      </w:r>
      <w:r w:rsidR="00246F89" w:rsidRPr="009B7AB2">
        <w:rPr>
          <w:rFonts w:ascii="Times New Roman" w:hAnsi="Times New Roman" w:cs="Times New Roman"/>
          <w:sz w:val="28"/>
          <w:szCs w:val="28"/>
        </w:rPr>
        <w:t xml:space="preserve"> основополагающим моментом является доступ цианистого натрия к ценному компоненту. </w:t>
      </w:r>
    </w:p>
    <w:p w14:paraId="5D6C1FF1" w14:textId="77777777" w:rsidR="00AD6B3A" w:rsidRPr="009B7AB2" w:rsidRDefault="007A7397" w:rsidP="00551A94">
      <w:pPr>
        <w:jc w:val="both"/>
        <w:rPr>
          <w:rFonts w:ascii="Times New Roman" w:hAnsi="Times New Roman" w:cs="Times New Roman"/>
          <w:sz w:val="28"/>
          <w:szCs w:val="28"/>
        </w:rPr>
      </w:pPr>
      <w:r w:rsidRPr="009B7AB2">
        <w:rPr>
          <w:rFonts w:ascii="Times New Roman" w:hAnsi="Times New Roman" w:cs="Times New Roman"/>
          <w:sz w:val="28"/>
          <w:szCs w:val="28"/>
        </w:rPr>
        <w:t>Сульфидные типы</w:t>
      </w:r>
      <w:r w:rsidR="00246F89" w:rsidRPr="009B7AB2">
        <w:rPr>
          <w:rFonts w:ascii="Times New Roman" w:hAnsi="Times New Roman" w:cs="Times New Roman"/>
          <w:sz w:val="28"/>
          <w:szCs w:val="28"/>
        </w:rPr>
        <w:t xml:space="preserve"> руд</w:t>
      </w:r>
      <w:r w:rsidRPr="009B7AB2">
        <w:rPr>
          <w:rFonts w:ascii="Times New Roman" w:hAnsi="Times New Roman" w:cs="Times New Roman"/>
          <w:sz w:val="28"/>
          <w:szCs w:val="28"/>
        </w:rPr>
        <w:t xml:space="preserve"> обычно </w:t>
      </w:r>
      <w:r w:rsidR="00246F89" w:rsidRPr="009B7AB2">
        <w:rPr>
          <w:rFonts w:ascii="Times New Roman" w:hAnsi="Times New Roman" w:cs="Times New Roman"/>
          <w:sz w:val="28"/>
          <w:szCs w:val="28"/>
        </w:rPr>
        <w:t>исследуют на эффективность флотационного обогащения. Полученный флотационный концентрат так же, как и руда</w:t>
      </w:r>
      <w:r w:rsidR="00541D5B" w:rsidRPr="009B7AB2">
        <w:rPr>
          <w:rFonts w:ascii="Times New Roman" w:hAnsi="Times New Roman" w:cs="Times New Roman"/>
          <w:sz w:val="28"/>
          <w:szCs w:val="28"/>
        </w:rPr>
        <w:t>,</w:t>
      </w:r>
      <w:r w:rsidR="00246F89" w:rsidRPr="009B7AB2">
        <w:rPr>
          <w:rFonts w:ascii="Times New Roman" w:hAnsi="Times New Roman" w:cs="Times New Roman"/>
          <w:sz w:val="28"/>
          <w:szCs w:val="28"/>
        </w:rPr>
        <w:t xml:space="preserve"> анализируется на вещественный состав</w:t>
      </w:r>
      <w:r w:rsidR="00541D5B" w:rsidRPr="009B7AB2">
        <w:rPr>
          <w:rFonts w:ascii="Times New Roman" w:hAnsi="Times New Roman" w:cs="Times New Roman"/>
          <w:sz w:val="28"/>
          <w:szCs w:val="28"/>
        </w:rPr>
        <w:t xml:space="preserve"> и </w:t>
      </w:r>
      <w:r w:rsidR="00246F89" w:rsidRPr="009B7AB2">
        <w:rPr>
          <w:rFonts w:ascii="Times New Roman" w:hAnsi="Times New Roman" w:cs="Times New Roman"/>
          <w:sz w:val="28"/>
          <w:szCs w:val="28"/>
        </w:rPr>
        <w:t>подвергается прямому цианированию</w:t>
      </w:r>
      <w:r w:rsidR="00541D5B" w:rsidRPr="009B7AB2">
        <w:rPr>
          <w:rFonts w:ascii="Times New Roman" w:hAnsi="Times New Roman" w:cs="Times New Roman"/>
          <w:sz w:val="28"/>
          <w:szCs w:val="28"/>
        </w:rPr>
        <w:t xml:space="preserve">. </w:t>
      </w:r>
      <w:r w:rsidRPr="009B7AB2">
        <w:rPr>
          <w:rFonts w:ascii="Times New Roman" w:hAnsi="Times New Roman" w:cs="Times New Roman"/>
          <w:sz w:val="28"/>
          <w:szCs w:val="28"/>
        </w:rPr>
        <w:t>При низком извлечении золота</w:t>
      </w:r>
      <w:r w:rsidR="00246F89" w:rsidRPr="009B7AB2">
        <w:rPr>
          <w:rFonts w:ascii="Times New Roman" w:hAnsi="Times New Roman" w:cs="Times New Roman"/>
          <w:sz w:val="28"/>
          <w:szCs w:val="28"/>
        </w:rPr>
        <w:t xml:space="preserve">, </w:t>
      </w:r>
      <w:r w:rsidRPr="009B7AB2">
        <w:rPr>
          <w:rFonts w:ascii="Times New Roman" w:hAnsi="Times New Roman" w:cs="Times New Roman"/>
          <w:sz w:val="28"/>
          <w:szCs w:val="28"/>
        </w:rPr>
        <w:t>концентрат</w:t>
      </w:r>
      <w:r w:rsidR="00246F89" w:rsidRPr="009B7AB2">
        <w:rPr>
          <w:rFonts w:ascii="Times New Roman" w:hAnsi="Times New Roman" w:cs="Times New Roman"/>
          <w:sz w:val="28"/>
          <w:szCs w:val="28"/>
        </w:rPr>
        <w:t xml:space="preserve"> подвергают тонкому или ультратонкому измельчению и цианируют снова. Если же флотационный концентрат оказался упорным к процессу прямого выщелачивания, то его подвергают окислению. </w:t>
      </w:r>
    </w:p>
    <w:p w14:paraId="5D6C1FF2" w14:textId="77777777" w:rsidR="00C27CAB" w:rsidRPr="009B7AB2" w:rsidRDefault="00246F89" w:rsidP="00551A94">
      <w:pPr>
        <w:jc w:val="both"/>
        <w:rPr>
          <w:rFonts w:ascii="Times New Roman" w:hAnsi="Times New Roman" w:cs="Times New Roman"/>
          <w:sz w:val="28"/>
          <w:szCs w:val="28"/>
        </w:rPr>
      </w:pPr>
      <w:r w:rsidRPr="009B7AB2">
        <w:rPr>
          <w:rFonts w:ascii="Times New Roman" w:hAnsi="Times New Roman" w:cs="Times New Roman"/>
          <w:sz w:val="28"/>
          <w:szCs w:val="28"/>
        </w:rPr>
        <w:t>Существуют разные варианты процесс</w:t>
      </w:r>
      <w:r w:rsidR="00C27CAB" w:rsidRPr="009B7AB2">
        <w:rPr>
          <w:rFonts w:ascii="Times New Roman" w:hAnsi="Times New Roman" w:cs="Times New Roman"/>
          <w:sz w:val="28"/>
          <w:szCs w:val="28"/>
        </w:rPr>
        <w:t>а</w:t>
      </w:r>
      <w:r w:rsidRPr="009B7AB2">
        <w:rPr>
          <w:rFonts w:ascii="Times New Roman" w:hAnsi="Times New Roman" w:cs="Times New Roman"/>
          <w:sz w:val="28"/>
          <w:szCs w:val="28"/>
        </w:rPr>
        <w:t xml:space="preserve"> окислени</w:t>
      </w:r>
      <w:r w:rsidR="00C27CAB" w:rsidRPr="009B7AB2">
        <w:rPr>
          <w:rFonts w:ascii="Times New Roman" w:hAnsi="Times New Roman" w:cs="Times New Roman"/>
          <w:sz w:val="28"/>
          <w:szCs w:val="28"/>
        </w:rPr>
        <w:t>я</w:t>
      </w:r>
      <w:r w:rsidRPr="009B7AB2">
        <w:rPr>
          <w:rFonts w:ascii="Times New Roman" w:hAnsi="Times New Roman" w:cs="Times New Roman"/>
          <w:sz w:val="28"/>
          <w:szCs w:val="28"/>
        </w:rPr>
        <w:t xml:space="preserve"> сульфидных минералов. Самые популярные из них это бактериальное окисление, обжиг, окисление под давлением, атмосферное</w:t>
      </w:r>
      <w:r w:rsidR="00C27CAB" w:rsidRPr="009B7AB2">
        <w:rPr>
          <w:rFonts w:ascii="Times New Roman" w:hAnsi="Times New Roman" w:cs="Times New Roman"/>
          <w:sz w:val="28"/>
          <w:szCs w:val="28"/>
        </w:rPr>
        <w:t>,</w:t>
      </w:r>
      <w:r w:rsidRPr="009B7AB2">
        <w:rPr>
          <w:rFonts w:ascii="Times New Roman" w:hAnsi="Times New Roman" w:cs="Times New Roman"/>
          <w:sz w:val="28"/>
          <w:szCs w:val="28"/>
        </w:rPr>
        <w:t xml:space="preserve"> кислотное или щелочное </w:t>
      </w:r>
      <w:r w:rsidR="00C27CAB" w:rsidRPr="009B7AB2">
        <w:rPr>
          <w:rFonts w:ascii="Times New Roman" w:hAnsi="Times New Roman" w:cs="Times New Roman"/>
          <w:sz w:val="28"/>
          <w:szCs w:val="28"/>
        </w:rPr>
        <w:t xml:space="preserve">окисление </w:t>
      </w:r>
      <w:r w:rsidRPr="009B7AB2">
        <w:rPr>
          <w:rFonts w:ascii="Times New Roman" w:hAnsi="Times New Roman" w:cs="Times New Roman"/>
          <w:sz w:val="28"/>
          <w:szCs w:val="28"/>
        </w:rPr>
        <w:t>по технологии Альбион</w:t>
      </w:r>
      <w:r w:rsidR="008801ED" w:rsidRPr="009B7AB2">
        <w:rPr>
          <w:rFonts w:ascii="Times New Roman" w:hAnsi="Times New Roman" w:cs="Times New Roman"/>
          <w:sz w:val="28"/>
          <w:szCs w:val="28"/>
        </w:rPr>
        <w:t xml:space="preserve"> [</w:t>
      </w:r>
      <w:r w:rsidR="009B7AB2" w:rsidRPr="009B7AB2">
        <w:rPr>
          <w:rFonts w:ascii="Times New Roman" w:hAnsi="Times New Roman" w:cs="Times New Roman"/>
          <w:sz w:val="28"/>
          <w:szCs w:val="28"/>
        </w:rPr>
        <w:t>49</w:t>
      </w:r>
      <w:r w:rsidR="008801ED" w:rsidRPr="009B7AB2">
        <w:rPr>
          <w:rFonts w:ascii="Times New Roman" w:hAnsi="Times New Roman" w:cs="Times New Roman"/>
          <w:sz w:val="28"/>
          <w:szCs w:val="28"/>
        </w:rPr>
        <w:t>]</w:t>
      </w:r>
      <w:r w:rsidRPr="009B7AB2">
        <w:rPr>
          <w:rFonts w:ascii="Times New Roman" w:hAnsi="Times New Roman" w:cs="Times New Roman"/>
          <w:sz w:val="28"/>
          <w:szCs w:val="28"/>
        </w:rPr>
        <w:t xml:space="preserve">. </w:t>
      </w:r>
    </w:p>
    <w:p w14:paraId="5D6C1FF3" w14:textId="77777777" w:rsidR="00246F89" w:rsidRPr="009B7AB2" w:rsidRDefault="00C27CAB" w:rsidP="00551A94">
      <w:pPr>
        <w:jc w:val="both"/>
        <w:rPr>
          <w:rFonts w:ascii="Times New Roman" w:hAnsi="Times New Roman" w:cs="Times New Roman"/>
          <w:sz w:val="28"/>
          <w:szCs w:val="28"/>
        </w:rPr>
      </w:pPr>
      <w:r w:rsidRPr="009B7AB2">
        <w:rPr>
          <w:rFonts w:ascii="Times New Roman" w:hAnsi="Times New Roman" w:cs="Times New Roman"/>
          <w:sz w:val="28"/>
          <w:szCs w:val="28"/>
        </w:rPr>
        <w:t>Т</w:t>
      </w:r>
      <w:r w:rsidR="00246F89" w:rsidRPr="009B7AB2">
        <w:rPr>
          <w:rFonts w:ascii="Times New Roman" w:hAnsi="Times New Roman" w:cs="Times New Roman"/>
          <w:sz w:val="28"/>
          <w:szCs w:val="28"/>
        </w:rPr>
        <w:t xml:space="preserve">ехнология Альбион включает в себя комплексное воздействие на минералы, механическое вскрытие золота путем ультратонкого или тонкого измельчения и химического воздействия путем атмосферного окисления. </w:t>
      </w:r>
      <w:r w:rsidRPr="009B7AB2">
        <w:rPr>
          <w:rFonts w:ascii="Times New Roman" w:hAnsi="Times New Roman" w:cs="Times New Roman"/>
          <w:sz w:val="28"/>
          <w:szCs w:val="28"/>
        </w:rPr>
        <w:t>П</w:t>
      </w:r>
      <w:r w:rsidR="00246F89" w:rsidRPr="009B7AB2">
        <w:rPr>
          <w:rFonts w:ascii="Times New Roman" w:hAnsi="Times New Roman" w:cs="Times New Roman"/>
          <w:sz w:val="28"/>
          <w:szCs w:val="28"/>
        </w:rPr>
        <w:t xml:space="preserve">осле окисления сульфидных минералов </w:t>
      </w:r>
      <w:r w:rsidRPr="009B7AB2">
        <w:rPr>
          <w:rFonts w:ascii="Times New Roman" w:hAnsi="Times New Roman" w:cs="Times New Roman"/>
          <w:sz w:val="28"/>
          <w:szCs w:val="28"/>
        </w:rPr>
        <w:t xml:space="preserve">полученный </w:t>
      </w:r>
      <w:r w:rsidR="00246F89" w:rsidRPr="009B7AB2">
        <w:rPr>
          <w:rFonts w:ascii="Times New Roman" w:hAnsi="Times New Roman" w:cs="Times New Roman"/>
          <w:sz w:val="28"/>
          <w:szCs w:val="28"/>
        </w:rPr>
        <w:t xml:space="preserve">продукт подвергают цианированию. </w:t>
      </w:r>
      <w:r w:rsidRPr="009B7AB2">
        <w:rPr>
          <w:rFonts w:ascii="Times New Roman" w:hAnsi="Times New Roman" w:cs="Times New Roman"/>
          <w:sz w:val="28"/>
          <w:szCs w:val="28"/>
        </w:rPr>
        <w:t>Далее</w:t>
      </w:r>
      <w:r w:rsidR="00246F89" w:rsidRPr="009B7AB2">
        <w:rPr>
          <w:rFonts w:ascii="Times New Roman" w:hAnsi="Times New Roman" w:cs="Times New Roman"/>
          <w:sz w:val="28"/>
          <w:szCs w:val="28"/>
        </w:rPr>
        <w:t xml:space="preserve"> определ</w:t>
      </w:r>
      <w:r w:rsidRPr="009B7AB2">
        <w:rPr>
          <w:rFonts w:ascii="Times New Roman" w:hAnsi="Times New Roman" w:cs="Times New Roman"/>
          <w:sz w:val="28"/>
          <w:szCs w:val="28"/>
        </w:rPr>
        <w:t>яют</w:t>
      </w:r>
      <w:r w:rsidR="00246F89" w:rsidRPr="009B7AB2">
        <w:rPr>
          <w:rFonts w:ascii="Times New Roman" w:hAnsi="Times New Roman" w:cs="Times New Roman"/>
          <w:sz w:val="28"/>
          <w:szCs w:val="28"/>
        </w:rPr>
        <w:t xml:space="preserve"> основны</w:t>
      </w:r>
      <w:r w:rsidRPr="009B7AB2">
        <w:rPr>
          <w:rFonts w:ascii="Times New Roman" w:hAnsi="Times New Roman" w:cs="Times New Roman"/>
          <w:sz w:val="28"/>
          <w:szCs w:val="28"/>
        </w:rPr>
        <w:t>е</w:t>
      </w:r>
      <w:r w:rsidR="00246F89" w:rsidRPr="009B7AB2">
        <w:rPr>
          <w:rFonts w:ascii="Times New Roman" w:hAnsi="Times New Roman" w:cs="Times New Roman"/>
          <w:sz w:val="28"/>
          <w:szCs w:val="28"/>
        </w:rPr>
        <w:t xml:space="preserve"> технологически</w:t>
      </w:r>
      <w:r w:rsidRPr="009B7AB2">
        <w:rPr>
          <w:rFonts w:ascii="Times New Roman" w:hAnsi="Times New Roman" w:cs="Times New Roman"/>
          <w:sz w:val="28"/>
          <w:szCs w:val="28"/>
        </w:rPr>
        <w:t>е параметры процесса</w:t>
      </w:r>
      <w:r w:rsidR="00246F89" w:rsidRPr="009B7AB2">
        <w:rPr>
          <w:rFonts w:ascii="Times New Roman" w:hAnsi="Times New Roman" w:cs="Times New Roman"/>
          <w:sz w:val="28"/>
          <w:szCs w:val="28"/>
        </w:rPr>
        <w:t>, проводят исследования</w:t>
      </w:r>
      <w:r w:rsidRPr="009B7AB2">
        <w:rPr>
          <w:rFonts w:ascii="Times New Roman" w:hAnsi="Times New Roman" w:cs="Times New Roman"/>
          <w:sz w:val="28"/>
          <w:szCs w:val="28"/>
        </w:rPr>
        <w:t xml:space="preserve"> по их оптимизации</w:t>
      </w:r>
      <w:r w:rsidR="00246F89" w:rsidRPr="009B7AB2">
        <w:rPr>
          <w:rFonts w:ascii="Times New Roman" w:hAnsi="Times New Roman" w:cs="Times New Roman"/>
          <w:sz w:val="28"/>
          <w:szCs w:val="28"/>
        </w:rPr>
        <w:t>, совершенствуют реагентный режим, продолжительност</w:t>
      </w:r>
      <w:r w:rsidRPr="009B7AB2">
        <w:rPr>
          <w:rFonts w:ascii="Times New Roman" w:hAnsi="Times New Roman" w:cs="Times New Roman"/>
          <w:sz w:val="28"/>
          <w:szCs w:val="28"/>
        </w:rPr>
        <w:t>ь</w:t>
      </w:r>
      <w:r w:rsidR="00246F89" w:rsidRPr="009B7AB2">
        <w:rPr>
          <w:rFonts w:ascii="Times New Roman" w:hAnsi="Times New Roman" w:cs="Times New Roman"/>
          <w:sz w:val="28"/>
          <w:szCs w:val="28"/>
        </w:rPr>
        <w:t xml:space="preserve"> операций. </w:t>
      </w:r>
    </w:p>
    <w:p w14:paraId="5D6C1FF4" w14:textId="77777777" w:rsidR="009C5E92" w:rsidRPr="009B7AB2" w:rsidRDefault="00C27CAB" w:rsidP="00551A94">
      <w:pPr>
        <w:jc w:val="both"/>
        <w:rPr>
          <w:rFonts w:ascii="Times New Roman" w:hAnsi="Times New Roman" w:cs="Times New Roman"/>
          <w:sz w:val="28"/>
          <w:szCs w:val="28"/>
        </w:rPr>
      </w:pPr>
      <w:r w:rsidRPr="009B7AB2">
        <w:rPr>
          <w:rFonts w:ascii="Times New Roman" w:hAnsi="Times New Roman" w:cs="Times New Roman"/>
          <w:sz w:val="28"/>
          <w:szCs w:val="28"/>
        </w:rPr>
        <w:t xml:space="preserve">При производстве золота </w:t>
      </w:r>
      <w:r w:rsidR="002875AA" w:rsidRPr="009B7AB2">
        <w:rPr>
          <w:rFonts w:ascii="Times New Roman" w:hAnsi="Times New Roman" w:cs="Times New Roman"/>
          <w:sz w:val="28"/>
          <w:szCs w:val="28"/>
        </w:rPr>
        <w:t xml:space="preserve">цианирование </w:t>
      </w:r>
      <w:r w:rsidR="00CF3983" w:rsidRPr="009B7AB2">
        <w:rPr>
          <w:rFonts w:ascii="Times New Roman" w:hAnsi="Times New Roman" w:cs="Times New Roman"/>
          <w:sz w:val="28"/>
          <w:szCs w:val="28"/>
        </w:rPr>
        <w:t>остается самым популярным методом переработки золотосодержащих руд.</w:t>
      </w:r>
      <w:r w:rsidR="00AD7EF1" w:rsidRPr="009B7AB2">
        <w:rPr>
          <w:rFonts w:ascii="Times New Roman" w:hAnsi="Times New Roman" w:cs="Times New Roman"/>
          <w:sz w:val="28"/>
          <w:szCs w:val="28"/>
        </w:rPr>
        <w:t xml:space="preserve"> Даже в случае упорности руды, ее </w:t>
      </w:r>
      <w:r w:rsidRPr="009B7AB2">
        <w:rPr>
          <w:rFonts w:ascii="Times New Roman" w:hAnsi="Times New Roman" w:cs="Times New Roman"/>
          <w:sz w:val="28"/>
          <w:szCs w:val="28"/>
        </w:rPr>
        <w:t>в</w:t>
      </w:r>
      <w:r w:rsidR="00AD7EF1" w:rsidRPr="009B7AB2">
        <w:rPr>
          <w:rFonts w:ascii="Times New Roman" w:hAnsi="Times New Roman" w:cs="Times New Roman"/>
          <w:sz w:val="28"/>
          <w:szCs w:val="28"/>
        </w:rPr>
        <w:t>начал</w:t>
      </w:r>
      <w:r w:rsidRPr="009B7AB2">
        <w:rPr>
          <w:rFonts w:ascii="Times New Roman" w:hAnsi="Times New Roman" w:cs="Times New Roman"/>
          <w:sz w:val="28"/>
          <w:szCs w:val="28"/>
        </w:rPr>
        <w:t>е</w:t>
      </w:r>
      <w:r w:rsidR="00AD7EF1" w:rsidRPr="009B7AB2">
        <w:rPr>
          <w:rFonts w:ascii="Times New Roman" w:hAnsi="Times New Roman" w:cs="Times New Roman"/>
          <w:sz w:val="28"/>
          <w:szCs w:val="28"/>
        </w:rPr>
        <w:t xml:space="preserve"> </w:t>
      </w:r>
      <w:r w:rsidR="000F6103" w:rsidRPr="009B7AB2">
        <w:rPr>
          <w:rFonts w:ascii="Times New Roman" w:hAnsi="Times New Roman" w:cs="Times New Roman"/>
          <w:sz w:val="28"/>
          <w:szCs w:val="28"/>
        </w:rPr>
        <w:t>окисляют,</w:t>
      </w:r>
      <w:r w:rsidR="00AD7EF1" w:rsidRPr="009B7AB2">
        <w:rPr>
          <w:rFonts w:ascii="Times New Roman" w:hAnsi="Times New Roman" w:cs="Times New Roman"/>
          <w:sz w:val="28"/>
          <w:szCs w:val="28"/>
        </w:rPr>
        <w:t xml:space="preserve"> а затем продукт окисления все </w:t>
      </w:r>
      <w:r w:rsidR="00A25FA7" w:rsidRPr="009B7AB2">
        <w:rPr>
          <w:rFonts w:ascii="Times New Roman" w:hAnsi="Times New Roman" w:cs="Times New Roman"/>
          <w:sz w:val="28"/>
          <w:szCs w:val="28"/>
        </w:rPr>
        <w:t>же подвергают цианированию для пере</w:t>
      </w:r>
      <w:r w:rsidR="005E27E3" w:rsidRPr="009B7AB2">
        <w:rPr>
          <w:rFonts w:ascii="Times New Roman" w:hAnsi="Times New Roman" w:cs="Times New Roman"/>
          <w:sz w:val="28"/>
          <w:szCs w:val="28"/>
        </w:rPr>
        <w:t>вода золота из твердой фазы в жидкую.</w:t>
      </w:r>
      <w:r w:rsidR="00205786">
        <w:rPr>
          <w:rFonts w:ascii="Times New Roman" w:hAnsi="Times New Roman" w:cs="Times New Roman"/>
          <w:sz w:val="28"/>
          <w:szCs w:val="28"/>
        </w:rPr>
        <w:t xml:space="preserve"> Используемый в процессе ц</w:t>
      </w:r>
      <w:r w:rsidR="009C5E92" w:rsidRPr="009B7AB2">
        <w:rPr>
          <w:rFonts w:ascii="Times New Roman" w:hAnsi="Times New Roman" w:cs="Times New Roman"/>
          <w:sz w:val="28"/>
          <w:szCs w:val="28"/>
        </w:rPr>
        <w:t>ианистый натрий (NaCN)</w:t>
      </w:r>
      <w:r w:rsidR="00CB4165" w:rsidRPr="009B7AB2">
        <w:rPr>
          <w:rFonts w:ascii="Times New Roman" w:hAnsi="Times New Roman" w:cs="Times New Roman"/>
          <w:sz w:val="28"/>
          <w:szCs w:val="28"/>
        </w:rPr>
        <w:t xml:space="preserve">, согласно </w:t>
      </w:r>
      <w:r w:rsidR="009C5E92" w:rsidRPr="009B7AB2">
        <w:rPr>
          <w:rFonts w:ascii="Times New Roman" w:hAnsi="Times New Roman" w:cs="Times New Roman"/>
          <w:sz w:val="28"/>
          <w:szCs w:val="28"/>
        </w:rPr>
        <w:t>ГОСТ 8464-79</w:t>
      </w:r>
      <w:r w:rsidR="00CB4165" w:rsidRPr="009B7AB2">
        <w:rPr>
          <w:rFonts w:ascii="Times New Roman" w:hAnsi="Times New Roman" w:cs="Times New Roman"/>
          <w:sz w:val="28"/>
          <w:szCs w:val="28"/>
        </w:rPr>
        <w:t>, сильнодействующее ядовитое вещество. ПДК паров цианида натрия в воздухе рабочей зоны производственных помещений - 0,3 мг/м</w:t>
      </w:r>
      <w:r w:rsidR="00CB4165" w:rsidRPr="009B7AB2">
        <w:rPr>
          <w:rFonts w:ascii="Times New Roman" w:hAnsi="Times New Roman" w:cs="Times New Roman"/>
          <w:sz w:val="28"/>
          <w:szCs w:val="28"/>
          <w:vertAlign w:val="superscript"/>
        </w:rPr>
        <w:t>3</w:t>
      </w:r>
      <w:r w:rsidR="00CB4165" w:rsidRPr="009B7AB2">
        <w:rPr>
          <w:rFonts w:ascii="Times New Roman" w:hAnsi="Times New Roman" w:cs="Times New Roman"/>
          <w:sz w:val="28"/>
          <w:szCs w:val="28"/>
        </w:rPr>
        <w:t>.</w:t>
      </w:r>
      <w:r w:rsidR="00735332" w:rsidRPr="009B7AB2">
        <w:rPr>
          <w:rFonts w:ascii="Times New Roman" w:hAnsi="Times New Roman" w:cs="Times New Roman"/>
          <w:sz w:val="28"/>
          <w:szCs w:val="28"/>
        </w:rPr>
        <w:t xml:space="preserve"> </w:t>
      </w:r>
      <w:r w:rsidR="00CB4165" w:rsidRPr="009B7AB2">
        <w:rPr>
          <w:rFonts w:ascii="Times New Roman" w:hAnsi="Times New Roman" w:cs="Times New Roman"/>
          <w:sz w:val="28"/>
          <w:szCs w:val="28"/>
        </w:rPr>
        <w:t xml:space="preserve">Цианид натрия относится к вредным веществам 2-го класса опасности по ГОСТ 12.1.007. </w:t>
      </w:r>
      <w:r w:rsidR="00C125B6" w:rsidRPr="009B7AB2">
        <w:rPr>
          <w:rFonts w:ascii="Times New Roman" w:hAnsi="Times New Roman" w:cs="Times New Roman"/>
          <w:sz w:val="28"/>
          <w:szCs w:val="28"/>
        </w:rPr>
        <w:t>Чайная ложка 2</w:t>
      </w:r>
      <w:r w:rsidR="00F36A59" w:rsidRPr="009B7AB2">
        <w:rPr>
          <w:rFonts w:ascii="Times New Roman" w:hAnsi="Times New Roman" w:cs="Times New Roman"/>
          <w:sz w:val="28"/>
          <w:szCs w:val="28"/>
        </w:rPr>
        <w:t xml:space="preserve"> </w:t>
      </w:r>
      <w:r w:rsidR="00C125B6" w:rsidRPr="009B7AB2">
        <w:rPr>
          <w:rFonts w:ascii="Times New Roman" w:hAnsi="Times New Roman" w:cs="Times New Roman"/>
          <w:sz w:val="28"/>
          <w:szCs w:val="28"/>
        </w:rPr>
        <w:t>% раствора цианида может убить человека [</w:t>
      </w:r>
      <w:r w:rsidR="009B7AB2" w:rsidRPr="009B7AB2">
        <w:rPr>
          <w:rFonts w:ascii="Times New Roman" w:hAnsi="Times New Roman" w:cs="Times New Roman"/>
          <w:sz w:val="28"/>
          <w:szCs w:val="28"/>
        </w:rPr>
        <w:t>50</w:t>
      </w:r>
      <w:r w:rsidR="00C125B6" w:rsidRPr="009B7AB2">
        <w:rPr>
          <w:rFonts w:ascii="Times New Roman" w:hAnsi="Times New Roman" w:cs="Times New Roman"/>
          <w:sz w:val="28"/>
          <w:szCs w:val="28"/>
        </w:rPr>
        <w:t xml:space="preserve">]. Человек может подвергнуться воздействию цианидов при вдыхании воздуха и питье воды, </w:t>
      </w:r>
      <w:r w:rsidR="00C125B6" w:rsidRPr="009B7AB2">
        <w:rPr>
          <w:rFonts w:ascii="Times New Roman" w:hAnsi="Times New Roman" w:cs="Times New Roman"/>
          <w:sz w:val="28"/>
          <w:szCs w:val="28"/>
        </w:rPr>
        <w:lastRenderedPageBreak/>
        <w:t>прикасании к почве или воде, содержащей цианид, или употреблении в пищу продуктов, содержащих цианид [</w:t>
      </w:r>
      <w:r w:rsidR="009B7AB2" w:rsidRPr="009B7AB2">
        <w:rPr>
          <w:rFonts w:ascii="Times New Roman" w:hAnsi="Times New Roman" w:cs="Times New Roman"/>
          <w:sz w:val="28"/>
          <w:szCs w:val="28"/>
        </w:rPr>
        <w:t>51</w:t>
      </w:r>
      <w:r w:rsidR="00C125B6" w:rsidRPr="009B7AB2">
        <w:rPr>
          <w:rFonts w:ascii="Times New Roman" w:hAnsi="Times New Roman" w:cs="Times New Roman"/>
          <w:sz w:val="28"/>
          <w:szCs w:val="28"/>
        </w:rPr>
        <w:t>].</w:t>
      </w:r>
      <w:r w:rsidR="00205786">
        <w:rPr>
          <w:rFonts w:ascii="Times New Roman" w:hAnsi="Times New Roman" w:cs="Times New Roman"/>
          <w:sz w:val="28"/>
          <w:szCs w:val="28"/>
        </w:rPr>
        <w:t xml:space="preserve"> </w:t>
      </w:r>
      <w:r w:rsidR="009C5E92" w:rsidRPr="009B7AB2">
        <w:rPr>
          <w:rFonts w:ascii="Times New Roman" w:hAnsi="Times New Roman" w:cs="Times New Roman"/>
          <w:sz w:val="28"/>
          <w:szCs w:val="28"/>
        </w:rPr>
        <w:t xml:space="preserve">Нижний температурный предел воспламенения </w:t>
      </w:r>
      <w:r w:rsidR="00EE768C" w:rsidRPr="009B7AB2">
        <w:rPr>
          <w:rFonts w:ascii="Times New Roman" w:hAnsi="Times New Roman" w:cs="Times New Roman"/>
          <w:sz w:val="28"/>
          <w:szCs w:val="28"/>
        </w:rPr>
        <w:t>–</w:t>
      </w:r>
      <w:r w:rsidR="009C5E92" w:rsidRPr="009B7AB2">
        <w:rPr>
          <w:rFonts w:ascii="Times New Roman" w:hAnsi="Times New Roman" w:cs="Times New Roman"/>
          <w:sz w:val="28"/>
          <w:szCs w:val="28"/>
        </w:rPr>
        <w:t xml:space="preserve"> минус 31 °С, верхний </w:t>
      </w:r>
      <w:r w:rsidR="00EE768C" w:rsidRPr="009B7AB2">
        <w:rPr>
          <w:rFonts w:ascii="Times New Roman" w:hAnsi="Times New Roman" w:cs="Times New Roman"/>
          <w:sz w:val="28"/>
          <w:szCs w:val="28"/>
        </w:rPr>
        <w:t xml:space="preserve">– </w:t>
      </w:r>
      <w:r w:rsidR="009C5E92" w:rsidRPr="009B7AB2">
        <w:rPr>
          <w:rFonts w:ascii="Times New Roman" w:hAnsi="Times New Roman" w:cs="Times New Roman"/>
          <w:sz w:val="28"/>
          <w:szCs w:val="28"/>
        </w:rPr>
        <w:t>3 °С. Температура воспламенения - 538 °С. Температура вспышки - минус 18 °С. При</w:t>
      </w:r>
      <w:r w:rsidR="00DC502D" w:rsidRPr="009B7AB2">
        <w:rPr>
          <w:rFonts w:ascii="Times New Roman" w:hAnsi="Times New Roman" w:cs="Times New Roman"/>
          <w:sz w:val="28"/>
          <w:szCs w:val="28"/>
        </w:rPr>
        <w:t xml:space="preserve"> </w:t>
      </w:r>
      <w:r w:rsidR="009C5E92" w:rsidRPr="009B7AB2">
        <w:rPr>
          <w:rFonts w:ascii="Times New Roman" w:hAnsi="Times New Roman" w:cs="Times New Roman"/>
          <w:sz w:val="28"/>
          <w:szCs w:val="28"/>
        </w:rPr>
        <w:t>возникновении пожара его следует тушить песком, кошмой, асбестовым полотном. Водой</w:t>
      </w:r>
      <w:r w:rsidR="00DC502D" w:rsidRPr="009B7AB2">
        <w:rPr>
          <w:rFonts w:ascii="Times New Roman" w:hAnsi="Times New Roman" w:cs="Times New Roman"/>
          <w:sz w:val="28"/>
          <w:szCs w:val="28"/>
        </w:rPr>
        <w:t xml:space="preserve"> </w:t>
      </w:r>
      <w:r w:rsidR="009C5E92" w:rsidRPr="009B7AB2">
        <w:rPr>
          <w:rFonts w:ascii="Times New Roman" w:hAnsi="Times New Roman" w:cs="Times New Roman"/>
          <w:sz w:val="28"/>
          <w:szCs w:val="28"/>
        </w:rPr>
        <w:t>тушить запрещается.</w:t>
      </w:r>
    </w:p>
    <w:p w14:paraId="5D6C1FF5" w14:textId="77777777" w:rsidR="009B7AB2" w:rsidRDefault="00EC345D" w:rsidP="00551A94">
      <w:pPr>
        <w:jc w:val="both"/>
        <w:rPr>
          <w:rFonts w:ascii="Times New Roman" w:hAnsi="Times New Roman" w:cs="Times New Roman"/>
          <w:sz w:val="28"/>
          <w:szCs w:val="28"/>
        </w:rPr>
      </w:pPr>
      <w:r w:rsidRPr="009B7AB2">
        <w:rPr>
          <w:rFonts w:ascii="Times New Roman" w:hAnsi="Times New Roman" w:cs="Times New Roman"/>
          <w:sz w:val="28"/>
          <w:szCs w:val="28"/>
        </w:rPr>
        <w:t>Ограничение срока действия использования цианида было снято по протоколу № 2-92 Межгосударственного Совета по стандартизации, метрологии и сертификации (ИУС 2-93). Тем не менее, несмотря на это, в настоящее время использование цианида в золотодобывающей промышленности запрещено в Венгрии, Германии, Турции и Чехии, ряде штатов США и провинций Аргентины [</w:t>
      </w:r>
      <w:r w:rsidR="009B7AB2" w:rsidRPr="009B7AB2">
        <w:rPr>
          <w:rFonts w:ascii="Times New Roman" w:hAnsi="Times New Roman" w:cs="Times New Roman"/>
          <w:sz w:val="28"/>
          <w:szCs w:val="28"/>
        </w:rPr>
        <w:t>52</w:t>
      </w:r>
      <w:r w:rsidRPr="009B7AB2">
        <w:rPr>
          <w:rFonts w:ascii="Times New Roman" w:hAnsi="Times New Roman" w:cs="Times New Roman"/>
          <w:sz w:val="28"/>
          <w:szCs w:val="28"/>
        </w:rPr>
        <w:t>].</w:t>
      </w:r>
      <w:r w:rsidRPr="00D25DC2">
        <w:rPr>
          <w:rFonts w:ascii="Times New Roman" w:hAnsi="Times New Roman" w:cs="Times New Roman"/>
          <w:sz w:val="28"/>
          <w:szCs w:val="28"/>
        </w:rPr>
        <w:t xml:space="preserve"> </w:t>
      </w:r>
    </w:p>
    <w:p w14:paraId="5D6C1FF6" w14:textId="77777777" w:rsidR="00EC345D" w:rsidRDefault="00205786" w:rsidP="00551A94">
      <w:pPr>
        <w:jc w:val="both"/>
        <w:rPr>
          <w:rFonts w:ascii="Times New Roman" w:hAnsi="Times New Roman" w:cs="Times New Roman"/>
          <w:sz w:val="28"/>
          <w:szCs w:val="28"/>
        </w:rPr>
      </w:pPr>
      <w:r>
        <w:rPr>
          <w:rFonts w:ascii="Times New Roman" w:hAnsi="Times New Roman" w:cs="Times New Roman"/>
          <w:sz w:val="28"/>
          <w:szCs w:val="28"/>
        </w:rPr>
        <w:t>В настоящее время,</w:t>
      </w:r>
      <w:r w:rsidR="00EC345D">
        <w:rPr>
          <w:rFonts w:ascii="Times New Roman" w:hAnsi="Times New Roman" w:cs="Times New Roman"/>
          <w:sz w:val="28"/>
          <w:szCs w:val="28"/>
        </w:rPr>
        <w:t xml:space="preserve"> с</w:t>
      </w:r>
      <w:r w:rsidR="003940D2" w:rsidRPr="00D25DC2">
        <w:rPr>
          <w:rFonts w:ascii="Times New Roman" w:hAnsi="Times New Roman" w:cs="Times New Roman"/>
          <w:sz w:val="28"/>
          <w:szCs w:val="28"/>
        </w:rPr>
        <w:t>огласно «Международно</w:t>
      </w:r>
      <w:r w:rsidR="00ED2416">
        <w:rPr>
          <w:rFonts w:ascii="Times New Roman" w:hAnsi="Times New Roman" w:cs="Times New Roman"/>
          <w:sz w:val="28"/>
          <w:szCs w:val="28"/>
        </w:rPr>
        <w:t>го</w:t>
      </w:r>
      <w:r w:rsidR="003940D2" w:rsidRPr="00D25DC2">
        <w:rPr>
          <w:rFonts w:ascii="Times New Roman" w:hAnsi="Times New Roman" w:cs="Times New Roman"/>
          <w:sz w:val="28"/>
          <w:szCs w:val="28"/>
        </w:rPr>
        <w:t xml:space="preserve"> кодекс</w:t>
      </w:r>
      <w:r w:rsidR="00ED2416">
        <w:rPr>
          <w:rFonts w:ascii="Times New Roman" w:hAnsi="Times New Roman" w:cs="Times New Roman"/>
          <w:sz w:val="28"/>
          <w:szCs w:val="28"/>
        </w:rPr>
        <w:t>а</w:t>
      </w:r>
      <w:r w:rsidR="003940D2" w:rsidRPr="00D25DC2">
        <w:rPr>
          <w:rFonts w:ascii="Times New Roman" w:hAnsi="Times New Roman" w:cs="Times New Roman"/>
          <w:sz w:val="28"/>
          <w:szCs w:val="28"/>
        </w:rPr>
        <w:t xml:space="preserve"> по работе с цианидами при добыче золота» устан</w:t>
      </w:r>
      <w:r w:rsidR="00864511">
        <w:rPr>
          <w:rFonts w:ascii="Times New Roman" w:hAnsi="Times New Roman" w:cs="Times New Roman"/>
          <w:sz w:val="28"/>
          <w:szCs w:val="28"/>
        </w:rPr>
        <w:t>овлены</w:t>
      </w:r>
      <w:r w:rsidR="003940D2" w:rsidRPr="00D25DC2">
        <w:rPr>
          <w:rFonts w:ascii="Times New Roman" w:hAnsi="Times New Roman" w:cs="Times New Roman"/>
          <w:sz w:val="28"/>
          <w:szCs w:val="28"/>
        </w:rPr>
        <w:t xml:space="preserve"> </w:t>
      </w:r>
      <w:r w:rsidR="00EC345D">
        <w:rPr>
          <w:rFonts w:ascii="Times New Roman" w:hAnsi="Times New Roman" w:cs="Times New Roman"/>
          <w:sz w:val="28"/>
          <w:szCs w:val="28"/>
        </w:rPr>
        <w:t xml:space="preserve">жесткие </w:t>
      </w:r>
      <w:r w:rsidR="003940D2" w:rsidRPr="00D25DC2">
        <w:rPr>
          <w:rFonts w:ascii="Times New Roman" w:hAnsi="Times New Roman" w:cs="Times New Roman"/>
          <w:sz w:val="28"/>
          <w:szCs w:val="28"/>
        </w:rPr>
        <w:t>критерии, которы</w:t>
      </w:r>
      <w:r w:rsidR="00864511">
        <w:rPr>
          <w:rFonts w:ascii="Times New Roman" w:hAnsi="Times New Roman" w:cs="Times New Roman"/>
          <w:sz w:val="28"/>
          <w:szCs w:val="28"/>
        </w:rPr>
        <w:t>е являются обязательными для предприятий</w:t>
      </w:r>
      <w:r w:rsidR="003940D2" w:rsidRPr="00D25DC2">
        <w:rPr>
          <w:rFonts w:ascii="Times New Roman" w:hAnsi="Times New Roman" w:cs="Times New Roman"/>
          <w:sz w:val="28"/>
          <w:szCs w:val="28"/>
        </w:rPr>
        <w:t xml:space="preserve"> в отношении содержания цианида в оборотной воде, в технологическом процессе и в сбросах. В любых открытых водоемах с технической водой, доступных для наземных организмов (т.е. птиц, животных и человека), </w:t>
      </w:r>
      <w:r w:rsidR="00864511">
        <w:rPr>
          <w:rFonts w:ascii="Times New Roman" w:hAnsi="Times New Roman" w:cs="Times New Roman"/>
          <w:sz w:val="28"/>
          <w:szCs w:val="28"/>
        </w:rPr>
        <w:t xml:space="preserve">концентрацию </w:t>
      </w:r>
      <w:r w:rsidR="00864511" w:rsidRPr="00D25DC2">
        <w:rPr>
          <w:rFonts w:ascii="Times New Roman" w:hAnsi="Times New Roman" w:cs="Times New Roman"/>
          <w:sz w:val="28"/>
          <w:szCs w:val="28"/>
        </w:rPr>
        <w:t>цианидов (CNWAD)</w:t>
      </w:r>
      <w:r w:rsidR="00864511">
        <w:rPr>
          <w:rFonts w:ascii="Times New Roman" w:hAnsi="Times New Roman" w:cs="Times New Roman"/>
          <w:sz w:val="28"/>
          <w:szCs w:val="28"/>
        </w:rPr>
        <w:t xml:space="preserve"> </w:t>
      </w:r>
      <w:r w:rsidR="003940D2" w:rsidRPr="00D25DC2">
        <w:rPr>
          <w:rFonts w:ascii="Times New Roman" w:hAnsi="Times New Roman" w:cs="Times New Roman"/>
          <w:sz w:val="28"/>
          <w:szCs w:val="28"/>
        </w:rPr>
        <w:t xml:space="preserve">нельзя превышать </w:t>
      </w:r>
      <w:r w:rsidR="00864511">
        <w:rPr>
          <w:rFonts w:ascii="Times New Roman" w:hAnsi="Times New Roman" w:cs="Times New Roman"/>
          <w:sz w:val="28"/>
          <w:szCs w:val="28"/>
        </w:rPr>
        <w:t>уровня</w:t>
      </w:r>
      <w:r w:rsidR="003940D2" w:rsidRPr="00D25DC2">
        <w:rPr>
          <w:rFonts w:ascii="Times New Roman" w:hAnsi="Times New Roman" w:cs="Times New Roman"/>
          <w:sz w:val="28"/>
          <w:szCs w:val="28"/>
        </w:rPr>
        <w:t xml:space="preserve"> 50 мг/л</w:t>
      </w:r>
      <w:r w:rsidR="007F5684" w:rsidRPr="00D25DC2">
        <w:rPr>
          <w:rFonts w:ascii="Times New Roman" w:hAnsi="Times New Roman" w:cs="Times New Roman"/>
          <w:sz w:val="28"/>
          <w:szCs w:val="28"/>
        </w:rPr>
        <w:t xml:space="preserve">. </w:t>
      </w:r>
    </w:p>
    <w:p w14:paraId="5D6C1FF7" w14:textId="77777777" w:rsidR="007F5684" w:rsidRDefault="007F5684" w:rsidP="00551A94">
      <w:pPr>
        <w:jc w:val="both"/>
        <w:rPr>
          <w:rFonts w:ascii="Times New Roman" w:hAnsi="Times New Roman" w:cs="Times New Roman"/>
          <w:sz w:val="28"/>
          <w:szCs w:val="28"/>
        </w:rPr>
      </w:pPr>
      <w:r w:rsidRPr="00D25DC2">
        <w:rPr>
          <w:rFonts w:ascii="Times New Roman" w:hAnsi="Times New Roman" w:cs="Times New Roman"/>
          <w:sz w:val="28"/>
          <w:szCs w:val="28"/>
        </w:rPr>
        <w:t>В мировой практике следуют еще одному критерию</w:t>
      </w:r>
      <w:r w:rsidR="00BF7A3E">
        <w:rPr>
          <w:rFonts w:ascii="Times New Roman" w:hAnsi="Times New Roman" w:cs="Times New Roman"/>
          <w:sz w:val="28"/>
          <w:szCs w:val="28"/>
        </w:rPr>
        <w:t xml:space="preserve"> </w:t>
      </w:r>
      <w:r w:rsidRPr="00D25DC2">
        <w:rPr>
          <w:rFonts w:ascii="Times New Roman" w:hAnsi="Times New Roman" w:cs="Times New Roman"/>
          <w:sz w:val="28"/>
          <w:szCs w:val="28"/>
        </w:rPr>
        <w:t>для геобиоза</w:t>
      </w:r>
      <w:r w:rsidR="00BF7A3E">
        <w:rPr>
          <w:rFonts w:ascii="Times New Roman" w:hAnsi="Times New Roman" w:cs="Times New Roman"/>
          <w:sz w:val="28"/>
          <w:szCs w:val="28"/>
        </w:rPr>
        <w:t>, согласно которому,</w:t>
      </w:r>
      <w:r w:rsidRPr="00D25DC2">
        <w:rPr>
          <w:rFonts w:ascii="Times New Roman" w:hAnsi="Times New Roman" w:cs="Times New Roman"/>
          <w:sz w:val="28"/>
          <w:szCs w:val="28"/>
        </w:rPr>
        <w:t xml:space="preserve"> </w:t>
      </w:r>
      <w:r w:rsidR="00BF7A3E" w:rsidRPr="00D25DC2">
        <w:rPr>
          <w:rFonts w:ascii="Times New Roman" w:hAnsi="Times New Roman" w:cs="Times New Roman"/>
          <w:sz w:val="28"/>
          <w:szCs w:val="28"/>
        </w:rPr>
        <w:t>для обеспечения безопасности и запаса для некоторых отклонений с сохранением предельного ограничения</w:t>
      </w:r>
      <w:r w:rsidR="00BF7A3E">
        <w:rPr>
          <w:rFonts w:ascii="Times New Roman" w:hAnsi="Times New Roman" w:cs="Times New Roman"/>
          <w:sz w:val="28"/>
          <w:szCs w:val="28"/>
        </w:rPr>
        <w:t>,</w:t>
      </w:r>
      <w:r w:rsidR="00BF7A3E" w:rsidRPr="00D25DC2">
        <w:rPr>
          <w:rFonts w:ascii="Times New Roman" w:hAnsi="Times New Roman" w:cs="Times New Roman"/>
          <w:sz w:val="28"/>
          <w:szCs w:val="28"/>
        </w:rPr>
        <w:t xml:space="preserve"> </w:t>
      </w:r>
      <w:r w:rsidR="00EC345D">
        <w:rPr>
          <w:rFonts w:ascii="Times New Roman" w:hAnsi="Times New Roman" w:cs="Times New Roman"/>
          <w:sz w:val="28"/>
          <w:szCs w:val="28"/>
        </w:rPr>
        <w:t xml:space="preserve">установлен </w:t>
      </w:r>
      <w:r w:rsidRPr="00D25DC2">
        <w:rPr>
          <w:rFonts w:ascii="Times New Roman" w:hAnsi="Times New Roman" w:cs="Times New Roman"/>
          <w:sz w:val="28"/>
          <w:szCs w:val="28"/>
        </w:rPr>
        <w:t>уровень в 25 мг/л CNWAD.</w:t>
      </w:r>
      <w:r w:rsidR="00ED2416">
        <w:rPr>
          <w:rFonts w:ascii="Times New Roman" w:hAnsi="Times New Roman" w:cs="Times New Roman"/>
          <w:sz w:val="28"/>
          <w:szCs w:val="28"/>
        </w:rPr>
        <w:t xml:space="preserve"> </w:t>
      </w:r>
      <w:r w:rsidRPr="00D25DC2">
        <w:rPr>
          <w:rFonts w:ascii="Times New Roman" w:hAnsi="Times New Roman" w:cs="Times New Roman"/>
          <w:sz w:val="28"/>
          <w:szCs w:val="28"/>
        </w:rPr>
        <w:t>Таким образом, перед складированием хвостов в хвостохранилище предусм</w:t>
      </w:r>
      <w:r w:rsidR="00EC345D">
        <w:rPr>
          <w:rFonts w:ascii="Times New Roman" w:hAnsi="Times New Roman" w:cs="Times New Roman"/>
          <w:sz w:val="28"/>
          <w:szCs w:val="28"/>
        </w:rPr>
        <w:t xml:space="preserve">атривается строгое </w:t>
      </w:r>
      <w:r w:rsidRPr="00D25DC2">
        <w:rPr>
          <w:rFonts w:ascii="Times New Roman" w:hAnsi="Times New Roman" w:cs="Times New Roman"/>
          <w:sz w:val="28"/>
          <w:szCs w:val="28"/>
        </w:rPr>
        <w:t>обезвреживание для снижения концентрации цианида до уровней, безопасных для местных животных и птиц</w:t>
      </w:r>
      <w:r w:rsidR="00585A6D">
        <w:rPr>
          <w:rFonts w:ascii="Times New Roman" w:hAnsi="Times New Roman" w:cs="Times New Roman"/>
          <w:sz w:val="28"/>
          <w:szCs w:val="28"/>
        </w:rPr>
        <w:t>,</w:t>
      </w:r>
      <w:r w:rsidRPr="00D25DC2">
        <w:rPr>
          <w:rFonts w:ascii="Times New Roman" w:hAnsi="Times New Roman" w:cs="Times New Roman"/>
          <w:sz w:val="28"/>
          <w:szCs w:val="28"/>
        </w:rPr>
        <w:t xml:space="preserve"> рекомендуемых международным документом</w:t>
      </w:r>
      <w:r w:rsidR="00152127" w:rsidRPr="00D25DC2">
        <w:rPr>
          <w:rFonts w:ascii="Times New Roman" w:hAnsi="Times New Roman" w:cs="Times New Roman"/>
          <w:sz w:val="28"/>
          <w:szCs w:val="28"/>
        </w:rPr>
        <w:t xml:space="preserve"> </w:t>
      </w:r>
      <w:r w:rsidRPr="00D25DC2">
        <w:rPr>
          <w:rFonts w:ascii="Times New Roman" w:hAnsi="Times New Roman" w:cs="Times New Roman"/>
          <w:sz w:val="28"/>
          <w:szCs w:val="28"/>
        </w:rPr>
        <w:t>Cyanide Management Code (менее 50 мг/л, предпочтительно менее 25 мг/л).</w:t>
      </w:r>
      <w:r w:rsidR="00541D5B">
        <w:rPr>
          <w:rFonts w:ascii="Times New Roman" w:hAnsi="Times New Roman" w:cs="Times New Roman"/>
          <w:sz w:val="28"/>
          <w:szCs w:val="28"/>
        </w:rPr>
        <w:t xml:space="preserve"> </w:t>
      </w:r>
    </w:p>
    <w:p w14:paraId="5D6C1FF8" w14:textId="77777777" w:rsidR="00EC345D" w:rsidRDefault="00EC345D" w:rsidP="00551A94">
      <w:pPr>
        <w:jc w:val="both"/>
        <w:rPr>
          <w:rFonts w:ascii="Times New Roman" w:eastAsia="Times New Roman" w:hAnsi="Times New Roman" w:cs="Times New Roman"/>
          <w:color w:val="000000"/>
          <w:sz w:val="28"/>
          <w:szCs w:val="28"/>
          <w:lang w:eastAsia="ru-RU"/>
        </w:rPr>
      </w:pPr>
      <w:bookmarkStart w:id="11" w:name="_Hlk178600651"/>
      <w:r w:rsidRPr="00C125B6">
        <w:rPr>
          <w:rFonts w:ascii="Times New Roman" w:hAnsi="Times New Roman" w:cs="Times New Roman"/>
          <w:sz w:val="28"/>
          <w:szCs w:val="28"/>
        </w:rPr>
        <w:t>Многочисленные исследования, проведенные в направлении изыскания заменителя цианида, не принесли значительных результатов в доминирующее положение цианида, как предпочтительного реагента, используемого на подавляющем большинстве золотых приисков по всему миру.</w:t>
      </w:r>
      <w:r>
        <w:rPr>
          <w:rFonts w:ascii="Times New Roman" w:hAnsi="Times New Roman" w:cs="Times New Roman"/>
          <w:sz w:val="28"/>
          <w:szCs w:val="28"/>
        </w:rPr>
        <w:t xml:space="preserve"> </w:t>
      </w:r>
      <w:r w:rsidRPr="00D25DC2">
        <w:rPr>
          <w:rFonts w:ascii="Times New Roman" w:hAnsi="Times New Roman" w:cs="Times New Roman"/>
          <w:sz w:val="28"/>
          <w:szCs w:val="28"/>
        </w:rPr>
        <w:t xml:space="preserve">Цианистый натрий </w:t>
      </w:r>
      <w:r>
        <w:rPr>
          <w:rFonts w:ascii="Times New Roman" w:hAnsi="Times New Roman" w:cs="Times New Roman"/>
          <w:sz w:val="28"/>
          <w:szCs w:val="28"/>
        </w:rPr>
        <w:t xml:space="preserve">продолжает активно </w:t>
      </w:r>
      <w:r w:rsidRPr="00D25DC2">
        <w:rPr>
          <w:rFonts w:ascii="Times New Roman" w:hAnsi="Times New Roman" w:cs="Times New Roman"/>
          <w:sz w:val="28"/>
          <w:szCs w:val="28"/>
        </w:rPr>
        <w:t>применя</w:t>
      </w:r>
      <w:r>
        <w:rPr>
          <w:rFonts w:ascii="Times New Roman" w:hAnsi="Times New Roman" w:cs="Times New Roman"/>
          <w:sz w:val="28"/>
          <w:szCs w:val="28"/>
        </w:rPr>
        <w:t>ться</w:t>
      </w:r>
      <w:r w:rsidRPr="00D25DC2">
        <w:rPr>
          <w:rFonts w:ascii="Times New Roman" w:hAnsi="Times New Roman" w:cs="Times New Roman"/>
          <w:sz w:val="28"/>
          <w:szCs w:val="28"/>
        </w:rPr>
        <w:t xml:space="preserve"> в виде раствора для растворения золота из гравитационного концентрата, хвостов гравитации и для элюирования золота из насыщенного угля. </w:t>
      </w:r>
      <w:r w:rsidR="00571006">
        <w:rPr>
          <w:rFonts w:ascii="Times New Roman" w:hAnsi="Times New Roman" w:cs="Times New Roman"/>
          <w:sz w:val="28"/>
          <w:szCs w:val="28"/>
        </w:rPr>
        <w:t xml:space="preserve">Однако, </w:t>
      </w:r>
      <w:bookmarkEnd w:id="11"/>
      <w:r w:rsidR="00571006">
        <w:rPr>
          <w:rFonts w:ascii="Times New Roman" w:hAnsi="Times New Roman" w:cs="Times New Roman"/>
          <w:sz w:val="28"/>
          <w:szCs w:val="28"/>
        </w:rPr>
        <w:t>н</w:t>
      </w:r>
      <w:r w:rsidRPr="0076115F">
        <w:rPr>
          <w:rFonts w:ascii="Times New Roman" w:eastAsia="Times New Roman" w:hAnsi="Times New Roman" w:cs="Times New Roman"/>
          <w:color w:val="000000"/>
          <w:sz w:val="28"/>
          <w:szCs w:val="28"/>
          <w:lang w:eastAsia="ru-RU"/>
        </w:rPr>
        <w:t>есмотря на относительную экономичность цианирования, закупки и поставки цианида составляют заметную часть расходов</w:t>
      </w:r>
      <w:r>
        <w:rPr>
          <w:rFonts w:ascii="Times New Roman" w:eastAsia="Times New Roman" w:hAnsi="Times New Roman" w:cs="Times New Roman"/>
          <w:color w:val="000000"/>
          <w:sz w:val="28"/>
          <w:szCs w:val="28"/>
          <w:lang w:eastAsia="ru-RU"/>
        </w:rPr>
        <w:t>. У</w:t>
      </w:r>
      <w:r w:rsidRPr="0076115F">
        <w:rPr>
          <w:rFonts w:ascii="Times New Roman" w:eastAsia="Times New Roman" w:hAnsi="Times New Roman" w:cs="Times New Roman"/>
          <w:color w:val="000000"/>
          <w:sz w:val="28"/>
          <w:szCs w:val="28"/>
          <w:lang w:eastAsia="ru-RU"/>
        </w:rPr>
        <w:t>величение его стоимости вносит основной вклад в бюджет</w:t>
      </w:r>
      <w:r>
        <w:rPr>
          <w:rFonts w:ascii="Times New Roman" w:eastAsia="Times New Roman" w:hAnsi="Times New Roman" w:cs="Times New Roman"/>
          <w:color w:val="000000"/>
          <w:sz w:val="28"/>
          <w:szCs w:val="28"/>
          <w:lang w:eastAsia="ru-RU"/>
        </w:rPr>
        <w:t xml:space="preserve"> золотодобывающ</w:t>
      </w:r>
      <w:r w:rsidR="00571006">
        <w:rPr>
          <w:rFonts w:ascii="Times New Roman" w:eastAsia="Times New Roman" w:hAnsi="Times New Roman" w:cs="Times New Roman"/>
          <w:color w:val="000000"/>
          <w:sz w:val="28"/>
          <w:szCs w:val="28"/>
          <w:lang w:eastAsia="ru-RU"/>
        </w:rPr>
        <w:t>их</w:t>
      </w:r>
      <w:r>
        <w:rPr>
          <w:rFonts w:ascii="Times New Roman" w:eastAsia="Times New Roman" w:hAnsi="Times New Roman" w:cs="Times New Roman"/>
          <w:color w:val="000000"/>
          <w:sz w:val="28"/>
          <w:szCs w:val="28"/>
          <w:lang w:eastAsia="ru-RU"/>
        </w:rPr>
        <w:t xml:space="preserve"> предприяти</w:t>
      </w:r>
      <w:r w:rsidR="00571006">
        <w:rPr>
          <w:rFonts w:ascii="Times New Roman" w:eastAsia="Times New Roman" w:hAnsi="Times New Roman" w:cs="Times New Roman"/>
          <w:color w:val="000000"/>
          <w:sz w:val="28"/>
          <w:szCs w:val="28"/>
          <w:lang w:eastAsia="ru-RU"/>
        </w:rPr>
        <w:t>й</w:t>
      </w:r>
      <w:r>
        <w:rPr>
          <w:rFonts w:ascii="Times New Roman" w:eastAsia="Times New Roman" w:hAnsi="Times New Roman" w:cs="Times New Roman"/>
          <w:color w:val="000000"/>
          <w:sz w:val="28"/>
          <w:szCs w:val="28"/>
          <w:lang w:eastAsia="ru-RU"/>
        </w:rPr>
        <w:t xml:space="preserve">. </w:t>
      </w:r>
    </w:p>
    <w:p w14:paraId="5D6C1FF9" w14:textId="77777777" w:rsidR="00EC345D" w:rsidRDefault="00EC345D" w:rsidP="00551A94">
      <w:pPr>
        <w:jc w:val="both"/>
        <w:rPr>
          <w:rFonts w:ascii="Times New Roman" w:eastAsia="Times New Roman" w:hAnsi="Times New Roman" w:cs="Times New Roman"/>
          <w:sz w:val="28"/>
          <w:szCs w:val="28"/>
          <w:lang w:eastAsia="ru-RU"/>
        </w:rPr>
      </w:pPr>
      <w:r w:rsidRPr="0076115F">
        <w:rPr>
          <w:rFonts w:ascii="Times New Roman" w:eastAsia="Times New Roman" w:hAnsi="Times New Roman" w:cs="Times New Roman"/>
          <w:color w:val="000000"/>
          <w:sz w:val="28"/>
          <w:szCs w:val="28"/>
          <w:lang w:eastAsia="ru-RU"/>
        </w:rPr>
        <w:t xml:space="preserve">Изыскание альтернативных способов и технологий, направленных на создание бесцианидных процессов получения золота на сегодняшний день не дают положительных результатов. Известны лишь </w:t>
      </w:r>
      <w:r w:rsidRPr="0076115F">
        <w:rPr>
          <w:rFonts w:ascii="Times New Roman" w:eastAsia="Times New Roman" w:hAnsi="Times New Roman" w:cs="Times New Roman"/>
          <w:sz w:val="28"/>
          <w:szCs w:val="28"/>
          <w:lang w:eastAsia="ru-RU"/>
        </w:rPr>
        <w:t xml:space="preserve">отдельные разработки, прошедшие полупромышленные испытания, а примеров внедрения новых технологий в промышленном масштабе практически нет. </w:t>
      </w:r>
    </w:p>
    <w:p w14:paraId="5D6C1FFA" w14:textId="77777777" w:rsidR="00EC345D" w:rsidRPr="0076115F" w:rsidRDefault="00EC345D" w:rsidP="00551A94">
      <w:pPr>
        <w:jc w:val="both"/>
        <w:rPr>
          <w:rFonts w:ascii="Times New Roman" w:eastAsia="Times New Roman" w:hAnsi="Times New Roman" w:cs="Times New Roman"/>
          <w:color w:val="000000" w:themeColor="text1"/>
          <w:sz w:val="28"/>
          <w:szCs w:val="28"/>
          <w:lang w:eastAsia="ru-RU"/>
        </w:rPr>
      </w:pPr>
      <w:r w:rsidRPr="0076115F">
        <w:rPr>
          <w:rFonts w:ascii="Times New Roman" w:eastAsia="Times New Roman" w:hAnsi="Times New Roman" w:cs="Times New Roman"/>
          <w:color w:val="000000" w:themeColor="text1"/>
          <w:sz w:val="28"/>
          <w:szCs w:val="28"/>
          <w:lang w:eastAsia="ru-RU"/>
        </w:rPr>
        <w:t xml:space="preserve">С учетом вышеизложенного можно констатировать, что самым рациональным решением, как это справедливо указывается многими учеными </w:t>
      </w:r>
      <w:r w:rsidRPr="0076115F">
        <w:rPr>
          <w:rFonts w:ascii="Times New Roman" w:eastAsia="Times New Roman" w:hAnsi="Times New Roman" w:cs="Times New Roman"/>
          <w:color w:val="000000" w:themeColor="text1"/>
          <w:sz w:val="28"/>
          <w:szCs w:val="28"/>
          <w:lang w:eastAsia="ru-RU"/>
        </w:rPr>
        <w:lastRenderedPageBreak/>
        <w:t xml:space="preserve">и производственниками, видится не отказ отрасли от цианида как такового, а поиск </w:t>
      </w:r>
      <w:r>
        <w:rPr>
          <w:rFonts w:ascii="Times New Roman" w:eastAsia="Times New Roman" w:hAnsi="Times New Roman" w:cs="Times New Roman"/>
          <w:color w:val="000000" w:themeColor="text1"/>
          <w:sz w:val="28"/>
          <w:szCs w:val="28"/>
          <w:lang w:eastAsia="ru-RU"/>
        </w:rPr>
        <w:t xml:space="preserve">новых </w:t>
      </w:r>
      <w:r w:rsidRPr="0076115F">
        <w:rPr>
          <w:rFonts w:ascii="Times New Roman" w:eastAsia="Times New Roman" w:hAnsi="Times New Roman" w:cs="Times New Roman"/>
          <w:color w:val="000000" w:themeColor="text1"/>
          <w:sz w:val="28"/>
          <w:szCs w:val="28"/>
          <w:lang w:eastAsia="ru-RU"/>
        </w:rPr>
        <w:t xml:space="preserve">способов оптимизации его </w:t>
      </w:r>
      <w:r w:rsidR="00AC0252">
        <w:rPr>
          <w:rFonts w:ascii="Times New Roman" w:eastAsia="Times New Roman" w:hAnsi="Times New Roman" w:cs="Times New Roman"/>
          <w:color w:val="000000" w:themeColor="text1"/>
          <w:sz w:val="28"/>
          <w:szCs w:val="28"/>
          <w:lang w:eastAsia="ru-RU"/>
        </w:rPr>
        <w:t xml:space="preserve">дополнительного извлечения из хвостов и вторичного </w:t>
      </w:r>
      <w:r w:rsidRPr="0076115F">
        <w:rPr>
          <w:rFonts w:ascii="Times New Roman" w:eastAsia="Times New Roman" w:hAnsi="Times New Roman" w:cs="Times New Roman"/>
          <w:color w:val="000000" w:themeColor="text1"/>
          <w:sz w:val="28"/>
          <w:szCs w:val="28"/>
          <w:lang w:eastAsia="ru-RU"/>
        </w:rPr>
        <w:t>использования</w:t>
      </w:r>
      <w:r w:rsidR="00AC0252">
        <w:rPr>
          <w:rFonts w:ascii="Times New Roman" w:eastAsia="Times New Roman" w:hAnsi="Times New Roman" w:cs="Times New Roman"/>
          <w:color w:val="000000" w:themeColor="text1"/>
          <w:sz w:val="28"/>
          <w:szCs w:val="28"/>
          <w:lang w:eastAsia="ru-RU"/>
        </w:rPr>
        <w:t>. Это позволит существенно</w:t>
      </w:r>
      <w:r w:rsidRPr="0076115F">
        <w:rPr>
          <w:rFonts w:ascii="Times New Roman" w:eastAsia="Times New Roman" w:hAnsi="Times New Roman" w:cs="Times New Roman"/>
          <w:color w:val="000000" w:themeColor="text1"/>
          <w:sz w:val="28"/>
          <w:szCs w:val="28"/>
          <w:lang w:eastAsia="ru-RU"/>
        </w:rPr>
        <w:t xml:space="preserve"> сни</w:t>
      </w:r>
      <w:r w:rsidR="00AC0252">
        <w:rPr>
          <w:rFonts w:ascii="Times New Roman" w:eastAsia="Times New Roman" w:hAnsi="Times New Roman" w:cs="Times New Roman"/>
          <w:color w:val="000000" w:themeColor="text1"/>
          <w:sz w:val="28"/>
          <w:szCs w:val="28"/>
          <w:lang w:eastAsia="ru-RU"/>
        </w:rPr>
        <w:t xml:space="preserve">зить </w:t>
      </w:r>
      <w:r w:rsidRPr="0076115F">
        <w:rPr>
          <w:rFonts w:ascii="Times New Roman" w:eastAsia="Times New Roman" w:hAnsi="Times New Roman" w:cs="Times New Roman"/>
          <w:color w:val="000000" w:themeColor="text1"/>
          <w:sz w:val="28"/>
          <w:szCs w:val="28"/>
          <w:lang w:eastAsia="ru-RU"/>
        </w:rPr>
        <w:t>расход</w:t>
      </w:r>
      <w:r w:rsidR="00AC0252">
        <w:rPr>
          <w:rFonts w:ascii="Times New Roman" w:eastAsia="Times New Roman" w:hAnsi="Times New Roman" w:cs="Times New Roman"/>
          <w:color w:val="000000" w:themeColor="text1"/>
          <w:sz w:val="28"/>
          <w:szCs w:val="28"/>
          <w:lang w:eastAsia="ru-RU"/>
        </w:rPr>
        <w:t>ы дорогостоящего цианида</w:t>
      </w:r>
      <w:r w:rsidRPr="0076115F">
        <w:rPr>
          <w:rFonts w:ascii="Times New Roman" w:eastAsia="Times New Roman" w:hAnsi="Times New Roman" w:cs="Times New Roman"/>
          <w:color w:val="000000" w:themeColor="text1"/>
          <w:sz w:val="28"/>
          <w:szCs w:val="28"/>
          <w:lang w:eastAsia="ru-RU"/>
        </w:rPr>
        <w:t xml:space="preserve"> и уменьш</w:t>
      </w:r>
      <w:r w:rsidR="00AC0252">
        <w:rPr>
          <w:rFonts w:ascii="Times New Roman" w:eastAsia="Times New Roman" w:hAnsi="Times New Roman" w:cs="Times New Roman"/>
          <w:color w:val="000000" w:themeColor="text1"/>
          <w:sz w:val="28"/>
          <w:szCs w:val="28"/>
          <w:lang w:eastAsia="ru-RU"/>
        </w:rPr>
        <w:t>ить его</w:t>
      </w:r>
      <w:r w:rsidRPr="0076115F">
        <w:rPr>
          <w:rFonts w:ascii="Times New Roman" w:eastAsia="Times New Roman" w:hAnsi="Times New Roman" w:cs="Times New Roman"/>
          <w:color w:val="000000" w:themeColor="text1"/>
          <w:sz w:val="28"/>
          <w:szCs w:val="28"/>
          <w:lang w:eastAsia="ru-RU"/>
        </w:rPr>
        <w:t xml:space="preserve"> влияни</w:t>
      </w:r>
      <w:r w:rsidR="00AC0252">
        <w:rPr>
          <w:rFonts w:ascii="Times New Roman" w:eastAsia="Times New Roman" w:hAnsi="Times New Roman" w:cs="Times New Roman"/>
          <w:color w:val="000000" w:themeColor="text1"/>
          <w:sz w:val="28"/>
          <w:szCs w:val="28"/>
          <w:lang w:eastAsia="ru-RU"/>
        </w:rPr>
        <w:t>е</w:t>
      </w:r>
      <w:r w:rsidRPr="0076115F">
        <w:rPr>
          <w:rFonts w:ascii="Times New Roman" w:eastAsia="Times New Roman" w:hAnsi="Times New Roman" w:cs="Times New Roman"/>
          <w:color w:val="000000" w:themeColor="text1"/>
          <w:sz w:val="28"/>
          <w:szCs w:val="28"/>
          <w:lang w:eastAsia="ru-RU"/>
        </w:rPr>
        <w:t xml:space="preserve"> на окружающую среду.</w:t>
      </w:r>
      <w:r>
        <w:rPr>
          <w:rFonts w:ascii="Times New Roman" w:eastAsia="Times New Roman" w:hAnsi="Times New Roman" w:cs="Times New Roman"/>
          <w:color w:val="000000" w:themeColor="text1"/>
          <w:sz w:val="28"/>
          <w:szCs w:val="28"/>
          <w:lang w:eastAsia="ru-RU"/>
        </w:rPr>
        <w:t xml:space="preserve"> </w:t>
      </w:r>
    </w:p>
    <w:p w14:paraId="5D6C1FFB" w14:textId="77777777" w:rsidR="00BF7A3E" w:rsidRDefault="00BF7A3E" w:rsidP="00551A94">
      <w:pPr>
        <w:jc w:val="both"/>
        <w:rPr>
          <w:rFonts w:ascii="Times New Roman" w:hAnsi="Times New Roman" w:cs="Times New Roman"/>
          <w:sz w:val="28"/>
          <w:szCs w:val="28"/>
        </w:rPr>
      </w:pPr>
    </w:p>
    <w:p w14:paraId="5D6C1FFC" w14:textId="77777777" w:rsidR="00571006" w:rsidRPr="005D7D2A" w:rsidRDefault="00571006" w:rsidP="00551A94">
      <w:pPr>
        <w:jc w:val="both"/>
        <w:rPr>
          <w:rFonts w:ascii="Times New Roman" w:hAnsi="Times New Roman" w:cs="Times New Roman"/>
          <w:b/>
          <w:bCs/>
          <w:sz w:val="28"/>
          <w:szCs w:val="28"/>
        </w:rPr>
      </w:pPr>
      <w:r w:rsidRPr="005D7D2A">
        <w:rPr>
          <w:rFonts w:ascii="Times New Roman" w:hAnsi="Times New Roman" w:cs="Times New Roman"/>
          <w:b/>
          <w:bCs/>
          <w:sz w:val="28"/>
          <w:szCs w:val="28"/>
        </w:rPr>
        <w:t xml:space="preserve">1.3.3 </w:t>
      </w:r>
      <w:r w:rsidR="00A71F36" w:rsidRPr="005D7D2A">
        <w:rPr>
          <w:rFonts w:ascii="Times New Roman" w:hAnsi="Times New Roman" w:cs="Times New Roman"/>
          <w:b/>
          <w:bCs/>
          <w:sz w:val="28"/>
          <w:szCs w:val="28"/>
        </w:rPr>
        <w:t>С</w:t>
      </w:r>
      <w:r w:rsidR="00AC0252" w:rsidRPr="005D7D2A">
        <w:rPr>
          <w:rFonts w:ascii="Times New Roman" w:hAnsi="Times New Roman" w:cs="Times New Roman"/>
          <w:b/>
          <w:bCs/>
          <w:sz w:val="28"/>
          <w:szCs w:val="28"/>
        </w:rPr>
        <w:t>пособ</w:t>
      </w:r>
      <w:r w:rsidR="00A71F36" w:rsidRPr="005D7D2A">
        <w:rPr>
          <w:rFonts w:ascii="Times New Roman" w:hAnsi="Times New Roman" w:cs="Times New Roman"/>
          <w:b/>
          <w:bCs/>
          <w:sz w:val="28"/>
          <w:szCs w:val="28"/>
        </w:rPr>
        <w:t>ы</w:t>
      </w:r>
      <w:r w:rsidR="00AC0252" w:rsidRPr="005D7D2A">
        <w:rPr>
          <w:rFonts w:ascii="Times New Roman" w:hAnsi="Times New Roman" w:cs="Times New Roman"/>
          <w:b/>
          <w:bCs/>
          <w:sz w:val="28"/>
          <w:szCs w:val="28"/>
        </w:rPr>
        <w:t xml:space="preserve"> </w:t>
      </w:r>
      <w:r w:rsidR="00A71F36" w:rsidRPr="005D7D2A">
        <w:rPr>
          <w:rFonts w:ascii="Times New Roman" w:hAnsi="Times New Roman" w:cs="Times New Roman"/>
          <w:b/>
          <w:bCs/>
          <w:sz w:val="28"/>
          <w:szCs w:val="28"/>
        </w:rPr>
        <w:t xml:space="preserve">обезвреживания хвостов </w:t>
      </w:r>
      <w:r w:rsidR="00A71F36" w:rsidRPr="005D7D2A">
        <w:rPr>
          <w:rFonts w:ascii="Times New Roman" w:eastAsia="TimesNewRomanPSMT" w:hAnsi="Times New Roman" w:cs="Times New Roman"/>
          <w:b/>
          <w:bCs/>
          <w:sz w:val="28"/>
          <w:szCs w:val="28"/>
        </w:rPr>
        <w:t>золотодобывающих предприятий от цианидов</w:t>
      </w:r>
      <w:r w:rsidR="00A71F36" w:rsidRPr="005D7D2A">
        <w:rPr>
          <w:rFonts w:ascii="Times New Roman" w:hAnsi="Times New Roman" w:cs="Times New Roman"/>
          <w:b/>
          <w:bCs/>
          <w:sz w:val="28"/>
          <w:szCs w:val="28"/>
        </w:rPr>
        <w:t xml:space="preserve"> </w:t>
      </w:r>
    </w:p>
    <w:p w14:paraId="5D6C1FFE" w14:textId="77777777" w:rsidR="00571006" w:rsidRPr="00FE455D" w:rsidRDefault="00571006" w:rsidP="00551A94">
      <w:pPr>
        <w:jc w:val="both"/>
        <w:rPr>
          <w:rStyle w:val="aff9"/>
          <w:rFonts w:ascii="Times New Roman" w:hAnsi="Times New Roman" w:cs="Times New Roman"/>
          <w:color w:val="auto"/>
          <w:sz w:val="28"/>
          <w:szCs w:val="28"/>
          <w:u w:val="none"/>
        </w:rPr>
      </w:pPr>
      <w:r w:rsidRPr="00571006">
        <w:rPr>
          <w:rStyle w:val="aff9"/>
          <w:rFonts w:ascii="Times New Roman" w:hAnsi="Times New Roman" w:cs="Times New Roman"/>
          <w:color w:val="auto"/>
          <w:sz w:val="28"/>
          <w:szCs w:val="28"/>
          <w:u w:val="none"/>
        </w:rPr>
        <w:t>Согласно Экологическому кодексу Республики Казахстан концентрация цианида в хвостохранилище не должна превышать 50 мг/л. Это означает, что каждая золо</w:t>
      </w:r>
      <w:r>
        <w:rPr>
          <w:rStyle w:val="aff9"/>
          <w:rFonts w:ascii="Times New Roman" w:hAnsi="Times New Roman" w:cs="Times New Roman"/>
          <w:color w:val="auto"/>
          <w:sz w:val="28"/>
          <w:szCs w:val="28"/>
          <w:u w:val="none"/>
        </w:rPr>
        <w:t>то</w:t>
      </w:r>
      <w:r w:rsidRPr="00571006">
        <w:rPr>
          <w:rStyle w:val="aff9"/>
          <w:rFonts w:ascii="Times New Roman" w:hAnsi="Times New Roman" w:cs="Times New Roman"/>
          <w:color w:val="auto"/>
          <w:sz w:val="28"/>
          <w:szCs w:val="28"/>
          <w:u w:val="none"/>
        </w:rPr>
        <w:t xml:space="preserve">извлекающая фабрика, использующая цианиды, должна его обезвреживать путем нейтрализации до требуемой концентрации. После обезвреживания отвальные хвосты сгущают и складируют в </w:t>
      </w:r>
      <w:r w:rsidRPr="00FE455D">
        <w:rPr>
          <w:rStyle w:val="aff9"/>
          <w:rFonts w:ascii="Times New Roman" w:hAnsi="Times New Roman" w:cs="Times New Roman"/>
          <w:color w:val="auto"/>
          <w:sz w:val="28"/>
          <w:szCs w:val="28"/>
          <w:u w:val="none"/>
        </w:rPr>
        <w:t xml:space="preserve">хвостохранилище. </w:t>
      </w:r>
    </w:p>
    <w:p w14:paraId="5D6C1FFF" w14:textId="77777777" w:rsidR="00571006" w:rsidRPr="00FE455D" w:rsidRDefault="00571006" w:rsidP="00551A94">
      <w:pPr>
        <w:jc w:val="both"/>
        <w:rPr>
          <w:rStyle w:val="aff9"/>
          <w:rFonts w:ascii="Times New Roman" w:hAnsi="Times New Roman" w:cs="Times New Roman"/>
          <w:color w:val="auto"/>
          <w:sz w:val="28"/>
          <w:szCs w:val="28"/>
          <w:u w:val="none"/>
        </w:rPr>
      </w:pPr>
      <w:r w:rsidRPr="00FE455D">
        <w:rPr>
          <w:rStyle w:val="aff9"/>
          <w:rFonts w:ascii="Times New Roman" w:hAnsi="Times New Roman" w:cs="Times New Roman"/>
          <w:color w:val="auto"/>
          <w:sz w:val="28"/>
          <w:szCs w:val="28"/>
          <w:u w:val="none"/>
        </w:rPr>
        <w:t xml:space="preserve">Процесс обезвреживания цианида, как указывалось </w:t>
      </w:r>
      <w:r w:rsidR="00205786">
        <w:rPr>
          <w:rStyle w:val="aff9"/>
          <w:rFonts w:ascii="Times New Roman" w:hAnsi="Times New Roman" w:cs="Times New Roman"/>
          <w:color w:val="auto"/>
          <w:sz w:val="28"/>
          <w:szCs w:val="28"/>
          <w:u w:val="none"/>
        </w:rPr>
        <w:t>выше</w:t>
      </w:r>
      <w:r w:rsidRPr="00FE455D">
        <w:rPr>
          <w:rStyle w:val="aff9"/>
          <w:rFonts w:ascii="Times New Roman" w:hAnsi="Times New Roman" w:cs="Times New Roman"/>
          <w:color w:val="auto"/>
          <w:sz w:val="28"/>
          <w:szCs w:val="28"/>
          <w:u w:val="none"/>
        </w:rPr>
        <w:t xml:space="preserve">, не приносит никакой прибыли компаниям, наоборот, только увеличивает затраты на реагенты, необходимые на нейтрализацию цианидов, электроэнергию, техническое обслуживание участка и оплату труда оператора. Тем не менее, компании проводят данный процесс исключительно согласно требованиям, предъявляемым к обезвреживанию токсичных веществ, с целью охраны окружающей среды. </w:t>
      </w:r>
    </w:p>
    <w:p w14:paraId="5D6C2000" w14:textId="1F4A78D9" w:rsidR="00571006" w:rsidRPr="00FE455D" w:rsidRDefault="00571006" w:rsidP="00551A94">
      <w:pPr>
        <w:jc w:val="both"/>
        <w:rPr>
          <w:rFonts w:ascii="Times New Roman" w:eastAsia="TimesNewRomanPSMT" w:hAnsi="Times New Roman" w:cs="Times New Roman"/>
          <w:sz w:val="28"/>
          <w:szCs w:val="28"/>
        </w:rPr>
      </w:pPr>
      <w:r w:rsidRPr="00FE455D">
        <w:rPr>
          <w:rFonts w:ascii="Times New Roman" w:eastAsia="TimesNewRomanPSMT" w:hAnsi="Times New Roman" w:cs="Times New Roman"/>
          <w:sz w:val="28"/>
          <w:szCs w:val="28"/>
        </w:rPr>
        <w:t>Основные способы очистки промышленных стоков золотодобывающих предприятий от цианидов хорошо классифицированы в работе [</w:t>
      </w:r>
      <w:r w:rsidR="009B7AB2" w:rsidRPr="00FE455D">
        <w:rPr>
          <w:rFonts w:ascii="Times New Roman" w:eastAsia="TimesNewRomanPSMT" w:hAnsi="Times New Roman" w:cs="Times New Roman"/>
          <w:sz w:val="28"/>
          <w:szCs w:val="28"/>
        </w:rPr>
        <w:t>53</w:t>
      </w:r>
      <w:r w:rsidRPr="00FE455D">
        <w:rPr>
          <w:rFonts w:ascii="Times New Roman" w:eastAsia="TimesNewRomanPSMT" w:hAnsi="Times New Roman" w:cs="Times New Roman"/>
          <w:sz w:val="28"/>
          <w:szCs w:val="28"/>
        </w:rPr>
        <w:t>], которые в сгруппированном виде представлены на рис.</w:t>
      </w:r>
      <w:r w:rsidR="005D7D2A">
        <w:rPr>
          <w:rFonts w:ascii="Times New Roman" w:eastAsia="TimesNewRomanPSMT" w:hAnsi="Times New Roman" w:cs="Times New Roman"/>
          <w:sz w:val="28"/>
          <w:szCs w:val="28"/>
        </w:rPr>
        <w:t>7</w:t>
      </w:r>
      <w:r w:rsidRPr="00FE455D">
        <w:rPr>
          <w:rFonts w:ascii="Times New Roman" w:eastAsia="TimesNewRomanPSMT" w:hAnsi="Times New Roman" w:cs="Times New Roman"/>
          <w:sz w:val="28"/>
          <w:szCs w:val="28"/>
        </w:rPr>
        <w:t xml:space="preserve">. </w:t>
      </w:r>
    </w:p>
    <w:p w14:paraId="5D6C2001" w14:textId="77777777" w:rsidR="00571006" w:rsidRPr="00FE455D" w:rsidRDefault="00571006" w:rsidP="00551A94">
      <w:pPr>
        <w:autoSpaceDE w:val="0"/>
        <w:autoSpaceDN w:val="0"/>
        <w:adjustRightInd w:val="0"/>
        <w:rPr>
          <w:rFonts w:ascii="Times New Roman" w:eastAsia="TimesNewRomanPSMT" w:hAnsi="Times New Roman" w:cs="Times New Roman"/>
          <w:sz w:val="28"/>
          <w:szCs w:val="28"/>
        </w:rPr>
      </w:pPr>
    </w:p>
    <w:p w14:paraId="5D6C2002" w14:textId="77777777" w:rsidR="00571006" w:rsidRPr="00FE455D" w:rsidRDefault="00571006" w:rsidP="00551A94">
      <w:pPr>
        <w:autoSpaceDE w:val="0"/>
        <w:autoSpaceDN w:val="0"/>
        <w:adjustRightInd w:val="0"/>
        <w:jc w:val="center"/>
        <w:rPr>
          <w:rFonts w:ascii="Times New Roman" w:eastAsia="TimesNewRomanPSMT" w:hAnsi="Times New Roman" w:cs="Times New Roman"/>
          <w:sz w:val="28"/>
          <w:szCs w:val="28"/>
        </w:rPr>
      </w:pPr>
      <w:r w:rsidRPr="00FE455D">
        <w:rPr>
          <w:rFonts w:ascii="Times New Roman" w:eastAsia="TimesNewRomanPSMT" w:hAnsi="Times New Roman" w:cs="Times New Roman"/>
          <w:noProof/>
          <w:sz w:val="28"/>
          <w:szCs w:val="28"/>
          <w:lang w:eastAsia="ru-RU"/>
        </w:rPr>
        <w:drawing>
          <wp:inline distT="0" distB="0" distL="0" distR="0" wp14:anchorId="5D6C2E78" wp14:editId="0434629E">
            <wp:extent cx="4705350" cy="34436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lum contrast="9000"/>
                    </a:blip>
                    <a:srcRect/>
                    <a:stretch>
                      <a:fillRect/>
                    </a:stretch>
                  </pic:blipFill>
                  <pic:spPr bwMode="auto">
                    <a:xfrm>
                      <a:off x="0" y="0"/>
                      <a:ext cx="4705293" cy="3443563"/>
                    </a:xfrm>
                    <a:prstGeom prst="rect">
                      <a:avLst/>
                    </a:prstGeom>
                    <a:noFill/>
                    <a:ln w="9525">
                      <a:noFill/>
                      <a:miter lim="800000"/>
                      <a:headEnd/>
                      <a:tailEnd/>
                    </a:ln>
                  </pic:spPr>
                </pic:pic>
              </a:graphicData>
            </a:graphic>
          </wp:inline>
        </w:drawing>
      </w:r>
    </w:p>
    <w:p w14:paraId="7665066E" w14:textId="77777777" w:rsidR="00E1524C" w:rsidRDefault="00E1524C" w:rsidP="00551A94">
      <w:pPr>
        <w:autoSpaceDE w:val="0"/>
        <w:autoSpaceDN w:val="0"/>
        <w:adjustRightInd w:val="0"/>
        <w:jc w:val="center"/>
        <w:rPr>
          <w:rFonts w:ascii="Times New Roman" w:eastAsia="TimesNewRomanPSMT" w:hAnsi="Times New Roman" w:cs="Times New Roman"/>
          <w:sz w:val="28"/>
          <w:szCs w:val="28"/>
        </w:rPr>
      </w:pPr>
    </w:p>
    <w:p w14:paraId="5D6C2005" w14:textId="68B80357" w:rsidR="00571006" w:rsidRDefault="00571006" w:rsidP="00551A94">
      <w:pPr>
        <w:autoSpaceDE w:val="0"/>
        <w:autoSpaceDN w:val="0"/>
        <w:adjustRightInd w:val="0"/>
        <w:jc w:val="center"/>
        <w:rPr>
          <w:rFonts w:ascii="Times New Roman" w:eastAsia="TimesNewRomanPSMT" w:hAnsi="Times New Roman" w:cs="Times New Roman"/>
          <w:sz w:val="28"/>
          <w:szCs w:val="28"/>
        </w:rPr>
      </w:pPr>
      <w:r w:rsidRPr="00FE455D">
        <w:rPr>
          <w:rFonts w:ascii="Times New Roman" w:eastAsia="TimesNewRomanPSMT" w:hAnsi="Times New Roman" w:cs="Times New Roman"/>
          <w:sz w:val="28"/>
          <w:szCs w:val="28"/>
        </w:rPr>
        <w:t>Рис</w:t>
      </w:r>
      <w:r w:rsidR="005D7D2A">
        <w:rPr>
          <w:rFonts w:ascii="Times New Roman" w:eastAsia="TimesNewRomanPSMT" w:hAnsi="Times New Roman" w:cs="Times New Roman"/>
          <w:sz w:val="28"/>
          <w:szCs w:val="28"/>
        </w:rPr>
        <w:t xml:space="preserve">унок </w:t>
      </w:r>
      <w:r w:rsidR="00A44AF9">
        <w:rPr>
          <w:rFonts w:ascii="Times New Roman" w:eastAsia="TimesNewRomanPSMT" w:hAnsi="Times New Roman" w:cs="Times New Roman"/>
          <w:sz w:val="28"/>
          <w:szCs w:val="28"/>
        </w:rPr>
        <w:t xml:space="preserve">7 </w:t>
      </w:r>
      <w:r w:rsidR="005D7D2A">
        <w:rPr>
          <w:rFonts w:ascii="Times New Roman" w:eastAsia="TimesNewRomanPSMT" w:hAnsi="Times New Roman" w:cs="Times New Roman"/>
          <w:sz w:val="28"/>
          <w:szCs w:val="28"/>
        </w:rPr>
        <w:t>–</w:t>
      </w:r>
      <w:r w:rsidR="00A44AF9">
        <w:rPr>
          <w:rFonts w:ascii="Times New Roman" w:eastAsia="TimesNewRomanPSMT" w:hAnsi="Times New Roman" w:cs="Times New Roman"/>
          <w:sz w:val="28"/>
          <w:szCs w:val="28"/>
        </w:rPr>
        <w:t xml:space="preserve"> </w:t>
      </w:r>
      <w:r w:rsidRPr="00FE455D">
        <w:rPr>
          <w:rFonts w:ascii="Times New Roman" w:eastAsia="TimesNewRomanPSMT" w:hAnsi="Times New Roman" w:cs="Times New Roman"/>
          <w:sz w:val="28"/>
          <w:szCs w:val="28"/>
        </w:rPr>
        <w:t>Классификация способов очистки</w:t>
      </w:r>
      <w:r w:rsidR="005D7D2A">
        <w:rPr>
          <w:rFonts w:ascii="Times New Roman" w:eastAsia="TimesNewRomanPSMT" w:hAnsi="Times New Roman" w:cs="Times New Roman"/>
          <w:sz w:val="28"/>
          <w:szCs w:val="28"/>
        </w:rPr>
        <w:t xml:space="preserve"> </w:t>
      </w:r>
      <w:r w:rsidRPr="00FE455D">
        <w:rPr>
          <w:rFonts w:ascii="Times New Roman" w:eastAsia="TimesNewRomanPSMT" w:hAnsi="Times New Roman" w:cs="Times New Roman"/>
          <w:sz w:val="28"/>
          <w:szCs w:val="28"/>
        </w:rPr>
        <w:t>промышленных стоков от цианидов [</w:t>
      </w:r>
      <w:r w:rsidR="009B7AB2" w:rsidRPr="00FE455D">
        <w:rPr>
          <w:rFonts w:ascii="Times New Roman" w:eastAsia="TimesNewRomanPSMT" w:hAnsi="Times New Roman" w:cs="Times New Roman"/>
          <w:sz w:val="28"/>
          <w:szCs w:val="28"/>
        </w:rPr>
        <w:t>53</w:t>
      </w:r>
      <w:r w:rsidRPr="00FE455D">
        <w:rPr>
          <w:rFonts w:ascii="Times New Roman" w:eastAsia="TimesNewRomanPSMT" w:hAnsi="Times New Roman" w:cs="Times New Roman"/>
          <w:sz w:val="28"/>
          <w:szCs w:val="28"/>
        </w:rPr>
        <w:t>]</w:t>
      </w:r>
    </w:p>
    <w:p w14:paraId="5D6C2006" w14:textId="77777777" w:rsidR="00193363" w:rsidRPr="00FE455D" w:rsidRDefault="00193363" w:rsidP="00551A94">
      <w:pPr>
        <w:autoSpaceDE w:val="0"/>
        <w:autoSpaceDN w:val="0"/>
        <w:adjustRightInd w:val="0"/>
        <w:jc w:val="center"/>
        <w:rPr>
          <w:rFonts w:ascii="Times New Roman" w:eastAsia="TimesNewRomanPSMT" w:hAnsi="Times New Roman" w:cs="Times New Roman"/>
          <w:sz w:val="28"/>
          <w:szCs w:val="28"/>
        </w:rPr>
      </w:pPr>
    </w:p>
    <w:p w14:paraId="5D6C2007" w14:textId="77777777" w:rsidR="00571006" w:rsidRPr="00FE455D" w:rsidRDefault="00571006" w:rsidP="00551A94">
      <w:pPr>
        <w:autoSpaceDE w:val="0"/>
        <w:autoSpaceDN w:val="0"/>
        <w:adjustRightInd w:val="0"/>
        <w:jc w:val="both"/>
        <w:rPr>
          <w:rFonts w:ascii="Times New Roman" w:eastAsia="TimesNewRomanPSMT" w:hAnsi="Times New Roman" w:cs="Times New Roman"/>
          <w:sz w:val="28"/>
          <w:szCs w:val="28"/>
        </w:rPr>
      </w:pPr>
      <w:r w:rsidRPr="00FE455D">
        <w:rPr>
          <w:rFonts w:ascii="Times New Roman" w:eastAsia="TimesNewRomanPSMT" w:hAnsi="Times New Roman" w:cs="Times New Roman"/>
          <w:sz w:val="28"/>
          <w:szCs w:val="28"/>
        </w:rPr>
        <w:t>Каждый из указанных способов обладает своими достоинствами и недостатками. Сдерживание промышленного внедрения очистки циансодержащих стоков физико-химическими способами обусловлено образованием сточных солевых растворов в качестве побочных продуктов. Сброс или переработка этих рассолов трудны и дорогие, а в некоторых случаях, могут быть опасны и требуют особого обращения. Физико-химические процессы сопровождаются большим выходом отходящих солевых растворов, получаемых при ионообменных процессах и обратном осмосе, обычно составляет 5-30 % от объема переработанных стоков.</w:t>
      </w:r>
    </w:p>
    <w:p w14:paraId="5D6C2008" w14:textId="77777777" w:rsidR="00571006" w:rsidRPr="00FE455D" w:rsidRDefault="00571006" w:rsidP="00551A94">
      <w:pPr>
        <w:autoSpaceDE w:val="0"/>
        <w:autoSpaceDN w:val="0"/>
        <w:adjustRightInd w:val="0"/>
        <w:jc w:val="both"/>
        <w:rPr>
          <w:rFonts w:ascii="Times New Roman" w:eastAsia="TimesNewRomanPSMT" w:hAnsi="Times New Roman" w:cs="Times New Roman"/>
          <w:sz w:val="28"/>
          <w:szCs w:val="28"/>
        </w:rPr>
      </w:pPr>
      <w:r w:rsidRPr="00FE455D">
        <w:rPr>
          <w:rFonts w:ascii="Times New Roman" w:eastAsia="TimesNewRomanPSMT" w:hAnsi="Times New Roman" w:cs="Times New Roman"/>
          <w:sz w:val="28"/>
          <w:szCs w:val="28"/>
        </w:rPr>
        <w:t>Недостатками хлорирования (наиболее распространенного метода химической очистки) являются: использование опасных реагентов с высокой стоимостью; необходимость точного контроля уровня кислотности (рН) для предотвращения образования хлорциана; возможность вторичного загрязнения стоков; отсутствие возможности регенерации цианида и др.</w:t>
      </w:r>
    </w:p>
    <w:p w14:paraId="5D6C2009" w14:textId="77777777" w:rsidR="00571006" w:rsidRPr="00FE455D" w:rsidRDefault="00571006" w:rsidP="00551A94">
      <w:pPr>
        <w:autoSpaceDE w:val="0"/>
        <w:autoSpaceDN w:val="0"/>
        <w:adjustRightInd w:val="0"/>
        <w:jc w:val="both"/>
        <w:rPr>
          <w:rFonts w:ascii="Times New Roman" w:eastAsia="TimesNewRomanPSMT" w:hAnsi="Times New Roman" w:cs="Times New Roman"/>
          <w:sz w:val="28"/>
          <w:szCs w:val="28"/>
        </w:rPr>
      </w:pPr>
      <w:r w:rsidRPr="00FE455D">
        <w:rPr>
          <w:rFonts w:ascii="Times New Roman" w:eastAsia="TimesNewRomanPSMT" w:hAnsi="Times New Roman" w:cs="Times New Roman"/>
          <w:sz w:val="28"/>
          <w:szCs w:val="28"/>
        </w:rPr>
        <w:t xml:space="preserve">Биологические методы успешно применяются только на тех предприятиях, которые расположены в климатической зоне с постоянной плюсовой температурой. </w:t>
      </w:r>
    </w:p>
    <w:p w14:paraId="5D6C200A" w14:textId="77777777" w:rsidR="00571006" w:rsidRPr="00FE455D" w:rsidRDefault="00571006" w:rsidP="00551A94">
      <w:pPr>
        <w:autoSpaceDE w:val="0"/>
        <w:autoSpaceDN w:val="0"/>
        <w:adjustRightInd w:val="0"/>
        <w:jc w:val="both"/>
        <w:rPr>
          <w:rFonts w:ascii="Times New Roman" w:eastAsia="TimesNewRomanPSMT" w:hAnsi="Times New Roman" w:cs="Times New Roman"/>
          <w:sz w:val="28"/>
          <w:szCs w:val="28"/>
        </w:rPr>
      </w:pPr>
      <w:r w:rsidRPr="00FE455D">
        <w:rPr>
          <w:rFonts w:ascii="Times New Roman" w:eastAsia="TimesNewRomanPSMT" w:hAnsi="Times New Roman" w:cs="Times New Roman"/>
          <w:sz w:val="28"/>
          <w:szCs w:val="28"/>
        </w:rPr>
        <w:t xml:space="preserve">В современных технологических схемах золотодобывающих предприятий, как правило, предусматривается рециркуляция растворов (оборотное водоснабжение), что не только обеспечивает возврат цианидов в процесс, но и многократное сокращение объема сточных вод, направляемых на обезвреживание и сброс. При этом затраты на внедрение рециркуляции цианида получаются ниже расходов, затрачиваемых на закупку реагента, а капитальные вложения окупаются в течение двух лет. </w:t>
      </w:r>
    </w:p>
    <w:p w14:paraId="5D6C200B" w14:textId="77777777" w:rsidR="00571006" w:rsidRPr="00FE455D" w:rsidRDefault="00571006" w:rsidP="00551A94">
      <w:pPr>
        <w:autoSpaceDE w:val="0"/>
        <w:autoSpaceDN w:val="0"/>
        <w:adjustRightInd w:val="0"/>
        <w:jc w:val="both"/>
        <w:rPr>
          <w:rFonts w:ascii="Times New Roman" w:eastAsia="TimesNewRomanPSMT" w:hAnsi="Times New Roman" w:cs="Times New Roman"/>
          <w:sz w:val="28"/>
          <w:szCs w:val="28"/>
        </w:rPr>
      </w:pPr>
      <w:r w:rsidRPr="00FE455D">
        <w:rPr>
          <w:rFonts w:ascii="Times New Roman" w:eastAsia="TimesNewRomanPSMT" w:hAnsi="Times New Roman" w:cs="Times New Roman"/>
          <w:sz w:val="28"/>
          <w:szCs w:val="28"/>
        </w:rPr>
        <w:t xml:space="preserve">Приведенный ниже сравнительный анализ технологий, используемых в производстве золота, в части обезвреживания и регенерации цианидов позволяет выбрать и обосновать ту или иную экономически выгодную технологию, применительно к условиям производства золота из золотосодержащих руд Центрального Казахстана.  </w:t>
      </w:r>
    </w:p>
    <w:p w14:paraId="5D6C200C" w14:textId="77777777" w:rsidR="00571006" w:rsidRPr="00FE455D" w:rsidRDefault="00571006" w:rsidP="00551A94">
      <w:pPr>
        <w:autoSpaceDE w:val="0"/>
        <w:autoSpaceDN w:val="0"/>
        <w:adjustRightInd w:val="0"/>
        <w:jc w:val="both"/>
        <w:rPr>
          <w:rFonts w:ascii="Times New Roman" w:eastAsia="TimesNewRomanPSMT" w:hAnsi="Times New Roman" w:cs="Times New Roman"/>
          <w:sz w:val="28"/>
          <w:szCs w:val="28"/>
        </w:rPr>
      </w:pPr>
      <w:r w:rsidRPr="00FE455D">
        <w:rPr>
          <w:rFonts w:ascii="Times New Roman" w:eastAsia="TimesNewRomanPSMT" w:hAnsi="Times New Roman" w:cs="Times New Roman"/>
          <w:sz w:val="28"/>
          <w:szCs w:val="28"/>
        </w:rPr>
        <w:t>Наиболее известными в научной литературе способами по очистке хвостов золотоизвлекательных фабрик от цианидов являются технологии, построенные на основе химических методов очистки [</w:t>
      </w:r>
      <w:r w:rsidR="009B7AB2" w:rsidRPr="00FE455D">
        <w:rPr>
          <w:rFonts w:ascii="Times New Roman" w:eastAsia="TimesNewRomanPSMT" w:hAnsi="Times New Roman" w:cs="Times New Roman"/>
          <w:sz w:val="28"/>
          <w:szCs w:val="28"/>
        </w:rPr>
        <w:t>53, 54</w:t>
      </w:r>
      <w:r w:rsidRPr="00FE455D">
        <w:rPr>
          <w:rFonts w:ascii="Times New Roman" w:eastAsia="TimesNewRomanPSMT" w:hAnsi="Times New Roman" w:cs="Times New Roman"/>
          <w:sz w:val="28"/>
          <w:szCs w:val="28"/>
        </w:rPr>
        <w:t>].</w:t>
      </w:r>
    </w:p>
    <w:p w14:paraId="5D6C200D" w14:textId="77777777" w:rsidR="00571006" w:rsidRPr="00E1524C" w:rsidRDefault="00571006" w:rsidP="00551A94">
      <w:pPr>
        <w:autoSpaceDE w:val="0"/>
        <w:autoSpaceDN w:val="0"/>
        <w:adjustRightInd w:val="0"/>
        <w:rPr>
          <w:rFonts w:ascii="Times New Roman" w:hAnsi="Times New Roman" w:cs="Times New Roman"/>
          <w:i/>
          <w:sz w:val="28"/>
          <w:szCs w:val="28"/>
          <w:lang w:val="en-US"/>
        </w:rPr>
      </w:pPr>
      <w:r w:rsidRPr="00E1524C">
        <w:rPr>
          <w:rFonts w:ascii="Times New Roman" w:hAnsi="Times New Roman" w:cs="Times New Roman"/>
          <w:i/>
          <w:iCs/>
          <w:sz w:val="28"/>
          <w:szCs w:val="28"/>
          <w:lang w:val="en-US"/>
        </w:rPr>
        <w:t>AVR-</w:t>
      </w:r>
      <w:r w:rsidRPr="00E1524C">
        <w:rPr>
          <w:rFonts w:ascii="Times New Roman" w:hAnsi="Times New Roman" w:cs="Times New Roman"/>
          <w:i/>
          <w:iCs/>
          <w:sz w:val="28"/>
          <w:szCs w:val="28"/>
        </w:rPr>
        <w:t>процесс</w:t>
      </w:r>
      <w:r w:rsidRPr="00E1524C">
        <w:rPr>
          <w:rFonts w:ascii="Times New Roman" w:hAnsi="Times New Roman" w:cs="Times New Roman"/>
          <w:i/>
          <w:iCs/>
          <w:sz w:val="28"/>
          <w:szCs w:val="28"/>
          <w:lang w:val="en-US"/>
        </w:rPr>
        <w:t xml:space="preserve"> </w:t>
      </w:r>
      <w:r w:rsidRPr="00E1524C">
        <w:rPr>
          <w:rFonts w:ascii="Times New Roman" w:hAnsi="Times New Roman" w:cs="Times New Roman"/>
          <w:i/>
          <w:sz w:val="28"/>
          <w:szCs w:val="28"/>
          <w:lang w:val="en-US"/>
        </w:rPr>
        <w:t>(acidification – volatilization – reneutralization)</w:t>
      </w:r>
    </w:p>
    <w:p w14:paraId="5D6C200E" w14:textId="1CB4A465" w:rsidR="00571006" w:rsidRPr="00FE455D" w:rsidRDefault="00571006" w:rsidP="00551A94">
      <w:pPr>
        <w:autoSpaceDE w:val="0"/>
        <w:autoSpaceDN w:val="0"/>
        <w:adjustRightInd w:val="0"/>
        <w:jc w:val="both"/>
        <w:rPr>
          <w:rFonts w:ascii="Times New Roman" w:hAnsi="Times New Roman" w:cs="Times New Roman"/>
          <w:sz w:val="28"/>
          <w:szCs w:val="28"/>
        </w:rPr>
      </w:pPr>
      <w:r w:rsidRPr="00FE455D">
        <w:rPr>
          <w:rFonts w:ascii="Times New Roman" w:hAnsi="Times New Roman" w:cs="Times New Roman"/>
          <w:sz w:val="28"/>
          <w:szCs w:val="28"/>
        </w:rPr>
        <w:t>Технология регенерации цианидов по данному процессу включает подкисление хвостовой пульпы минеральными кислотами с выделением синильной кислоты и ее возгонку воздухом с последующей нейтрализацией возгонов щелочными растворами до получения концентрированного раствора цианистого натрия [</w:t>
      </w:r>
      <w:r w:rsidR="009B7AB2" w:rsidRPr="00FE455D">
        <w:rPr>
          <w:rFonts w:ascii="Times New Roman" w:hAnsi="Times New Roman" w:cs="Times New Roman"/>
          <w:sz w:val="28"/>
          <w:szCs w:val="28"/>
        </w:rPr>
        <w:t>55, 56, 57</w:t>
      </w:r>
      <w:r w:rsidRPr="00FE455D">
        <w:rPr>
          <w:rFonts w:ascii="Times New Roman" w:hAnsi="Times New Roman" w:cs="Times New Roman"/>
          <w:sz w:val="28"/>
          <w:szCs w:val="28"/>
        </w:rPr>
        <w:t xml:space="preserve">]. </w:t>
      </w:r>
    </w:p>
    <w:p w14:paraId="5D6C200F" w14:textId="76AE8609" w:rsidR="00571006" w:rsidRPr="00FE455D" w:rsidRDefault="00571006" w:rsidP="00551A94">
      <w:pPr>
        <w:autoSpaceDE w:val="0"/>
        <w:autoSpaceDN w:val="0"/>
        <w:adjustRightInd w:val="0"/>
        <w:rPr>
          <w:rFonts w:ascii="Times New Roman" w:hAnsi="Times New Roman" w:cs="Times New Roman"/>
          <w:sz w:val="28"/>
          <w:szCs w:val="28"/>
        </w:rPr>
      </w:pPr>
      <w:r w:rsidRPr="00FE455D">
        <w:rPr>
          <w:rFonts w:ascii="Times New Roman" w:hAnsi="Times New Roman" w:cs="Times New Roman"/>
          <w:sz w:val="28"/>
          <w:szCs w:val="28"/>
        </w:rPr>
        <w:t>Технологическая схема процесса показана на рис.</w:t>
      </w:r>
      <w:r w:rsidR="005D7D2A">
        <w:rPr>
          <w:rFonts w:ascii="Times New Roman" w:hAnsi="Times New Roman" w:cs="Times New Roman"/>
          <w:sz w:val="28"/>
          <w:szCs w:val="28"/>
        </w:rPr>
        <w:t>8</w:t>
      </w:r>
      <w:r w:rsidRPr="00FE455D">
        <w:rPr>
          <w:rFonts w:ascii="Times New Roman" w:hAnsi="Times New Roman" w:cs="Times New Roman"/>
          <w:sz w:val="28"/>
          <w:szCs w:val="28"/>
        </w:rPr>
        <w:t>.</w:t>
      </w:r>
    </w:p>
    <w:p w14:paraId="5D6C2011" w14:textId="77777777" w:rsidR="00571006" w:rsidRPr="00FE455D" w:rsidRDefault="00571006" w:rsidP="00551A94">
      <w:pPr>
        <w:autoSpaceDE w:val="0"/>
        <w:autoSpaceDN w:val="0"/>
        <w:adjustRightInd w:val="0"/>
        <w:rPr>
          <w:rFonts w:ascii="Times New Roman" w:hAnsi="Times New Roman" w:cs="Times New Roman"/>
          <w:sz w:val="28"/>
          <w:szCs w:val="28"/>
        </w:rPr>
      </w:pPr>
    </w:p>
    <w:p w14:paraId="5D6C2012" w14:textId="77777777" w:rsidR="00571006" w:rsidRPr="00FE455D" w:rsidRDefault="00571006" w:rsidP="00551A94">
      <w:pPr>
        <w:autoSpaceDE w:val="0"/>
        <w:autoSpaceDN w:val="0"/>
        <w:adjustRightInd w:val="0"/>
        <w:rPr>
          <w:rFonts w:ascii="Times New Roman" w:hAnsi="Times New Roman" w:cs="Times New Roman"/>
          <w:sz w:val="28"/>
          <w:szCs w:val="28"/>
        </w:rPr>
      </w:pPr>
      <w:r w:rsidRPr="00FE455D">
        <w:rPr>
          <w:rFonts w:ascii="Times New Roman" w:hAnsi="Times New Roman" w:cs="Times New Roman"/>
          <w:noProof/>
          <w:sz w:val="28"/>
          <w:szCs w:val="28"/>
          <w:lang w:eastAsia="ru-RU"/>
        </w:rPr>
        <w:lastRenderedPageBreak/>
        <w:drawing>
          <wp:inline distT="0" distB="0" distL="0" distR="0" wp14:anchorId="5D6C2E7A" wp14:editId="5D6C2E7B">
            <wp:extent cx="5676900" cy="325755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lum bright="-9000" contrast="14000"/>
                    </a:blip>
                    <a:srcRect l="832" t="1441"/>
                    <a:stretch>
                      <a:fillRect/>
                    </a:stretch>
                  </pic:blipFill>
                  <pic:spPr bwMode="auto">
                    <a:xfrm>
                      <a:off x="0" y="0"/>
                      <a:ext cx="5676900" cy="3257550"/>
                    </a:xfrm>
                    <a:prstGeom prst="rect">
                      <a:avLst/>
                    </a:prstGeom>
                    <a:noFill/>
                    <a:ln w="9525">
                      <a:noFill/>
                      <a:miter lim="800000"/>
                      <a:headEnd/>
                      <a:tailEnd/>
                    </a:ln>
                  </pic:spPr>
                </pic:pic>
              </a:graphicData>
            </a:graphic>
          </wp:inline>
        </w:drawing>
      </w:r>
    </w:p>
    <w:p w14:paraId="5D6C2013" w14:textId="77777777" w:rsidR="00571006" w:rsidRPr="00FE455D" w:rsidRDefault="00571006" w:rsidP="00551A94">
      <w:pPr>
        <w:autoSpaceDE w:val="0"/>
        <w:autoSpaceDN w:val="0"/>
        <w:adjustRightInd w:val="0"/>
        <w:rPr>
          <w:rFonts w:ascii="Times New Roman" w:hAnsi="Times New Roman" w:cs="Times New Roman"/>
          <w:sz w:val="28"/>
          <w:szCs w:val="28"/>
        </w:rPr>
      </w:pPr>
    </w:p>
    <w:p w14:paraId="5D6C2014" w14:textId="6EFB3559" w:rsidR="00571006" w:rsidRPr="00FE455D" w:rsidRDefault="00571006" w:rsidP="00551A94">
      <w:pPr>
        <w:autoSpaceDE w:val="0"/>
        <w:autoSpaceDN w:val="0"/>
        <w:adjustRightInd w:val="0"/>
        <w:jc w:val="center"/>
        <w:rPr>
          <w:rFonts w:ascii="Times New Roman" w:hAnsi="Times New Roman" w:cs="Times New Roman"/>
          <w:sz w:val="28"/>
          <w:szCs w:val="28"/>
        </w:rPr>
      </w:pPr>
      <w:r w:rsidRPr="00FE455D">
        <w:rPr>
          <w:rFonts w:ascii="Times New Roman" w:hAnsi="Times New Roman" w:cs="Times New Roman"/>
          <w:sz w:val="28"/>
          <w:szCs w:val="28"/>
        </w:rPr>
        <w:t>Рис</w:t>
      </w:r>
      <w:r w:rsidR="005D7D2A">
        <w:rPr>
          <w:rFonts w:ascii="Times New Roman" w:hAnsi="Times New Roman" w:cs="Times New Roman"/>
          <w:sz w:val="28"/>
          <w:szCs w:val="28"/>
        </w:rPr>
        <w:t xml:space="preserve">унок </w:t>
      </w:r>
      <w:r w:rsidR="00A44AF9">
        <w:rPr>
          <w:rFonts w:ascii="Times New Roman" w:hAnsi="Times New Roman" w:cs="Times New Roman"/>
          <w:sz w:val="28"/>
          <w:szCs w:val="28"/>
        </w:rPr>
        <w:t xml:space="preserve">8 </w:t>
      </w:r>
      <w:r w:rsidR="005D7D2A">
        <w:rPr>
          <w:rFonts w:ascii="Times New Roman" w:hAnsi="Times New Roman" w:cs="Times New Roman"/>
          <w:sz w:val="28"/>
          <w:szCs w:val="28"/>
        </w:rPr>
        <w:t>–</w:t>
      </w:r>
      <w:r w:rsidRPr="00FE455D">
        <w:rPr>
          <w:rFonts w:ascii="Times New Roman" w:hAnsi="Times New Roman" w:cs="Times New Roman"/>
          <w:sz w:val="28"/>
          <w:szCs w:val="28"/>
        </w:rPr>
        <w:t xml:space="preserve"> Принципиальная схема AVR-процесса</w:t>
      </w:r>
    </w:p>
    <w:p w14:paraId="5D6C2016" w14:textId="77777777" w:rsidR="00571006" w:rsidRPr="00FE455D" w:rsidRDefault="00571006" w:rsidP="00551A94">
      <w:pPr>
        <w:autoSpaceDE w:val="0"/>
        <w:autoSpaceDN w:val="0"/>
        <w:adjustRightInd w:val="0"/>
        <w:rPr>
          <w:rFonts w:ascii="Times New Roman" w:eastAsia="TimesNewRomanPSMT" w:hAnsi="Times New Roman" w:cs="Times New Roman"/>
          <w:sz w:val="28"/>
          <w:szCs w:val="28"/>
        </w:rPr>
      </w:pPr>
      <w:r w:rsidRPr="00FE455D">
        <w:rPr>
          <w:rFonts w:ascii="Times New Roman" w:hAnsi="Times New Roman" w:cs="Times New Roman"/>
          <w:sz w:val="28"/>
          <w:szCs w:val="28"/>
        </w:rPr>
        <w:t xml:space="preserve">Механизм процесса описывается протеканием следующих реакций: </w:t>
      </w:r>
    </w:p>
    <w:p w14:paraId="5D6C2017" w14:textId="77777777" w:rsidR="00571006" w:rsidRPr="00FE455D" w:rsidRDefault="00571006" w:rsidP="00551A94">
      <w:pPr>
        <w:autoSpaceDE w:val="0"/>
        <w:autoSpaceDN w:val="0"/>
        <w:adjustRightInd w:val="0"/>
        <w:rPr>
          <w:rStyle w:val="aff9"/>
          <w:rFonts w:ascii="Times New Roman" w:hAnsi="Times New Roman" w:cs="Times New Roman"/>
          <w:color w:val="auto"/>
          <w:sz w:val="28"/>
          <w:szCs w:val="28"/>
        </w:rPr>
      </w:pPr>
      <w:r w:rsidRPr="00FE455D">
        <w:rPr>
          <w:rFonts w:ascii="Times New Roman" w:eastAsia="TimesNewRomanPSMT" w:hAnsi="Times New Roman" w:cs="Times New Roman"/>
          <w:sz w:val="28"/>
          <w:szCs w:val="28"/>
        </w:rPr>
        <w:tab/>
      </w:r>
    </w:p>
    <w:p w14:paraId="5D6C2018" w14:textId="77777777" w:rsidR="00571006" w:rsidRPr="0060067D" w:rsidRDefault="00571006" w:rsidP="00551A94">
      <w:pPr>
        <w:autoSpaceDE w:val="0"/>
        <w:autoSpaceDN w:val="0"/>
        <w:adjustRightInd w:val="0"/>
        <w:jc w:val="center"/>
        <w:rPr>
          <w:rFonts w:ascii="Times New Roman" w:hAnsi="Times New Roman" w:cs="Times New Roman"/>
          <w:sz w:val="28"/>
          <w:szCs w:val="28"/>
          <w:lang w:val="en-US"/>
        </w:rPr>
      </w:pPr>
      <w:r w:rsidRPr="00FE455D">
        <w:rPr>
          <w:rFonts w:ascii="Times New Roman" w:hAnsi="Times New Roman" w:cs="Times New Roman"/>
          <w:iCs/>
          <w:sz w:val="28"/>
          <w:szCs w:val="28"/>
          <w:lang w:val="en-US"/>
        </w:rPr>
        <w:t>Cu</w:t>
      </w:r>
      <w:r w:rsidRPr="00FE455D">
        <w:rPr>
          <w:rFonts w:ascii="Times New Roman" w:hAnsi="Times New Roman" w:cs="Times New Roman"/>
          <w:sz w:val="28"/>
          <w:szCs w:val="28"/>
          <w:lang w:val="en-US"/>
        </w:rPr>
        <w:t>(</w:t>
      </w:r>
      <w:r w:rsidRPr="00FE455D">
        <w:rPr>
          <w:rFonts w:ascii="Times New Roman" w:hAnsi="Times New Roman" w:cs="Times New Roman"/>
          <w:iCs/>
          <w:sz w:val="28"/>
          <w:szCs w:val="28"/>
          <w:lang w:val="en-US"/>
        </w:rPr>
        <w:t>CN</w:t>
      </w:r>
      <w:r w:rsidRPr="00FE455D">
        <w:rPr>
          <w:rFonts w:ascii="Times New Roman" w:hAnsi="Times New Roman" w:cs="Times New Roman"/>
          <w:sz w:val="28"/>
          <w:szCs w:val="28"/>
          <w:lang w:val="en-US"/>
        </w:rPr>
        <w:t>)</w:t>
      </w:r>
      <w:r w:rsidRPr="0060067D">
        <w:rPr>
          <w:rFonts w:ascii="Times New Roman" w:hAnsi="Times New Roman" w:cs="Times New Roman"/>
          <w:sz w:val="28"/>
          <w:szCs w:val="28"/>
          <w:vertAlign w:val="subscript"/>
          <w:lang w:val="en-US"/>
        </w:rPr>
        <w:t>3</w:t>
      </w:r>
      <w:r w:rsidRPr="0060067D">
        <w:rPr>
          <w:rFonts w:ascii="Times New Roman" w:hAnsi="Times New Roman" w:cs="Times New Roman"/>
          <w:sz w:val="28"/>
          <w:szCs w:val="28"/>
          <w:vertAlign w:val="superscript"/>
          <w:lang w:val="en-US"/>
        </w:rPr>
        <w:t>2-</w:t>
      </w:r>
      <w:r w:rsidRPr="0060067D">
        <w:rPr>
          <w:rFonts w:ascii="Times New Roman" w:hAnsi="Times New Roman" w:cs="Times New Roman"/>
          <w:sz w:val="28"/>
          <w:szCs w:val="28"/>
          <w:lang w:val="en-US"/>
        </w:rPr>
        <w:t xml:space="preserve"> + </w:t>
      </w:r>
      <w:r w:rsidRPr="0060067D">
        <w:rPr>
          <w:rFonts w:ascii="Times New Roman" w:hAnsi="Times New Roman" w:cs="Times New Roman"/>
          <w:iCs/>
          <w:sz w:val="28"/>
          <w:szCs w:val="28"/>
        </w:rPr>
        <w:t>Н</w:t>
      </w:r>
      <w:r w:rsidRPr="0060067D">
        <w:rPr>
          <w:rFonts w:ascii="Times New Roman" w:hAnsi="Times New Roman" w:cs="Times New Roman"/>
          <w:iCs/>
          <w:sz w:val="28"/>
          <w:szCs w:val="28"/>
          <w:vertAlign w:val="subscript"/>
          <w:lang w:val="en-US"/>
        </w:rPr>
        <w:t>2</w:t>
      </w:r>
      <w:r w:rsidRPr="0060067D">
        <w:rPr>
          <w:rFonts w:ascii="Times New Roman" w:hAnsi="Times New Roman" w:cs="Times New Roman"/>
          <w:iCs/>
          <w:sz w:val="28"/>
          <w:szCs w:val="28"/>
          <w:lang w:val="en-US"/>
        </w:rPr>
        <w:t>SO</w:t>
      </w:r>
      <w:r w:rsidRPr="0060067D">
        <w:rPr>
          <w:rFonts w:ascii="Times New Roman" w:hAnsi="Times New Roman" w:cs="Times New Roman"/>
          <w:iCs/>
          <w:sz w:val="28"/>
          <w:szCs w:val="28"/>
          <w:vertAlign w:val="subscript"/>
          <w:lang w:val="en-US"/>
        </w:rPr>
        <w:t>4</w:t>
      </w:r>
      <w:r w:rsidRPr="0060067D">
        <w:rPr>
          <w:rFonts w:ascii="Times New Roman" w:hAnsi="Times New Roman" w:cs="Times New Roman"/>
          <w:iCs/>
          <w:sz w:val="28"/>
          <w:szCs w:val="28"/>
          <w:lang w:val="en-US"/>
        </w:rPr>
        <w:t xml:space="preserve"> </w:t>
      </w:r>
      <w:r w:rsidRPr="0060067D">
        <w:rPr>
          <w:rFonts w:ascii="Symbol" w:hAnsi="Symbol" w:cs="Symbol"/>
          <w:sz w:val="28"/>
          <w:szCs w:val="28"/>
        </w:rPr>
        <w:t></w:t>
      </w:r>
      <w:r w:rsidRPr="0060067D">
        <w:rPr>
          <w:rFonts w:ascii="Times New Roman" w:hAnsi="Times New Roman" w:cs="Times New Roman"/>
          <w:iCs/>
          <w:sz w:val="28"/>
          <w:szCs w:val="28"/>
          <w:lang w:val="en-US"/>
        </w:rPr>
        <w:t xml:space="preserve"> CuCN↓ + </w:t>
      </w:r>
      <w:r w:rsidRPr="0060067D">
        <w:rPr>
          <w:rFonts w:ascii="Times New Roman" w:hAnsi="Times New Roman" w:cs="Times New Roman"/>
          <w:sz w:val="28"/>
          <w:szCs w:val="28"/>
          <w:lang w:val="en-US"/>
        </w:rPr>
        <w:t>2</w:t>
      </w:r>
      <w:r w:rsidRPr="0060067D">
        <w:rPr>
          <w:rFonts w:ascii="Times New Roman" w:hAnsi="Times New Roman" w:cs="Times New Roman"/>
          <w:iCs/>
          <w:sz w:val="28"/>
          <w:szCs w:val="28"/>
          <w:lang w:val="en-US"/>
        </w:rPr>
        <w:t>HCN↑ + SO</w:t>
      </w:r>
      <w:r w:rsidRPr="0060067D">
        <w:rPr>
          <w:rFonts w:ascii="Times New Roman" w:hAnsi="Times New Roman" w:cs="Times New Roman"/>
          <w:iCs/>
          <w:sz w:val="28"/>
          <w:szCs w:val="28"/>
          <w:vertAlign w:val="subscript"/>
          <w:lang w:val="en-US"/>
        </w:rPr>
        <w:t>4</w:t>
      </w:r>
      <w:r w:rsidRPr="0060067D">
        <w:rPr>
          <w:rFonts w:ascii="Times New Roman" w:hAnsi="Times New Roman" w:cs="Times New Roman"/>
          <w:iCs/>
          <w:sz w:val="28"/>
          <w:szCs w:val="28"/>
          <w:vertAlign w:val="superscript"/>
          <w:lang w:val="en-US"/>
        </w:rPr>
        <w:t>2-</w:t>
      </w:r>
      <w:r w:rsidRPr="0060067D">
        <w:rPr>
          <w:rFonts w:ascii="Times New Roman" w:hAnsi="Times New Roman" w:cs="Times New Roman"/>
          <w:sz w:val="28"/>
          <w:szCs w:val="28"/>
          <w:lang w:val="en-US"/>
        </w:rPr>
        <w:t>;</w:t>
      </w:r>
    </w:p>
    <w:p w14:paraId="5D6C2019" w14:textId="09A4AD7F" w:rsidR="00571006" w:rsidRPr="0060067D" w:rsidRDefault="00571006" w:rsidP="00551A94">
      <w:pPr>
        <w:autoSpaceDE w:val="0"/>
        <w:autoSpaceDN w:val="0"/>
        <w:adjustRightInd w:val="0"/>
        <w:jc w:val="center"/>
        <w:rPr>
          <w:rFonts w:ascii="Times New Roman" w:hAnsi="Times New Roman" w:cs="Times New Roman"/>
          <w:sz w:val="28"/>
          <w:szCs w:val="28"/>
          <w:lang w:val="en-US"/>
        </w:rPr>
      </w:pPr>
      <w:r w:rsidRPr="0060067D">
        <w:rPr>
          <w:rFonts w:ascii="Times New Roman" w:hAnsi="Times New Roman" w:cs="Times New Roman"/>
          <w:iCs/>
          <w:sz w:val="28"/>
          <w:szCs w:val="28"/>
          <w:lang w:val="en-US"/>
        </w:rPr>
        <w:t>2HCN↑ + Ca(OH)</w:t>
      </w:r>
      <w:r w:rsidRPr="0060067D">
        <w:rPr>
          <w:rFonts w:ascii="Times New Roman" w:hAnsi="Times New Roman" w:cs="Times New Roman"/>
          <w:iCs/>
          <w:sz w:val="28"/>
          <w:szCs w:val="28"/>
          <w:vertAlign w:val="subscript"/>
          <w:lang w:val="en-US"/>
        </w:rPr>
        <w:t>2</w:t>
      </w:r>
      <w:r w:rsidRPr="0060067D">
        <w:rPr>
          <w:rFonts w:ascii="Times New Roman" w:hAnsi="Times New Roman" w:cs="Times New Roman"/>
          <w:iCs/>
          <w:sz w:val="28"/>
          <w:szCs w:val="28"/>
          <w:lang w:val="en-US"/>
        </w:rPr>
        <w:t xml:space="preserve"> +  H</w:t>
      </w:r>
      <w:r w:rsidRPr="0060067D">
        <w:rPr>
          <w:rFonts w:ascii="Times New Roman" w:hAnsi="Times New Roman" w:cs="Times New Roman"/>
          <w:iCs/>
          <w:sz w:val="28"/>
          <w:szCs w:val="28"/>
          <w:vertAlign w:val="subscript"/>
          <w:lang w:val="en-US"/>
        </w:rPr>
        <w:t>2</w:t>
      </w:r>
      <w:r w:rsidRPr="0060067D">
        <w:rPr>
          <w:rFonts w:ascii="Times New Roman" w:hAnsi="Times New Roman" w:cs="Times New Roman"/>
          <w:iCs/>
          <w:sz w:val="28"/>
          <w:szCs w:val="28"/>
        </w:rPr>
        <w:t>О</w:t>
      </w:r>
      <w:r w:rsidRPr="0060067D">
        <w:rPr>
          <w:rFonts w:ascii="Times New Roman" w:hAnsi="Times New Roman" w:cs="Times New Roman"/>
          <w:sz w:val="28"/>
          <w:szCs w:val="28"/>
          <w:lang w:val="en-US"/>
        </w:rPr>
        <w:t>;</w:t>
      </w:r>
      <w:r w:rsidR="009540DE" w:rsidRPr="0060067D">
        <w:rPr>
          <w:rFonts w:ascii="Times New Roman" w:hAnsi="Times New Roman" w:cs="Times New Roman"/>
          <w:sz w:val="28"/>
          <w:szCs w:val="28"/>
          <w:lang w:val="en-US"/>
        </w:rPr>
        <w:t>?</w:t>
      </w:r>
    </w:p>
    <w:p w14:paraId="5D6C201A" w14:textId="77777777" w:rsidR="00571006" w:rsidRPr="00FE455D" w:rsidRDefault="00571006" w:rsidP="00551A94">
      <w:pPr>
        <w:jc w:val="center"/>
        <w:rPr>
          <w:rFonts w:ascii="Times New Roman" w:hAnsi="Times New Roman" w:cs="Times New Roman"/>
          <w:sz w:val="28"/>
          <w:szCs w:val="28"/>
          <w:lang w:val="en-US"/>
        </w:rPr>
      </w:pPr>
      <w:r w:rsidRPr="0060067D">
        <w:rPr>
          <w:rFonts w:ascii="Times New Roman" w:hAnsi="Times New Roman" w:cs="Times New Roman"/>
          <w:iCs/>
          <w:sz w:val="28"/>
          <w:szCs w:val="28"/>
          <w:lang w:val="en-US"/>
        </w:rPr>
        <w:t>2HCN</w:t>
      </w:r>
      <w:r w:rsidRPr="0060067D">
        <w:rPr>
          <w:rFonts w:ascii="Symbol" w:hAnsi="Symbol" w:cs="Symbol"/>
          <w:sz w:val="28"/>
          <w:szCs w:val="28"/>
        </w:rPr>
        <w:t></w:t>
      </w:r>
      <w:r w:rsidRPr="0060067D">
        <w:rPr>
          <w:rFonts w:ascii="Times New Roman" w:hAnsi="Times New Roman" w:cs="Times New Roman"/>
          <w:iCs/>
          <w:sz w:val="28"/>
          <w:szCs w:val="28"/>
          <w:lang w:val="en-US"/>
        </w:rPr>
        <w:t xml:space="preserve"> + NaOH </w:t>
      </w:r>
      <w:r w:rsidRPr="0060067D">
        <w:rPr>
          <w:rFonts w:ascii="Symbol" w:hAnsi="Symbol" w:cs="Symbol"/>
          <w:sz w:val="28"/>
          <w:szCs w:val="28"/>
        </w:rPr>
        <w:t></w:t>
      </w:r>
      <w:r w:rsidRPr="0060067D">
        <w:rPr>
          <w:rFonts w:ascii="Symbol" w:hAnsi="Symbol" w:cs="Symbol"/>
          <w:sz w:val="28"/>
          <w:szCs w:val="28"/>
        </w:rPr>
        <w:t></w:t>
      </w:r>
      <w:r w:rsidRPr="0060067D">
        <w:rPr>
          <w:rFonts w:ascii="Times New Roman" w:hAnsi="Times New Roman" w:cs="Times New Roman"/>
          <w:iCs/>
          <w:sz w:val="28"/>
          <w:szCs w:val="28"/>
          <w:lang w:val="en-US"/>
        </w:rPr>
        <w:t>NaCN + H</w:t>
      </w:r>
      <w:r w:rsidRPr="0060067D">
        <w:rPr>
          <w:rFonts w:ascii="Times New Roman" w:hAnsi="Times New Roman" w:cs="Times New Roman"/>
          <w:iCs/>
          <w:sz w:val="28"/>
          <w:szCs w:val="28"/>
          <w:vertAlign w:val="subscript"/>
          <w:lang w:val="en-US"/>
        </w:rPr>
        <w:t>2</w:t>
      </w:r>
      <w:r w:rsidRPr="0060067D">
        <w:rPr>
          <w:rFonts w:ascii="Times New Roman" w:hAnsi="Times New Roman" w:cs="Times New Roman"/>
          <w:iCs/>
          <w:sz w:val="28"/>
          <w:szCs w:val="28"/>
        </w:rPr>
        <w:t>О</w:t>
      </w:r>
      <w:r w:rsidRPr="0060067D">
        <w:rPr>
          <w:rFonts w:ascii="Symbol" w:hAnsi="Symbol" w:cs="Symbol"/>
          <w:sz w:val="28"/>
          <w:szCs w:val="28"/>
        </w:rPr>
        <w:t></w:t>
      </w:r>
      <w:r w:rsidRPr="0060067D">
        <w:rPr>
          <w:rFonts w:ascii="Times New Roman" w:hAnsi="Times New Roman" w:cs="Times New Roman"/>
          <w:sz w:val="28"/>
          <w:szCs w:val="28"/>
          <w:lang w:val="en-US"/>
        </w:rPr>
        <w:t>.</w:t>
      </w:r>
    </w:p>
    <w:p w14:paraId="5D6C201B" w14:textId="77777777" w:rsidR="00F93E14" w:rsidRPr="00FE455D" w:rsidRDefault="00F93E14" w:rsidP="00551A94">
      <w:pPr>
        <w:jc w:val="center"/>
        <w:rPr>
          <w:rStyle w:val="aff9"/>
          <w:rFonts w:ascii="Times New Roman" w:hAnsi="Times New Roman" w:cs="Times New Roman"/>
          <w:color w:val="auto"/>
          <w:sz w:val="28"/>
          <w:szCs w:val="28"/>
          <w:lang w:val="en-US"/>
        </w:rPr>
      </w:pPr>
    </w:p>
    <w:p w14:paraId="5D6C201C" w14:textId="77777777" w:rsidR="00571006" w:rsidRPr="00FE455D" w:rsidRDefault="00571006" w:rsidP="00551A94">
      <w:pPr>
        <w:autoSpaceDE w:val="0"/>
        <w:autoSpaceDN w:val="0"/>
        <w:adjustRightInd w:val="0"/>
        <w:jc w:val="both"/>
        <w:rPr>
          <w:rFonts w:ascii="Times New Roman" w:hAnsi="Times New Roman" w:cs="Times New Roman"/>
          <w:sz w:val="28"/>
          <w:szCs w:val="28"/>
        </w:rPr>
      </w:pPr>
      <w:r w:rsidRPr="00FE455D">
        <w:rPr>
          <w:rFonts w:ascii="Times New Roman" w:hAnsi="Times New Roman" w:cs="Times New Roman"/>
          <w:sz w:val="28"/>
          <w:szCs w:val="28"/>
        </w:rPr>
        <w:t>Основное преимущество AVR-процесса – обработка пульпы с целью регенерации цианидов без предварительного ее разделения на жидкую и</w:t>
      </w:r>
      <w:r w:rsidR="00863AD5" w:rsidRPr="00FE455D">
        <w:rPr>
          <w:rFonts w:ascii="Times New Roman" w:hAnsi="Times New Roman" w:cs="Times New Roman"/>
          <w:sz w:val="28"/>
          <w:szCs w:val="28"/>
        </w:rPr>
        <w:t xml:space="preserve"> </w:t>
      </w:r>
      <w:r w:rsidRPr="00FE455D">
        <w:rPr>
          <w:rFonts w:ascii="Times New Roman" w:hAnsi="Times New Roman" w:cs="Times New Roman"/>
          <w:sz w:val="28"/>
          <w:szCs w:val="28"/>
        </w:rPr>
        <w:t xml:space="preserve">твердую фазы. Работа на рабочей суспензии значительно сокращает капитальные и эксплуатационные затраты. Содержание твердой фазы в исходном продукте колеблется в пределах от 25 до 40%. </w:t>
      </w:r>
    </w:p>
    <w:p w14:paraId="5D6C201D" w14:textId="2F1A8045" w:rsidR="00571006" w:rsidRPr="00FE455D" w:rsidRDefault="00571006" w:rsidP="00551A94">
      <w:pPr>
        <w:autoSpaceDE w:val="0"/>
        <w:autoSpaceDN w:val="0"/>
        <w:adjustRightInd w:val="0"/>
        <w:jc w:val="both"/>
        <w:rPr>
          <w:rStyle w:val="aff9"/>
          <w:rFonts w:ascii="Times New Roman" w:hAnsi="Times New Roman" w:cs="Times New Roman"/>
          <w:color w:val="auto"/>
          <w:sz w:val="28"/>
          <w:szCs w:val="28"/>
        </w:rPr>
      </w:pPr>
      <w:r w:rsidRPr="00FE455D">
        <w:rPr>
          <w:rFonts w:ascii="Times New Roman" w:hAnsi="Times New Roman" w:cs="Times New Roman"/>
          <w:sz w:val="28"/>
          <w:szCs w:val="28"/>
        </w:rPr>
        <w:t>Первая стадия данной технологии протекает в специальном герметичном реакторе из нержавеющей стали с добавлением серной кислоты при рН среды равной 3-5 (рис</w:t>
      </w:r>
      <w:r w:rsidR="00E1524C">
        <w:rPr>
          <w:rFonts w:ascii="Times New Roman" w:hAnsi="Times New Roman" w:cs="Times New Roman"/>
          <w:sz w:val="28"/>
          <w:szCs w:val="28"/>
        </w:rPr>
        <w:t xml:space="preserve">унок </w:t>
      </w:r>
      <w:r w:rsidR="00A44AF9">
        <w:rPr>
          <w:rFonts w:ascii="Times New Roman" w:hAnsi="Times New Roman" w:cs="Times New Roman"/>
          <w:sz w:val="28"/>
          <w:szCs w:val="28"/>
        </w:rPr>
        <w:t>8</w:t>
      </w:r>
      <w:r w:rsidRPr="00FE455D">
        <w:rPr>
          <w:rFonts w:ascii="Times New Roman" w:hAnsi="Times New Roman" w:cs="Times New Roman"/>
          <w:sz w:val="28"/>
          <w:szCs w:val="28"/>
        </w:rPr>
        <w:t xml:space="preserve">). Время кислотной обработки исходной суспензии составляет 10 мин. Концентрация раствора серной кислоты поддерживается на уровне 10%. Основное назначение подкисления хвостовой пульпы это смещение равновесия от комплексов циан/металл в сторону образования </w:t>
      </w:r>
      <w:r w:rsidRPr="00FE455D">
        <w:rPr>
          <w:rFonts w:ascii="Times New Roman" w:hAnsi="Times New Roman" w:cs="Times New Roman"/>
          <w:iCs/>
          <w:sz w:val="28"/>
          <w:szCs w:val="28"/>
        </w:rPr>
        <w:t>CN</w:t>
      </w:r>
      <w:r w:rsidRPr="00FE455D">
        <w:rPr>
          <w:rFonts w:ascii="Times New Roman" w:hAnsi="Times New Roman" w:cs="Times New Roman"/>
          <w:sz w:val="28"/>
          <w:szCs w:val="28"/>
          <w:vertAlign w:val="superscript"/>
        </w:rPr>
        <w:t xml:space="preserve">– </w:t>
      </w:r>
      <w:r w:rsidRPr="00FE455D">
        <w:rPr>
          <w:rFonts w:ascii="Times New Roman" w:hAnsi="Times New Roman" w:cs="Times New Roman"/>
          <w:sz w:val="28"/>
          <w:szCs w:val="28"/>
        </w:rPr>
        <w:t xml:space="preserve"> и далее к </w:t>
      </w:r>
      <w:r w:rsidRPr="00FE455D">
        <w:rPr>
          <w:rFonts w:ascii="Times New Roman" w:hAnsi="Times New Roman" w:cs="Times New Roman"/>
          <w:iCs/>
          <w:sz w:val="28"/>
          <w:szCs w:val="28"/>
        </w:rPr>
        <w:t>HCN</w:t>
      </w:r>
      <w:r w:rsidRPr="00FE455D">
        <w:rPr>
          <w:rFonts w:ascii="Times New Roman" w:hAnsi="Times New Roman" w:cs="Times New Roman"/>
          <w:sz w:val="28"/>
          <w:szCs w:val="28"/>
        </w:rPr>
        <w:t>.</w:t>
      </w:r>
    </w:p>
    <w:p w14:paraId="5D6C201E" w14:textId="6EBC45E3" w:rsidR="00571006" w:rsidRPr="00FE455D" w:rsidRDefault="00571006" w:rsidP="00551A94">
      <w:pPr>
        <w:autoSpaceDE w:val="0"/>
        <w:autoSpaceDN w:val="0"/>
        <w:adjustRightInd w:val="0"/>
        <w:jc w:val="both"/>
        <w:rPr>
          <w:rStyle w:val="aff9"/>
          <w:rFonts w:ascii="Times New Roman" w:hAnsi="Times New Roman" w:cs="Times New Roman"/>
          <w:color w:val="auto"/>
          <w:sz w:val="28"/>
          <w:szCs w:val="28"/>
        </w:rPr>
      </w:pPr>
      <w:r w:rsidRPr="00FE455D">
        <w:rPr>
          <w:rFonts w:ascii="Times New Roman" w:hAnsi="Times New Roman" w:cs="Times New Roman"/>
          <w:sz w:val="28"/>
          <w:szCs w:val="28"/>
        </w:rPr>
        <w:t>При значительной производительности по исходной пульпе для соблюдения установленного времени возгонки цианов из ее объема процесс проводят в нескольких последовательных камерах, скомпонованных в параллельные технологические линии (рис.</w:t>
      </w:r>
      <w:r w:rsidR="00A44AF9">
        <w:rPr>
          <w:rFonts w:ascii="Times New Roman" w:hAnsi="Times New Roman" w:cs="Times New Roman"/>
          <w:sz w:val="28"/>
          <w:szCs w:val="28"/>
        </w:rPr>
        <w:t>8</w:t>
      </w:r>
      <w:r w:rsidRPr="00FE455D">
        <w:rPr>
          <w:rFonts w:ascii="Times New Roman" w:hAnsi="Times New Roman" w:cs="Times New Roman"/>
          <w:sz w:val="28"/>
          <w:szCs w:val="28"/>
        </w:rPr>
        <w:t>). Для достижения высокой эффективности процесса содержание твердого в суспензии поддерживают на оптимальном уровне, в пределах от 25 до 40 %.</w:t>
      </w:r>
    </w:p>
    <w:p w14:paraId="5D6C201F" w14:textId="77777777" w:rsidR="00571006" w:rsidRPr="00FE455D" w:rsidRDefault="00571006" w:rsidP="00551A94">
      <w:pPr>
        <w:autoSpaceDE w:val="0"/>
        <w:autoSpaceDN w:val="0"/>
        <w:adjustRightInd w:val="0"/>
        <w:jc w:val="both"/>
        <w:rPr>
          <w:rStyle w:val="aff9"/>
          <w:rFonts w:ascii="Times New Roman" w:hAnsi="Times New Roman" w:cs="Times New Roman"/>
          <w:color w:val="auto"/>
          <w:sz w:val="28"/>
          <w:szCs w:val="28"/>
        </w:rPr>
      </w:pPr>
      <w:r w:rsidRPr="00FE455D">
        <w:rPr>
          <w:rFonts w:ascii="Times New Roman" w:hAnsi="Times New Roman" w:cs="Times New Roman"/>
          <w:sz w:val="28"/>
          <w:szCs w:val="28"/>
        </w:rPr>
        <w:t xml:space="preserve">Рентабельность технологии определяется количеством цианидов в исходной суспензии и уровнем их извлечения, расходом воздуха и реагентов </w:t>
      </w:r>
      <w:r w:rsidRPr="00FE455D">
        <w:rPr>
          <w:rFonts w:ascii="Times New Roman" w:hAnsi="Times New Roman" w:cs="Times New Roman"/>
          <w:sz w:val="28"/>
          <w:szCs w:val="28"/>
        </w:rPr>
        <w:lastRenderedPageBreak/>
        <w:t>для его реализации. Чем больше цианидов в исходной пульпе, тем меньше период окупаемости данной технологии. Извлечение цианидов зависит от времени кислотной обработки и последующей возгонки синильной кислоты. В то же время, повышение времени технологических процессов влечет за собой возрастание энергозатрат и реагентов.</w:t>
      </w:r>
    </w:p>
    <w:p w14:paraId="5D6C2020" w14:textId="77777777" w:rsidR="00571006" w:rsidRPr="00FE455D" w:rsidRDefault="00571006" w:rsidP="00551A94">
      <w:pPr>
        <w:autoSpaceDE w:val="0"/>
        <w:autoSpaceDN w:val="0"/>
        <w:adjustRightInd w:val="0"/>
        <w:jc w:val="both"/>
        <w:rPr>
          <w:rFonts w:ascii="Times New Roman" w:hAnsi="Times New Roman" w:cs="Times New Roman"/>
          <w:sz w:val="28"/>
          <w:szCs w:val="28"/>
        </w:rPr>
      </w:pPr>
      <w:r w:rsidRPr="00FE455D">
        <w:rPr>
          <w:rFonts w:ascii="Times New Roman" w:hAnsi="Times New Roman" w:cs="Times New Roman"/>
          <w:sz w:val="28"/>
          <w:szCs w:val="28"/>
        </w:rPr>
        <w:t>Основное преимущество данной технологии состоит в том, что цианид может извлекаться и повторно использоваться без сброса в наружные отстойники токсичных компонентов типа цианатов, аммония и хлораминов. Недостаток заключается в сложности технической ее реализации, так как необходимо тщательное уплотнение реакторов и возгоночных колонн. Кроме того, достигнутые технологические показатели не являются убедительными по чистоте пульпы после обработки по данному методу.</w:t>
      </w:r>
    </w:p>
    <w:p w14:paraId="5D6C2021" w14:textId="77777777" w:rsidR="00571006" w:rsidRPr="00FE455D" w:rsidRDefault="00571006" w:rsidP="00551A94">
      <w:pPr>
        <w:autoSpaceDE w:val="0"/>
        <w:autoSpaceDN w:val="0"/>
        <w:adjustRightInd w:val="0"/>
        <w:jc w:val="both"/>
        <w:rPr>
          <w:rFonts w:ascii="Times New Roman" w:hAnsi="Times New Roman" w:cs="Times New Roman"/>
          <w:sz w:val="28"/>
          <w:szCs w:val="28"/>
        </w:rPr>
      </w:pPr>
      <w:r w:rsidRPr="00FE455D">
        <w:rPr>
          <w:rFonts w:ascii="Times New Roman" w:hAnsi="Times New Roman" w:cs="Times New Roman"/>
          <w:sz w:val="28"/>
          <w:szCs w:val="28"/>
        </w:rPr>
        <w:t>В России на промышленном уровне AVR-процесс получил применение на золотоизвлекательной фабрике рудника "Холбинский" ОАО "Бурятзолото", где на стадии циан-возгонки внедрена инновационная центробежно-барботажная установка. Достигнута значительная интенсификация массообменных процессов за счет формирования развитой быстро обновляющейся поверхности контакта между жидкой и газовой фазами [</w:t>
      </w:r>
      <w:r w:rsidR="009B7AB2" w:rsidRPr="00FE455D">
        <w:rPr>
          <w:rFonts w:ascii="Times New Roman" w:hAnsi="Times New Roman" w:cs="Times New Roman"/>
          <w:sz w:val="28"/>
          <w:szCs w:val="28"/>
        </w:rPr>
        <w:t>58</w:t>
      </w:r>
      <w:r w:rsidRPr="00FE455D">
        <w:rPr>
          <w:rFonts w:ascii="Times New Roman" w:hAnsi="Times New Roman" w:cs="Times New Roman"/>
          <w:sz w:val="28"/>
          <w:szCs w:val="28"/>
        </w:rPr>
        <w:t>].</w:t>
      </w:r>
    </w:p>
    <w:p w14:paraId="5D6C2022" w14:textId="77777777" w:rsidR="00571006" w:rsidRPr="00FE455D" w:rsidRDefault="00571006" w:rsidP="00551A94">
      <w:pPr>
        <w:autoSpaceDE w:val="0"/>
        <w:autoSpaceDN w:val="0"/>
        <w:adjustRightInd w:val="0"/>
        <w:jc w:val="both"/>
        <w:rPr>
          <w:rFonts w:ascii="Times New Roman" w:hAnsi="Times New Roman" w:cs="Times New Roman"/>
          <w:sz w:val="28"/>
          <w:szCs w:val="28"/>
        </w:rPr>
      </w:pPr>
      <w:r w:rsidRPr="00FE455D">
        <w:rPr>
          <w:rFonts w:ascii="Times New Roman" w:hAnsi="Times New Roman" w:cs="Times New Roman"/>
          <w:sz w:val="28"/>
          <w:szCs w:val="28"/>
        </w:rPr>
        <w:t>На основе AVR-процесса разработаны полупромышленные процессы Vitrokele и AuGMENT [</w:t>
      </w:r>
      <w:r w:rsidR="009B7AB2" w:rsidRPr="00FE455D">
        <w:rPr>
          <w:rFonts w:ascii="Times New Roman" w:hAnsi="Times New Roman" w:cs="Times New Roman"/>
          <w:sz w:val="28"/>
          <w:szCs w:val="28"/>
        </w:rPr>
        <w:t>59, 60, 61</w:t>
      </w:r>
      <w:r w:rsidRPr="00FE455D">
        <w:rPr>
          <w:rFonts w:ascii="Times New Roman" w:hAnsi="Times New Roman" w:cs="Times New Roman"/>
          <w:sz w:val="28"/>
          <w:szCs w:val="28"/>
        </w:rPr>
        <w:t>]. Vitrokele процесс предполагает использование сильноосновной смолы для извлечения цианида меди из рабочего раствора или из пульпы. Элюирование цианидов меди из смолы осуществляется посредством сильного цианидного элюанта. Благородные металлы и другие сильноосновные металлоцианидные комплексы извлекаются при помощи цинк-тетрацианидного элюанта. Последняя технологическая операция может быть востребована только на каждом втором или третьем цикле элюирования, в зависимости от относительной нагрузки по сильносвязанным металлам. В других циклах элюирования в качестве элюанта применяется серная кислота, которая разрушает большинство цианидных комплексов. Недостаток данной технологии заключается в том, что кислота удаляет только слабокислотные диссоциирующие цианиды (WAD-цианиды) и, как следствие, значительное количество железа или кобальта приводит к загрязнению смолы.</w:t>
      </w:r>
    </w:p>
    <w:p w14:paraId="5D6C2023" w14:textId="77777777" w:rsidR="00571006" w:rsidRPr="00E1524C" w:rsidRDefault="00571006" w:rsidP="00551A94">
      <w:pPr>
        <w:autoSpaceDE w:val="0"/>
        <w:autoSpaceDN w:val="0"/>
        <w:adjustRightInd w:val="0"/>
        <w:rPr>
          <w:rFonts w:ascii="Times New Roman" w:hAnsi="Times New Roman" w:cs="Times New Roman"/>
          <w:i/>
          <w:sz w:val="28"/>
          <w:szCs w:val="28"/>
          <w:lang w:val="en-US"/>
        </w:rPr>
      </w:pPr>
      <w:r w:rsidRPr="00E1524C">
        <w:rPr>
          <w:rFonts w:ascii="Times New Roman" w:hAnsi="Times New Roman" w:cs="Times New Roman"/>
          <w:i/>
          <w:iCs/>
          <w:sz w:val="28"/>
          <w:szCs w:val="28"/>
          <w:lang w:val="en-US"/>
        </w:rPr>
        <w:t>SART-</w:t>
      </w:r>
      <w:r w:rsidRPr="00E1524C">
        <w:rPr>
          <w:rFonts w:ascii="Times New Roman" w:hAnsi="Times New Roman" w:cs="Times New Roman"/>
          <w:i/>
          <w:iCs/>
          <w:sz w:val="28"/>
          <w:szCs w:val="28"/>
        </w:rPr>
        <w:t>процесс</w:t>
      </w:r>
      <w:r w:rsidRPr="00E1524C">
        <w:rPr>
          <w:rFonts w:ascii="Times New Roman" w:hAnsi="Times New Roman" w:cs="Times New Roman"/>
          <w:i/>
          <w:iCs/>
          <w:sz w:val="28"/>
          <w:szCs w:val="28"/>
          <w:lang w:val="en-US"/>
        </w:rPr>
        <w:t xml:space="preserve"> </w:t>
      </w:r>
      <w:r w:rsidRPr="00E1524C">
        <w:rPr>
          <w:rFonts w:ascii="Times New Roman" w:hAnsi="Times New Roman" w:cs="Times New Roman"/>
          <w:i/>
          <w:sz w:val="28"/>
          <w:szCs w:val="28"/>
          <w:lang w:val="en-US"/>
        </w:rPr>
        <w:t>(Sulfidisation-Acidification-Recycling-Thickening)</w:t>
      </w:r>
    </w:p>
    <w:p w14:paraId="5D6C2024" w14:textId="7049F52B" w:rsidR="00571006" w:rsidRPr="00FE455D" w:rsidRDefault="00571006" w:rsidP="00551A94">
      <w:pPr>
        <w:autoSpaceDE w:val="0"/>
        <w:autoSpaceDN w:val="0"/>
        <w:adjustRightInd w:val="0"/>
        <w:jc w:val="both"/>
        <w:rPr>
          <w:rFonts w:ascii="Times New Roman" w:hAnsi="Times New Roman" w:cs="Times New Roman"/>
          <w:sz w:val="28"/>
          <w:szCs w:val="28"/>
        </w:rPr>
      </w:pPr>
      <w:r w:rsidRPr="00FE455D">
        <w:rPr>
          <w:rFonts w:ascii="Times New Roman" w:hAnsi="Times New Roman" w:cs="Times New Roman"/>
          <w:sz w:val="28"/>
          <w:szCs w:val="28"/>
        </w:rPr>
        <w:t>Процесс разработан в Австралии в 1998 году [</w:t>
      </w:r>
      <w:r w:rsidR="009B7AB2" w:rsidRPr="00FE455D">
        <w:rPr>
          <w:rFonts w:ascii="Times New Roman" w:hAnsi="Times New Roman" w:cs="Times New Roman"/>
          <w:sz w:val="28"/>
          <w:szCs w:val="28"/>
        </w:rPr>
        <w:t>62</w:t>
      </w:r>
      <w:r w:rsidRPr="00FE455D">
        <w:rPr>
          <w:rFonts w:ascii="Times New Roman" w:hAnsi="Times New Roman" w:cs="Times New Roman"/>
          <w:sz w:val="28"/>
          <w:szCs w:val="28"/>
        </w:rPr>
        <w:t>] и направлен на обеспечение регенерации не только цианида, но и одновременное извлечение меди, цинка и серебра. Технологическая схема процесса показана на рис</w:t>
      </w:r>
      <w:r w:rsidR="00E1524C">
        <w:rPr>
          <w:rFonts w:ascii="Times New Roman" w:hAnsi="Times New Roman" w:cs="Times New Roman"/>
          <w:sz w:val="28"/>
          <w:szCs w:val="28"/>
        </w:rPr>
        <w:t xml:space="preserve">унке </w:t>
      </w:r>
      <w:r w:rsidR="005D7D2A">
        <w:rPr>
          <w:rFonts w:ascii="Times New Roman" w:hAnsi="Times New Roman" w:cs="Times New Roman"/>
          <w:sz w:val="28"/>
          <w:szCs w:val="28"/>
        </w:rPr>
        <w:t>9</w:t>
      </w:r>
      <w:r w:rsidRPr="00FE455D">
        <w:rPr>
          <w:rFonts w:ascii="Times New Roman" w:hAnsi="Times New Roman" w:cs="Times New Roman"/>
          <w:sz w:val="28"/>
          <w:szCs w:val="28"/>
        </w:rPr>
        <w:t>.</w:t>
      </w:r>
    </w:p>
    <w:p w14:paraId="5D6C2025" w14:textId="77777777" w:rsidR="00571006" w:rsidRPr="00FE455D" w:rsidRDefault="00571006" w:rsidP="00551A94">
      <w:pPr>
        <w:autoSpaceDE w:val="0"/>
        <w:autoSpaceDN w:val="0"/>
        <w:adjustRightInd w:val="0"/>
        <w:jc w:val="both"/>
        <w:rPr>
          <w:rFonts w:ascii="Times New Roman" w:hAnsi="Times New Roman" w:cs="Times New Roman"/>
          <w:sz w:val="28"/>
          <w:szCs w:val="28"/>
        </w:rPr>
      </w:pPr>
    </w:p>
    <w:p w14:paraId="5D6C2026" w14:textId="77777777" w:rsidR="00571006" w:rsidRPr="00FE455D" w:rsidRDefault="00571006" w:rsidP="0027306D">
      <w:pPr>
        <w:autoSpaceDE w:val="0"/>
        <w:autoSpaceDN w:val="0"/>
        <w:adjustRightInd w:val="0"/>
        <w:ind w:firstLine="0"/>
        <w:jc w:val="center"/>
        <w:rPr>
          <w:rFonts w:ascii="Times New Roman" w:hAnsi="Times New Roman" w:cs="Times New Roman"/>
          <w:sz w:val="28"/>
          <w:szCs w:val="28"/>
        </w:rPr>
      </w:pPr>
      <w:r w:rsidRPr="00FE455D">
        <w:rPr>
          <w:rFonts w:ascii="Times New Roman" w:hAnsi="Times New Roman" w:cs="Times New Roman"/>
          <w:noProof/>
          <w:sz w:val="28"/>
          <w:szCs w:val="28"/>
          <w:lang w:eastAsia="ru-RU"/>
        </w:rPr>
        <w:lastRenderedPageBreak/>
        <w:drawing>
          <wp:inline distT="0" distB="0" distL="0" distR="0" wp14:anchorId="5D6C2E7C" wp14:editId="5D6C2E7D">
            <wp:extent cx="5723890" cy="2405547"/>
            <wp:effectExtent l="19050" t="0" r="0"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lum contrast="11000"/>
                    </a:blip>
                    <a:srcRect/>
                    <a:stretch>
                      <a:fillRect/>
                    </a:stretch>
                  </pic:blipFill>
                  <pic:spPr bwMode="auto">
                    <a:xfrm>
                      <a:off x="0" y="0"/>
                      <a:ext cx="5723890" cy="2405547"/>
                    </a:xfrm>
                    <a:prstGeom prst="rect">
                      <a:avLst/>
                    </a:prstGeom>
                    <a:noFill/>
                    <a:ln w="9525">
                      <a:noFill/>
                      <a:miter lim="800000"/>
                      <a:headEnd/>
                      <a:tailEnd/>
                    </a:ln>
                  </pic:spPr>
                </pic:pic>
              </a:graphicData>
            </a:graphic>
          </wp:inline>
        </w:drawing>
      </w:r>
    </w:p>
    <w:p w14:paraId="5D6C2027" w14:textId="77777777" w:rsidR="00571006" w:rsidRPr="00FE455D" w:rsidRDefault="00571006" w:rsidP="00551A94">
      <w:pPr>
        <w:autoSpaceDE w:val="0"/>
        <w:autoSpaceDN w:val="0"/>
        <w:adjustRightInd w:val="0"/>
        <w:rPr>
          <w:rFonts w:ascii="Times New Roman" w:hAnsi="Times New Roman" w:cs="Times New Roman"/>
          <w:sz w:val="28"/>
          <w:szCs w:val="28"/>
        </w:rPr>
      </w:pPr>
    </w:p>
    <w:p w14:paraId="5D6C2028" w14:textId="31524057" w:rsidR="00571006" w:rsidRPr="00FE455D" w:rsidRDefault="00571006" w:rsidP="00551A94">
      <w:pPr>
        <w:autoSpaceDE w:val="0"/>
        <w:autoSpaceDN w:val="0"/>
        <w:adjustRightInd w:val="0"/>
        <w:jc w:val="center"/>
        <w:rPr>
          <w:rFonts w:ascii="Times New Roman" w:hAnsi="Times New Roman" w:cs="Times New Roman"/>
          <w:sz w:val="28"/>
          <w:szCs w:val="28"/>
        </w:rPr>
      </w:pPr>
      <w:r w:rsidRPr="00FE455D">
        <w:rPr>
          <w:rFonts w:ascii="Times New Roman" w:hAnsi="Times New Roman" w:cs="Times New Roman"/>
          <w:sz w:val="28"/>
          <w:szCs w:val="28"/>
        </w:rPr>
        <w:t>Рис</w:t>
      </w:r>
      <w:r w:rsidR="005D7D2A">
        <w:rPr>
          <w:rFonts w:ascii="Times New Roman" w:hAnsi="Times New Roman" w:cs="Times New Roman"/>
          <w:sz w:val="28"/>
          <w:szCs w:val="28"/>
        </w:rPr>
        <w:t>унок 9</w:t>
      </w:r>
      <w:r w:rsidR="00A44AF9" w:rsidRPr="00A44AF9">
        <w:rPr>
          <w:rFonts w:ascii="Times New Roman" w:hAnsi="Times New Roman" w:cs="Times New Roman"/>
          <w:sz w:val="28"/>
          <w:szCs w:val="28"/>
        </w:rPr>
        <w:t xml:space="preserve"> </w:t>
      </w:r>
      <w:r w:rsidR="00A44AF9">
        <w:rPr>
          <w:rFonts w:ascii="Times New Roman" w:hAnsi="Times New Roman" w:cs="Times New Roman"/>
          <w:sz w:val="28"/>
          <w:szCs w:val="28"/>
        </w:rPr>
        <w:t>–</w:t>
      </w:r>
      <w:r w:rsidRPr="00FE455D">
        <w:rPr>
          <w:rFonts w:ascii="Times New Roman" w:hAnsi="Times New Roman" w:cs="Times New Roman"/>
          <w:sz w:val="28"/>
          <w:szCs w:val="28"/>
        </w:rPr>
        <w:t xml:space="preserve"> Концептуальная схема SART-процесса</w:t>
      </w:r>
    </w:p>
    <w:p w14:paraId="5D6C2029" w14:textId="77777777" w:rsidR="00571006" w:rsidRPr="00FE455D" w:rsidRDefault="00571006" w:rsidP="00551A94">
      <w:pPr>
        <w:autoSpaceDE w:val="0"/>
        <w:autoSpaceDN w:val="0"/>
        <w:adjustRightInd w:val="0"/>
        <w:jc w:val="center"/>
        <w:rPr>
          <w:rFonts w:ascii="Times New Roman" w:hAnsi="Times New Roman" w:cs="Times New Roman"/>
          <w:sz w:val="28"/>
          <w:szCs w:val="28"/>
        </w:rPr>
      </w:pPr>
    </w:p>
    <w:p w14:paraId="5D6C202A" w14:textId="5A733684" w:rsidR="00571006" w:rsidRPr="00FE455D" w:rsidRDefault="00571006" w:rsidP="00551A94">
      <w:pPr>
        <w:autoSpaceDE w:val="0"/>
        <w:autoSpaceDN w:val="0"/>
        <w:adjustRightInd w:val="0"/>
        <w:jc w:val="both"/>
        <w:rPr>
          <w:rFonts w:ascii="Times New Roman" w:hAnsi="Times New Roman" w:cs="Times New Roman"/>
          <w:sz w:val="28"/>
          <w:szCs w:val="28"/>
        </w:rPr>
      </w:pPr>
      <w:r w:rsidRPr="00FE455D">
        <w:rPr>
          <w:rFonts w:ascii="Times New Roman" w:hAnsi="Times New Roman" w:cs="Times New Roman"/>
          <w:sz w:val="28"/>
          <w:szCs w:val="28"/>
        </w:rPr>
        <w:t>Процесс включает разделение жидкой и твердой фаз путем противоточной декантации (основа SART-процесса), возгонку, обработку цианида в скруббере и нейтрализацию отходов (рис.</w:t>
      </w:r>
      <w:r w:rsidR="005D7D2A">
        <w:rPr>
          <w:rFonts w:ascii="Times New Roman" w:hAnsi="Times New Roman" w:cs="Times New Roman"/>
          <w:sz w:val="28"/>
          <w:szCs w:val="28"/>
        </w:rPr>
        <w:t>9</w:t>
      </w:r>
      <w:r w:rsidRPr="00FE455D">
        <w:rPr>
          <w:rFonts w:ascii="Times New Roman" w:hAnsi="Times New Roman" w:cs="Times New Roman"/>
          <w:sz w:val="28"/>
          <w:szCs w:val="28"/>
        </w:rPr>
        <w:t>).</w:t>
      </w:r>
    </w:p>
    <w:p w14:paraId="5D6C202B" w14:textId="77777777" w:rsidR="00571006" w:rsidRPr="00FE455D" w:rsidRDefault="00571006" w:rsidP="00551A94">
      <w:pPr>
        <w:autoSpaceDE w:val="0"/>
        <w:autoSpaceDN w:val="0"/>
        <w:adjustRightInd w:val="0"/>
        <w:jc w:val="both"/>
        <w:rPr>
          <w:rFonts w:ascii="Times New Roman" w:hAnsi="Times New Roman" w:cs="Times New Roman"/>
          <w:sz w:val="28"/>
          <w:szCs w:val="28"/>
        </w:rPr>
      </w:pPr>
      <w:r w:rsidRPr="00FE455D">
        <w:rPr>
          <w:rFonts w:ascii="Times New Roman" w:hAnsi="Times New Roman" w:cs="Times New Roman"/>
          <w:sz w:val="28"/>
          <w:szCs w:val="28"/>
        </w:rPr>
        <w:t>Механизм процесса описывается протеканием нескольких стадий в соответствии со следующими химическими реакциями [</w:t>
      </w:r>
      <w:r w:rsidR="009B7AB2" w:rsidRPr="00FE455D">
        <w:rPr>
          <w:rFonts w:ascii="Times New Roman" w:hAnsi="Times New Roman" w:cs="Times New Roman"/>
          <w:sz w:val="28"/>
          <w:szCs w:val="28"/>
        </w:rPr>
        <w:t>62</w:t>
      </w:r>
      <w:r w:rsidRPr="00FE455D">
        <w:rPr>
          <w:rFonts w:ascii="Times New Roman" w:hAnsi="Times New Roman" w:cs="Times New Roman"/>
          <w:sz w:val="28"/>
          <w:szCs w:val="28"/>
        </w:rPr>
        <w:t>]:</w:t>
      </w:r>
    </w:p>
    <w:p w14:paraId="5D6C202C" w14:textId="730B555E" w:rsidR="00571006" w:rsidRPr="00FE455D" w:rsidRDefault="005D2000" w:rsidP="00551A94">
      <w:pPr>
        <w:autoSpaceDE w:val="0"/>
        <w:autoSpaceDN w:val="0"/>
        <w:adjustRightInd w:val="0"/>
        <w:jc w:val="both"/>
        <w:rPr>
          <w:rFonts w:ascii="Times New Roman" w:hAnsi="Times New Roman" w:cs="Times New Roman"/>
          <w:sz w:val="28"/>
          <w:szCs w:val="28"/>
        </w:rPr>
      </w:pPr>
      <w:r>
        <w:rPr>
          <w:rFonts w:ascii="Symbol" w:hAnsi="Symbol" w:cs="Symbol"/>
          <w:sz w:val="28"/>
          <w:szCs w:val="28"/>
        </w:rPr>
        <w:t></w:t>
      </w:r>
      <w:r w:rsidR="00571006" w:rsidRPr="00FE455D">
        <w:rPr>
          <w:rFonts w:ascii="Symbol" w:hAnsi="Symbol" w:cs="Symbol"/>
          <w:sz w:val="28"/>
          <w:szCs w:val="28"/>
        </w:rPr>
        <w:t></w:t>
      </w:r>
      <w:r w:rsidR="00571006" w:rsidRPr="00FE455D">
        <w:rPr>
          <w:rFonts w:ascii="Times New Roman" w:hAnsi="Times New Roman" w:cs="Times New Roman"/>
          <w:sz w:val="28"/>
          <w:szCs w:val="28"/>
        </w:rPr>
        <w:t>Процессом подкисления хвостовой цианидсодержащей пульпы в присутствии гидросульфида натрия (</w:t>
      </w:r>
      <w:r w:rsidR="00571006" w:rsidRPr="00FE455D">
        <w:rPr>
          <w:rFonts w:ascii="Times New Roman" w:hAnsi="Times New Roman" w:cs="Times New Roman"/>
          <w:iCs/>
          <w:sz w:val="28"/>
          <w:szCs w:val="28"/>
        </w:rPr>
        <w:t>NaHS</w:t>
      </w:r>
      <w:r w:rsidR="00571006" w:rsidRPr="00FE455D">
        <w:rPr>
          <w:rFonts w:ascii="Times New Roman" w:hAnsi="Times New Roman" w:cs="Times New Roman"/>
          <w:sz w:val="28"/>
          <w:szCs w:val="28"/>
        </w:rPr>
        <w:t>) с образованием искуcственного сульфида меди:</w:t>
      </w:r>
    </w:p>
    <w:p w14:paraId="5D6C202D" w14:textId="77777777" w:rsidR="00571006" w:rsidRPr="00FE455D" w:rsidRDefault="00571006" w:rsidP="00551A94">
      <w:pPr>
        <w:autoSpaceDE w:val="0"/>
        <w:autoSpaceDN w:val="0"/>
        <w:adjustRightInd w:val="0"/>
        <w:jc w:val="both"/>
        <w:rPr>
          <w:rFonts w:ascii="Times New Roman" w:hAnsi="Times New Roman" w:cs="Times New Roman"/>
          <w:sz w:val="28"/>
          <w:szCs w:val="28"/>
        </w:rPr>
      </w:pPr>
      <w:r w:rsidRPr="00FE455D">
        <w:rPr>
          <w:rFonts w:ascii="Times New Roman" w:hAnsi="Times New Roman" w:cs="Times New Roman"/>
          <w:sz w:val="28"/>
          <w:szCs w:val="28"/>
        </w:rPr>
        <w:tab/>
        <w:t>– для цианида меди</w:t>
      </w:r>
    </w:p>
    <w:p w14:paraId="5D6C202E" w14:textId="77777777" w:rsidR="00571006" w:rsidRPr="00FE455D" w:rsidRDefault="00571006" w:rsidP="00551A94">
      <w:pPr>
        <w:autoSpaceDE w:val="0"/>
        <w:autoSpaceDN w:val="0"/>
        <w:adjustRightInd w:val="0"/>
        <w:rPr>
          <w:rFonts w:ascii="Times New Roman" w:hAnsi="Times New Roman" w:cs="Times New Roman"/>
          <w:sz w:val="28"/>
          <w:szCs w:val="28"/>
        </w:rPr>
      </w:pPr>
    </w:p>
    <w:p w14:paraId="5D6C202F" w14:textId="6AED287B" w:rsidR="00571006" w:rsidRPr="00F04719" w:rsidRDefault="00571006" w:rsidP="00551A94">
      <w:pPr>
        <w:autoSpaceDE w:val="0"/>
        <w:autoSpaceDN w:val="0"/>
        <w:adjustRightInd w:val="0"/>
        <w:ind w:firstLine="0"/>
        <w:jc w:val="right"/>
        <w:rPr>
          <w:rFonts w:ascii="Times New Roman" w:hAnsi="Times New Roman" w:cs="Times New Roman"/>
          <w:sz w:val="28"/>
          <w:szCs w:val="28"/>
        </w:rPr>
      </w:pPr>
      <w:r w:rsidRPr="00F04719">
        <w:rPr>
          <w:rFonts w:ascii="Times New Roman" w:hAnsi="Times New Roman" w:cs="Times New Roman"/>
          <w:sz w:val="28"/>
          <w:szCs w:val="28"/>
        </w:rPr>
        <w:t>2</w:t>
      </w:r>
      <w:r w:rsidRPr="00FE455D">
        <w:rPr>
          <w:rFonts w:ascii="Times New Roman" w:hAnsi="Times New Roman" w:cs="Times New Roman"/>
          <w:iCs/>
          <w:sz w:val="28"/>
          <w:szCs w:val="28"/>
          <w:lang w:val="en-US"/>
        </w:rPr>
        <w:t>Na</w:t>
      </w:r>
      <w:r w:rsidRPr="00F04719">
        <w:rPr>
          <w:rFonts w:ascii="Times New Roman" w:hAnsi="Times New Roman" w:cs="Times New Roman"/>
          <w:iCs/>
          <w:sz w:val="28"/>
          <w:szCs w:val="28"/>
          <w:vertAlign w:val="subscript"/>
        </w:rPr>
        <w:t>2</w:t>
      </w:r>
      <w:r w:rsidRPr="00FE455D">
        <w:rPr>
          <w:rFonts w:ascii="Times New Roman" w:hAnsi="Times New Roman" w:cs="Times New Roman"/>
          <w:iCs/>
          <w:sz w:val="28"/>
          <w:szCs w:val="28"/>
          <w:lang w:val="en-US"/>
        </w:rPr>
        <w:t>Cu</w:t>
      </w:r>
      <w:r w:rsidRPr="00F04719">
        <w:rPr>
          <w:rFonts w:ascii="Times New Roman" w:hAnsi="Times New Roman" w:cs="Times New Roman"/>
          <w:sz w:val="28"/>
          <w:szCs w:val="28"/>
        </w:rPr>
        <w:t>(</w:t>
      </w:r>
      <w:r w:rsidRPr="00FE455D">
        <w:rPr>
          <w:rFonts w:ascii="Times New Roman" w:hAnsi="Times New Roman" w:cs="Times New Roman"/>
          <w:iCs/>
          <w:sz w:val="28"/>
          <w:szCs w:val="28"/>
          <w:lang w:val="en-US"/>
        </w:rPr>
        <w:t>CN</w:t>
      </w:r>
      <w:r w:rsidRPr="00F04719">
        <w:rPr>
          <w:rFonts w:ascii="Times New Roman" w:hAnsi="Times New Roman" w:cs="Times New Roman"/>
          <w:sz w:val="28"/>
          <w:szCs w:val="28"/>
        </w:rPr>
        <w:t>)</w:t>
      </w:r>
      <w:r w:rsidRPr="00F04719">
        <w:rPr>
          <w:rFonts w:ascii="Times New Roman" w:hAnsi="Times New Roman" w:cs="Times New Roman"/>
          <w:sz w:val="28"/>
          <w:szCs w:val="28"/>
          <w:vertAlign w:val="subscript"/>
        </w:rPr>
        <w:t>3</w:t>
      </w:r>
      <w:r w:rsidRPr="00F04719">
        <w:rPr>
          <w:rFonts w:ascii="Times New Roman" w:hAnsi="Times New Roman" w:cs="Times New Roman"/>
          <w:sz w:val="28"/>
          <w:szCs w:val="28"/>
        </w:rPr>
        <w:t xml:space="preserve"> + 2,5</w:t>
      </w:r>
      <w:r w:rsidRPr="00FE455D">
        <w:rPr>
          <w:rFonts w:ascii="Times New Roman" w:hAnsi="Times New Roman" w:cs="Times New Roman"/>
          <w:iCs/>
          <w:sz w:val="28"/>
          <w:szCs w:val="28"/>
          <w:lang w:val="en-US"/>
        </w:rPr>
        <w:t>H</w:t>
      </w:r>
      <w:r w:rsidRPr="00F04719">
        <w:rPr>
          <w:rFonts w:ascii="Times New Roman" w:hAnsi="Times New Roman" w:cs="Times New Roman"/>
          <w:iCs/>
          <w:sz w:val="28"/>
          <w:szCs w:val="28"/>
          <w:vertAlign w:val="subscript"/>
        </w:rPr>
        <w:t>2</w:t>
      </w:r>
      <w:r w:rsidRPr="00FE455D">
        <w:rPr>
          <w:rFonts w:ascii="Times New Roman" w:hAnsi="Times New Roman" w:cs="Times New Roman"/>
          <w:iCs/>
          <w:sz w:val="28"/>
          <w:szCs w:val="28"/>
          <w:lang w:val="en-US"/>
        </w:rPr>
        <w:t>SO</w:t>
      </w:r>
      <w:r w:rsidRPr="00F04719">
        <w:rPr>
          <w:rFonts w:ascii="Times New Roman" w:hAnsi="Times New Roman" w:cs="Times New Roman"/>
          <w:iCs/>
          <w:sz w:val="28"/>
          <w:szCs w:val="28"/>
          <w:vertAlign w:val="subscript"/>
        </w:rPr>
        <w:t>4</w:t>
      </w:r>
      <w:r w:rsidRPr="00F04719">
        <w:rPr>
          <w:rFonts w:ascii="Times New Roman" w:hAnsi="Times New Roman" w:cs="Times New Roman"/>
          <w:iCs/>
          <w:sz w:val="28"/>
          <w:szCs w:val="28"/>
        </w:rPr>
        <w:t xml:space="preserve"> + </w:t>
      </w:r>
      <w:r w:rsidRPr="00FE455D">
        <w:rPr>
          <w:rFonts w:ascii="Times New Roman" w:hAnsi="Times New Roman" w:cs="Times New Roman"/>
          <w:iCs/>
          <w:sz w:val="28"/>
          <w:szCs w:val="28"/>
          <w:lang w:val="en-US"/>
        </w:rPr>
        <w:t>NaHS</w:t>
      </w:r>
      <w:r w:rsidRPr="00F04719">
        <w:rPr>
          <w:rFonts w:ascii="Times New Roman" w:hAnsi="Times New Roman" w:cs="Times New Roman"/>
          <w:iCs/>
          <w:sz w:val="28"/>
          <w:szCs w:val="28"/>
        </w:rPr>
        <w:t xml:space="preserve">  </w:t>
      </w:r>
      <w:r w:rsidRPr="00FE455D">
        <w:rPr>
          <w:rFonts w:ascii="Symbol" w:hAnsi="Symbol" w:cs="Symbol"/>
          <w:sz w:val="28"/>
          <w:szCs w:val="28"/>
        </w:rPr>
        <w:t></w:t>
      </w:r>
      <w:r w:rsidRPr="00FE455D">
        <w:rPr>
          <w:rFonts w:ascii="Symbol" w:hAnsi="Symbol" w:cs="Symbol"/>
          <w:sz w:val="28"/>
          <w:szCs w:val="28"/>
        </w:rPr>
        <w:t></w:t>
      </w:r>
      <w:r w:rsidRPr="00FE455D">
        <w:rPr>
          <w:rFonts w:ascii="Times New Roman" w:hAnsi="Times New Roman" w:cs="Times New Roman"/>
          <w:iCs/>
          <w:sz w:val="28"/>
          <w:szCs w:val="28"/>
          <w:lang w:val="en-US"/>
        </w:rPr>
        <w:t>Cu</w:t>
      </w:r>
      <w:r w:rsidRPr="00F04719">
        <w:rPr>
          <w:rFonts w:ascii="Times New Roman" w:hAnsi="Times New Roman" w:cs="Times New Roman"/>
          <w:iCs/>
          <w:sz w:val="28"/>
          <w:szCs w:val="28"/>
          <w:vertAlign w:val="subscript"/>
        </w:rPr>
        <w:t>2</w:t>
      </w:r>
      <w:r w:rsidRPr="00FE455D">
        <w:rPr>
          <w:rFonts w:ascii="Times New Roman" w:hAnsi="Times New Roman" w:cs="Times New Roman"/>
          <w:iCs/>
          <w:sz w:val="28"/>
          <w:szCs w:val="28"/>
          <w:lang w:val="en-US"/>
        </w:rPr>
        <w:t>S</w:t>
      </w:r>
      <w:r w:rsidRPr="00F04719">
        <w:rPr>
          <w:rFonts w:ascii="Times New Roman" w:hAnsi="Times New Roman" w:cs="Times New Roman"/>
          <w:iCs/>
          <w:sz w:val="28"/>
          <w:szCs w:val="28"/>
        </w:rPr>
        <w:t xml:space="preserve"> </w:t>
      </w:r>
      <w:r w:rsidRPr="00FE455D">
        <w:rPr>
          <w:rFonts w:ascii="Symbol" w:hAnsi="Symbol" w:cs="Symbol"/>
          <w:sz w:val="28"/>
          <w:szCs w:val="28"/>
        </w:rPr>
        <w:t></w:t>
      </w:r>
      <w:r w:rsidRPr="00FE455D">
        <w:rPr>
          <w:rFonts w:ascii="Symbol" w:hAnsi="Symbol" w:cs="Symbol"/>
          <w:sz w:val="28"/>
          <w:szCs w:val="28"/>
        </w:rPr>
        <w:t></w:t>
      </w:r>
      <w:r w:rsidRPr="00FE455D">
        <w:rPr>
          <w:rFonts w:ascii="Symbol" w:hAnsi="Symbol" w:cs="Symbol"/>
          <w:sz w:val="28"/>
          <w:szCs w:val="28"/>
        </w:rPr>
        <w:t></w:t>
      </w:r>
      <w:r w:rsidRPr="00FE455D">
        <w:rPr>
          <w:rFonts w:ascii="Symbol" w:hAnsi="Symbol" w:cs="Symbol"/>
          <w:sz w:val="28"/>
          <w:szCs w:val="28"/>
        </w:rPr>
        <w:t></w:t>
      </w:r>
      <w:r w:rsidRPr="00F04719">
        <w:rPr>
          <w:rFonts w:ascii="Times New Roman" w:hAnsi="Times New Roman" w:cs="Times New Roman"/>
          <w:sz w:val="28"/>
          <w:szCs w:val="28"/>
        </w:rPr>
        <w:t>2,5</w:t>
      </w:r>
      <w:r w:rsidRPr="00FE455D">
        <w:rPr>
          <w:rFonts w:ascii="Times New Roman" w:hAnsi="Times New Roman" w:cs="Times New Roman"/>
          <w:iCs/>
          <w:sz w:val="28"/>
          <w:szCs w:val="28"/>
          <w:lang w:val="en-US"/>
        </w:rPr>
        <w:t>Na</w:t>
      </w:r>
      <w:r w:rsidRPr="00F04719">
        <w:rPr>
          <w:rFonts w:ascii="Times New Roman" w:hAnsi="Times New Roman" w:cs="Times New Roman"/>
          <w:iCs/>
          <w:sz w:val="28"/>
          <w:szCs w:val="28"/>
          <w:vertAlign w:val="subscript"/>
        </w:rPr>
        <w:t>2</w:t>
      </w:r>
      <w:r w:rsidRPr="00FE455D">
        <w:rPr>
          <w:rFonts w:ascii="Times New Roman" w:hAnsi="Times New Roman" w:cs="Times New Roman"/>
          <w:iCs/>
          <w:sz w:val="28"/>
          <w:szCs w:val="28"/>
          <w:lang w:val="en-US"/>
        </w:rPr>
        <w:t>SO</w:t>
      </w:r>
      <w:r w:rsidRPr="00F04719">
        <w:rPr>
          <w:rFonts w:ascii="Times New Roman" w:hAnsi="Times New Roman" w:cs="Times New Roman"/>
          <w:iCs/>
          <w:sz w:val="28"/>
          <w:szCs w:val="28"/>
          <w:vertAlign w:val="subscript"/>
        </w:rPr>
        <w:t>4</w:t>
      </w:r>
      <w:r w:rsidRPr="00F04719">
        <w:rPr>
          <w:rFonts w:ascii="Times New Roman" w:hAnsi="Times New Roman" w:cs="Times New Roman"/>
          <w:iCs/>
          <w:sz w:val="28"/>
          <w:szCs w:val="28"/>
        </w:rPr>
        <w:t xml:space="preserve"> + </w:t>
      </w:r>
      <w:r w:rsidRPr="00F04719">
        <w:rPr>
          <w:rFonts w:ascii="Times New Roman" w:hAnsi="Times New Roman" w:cs="Times New Roman"/>
          <w:sz w:val="28"/>
          <w:szCs w:val="28"/>
        </w:rPr>
        <w:t>6</w:t>
      </w:r>
      <w:r w:rsidRPr="00FE455D">
        <w:rPr>
          <w:rFonts w:ascii="Times New Roman" w:hAnsi="Times New Roman" w:cs="Times New Roman"/>
          <w:iCs/>
          <w:sz w:val="28"/>
          <w:szCs w:val="28"/>
          <w:lang w:val="en-US"/>
        </w:rPr>
        <w:t>HCN</w:t>
      </w:r>
      <w:r w:rsidRPr="00F04719">
        <w:rPr>
          <w:rFonts w:ascii="Times New Roman" w:hAnsi="Times New Roman" w:cs="Times New Roman"/>
          <w:iCs/>
          <w:sz w:val="28"/>
          <w:szCs w:val="28"/>
        </w:rPr>
        <w:t xml:space="preserve"> </w:t>
      </w:r>
      <w:r w:rsidRPr="00FE455D">
        <w:rPr>
          <w:rFonts w:ascii="Times New Roman" w:hAnsi="Times New Roman" w:cs="Times New Roman"/>
          <w:iCs/>
          <w:sz w:val="28"/>
          <w:szCs w:val="28"/>
          <w:lang w:val="en-US"/>
        </w:rPr>
        <w:t>aq</w:t>
      </w:r>
      <w:r w:rsidRPr="00F04719">
        <w:rPr>
          <w:rFonts w:ascii="Times New Roman" w:hAnsi="Times New Roman" w:cs="Times New Roman"/>
          <w:sz w:val="28"/>
          <w:szCs w:val="28"/>
        </w:rPr>
        <w:t>,</w:t>
      </w:r>
      <w:r w:rsidR="00551A94" w:rsidRPr="00F04719">
        <w:rPr>
          <w:rFonts w:ascii="Times New Roman" w:hAnsi="Times New Roman" w:cs="Times New Roman"/>
          <w:sz w:val="28"/>
          <w:szCs w:val="28"/>
        </w:rPr>
        <w:t xml:space="preserve">  </w:t>
      </w:r>
      <w:r w:rsidR="00113F38" w:rsidRPr="00F04719">
        <w:rPr>
          <w:rFonts w:ascii="Times New Roman" w:hAnsi="Times New Roman" w:cs="Times New Roman"/>
          <w:sz w:val="28"/>
          <w:szCs w:val="28"/>
        </w:rPr>
        <w:t>(1)</w:t>
      </w:r>
    </w:p>
    <w:p w14:paraId="5D6C2030" w14:textId="77777777" w:rsidR="00571006" w:rsidRPr="00F04719" w:rsidRDefault="00571006" w:rsidP="00551A94">
      <w:pPr>
        <w:autoSpaceDE w:val="0"/>
        <w:autoSpaceDN w:val="0"/>
        <w:adjustRightInd w:val="0"/>
        <w:rPr>
          <w:rFonts w:ascii="Times New Roman" w:hAnsi="Times New Roman" w:cs="Times New Roman"/>
          <w:sz w:val="28"/>
          <w:szCs w:val="28"/>
        </w:rPr>
      </w:pPr>
    </w:p>
    <w:p w14:paraId="5D6C2031" w14:textId="77777777" w:rsidR="00571006" w:rsidRPr="00F04719" w:rsidRDefault="00571006" w:rsidP="00551A94">
      <w:pPr>
        <w:autoSpaceDE w:val="0"/>
        <w:autoSpaceDN w:val="0"/>
        <w:adjustRightInd w:val="0"/>
        <w:rPr>
          <w:rFonts w:ascii="Times New Roman" w:hAnsi="Times New Roman" w:cs="Times New Roman"/>
          <w:sz w:val="28"/>
          <w:szCs w:val="28"/>
        </w:rPr>
      </w:pPr>
      <w:r w:rsidRPr="00F04719">
        <w:rPr>
          <w:rFonts w:ascii="Times New Roman" w:hAnsi="Times New Roman" w:cs="Times New Roman"/>
          <w:sz w:val="28"/>
          <w:szCs w:val="28"/>
        </w:rPr>
        <w:tab/>
        <w:t xml:space="preserve">– </w:t>
      </w:r>
      <w:r w:rsidRPr="00FE455D">
        <w:rPr>
          <w:rFonts w:ascii="Times New Roman" w:hAnsi="Times New Roman" w:cs="Times New Roman"/>
          <w:sz w:val="28"/>
          <w:szCs w:val="28"/>
        </w:rPr>
        <w:t>для</w:t>
      </w:r>
      <w:r w:rsidRPr="00F04719">
        <w:rPr>
          <w:rFonts w:ascii="Times New Roman" w:hAnsi="Times New Roman" w:cs="Times New Roman"/>
          <w:sz w:val="28"/>
          <w:szCs w:val="28"/>
        </w:rPr>
        <w:t xml:space="preserve"> </w:t>
      </w:r>
      <w:r w:rsidRPr="00FE455D">
        <w:rPr>
          <w:rFonts w:ascii="Times New Roman" w:hAnsi="Times New Roman" w:cs="Times New Roman"/>
          <w:sz w:val="28"/>
          <w:szCs w:val="28"/>
        </w:rPr>
        <w:t>свободного</w:t>
      </w:r>
      <w:r w:rsidRPr="00F04719">
        <w:rPr>
          <w:rFonts w:ascii="Times New Roman" w:hAnsi="Times New Roman" w:cs="Times New Roman"/>
          <w:sz w:val="28"/>
          <w:szCs w:val="28"/>
        </w:rPr>
        <w:t xml:space="preserve"> </w:t>
      </w:r>
      <w:r w:rsidRPr="00FE455D">
        <w:rPr>
          <w:rFonts w:ascii="Times New Roman" w:hAnsi="Times New Roman" w:cs="Times New Roman"/>
          <w:sz w:val="28"/>
          <w:szCs w:val="28"/>
        </w:rPr>
        <w:t>цианида</w:t>
      </w:r>
    </w:p>
    <w:p w14:paraId="5D6C2032" w14:textId="77777777" w:rsidR="00571006" w:rsidRPr="00F04719" w:rsidRDefault="00571006" w:rsidP="00551A94">
      <w:pPr>
        <w:autoSpaceDE w:val="0"/>
        <w:autoSpaceDN w:val="0"/>
        <w:adjustRightInd w:val="0"/>
        <w:rPr>
          <w:rFonts w:ascii="Times New Roman" w:hAnsi="Times New Roman" w:cs="Times New Roman"/>
          <w:sz w:val="28"/>
          <w:szCs w:val="28"/>
        </w:rPr>
      </w:pPr>
    </w:p>
    <w:p w14:paraId="5D6C2033" w14:textId="7EBC2179" w:rsidR="00571006" w:rsidRPr="00F04719" w:rsidRDefault="00571006" w:rsidP="00551A94">
      <w:pPr>
        <w:autoSpaceDE w:val="0"/>
        <w:autoSpaceDN w:val="0"/>
        <w:adjustRightInd w:val="0"/>
        <w:jc w:val="right"/>
        <w:rPr>
          <w:rFonts w:ascii="Times New Roman" w:hAnsi="Times New Roman" w:cs="Times New Roman"/>
          <w:sz w:val="28"/>
          <w:szCs w:val="28"/>
        </w:rPr>
      </w:pPr>
      <w:r w:rsidRPr="00FE455D">
        <w:rPr>
          <w:rFonts w:ascii="Times New Roman" w:hAnsi="Times New Roman" w:cs="Times New Roman"/>
          <w:iCs/>
          <w:sz w:val="28"/>
          <w:szCs w:val="28"/>
          <w:lang w:val="en-US"/>
        </w:rPr>
        <w:t>NaCN</w:t>
      </w:r>
      <w:r w:rsidRPr="00F04719">
        <w:rPr>
          <w:rFonts w:ascii="Times New Roman" w:hAnsi="Times New Roman" w:cs="Times New Roman"/>
          <w:iCs/>
          <w:sz w:val="28"/>
          <w:szCs w:val="28"/>
        </w:rPr>
        <w:t xml:space="preserve"> </w:t>
      </w:r>
      <w:r w:rsidRPr="00FE455D">
        <w:rPr>
          <w:rFonts w:ascii="Symbol" w:hAnsi="Symbol" w:cs="Symbol"/>
          <w:sz w:val="28"/>
          <w:szCs w:val="28"/>
        </w:rPr>
        <w:t></w:t>
      </w:r>
      <w:r w:rsidRPr="00FE455D">
        <w:rPr>
          <w:rFonts w:ascii="Symbol" w:hAnsi="Symbol" w:cs="Symbol"/>
          <w:sz w:val="28"/>
          <w:szCs w:val="28"/>
        </w:rPr>
        <w:t></w:t>
      </w:r>
      <w:r w:rsidRPr="00FE455D">
        <w:rPr>
          <w:rFonts w:ascii="Symbol" w:hAnsi="Symbol" w:cs="Symbol"/>
          <w:sz w:val="28"/>
          <w:szCs w:val="28"/>
        </w:rPr>
        <w:t></w:t>
      </w:r>
      <w:r w:rsidRPr="00FE455D">
        <w:rPr>
          <w:rFonts w:ascii="Symbol" w:hAnsi="Symbol" w:cs="Symbol"/>
          <w:sz w:val="28"/>
          <w:szCs w:val="28"/>
        </w:rPr>
        <w:t></w:t>
      </w:r>
      <w:r w:rsidRPr="00FE455D">
        <w:rPr>
          <w:rFonts w:ascii="Symbol" w:hAnsi="Symbol" w:cs="Symbol"/>
          <w:sz w:val="28"/>
          <w:szCs w:val="28"/>
        </w:rPr>
        <w:t></w:t>
      </w:r>
      <w:r w:rsidRPr="00FE455D">
        <w:rPr>
          <w:rFonts w:ascii="Times New Roman" w:hAnsi="Times New Roman" w:cs="Times New Roman"/>
          <w:iCs/>
          <w:sz w:val="28"/>
          <w:szCs w:val="28"/>
          <w:lang w:val="en-US"/>
        </w:rPr>
        <w:t>H</w:t>
      </w:r>
      <w:r w:rsidRPr="00F04719">
        <w:rPr>
          <w:rFonts w:ascii="Times New Roman" w:hAnsi="Times New Roman" w:cs="Times New Roman"/>
          <w:sz w:val="28"/>
          <w:szCs w:val="28"/>
          <w:vertAlign w:val="subscript"/>
        </w:rPr>
        <w:t>2</w:t>
      </w:r>
      <w:r w:rsidRPr="00FE455D">
        <w:rPr>
          <w:rFonts w:ascii="Times New Roman" w:hAnsi="Times New Roman" w:cs="Times New Roman"/>
          <w:iCs/>
          <w:sz w:val="28"/>
          <w:szCs w:val="28"/>
          <w:lang w:val="en-US"/>
        </w:rPr>
        <w:t>SO</w:t>
      </w:r>
      <w:r w:rsidRPr="00F04719">
        <w:rPr>
          <w:rFonts w:ascii="Times New Roman" w:hAnsi="Times New Roman" w:cs="Times New Roman"/>
          <w:sz w:val="28"/>
          <w:szCs w:val="28"/>
          <w:vertAlign w:val="subscript"/>
        </w:rPr>
        <w:t>4</w:t>
      </w:r>
      <w:r w:rsidRPr="00F04719">
        <w:rPr>
          <w:rFonts w:ascii="Times New Roman" w:hAnsi="Times New Roman" w:cs="Times New Roman"/>
          <w:iCs/>
          <w:sz w:val="28"/>
          <w:szCs w:val="28"/>
        </w:rPr>
        <w:t xml:space="preserve"> </w:t>
      </w:r>
      <w:r w:rsidRPr="00FE455D">
        <w:rPr>
          <w:rFonts w:ascii="Symbol" w:hAnsi="Symbol" w:cs="Symbol"/>
          <w:sz w:val="28"/>
          <w:szCs w:val="28"/>
        </w:rPr>
        <w:t></w:t>
      </w:r>
      <w:r w:rsidRPr="00FE455D">
        <w:rPr>
          <w:rFonts w:ascii="Symbol" w:hAnsi="Symbol" w:cs="Symbol"/>
          <w:sz w:val="28"/>
          <w:szCs w:val="28"/>
        </w:rPr>
        <w:t></w:t>
      </w:r>
      <w:r w:rsidRPr="00FE455D">
        <w:rPr>
          <w:rFonts w:ascii="Symbol" w:hAnsi="Symbol" w:cs="Symbol"/>
          <w:sz w:val="28"/>
          <w:szCs w:val="28"/>
        </w:rPr>
        <w:t></w:t>
      </w:r>
      <w:r w:rsidRPr="00FE455D">
        <w:rPr>
          <w:rFonts w:ascii="Symbol" w:hAnsi="Symbol" w:cs="Symbol"/>
          <w:sz w:val="28"/>
          <w:szCs w:val="28"/>
        </w:rPr>
        <w:t></w:t>
      </w:r>
      <w:r w:rsidRPr="00FE455D">
        <w:rPr>
          <w:rFonts w:ascii="Symbol" w:hAnsi="Symbol" w:cs="Symbol"/>
          <w:sz w:val="28"/>
          <w:szCs w:val="28"/>
        </w:rPr>
        <w:t></w:t>
      </w:r>
      <w:r w:rsidRPr="00FE455D">
        <w:rPr>
          <w:rFonts w:ascii="Times New Roman" w:hAnsi="Times New Roman" w:cs="Times New Roman"/>
          <w:iCs/>
          <w:sz w:val="28"/>
          <w:szCs w:val="28"/>
          <w:lang w:val="en-US"/>
        </w:rPr>
        <w:t>N</w:t>
      </w:r>
      <w:r w:rsidRPr="00FE455D">
        <w:rPr>
          <w:rFonts w:ascii="Times New Roman" w:hAnsi="Times New Roman" w:cs="Times New Roman"/>
          <w:iCs/>
          <w:sz w:val="28"/>
          <w:szCs w:val="28"/>
        </w:rPr>
        <w:t>а</w:t>
      </w:r>
      <w:r w:rsidRPr="00F04719">
        <w:rPr>
          <w:rFonts w:ascii="Times New Roman" w:hAnsi="Times New Roman" w:cs="Times New Roman"/>
          <w:iCs/>
          <w:sz w:val="28"/>
          <w:szCs w:val="28"/>
          <w:vertAlign w:val="subscript"/>
        </w:rPr>
        <w:t>2</w:t>
      </w:r>
      <w:r w:rsidRPr="00FE455D">
        <w:rPr>
          <w:rFonts w:ascii="Times New Roman" w:hAnsi="Times New Roman" w:cs="Times New Roman"/>
          <w:iCs/>
          <w:sz w:val="28"/>
          <w:szCs w:val="28"/>
          <w:lang w:val="en-US"/>
        </w:rPr>
        <w:t>SO</w:t>
      </w:r>
      <w:r w:rsidRPr="00F04719">
        <w:rPr>
          <w:rFonts w:ascii="Times New Roman" w:hAnsi="Times New Roman" w:cs="Times New Roman"/>
          <w:iCs/>
          <w:sz w:val="28"/>
          <w:szCs w:val="28"/>
          <w:vertAlign w:val="subscript"/>
        </w:rPr>
        <w:t>4</w:t>
      </w:r>
      <w:r w:rsidRPr="00F04719">
        <w:rPr>
          <w:rFonts w:ascii="Times New Roman" w:hAnsi="Times New Roman" w:cs="Times New Roman"/>
          <w:iCs/>
          <w:sz w:val="28"/>
          <w:szCs w:val="28"/>
        </w:rPr>
        <w:t xml:space="preserve"> </w:t>
      </w:r>
      <w:r w:rsidRPr="00FE455D">
        <w:rPr>
          <w:rFonts w:ascii="Symbol" w:hAnsi="Symbol" w:cs="Symbol"/>
          <w:sz w:val="28"/>
          <w:szCs w:val="28"/>
        </w:rPr>
        <w:t></w:t>
      </w:r>
      <w:r w:rsidRPr="00FE455D">
        <w:rPr>
          <w:rFonts w:ascii="Symbol" w:hAnsi="Symbol" w:cs="Symbol"/>
          <w:sz w:val="28"/>
          <w:szCs w:val="28"/>
        </w:rPr>
        <w:t></w:t>
      </w:r>
      <w:r w:rsidRPr="00FE455D">
        <w:rPr>
          <w:rFonts w:ascii="Times New Roman" w:hAnsi="Times New Roman" w:cs="Times New Roman"/>
          <w:iCs/>
          <w:sz w:val="28"/>
          <w:szCs w:val="28"/>
          <w:lang w:val="en-US"/>
        </w:rPr>
        <w:t>HCN</w:t>
      </w:r>
      <w:r w:rsidRPr="00F04719">
        <w:rPr>
          <w:rFonts w:ascii="Times New Roman" w:hAnsi="Times New Roman" w:cs="Times New Roman"/>
          <w:iCs/>
          <w:sz w:val="28"/>
          <w:szCs w:val="28"/>
        </w:rPr>
        <w:t xml:space="preserve"> </w:t>
      </w:r>
      <w:r w:rsidRPr="00551A94">
        <w:rPr>
          <w:rFonts w:ascii="Times New Roman" w:hAnsi="Times New Roman" w:cs="Times New Roman"/>
          <w:iCs/>
          <w:sz w:val="28"/>
          <w:szCs w:val="28"/>
          <w:lang w:val="en-US"/>
        </w:rPr>
        <w:t>aq</w:t>
      </w:r>
      <w:r w:rsidRPr="00F04719">
        <w:rPr>
          <w:rFonts w:ascii="Times New Roman" w:hAnsi="Times New Roman" w:cs="Times New Roman"/>
          <w:sz w:val="28"/>
          <w:szCs w:val="28"/>
        </w:rPr>
        <w:t>;</w:t>
      </w:r>
      <w:r w:rsidR="00113F38" w:rsidRPr="00F04719">
        <w:rPr>
          <w:rFonts w:ascii="Times New Roman" w:hAnsi="Times New Roman" w:cs="Times New Roman"/>
          <w:sz w:val="28"/>
          <w:szCs w:val="28"/>
        </w:rPr>
        <w:t xml:space="preserve">                      (2)</w:t>
      </w:r>
    </w:p>
    <w:p w14:paraId="5D6C2034" w14:textId="77777777" w:rsidR="00571006" w:rsidRPr="00F04719" w:rsidRDefault="00571006" w:rsidP="00551A94">
      <w:pPr>
        <w:autoSpaceDE w:val="0"/>
        <w:autoSpaceDN w:val="0"/>
        <w:adjustRightInd w:val="0"/>
        <w:rPr>
          <w:rFonts w:ascii="Times New Roman" w:hAnsi="Times New Roman" w:cs="Times New Roman"/>
          <w:sz w:val="28"/>
          <w:szCs w:val="28"/>
        </w:rPr>
      </w:pPr>
    </w:p>
    <w:p w14:paraId="5D6C2035" w14:textId="616AB9BC" w:rsidR="00571006" w:rsidRPr="00FE455D" w:rsidRDefault="005D2000" w:rsidP="00551A94">
      <w:pPr>
        <w:autoSpaceDE w:val="0"/>
        <w:autoSpaceDN w:val="0"/>
        <w:adjustRightInd w:val="0"/>
        <w:rPr>
          <w:rFonts w:ascii="Times New Roman" w:hAnsi="Times New Roman" w:cs="Times New Roman"/>
          <w:sz w:val="28"/>
          <w:szCs w:val="28"/>
        </w:rPr>
      </w:pPr>
      <w:r>
        <w:rPr>
          <w:rFonts w:ascii="Symbol" w:hAnsi="Symbol" w:cs="Symbol"/>
          <w:sz w:val="28"/>
          <w:szCs w:val="28"/>
        </w:rPr>
        <w:t></w:t>
      </w:r>
      <w:r w:rsidR="00571006" w:rsidRPr="00FE455D">
        <w:rPr>
          <w:rFonts w:ascii="Symbol" w:hAnsi="Symbol" w:cs="Symbol"/>
          <w:sz w:val="28"/>
          <w:szCs w:val="28"/>
        </w:rPr>
        <w:t></w:t>
      </w:r>
      <w:r w:rsidR="00571006" w:rsidRPr="00FE455D">
        <w:rPr>
          <w:rFonts w:ascii="Times New Roman" w:hAnsi="Times New Roman" w:cs="Times New Roman"/>
          <w:sz w:val="28"/>
          <w:szCs w:val="28"/>
        </w:rPr>
        <w:t>Процессом возгонки синильной кислоты в присутствии воздуха</w:t>
      </w:r>
    </w:p>
    <w:p w14:paraId="5D6C2036" w14:textId="77777777" w:rsidR="00571006" w:rsidRPr="00FE455D" w:rsidRDefault="00571006" w:rsidP="00551A94">
      <w:pPr>
        <w:autoSpaceDE w:val="0"/>
        <w:autoSpaceDN w:val="0"/>
        <w:adjustRightInd w:val="0"/>
        <w:rPr>
          <w:rFonts w:ascii="Times New Roman" w:hAnsi="Times New Roman" w:cs="Times New Roman"/>
          <w:sz w:val="28"/>
          <w:szCs w:val="28"/>
        </w:rPr>
      </w:pPr>
    </w:p>
    <w:p w14:paraId="5D6C2037" w14:textId="182B28F5" w:rsidR="00571006" w:rsidRPr="00FE455D" w:rsidRDefault="00571006" w:rsidP="00551A94">
      <w:pPr>
        <w:autoSpaceDE w:val="0"/>
        <w:autoSpaceDN w:val="0"/>
        <w:adjustRightInd w:val="0"/>
        <w:jc w:val="right"/>
        <w:rPr>
          <w:rFonts w:ascii="Times New Roman" w:hAnsi="Times New Roman" w:cs="Times New Roman"/>
          <w:sz w:val="28"/>
          <w:szCs w:val="28"/>
        </w:rPr>
      </w:pPr>
      <w:r w:rsidRPr="00FE455D">
        <w:rPr>
          <w:rFonts w:ascii="Times New Roman" w:hAnsi="Times New Roman" w:cs="Times New Roman"/>
          <w:iCs/>
          <w:sz w:val="28"/>
          <w:szCs w:val="28"/>
        </w:rPr>
        <w:t xml:space="preserve">HCN aq </w:t>
      </w:r>
      <w:r w:rsidRPr="00FE455D">
        <w:rPr>
          <w:rFonts w:ascii="Symbol" w:hAnsi="Symbol" w:cs="Symbol"/>
          <w:sz w:val="28"/>
          <w:szCs w:val="28"/>
        </w:rPr>
        <w:t></w:t>
      </w:r>
      <w:r w:rsidRPr="00FE455D">
        <w:rPr>
          <w:rFonts w:ascii="Symbol" w:hAnsi="Symbol" w:cs="Symbol"/>
          <w:sz w:val="28"/>
          <w:szCs w:val="28"/>
        </w:rPr>
        <w:t></w:t>
      </w:r>
      <w:r w:rsidRPr="00FE455D">
        <w:rPr>
          <w:rFonts w:ascii="Times New Roman" w:hAnsi="Times New Roman" w:cs="Times New Roman"/>
          <w:iCs/>
          <w:sz w:val="28"/>
          <w:szCs w:val="28"/>
        </w:rPr>
        <w:t>HCN</w:t>
      </w:r>
      <w:r w:rsidRPr="00FE455D">
        <w:rPr>
          <w:rFonts w:ascii="Symbol" w:hAnsi="Symbol" w:cs="Symbol"/>
          <w:sz w:val="28"/>
          <w:szCs w:val="28"/>
        </w:rPr>
        <w:t></w:t>
      </w:r>
      <w:r w:rsidRPr="00FE455D">
        <w:rPr>
          <w:rFonts w:ascii="Times New Roman" w:hAnsi="Times New Roman" w:cs="Times New Roman"/>
          <w:sz w:val="28"/>
          <w:szCs w:val="28"/>
        </w:rPr>
        <w:t>;</w:t>
      </w:r>
      <w:r w:rsidR="00113F38">
        <w:rPr>
          <w:rFonts w:ascii="Times New Roman" w:hAnsi="Times New Roman" w:cs="Times New Roman"/>
          <w:sz w:val="28"/>
          <w:szCs w:val="28"/>
        </w:rPr>
        <w:t xml:space="preserve">                                               </w:t>
      </w:r>
      <w:r w:rsidR="00113F38" w:rsidRPr="005D2000">
        <w:rPr>
          <w:rFonts w:ascii="Times New Roman" w:hAnsi="Times New Roman" w:cs="Times New Roman"/>
          <w:sz w:val="28"/>
          <w:szCs w:val="28"/>
        </w:rPr>
        <w:t>(</w:t>
      </w:r>
      <w:r w:rsidR="00113F38">
        <w:rPr>
          <w:rFonts w:ascii="Times New Roman" w:hAnsi="Times New Roman" w:cs="Times New Roman"/>
          <w:sz w:val="28"/>
          <w:szCs w:val="28"/>
        </w:rPr>
        <w:t>3</w:t>
      </w:r>
      <w:r w:rsidR="00113F38" w:rsidRPr="005D2000">
        <w:rPr>
          <w:rFonts w:ascii="Times New Roman" w:hAnsi="Times New Roman" w:cs="Times New Roman"/>
          <w:sz w:val="28"/>
          <w:szCs w:val="28"/>
        </w:rPr>
        <w:t>)</w:t>
      </w:r>
    </w:p>
    <w:p w14:paraId="5D6C2038" w14:textId="77777777" w:rsidR="00571006" w:rsidRPr="00FE455D" w:rsidRDefault="00571006" w:rsidP="00551A94">
      <w:pPr>
        <w:autoSpaceDE w:val="0"/>
        <w:autoSpaceDN w:val="0"/>
        <w:adjustRightInd w:val="0"/>
        <w:rPr>
          <w:rFonts w:ascii="Times New Roman" w:hAnsi="Times New Roman" w:cs="Times New Roman"/>
          <w:sz w:val="28"/>
          <w:szCs w:val="28"/>
        </w:rPr>
      </w:pPr>
    </w:p>
    <w:p w14:paraId="5D6C2039" w14:textId="6367C3E5" w:rsidR="00571006" w:rsidRPr="00FE455D" w:rsidRDefault="005D2000" w:rsidP="00551A94">
      <w:pPr>
        <w:autoSpaceDE w:val="0"/>
        <w:autoSpaceDN w:val="0"/>
        <w:adjustRightInd w:val="0"/>
        <w:rPr>
          <w:rFonts w:ascii="Times New Roman" w:hAnsi="Times New Roman" w:cs="Times New Roman"/>
          <w:sz w:val="28"/>
          <w:szCs w:val="28"/>
        </w:rPr>
      </w:pPr>
      <w:r>
        <w:rPr>
          <w:rFonts w:ascii="Symbol" w:hAnsi="Symbol" w:cs="Symbol"/>
          <w:sz w:val="28"/>
          <w:szCs w:val="28"/>
        </w:rPr>
        <w:t></w:t>
      </w:r>
      <w:r w:rsidR="00571006" w:rsidRPr="00FE455D">
        <w:rPr>
          <w:rFonts w:ascii="Symbol" w:hAnsi="Symbol" w:cs="Symbol"/>
          <w:sz w:val="28"/>
          <w:szCs w:val="28"/>
        </w:rPr>
        <w:t></w:t>
      </w:r>
      <w:r w:rsidR="00571006" w:rsidRPr="00FE455D">
        <w:rPr>
          <w:rFonts w:ascii="Times New Roman" w:hAnsi="Times New Roman" w:cs="Times New Roman"/>
          <w:sz w:val="28"/>
          <w:szCs w:val="28"/>
        </w:rPr>
        <w:t>Процессом повторной нейтрализации</w:t>
      </w:r>
    </w:p>
    <w:p w14:paraId="5D6C203A" w14:textId="77777777" w:rsidR="00571006" w:rsidRPr="00FE455D" w:rsidRDefault="00571006" w:rsidP="00551A94">
      <w:pPr>
        <w:autoSpaceDE w:val="0"/>
        <w:autoSpaceDN w:val="0"/>
        <w:adjustRightInd w:val="0"/>
        <w:rPr>
          <w:rFonts w:ascii="Times New Roman" w:hAnsi="Times New Roman" w:cs="Times New Roman"/>
          <w:sz w:val="28"/>
          <w:szCs w:val="28"/>
        </w:rPr>
      </w:pPr>
    </w:p>
    <w:p w14:paraId="5D6C203B" w14:textId="04A89747" w:rsidR="00571006" w:rsidRPr="00FE455D" w:rsidRDefault="00571006" w:rsidP="00551A94">
      <w:pPr>
        <w:jc w:val="right"/>
        <w:rPr>
          <w:rFonts w:ascii="Times New Roman" w:hAnsi="Times New Roman" w:cs="Times New Roman"/>
          <w:sz w:val="28"/>
          <w:szCs w:val="28"/>
        </w:rPr>
      </w:pPr>
      <w:r w:rsidRPr="00FE455D">
        <w:rPr>
          <w:rFonts w:ascii="Times New Roman" w:hAnsi="Times New Roman" w:cs="Times New Roman"/>
          <w:iCs/>
          <w:sz w:val="28"/>
          <w:szCs w:val="28"/>
        </w:rPr>
        <w:t xml:space="preserve">HCN + NaOH  </w:t>
      </w:r>
      <w:r w:rsidRPr="00FE455D">
        <w:rPr>
          <w:rFonts w:ascii="Symbol" w:hAnsi="Symbol" w:cs="Symbol"/>
          <w:sz w:val="28"/>
          <w:szCs w:val="28"/>
        </w:rPr>
        <w:t></w:t>
      </w:r>
      <w:r w:rsidRPr="00FE455D">
        <w:rPr>
          <w:rFonts w:ascii="Symbol" w:hAnsi="Symbol" w:cs="Symbol"/>
          <w:sz w:val="28"/>
          <w:szCs w:val="28"/>
        </w:rPr>
        <w:t></w:t>
      </w:r>
      <w:r w:rsidRPr="00FE455D">
        <w:rPr>
          <w:rFonts w:ascii="Times New Roman" w:hAnsi="Times New Roman" w:cs="Times New Roman"/>
          <w:iCs/>
          <w:sz w:val="28"/>
          <w:szCs w:val="28"/>
        </w:rPr>
        <w:t>NaCN + H2O.</w:t>
      </w:r>
      <w:r w:rsidR="00113F38">
        <w:rPr>
          <w:rFonts w:ascii="Times New Roman" w:hAnsi="Times New Roman" w:cs="Times New Roman"/>
          <w:iCs/>
          <w:sz w:val="28"/>
          <w:szCs w:val="28"/>
        </w:rPr>
        <w:t xml:space="preserve">                                       </w:t>
      </w:r>
      <w:r w:rsidR="00113F38" w:rsidRPr="005D2000">
        <w:rPr>
          <w:rFonts w:ascii="Times New Roman" w:hAnsi="Times New Roman" w:cs="Times New Roman"/>
          <w:sz w:val="28"/>
          <w:szCs w:val="28"/>
        </w:rPr>
        <w:t>(</w:t>
      </w:r>
      <w:r w:rsidR="00113F38">
        <w:rPr>
          <w:rFonts w:ascii="Times New Roman" w:hAnsi="Times New Roman" w:cs="Times New Roman"/>
          <w:sz w:val="28"/>
          <w:szCs w:val="28"/>
        </w:rPr>
        <w:t>4</w:t>
      </w:r>
      <w:r w:rsidR="00113F38" w:rsidRPr="005D2000">
        <w:rPr>
          <w:rFonts w:ascii="Times New Roman" w:hAnsi="Times New Roman" w:cs="Times New Roman"/>
          <w:sz w:val="28"/>
          <w:szCs w:val="28"/>
        </w:rPr>
        <w:t>)</w:t>
      </w:r>
    </w:p>
    <w:p w14:paraId="5D6C203C" w14:textId="77777777" w:rsidR="00571006" w:rsidRPr="00FE455D" w:rsidRDefault="00571006" w:rsidP="00551A94">
      <w:pPr>
        <w:jc w:val="center"/>
        <w:rPr>
          <w:rFonts w:ascii="Times New Roman" w:hAnsi="Times New Roman" w:cs="Times New Roman"/>
          <w:sz w:val="28"/>
          <w:szCs w:val="28"/>
        </w:rPr>
      </w:pPr>
    </w:p>
    <w:p w14:paraId="5D6C203D" w14:textId="77777777" w:rsidR="00571006" w:rsidRPr="00FE455D" w:rsidRDefault="00571006" w:rsidP="00551A94">
      <w:pPr>
        <w:autoSpaceDE w:val="0"/>
        <w:autoSpaceDN w:val="0"/>
        <w:adjustRightInd w:val="0"/>
        <w:jc w:val="both"/>
        <w:rPr>
          <w:rFonts w:ascii="Times New Roman" w:hAnsi="Times New Roman" w:cs="Times New Roman"/>
          <w:sz w:val="28"/>
          <w:szCs w:val="28"/>
        </w:rPr>
      </w:pPr>
      <w:r w:rsidRPr="00FE455D">
        <w:rPr>
          <w:rFonts w:ascii="Times New Roman" w:hAnsi="Times New Roman" w:cs="Times New Roman"/>
          <w:iCs/>
          <w:sz w:val="28"/>
          <w:szCs w:val="28"/>
          <w:lang w:val="en-US"/>
        </w:rPr>
        <w:t>SART</w:t>
      </w:r>
      <w:r w:rsidRPr="00FE455D">
        <w:rPr>
          <w:rFonts w:ascii="Times New Roman" w:hAnsi="Times New Roman" w:cs="Times New Roman"/>
          <w:iCs/>
          <w:sz w:val="28"/>
          <w:szCs w:val="28"/>
        </w:rPr>
        <w:t>-процесс</w:t>
      </w:r>
      <w:r w:rsidRPr="00FE455D">
        <w:rPr>
          <w:rFonts w:ascii="Times New Roman" w:hAnsi="Times New Roman" w:cs="Times New Roman"/>
          <w:b/>
          <w:i/>
          <w:iCs/>
          <w:sz w:val="28"/>
          <w:szCs w:val="28"/>
        </w:rPr>
        <w:t xml:space="preserve"> </w:t>
      </w:r>
      <w:r w:rsidRPr="00FE455D">
        <w:rPr>
          <w:rFonts w:ascii="Times New Roman" w:hAnsi="Times New Roman" w:cs="Times New Roman"/>
          <w:sz w:val="28"/>
          <w:szCs w:val="28"/>
        </w:rPr>
        <w:t xml:space="preserve">внедрен в Турции (г. Гюмюшхане) на золотоизвлекательной фабрике Mastra, компанией Koza Gold. С использованием данной технологии перерабытывают руду с содержанием сульфидов и кременезема на уровне 5 и 85 %, соответственно. Среднее </w:t>
      </w:r>
      <w:r w:rsidRPr="00FE455D">
        <w:rPr>
          <w:rFonts w:ascii="Times New Roman" w:hAnsi="Times New Roman" w:cs="Times New Roman"/>
          <w:sz w:val="28"/>
          <w:szCs w:val="28"/>
        </w:rPr>
        <w:lastRenderedPageBreak/>
        <w:t xml:space="preserve">содержание золота </w:t>
      </w:r>
      <w:r w:rsidR="00CA059D" w:rsidRPr="00FE455D">
        <w:rPr>
          <w:rFonts w:ascii="Times New Roman" w:hAnsi="Times New Roman" w:cs="Times New Roman"/>
          <w:sz w:val="28"/>
          <w:szCs w:val="28"/>
        </w:rPr>
        <w:t>в руде ~</w:t>
      </w:r>
      <w:r w:rsidRPr="00FE455D">
        <w:rPr>
          <w:rFonts w:ascii="Times New Roman" w:hAnsi="Times New Roman" w:cs="Times New Roman"/>
          <w:sz w:val="28"/>
          <w:szCs w:val="28"/>
        </w:rPr>
        <w:t>6,5 г/т, серебра – 4,0 г/т. Кроме благородных металлов в исходной руде есть медь (0,12 %) и свинец (0,28%) [</w:t>
      </w:r>
      <w:r w:rsidR="009B7AB2" w:rsidRPr="00FE455D">
        <w:rPr>
          <w:rFonts w:ascii="Times New Roman" w:hAnsi="Times New Roman" w:cs="Times New Roman"/>
          <w:sz w:val="28"/>
          <w:szCs w:val="28"/>
        </w:rPr>
        <w:t>63</w:t>
      </w:r>
      <w:r w:rsidRPr="00FE455D">
        <w:rPr>
          <w:rFonts w:ascii="Times New Roman" w:hAnsi="Times New Roman" w:cs="Times New Roman"/>
          <w:sz w:val="28"/>
          <w:szCs w:val="28"/>
        </w:rPr>
        <w:t>].</w:t>
      </w:r>
    </w:p>
    <w:p w14:paraId="5D6C203E" w14:textId="77777777" w:rsidR="00571006" w:rsidRPr="00FE455D" w:rsidRDefault="00571006" w:rsidP="00551A94">
      <w:pPr>
        <w:autoSpaceDE w:val="0"/>
        <w:autoSpaceDN w:val="0"/>
        <w:adjustRightInd w:val="0"/>
        <w:jc w:val="both"/>
        <w:rPr>
          <w:rFonts w:ascii="Times New Roman" w:hAnsi="Times New Roman" w:cs="Times New Roman"/>
          <w:sz w:val="28"/>
          <w:szCs w:val="28"/>
        </w:rPr>
      </w:pPr>
      <w:r w:rsidRPr="00FE455D">
        <w:rPr>
          <w:rFonts w:ascii="Times New Roman" w:hAnsi="Times New Roman" w:cs="Times New Roman"/>
          <w:sz w:val="28"/>
          <w:szCs w:val="28"/>
        </w:rPr>
        <w:t>Комплексная высокопроизводительная комбинированная SART-AVR-технология эксплуатируется на перуанском золотодобывающем руднике Yanacocha, мощность</w:t>
      </w:r>
      <w:r w:rsidR="00CA059D" w:rsidRPr="00FE455D">
        <w:rPr>
          <w:rFonts w:ascii="Times New Roman" w:hAnsi="Times New Roman" w:cs="Times New Roman"/>
          <w:sz w:val="28"/>
          <w:szCs w:val="28"/>
        </w:rPr>
        <w:t>ю</w:t>
      </w:r>
      <w:r w:rsidRPr="00FE455D">
        <w:rPr>
          <w:rFonts w:ascii="Times New Roman" w:hAnsi="Times New Roman" w:cs="Times New Roman"/>
          <w:sz w:val="28"/>
          <w:szCs w:val="28"/>
        </w:rPr>
        <w:t xml:space="preserve"> по исходной руде 5,5 млн.т в год [</w:t>
      </w:r>
      <w:r w:rsidR="00FE455D" w:rsidRPr="00FE455D">
        <w:rPr>
          <w:rFonts w:ascii="Times New Roman" w:hAnsi="Times New Roman" w:cs="Times New Roman"/>
          <w:sz w:val="28"/>
          <w:szCs w:val="28"/>
        </w:rPr>
        <w:t xml:space="preserve">63, </w:t>
      </w:r>
      <w:r w:rsidR="009B7AB2" w:rsidRPr="00FE455D">
        <w:rPr>
          <w:rFonts w:ascii="Times New Roman" w:hAnsi="Times New Roman" w:cs="Times New Roman"/>
          <w:sz w:val="28"/>
          <w:szCs w:val="28"/>
        </w:rPr>
        <w:t>64</w:t>
      </w:r>
      <w:r w:rsidRPr="00FE455D">
        <w:rPr>
          <w:rFonts w:ascii="Times New Roman" w:hAnsi="Times New Roman" w:cs="Times New Roman"/>
          <w:sz w:val="28"/>
          <w:szCs w:val="28"/>
        </w:rPr>
        <w:t>]. Содержание золота в руде – 3,92 г/т, серебра – 24,37 г/т. Годовая добыча золота на данном предприятии превышает 100 т/год.</w:t>
      </w:r>
    </w:p>
    <w:p w14:paraId="5D6C203F" w14:textId="77777777" w:rsidR="00571006" w:rsidRPr="00FE455D" w:rsidRDefault="00571006" w:rsidP="00551A94">
      <w:pPr>
        <w:autoSpaceDE w:val="0"/>
        <w:autoSpaceDN w:val="0"/>
        <w:adjustRightInd w:val="0"/>
        <w:jc w:val="both"/>
        <w:rPr>
          <w:rFonts w:ascii="Times New Roman" w:hAnsi="Times New Roman" w:cs="Times New Roman"/>
          <w:sz w:val="28"/>
          <w:szCs w:val="28"/>
        </w:rPr>
      </w:pPr>
      <w:r w:rsidRPr="00FE455D">
        <w:rPr>
          <w:rFonts w:ascii="Times New Roman" w:hAnsi="Times New Roman" w:cs="Times New Roman"/>
          <w:sz w:val="28"/>
          <w:szCs w:val="28"/>
        </w:rPr>
        <w:t xml:space="preserve">Согласно технологии в SART-реакторе, сгустителе и емкостях для нейтрализации растворов проводят возгонку цианистого водорода, который постоянно отсасывается в скрубберы. После нейтрализации получают гипсовую суспензию с примесью цианида кальция, которую сгущают в сгустителе и подают в шаровые мельницы (90 %) и в нейтрализационные емкости (10 %). В последнем случае циркуляционная нагрузка обеспечивает интенсификацию процесса зародышеобразования. Слив гипсового сгустителя направляется в сорбционные колонны для сорбционного выщелачивания по принципу CIC с десорбцией углерода и извлечением золота. </w:t>
      </w:r>
    </w:p>
    <w:p w14:paraId="5D6C2040" w14:textId="77777777" w:rsidR="00571006" w:rsidRPr="00FE455D" w:rsidRDefault="00571006" w:rsidP="00551A94">
      <w:pPr>
        <w:autoSpaceDE w:val="0"/>
        <w:autoSpaceDN w:val="0"/>
        <w:adjustRightInd w:val="0"/>
        <w:jc w:val="both"/>
        <w:rPr>
          <w:rFonts w:ascii="Times New Roman" w:hAnsi="Times New Roman" w:cs="Times New Roman"/>
          <w:sz w:val="28"/>
          <w:szCs w:val="28"/>
        </w:rPr>
      </w:pPr>
      <w:r w:rsidRPr="00FE455D">
        <w:rPr>
          <w:rFonts w:ascii="Times New Roman" w:hAnsi="Times New Roman" w:cs="Times New Roman"/>
          <w:sz w:val="28"/>
          <w:szCs w:val="28"/>
        </w:rPr>
        <w:t>Отработанный раствор CIC насосами перекачивается в AVR-реакторы, где при подаче раствора серной кислоты имеет место его подкисление с последующей возгонкой цианистого водорода в пяти колоннах при подаче сжатого воздуха и последующей его обработкой в пяти адсорбционных колоннах. При подаче в последние едкого натрия получают цианистый натрий, который насосами перекачивается в мельницы самоизмельчения. AVR-установка работает только в случае переработки руд с высоким содержанием медных минералов. SART-технология находится в постоянной эксплуатации.</w:t>
      </w:r>
    </w:p>
    <w:p w14:paraId="5D6C2041" w14:textId="638F06EC" w:rsidR="00571006" w:rsidRPr="00FE455D" w:rsidRDefault="00CA059D" w:rsidP="00551A94">
      <w:pPr>
        <w:autoSpaceDE w:val="0"/>
        <w:autoSpaceDN w:val="0"/>
        <w:adjustRightInd w:val="0"/>
        <w:jc w:val="both"/>
        <w:rPr>
          <w:rFonts w:ascii="Times New Roman" w:hAnsi="Times New Roman" w:cs="Times New Roman"/>
          <w:sz w:val="28"/>
          <w:szCs w:val="28"/>
        </w:rPr>
      </w:pPr>
      <w:r w:rsidRPr="00FE455D">
        <w:rPr>
          <w:rFonts w:ascii="Times New Roman" w:hAnsi="Times New Roman" w:cs="Times New Roman"/>
          <w:sz w:val="28"/>
          <w:szCs w:val="28"/>
        </w:rPr>
        <w:t>Ряд</w:t>
      </w:r>
      <w:r w:rsidR="00571006" w:rsidRPr="00FE455D">
        <w:rPr>
          <w:rFonts w:ascii="Times New Roman" w:hAnsi="Times New Roman" w:cs="Times New Roman"/>
          <w:sz w:val="28"/>
          <w:szCs w:val="28"/>
        </w:rPr>
        <w:t xml:space="preserve"> технологи</w:t>
      </w:r>
      <w:r w:rsidRPr="00FE455D">
        <w:rPr>
          <w:rFonts w:ascii="Times New Roman" w:hAnsi="Times New Roman" w:cs="Times New Roman"/>
          <w:sz w:val="28"/>
          <w:szCs w:val="28"/>
        </w:rPr>
        <w:t>й по</w:t>
      </w:r>
      <w:r w:rsidR="00571006" w:rsidRPr="00FE455D">
        <w:rPr>
          <w:rFonts w:ascii="Times New Roman" w:hAnsi="Times New Roman" w:cs="Times New Roman"/>
          <w:sz w:val="28"/>
          <w:szCs w:val="28"/>
        </w:rPr>
        <w:t xml:space="preserve"> регенерации </w:t>
      </w:r>
      <w:r w:rsidRPr="00FE455D">
        <w:rPr>
          <w:rFonts w:ascii="Times New Roman" w:hAnsi="Times New Roman" w:cs="Times New Roman"/>
          <w:sz w:val="28"/>
          <w:szCs w:val="28"/>
        </w:rPr>
        <w:t xml:space="preserve">цианидов </w:t>
      </w:r>
      <w:r w:rsidR="00571006" w:rsidRPr="00FE455D">
        <w:rPr>
          <w:rFonts w:ascii="Times New Roman" w:hAnsi="Times New Roman" w:cs="Times New Roman"/>
          <w:sz w:val="28"/>
          <w:szCs w:val="28"/>
        </w:rPr>
        <w:t xml:space="preserve">разработаны </w:t>
      </w:r>
      <w:r w:rsidRPr="00FE455D">
        <w:rPr>
          <w:rFonts w:ascii="Times New Roman" w:hAnsi="Times New Roman" w:cs="Times New Roman"/>
          <w:sz w:val="28"/>
          <w:szCs w:val="28"/>
        </w:rPr>
        <w:t xml:space="preserve">учеными </w:t>
      </w:r>
      <w:r w:rsidR="00571006" w:rsidRPr="00FE455D">
        <w:rPr>
          <w:rFonts w:ascii="Times New Roman" w:hAnsi="Times New Roman" w:cs="Times New Roman"/>
          <w:sz w:val="28"/>
          <w:szCs w:val="28"/>
        </w:rPr>
        <w:t>институт</w:t>
      </w:r>
      <w:r w:rsidRPr="00FE455D">
        <w:rPr>
          <w:rFonts w:ascii="Times New Roman" w:hAnsi="Times New Roman" w:cs="Times New Roman"/>
          <w:sz w:val="28"/>
          <w:szCs w:val="28"/>
        </w:rPr>
        <w:t>а</w:t>
      </w:r>
      <w:r w:rsidR="00571006" w:rsidRPr="00FE455D">
        <w:rPr>
          <w:rFonts w:ascii="Times New Roman" w:hAnsi="Times New Roman" w:cs="Times New Roman"/>
          <w:sz w:val="28"/>
          <w:szCs w:val="28"/>
        </w:rPr>
        <w:t xml:space="preserve"> "Ирг</w:t>
      </w:r>
      <w:r w:rsidR="009540DE">
        <w:rPr>
          <w:rFonts w:ascii="Times New Roman" w:hAnsi="Times New Roman" w:cs="Times New Roman"/>
          <w:sz w:val="28"/>
          <w:szCs w:val="28"/>
        </w:rPr>
        <w:t>и</w:t>
      </w:r>
      <w:r w:rsidR="00571006" w:rsidRPr="00FE455D">
        <w:rPr>
          <w:rFonts w:ascii="Times New Roman" w:hAnsi="Times New Roman" w:cs="Times New Roman"/>
          <w:sz w:val="28"/>
          <w:szCs w:val="28"/>
        </w:rPr>
        <w:t>редмет"</w:t>
      </w:r>
      <w:r w:rsidRPr="00FE455D">
        <w:rPr>
          <w:rFonts w:ascii="Times New Roman" w:hAnsi="Times New Roman" w:cs="Times New Roman"/>
          <w:sz w:val="28"/>
          <w:szCs w:val="28"/>
        </w:rPr>
        <w:t xml:space="preserve"> (Россия)</w:t>
      </w:r>
      <w:r w:rsidR="00571006" w:rsidRPr="00FE455D">
        <w:rPr>
          <w:rFonts w:ascii="Times New Roman" w:hAnsi="Times New Roman" w:cs="Times New Roman"/>
          <w:sz w:val="28"/>
          <w:szCs w:val="28"/>
        </w:rPr>
        <w:t xml:space="preserve"> [</w:t>
      </w:r>
      <w:r w:rsidR="00FE455D" w:rsidRPr="00FE455D">
        <w:rPr>
          <w:rFonts w:ascii="Times New Roman" w:hAnsi="Times New Roman" w:cs="Times New Roman"/>
          <w:sz w:val="28"/>
          <w:szCs w:val="28"/>
        </w:rPr>
        <w:t>65</w:t>
      </w:r>
      <w:r w:rsidR="00571006" w:rsidRPr="00FE455D">
        <w:rPr>
          <w:rFonts w:ascii="Times New Roman" w:hAnsi="Times New Roman" w:cs="Times New Roman"/>
          <w:sz w:val="28"/>
          <w:szCs w:val="28"/>
        </w:rPr>
        <w:t xml:space="preserve">]. По мнению специалистов института, оптимальным решением переработки золотосодержащих медистых руд является повторное использование отработанных цианидсодержащих растворов с выведением из них меди, других металлов-комплексообразователей </w:t>
      </w:r>
      <w:r w:rsidRPr="00FE455D">
        <w:rPr>
          <w:rFonts w:ascii="Times New Roman" w:hAnsi="Times New Roman" w:cs="Times New Roman"/>
          <w:sz w:val="28"/>
          <w:szCs w:val="28"/>
        </w:rPr>
        <w:t>и</w:t>
      </w:r>
      <w:r w:rsidR="00571006" w:rsidRPr="00FE455D">
        <w:rPr>
          <w:rFonts w:ascii="Times New Roman" w:hAnsi="Times New Roman" w:cs="Times New Roman"/>
          <w:sz w:val="28"/>
          <w:szCs w:val="28"/>
        </w:rPr>
        <w:t xml:space="preserve"> возвратом их в процесс выщелачивания цианида.</w:t>
      </w:r>
    </w:p>
    <w:p w14:paraId="5D6C2042" w14:textId="77777777" w:rsidR="00571006" w:rsidRPr="00FE455D" w:rsidRDefault="00571006" w:rsidP="00551A94">
      <w:pPr>
        <w:autoSpaceDE w:val="0"/>
        <w:autoSpaceDN w:val="0"/>
        <w:adjustRightInd w:val="0"/>
        <w:jc w:val="both"/>
        <w:rPr>
          <w:rFonts w:ascii="Times New Roman" w:hAnsi="Times New Roman" w:cs="Times New Roman"/>
          <w:sz w:val="28"/>
          <w:szCs w:val="28"/>
        </w:rPr>
      </w:pPr>
      <w:r w:rsidRPr="00FE455D">
        <w:rPr>
          <w:rFonts w:ascii="Times New Roman" w:hAnsi="Times New Roman" w:cs="Times New Roman"/>
          <w:sz w:val="28"/>
          <w:szCs w:val="28"/>
        </w:rPr>
        <w:t xml:space="preserve">Результаты промышленных испытаний и внедрения данной технологии показали, что медь извлекается на 65-80 %, серебро – на 85-90 %, а регенерация цианида, связанного с медью, достигает 85-95 %. Исследовано также поведение золота, цинка, никеля, серебра, кадмия и железа. Установлено, что железо, цинк и кадмий выводятся из растворов при более высоких значениях рН по сравнению с медью. При рН=4-6 в растворах наблюдается минимальное содержание данных металлов.  Извлечение </w:t>
      </w:r>
      <w:r w:rsidR="00CA059D" w:rsidRPr="00FE455D">
        <w:rPr>
          <w:rFonts w:ascii="Times New Roman" w:hAnsi="Times New Roman" w:cs="Times New Roman"/>
          <w:sz w:val="28"/>
          <w:szCs w:val="28"/>
        </w:rPr>
        <w:t>металлов</w:t>
      </w:r>
      <w:r w:rsidRPr="00FE455D">
        <w:rPr>
          <w:rFonts w:ascii="Times New Roman" w:hAnsi="Times New Roman" w:cs="Times New Roman"/>
          <w:sz w:val="28"/>
          <w:szCs w:val="28"/>
        </w:rPr>
        <w:t xml:space="preserve"> составляет более 95%. Однако, при последующем понижении </w:t>
      </w:r>
      <w:r w:rsidR="00CA059D" w:rsidRPr="00FE455D">
        <w:rPr>
          <w:rFonts w:ascii="Times New Roman" w:hAnsi="Times New Roman" w:cs="Times New Roman"/>
          <w:sz w:val="28"/>
          <w:szCs w:val="28"/>
        </w:rPr>
        <w:t>кислотности раствора</w:t>
      </w:r>
      <w:r w:rsidRPr="00FE455D">
        <w:rPr>
          <w:rFonts w:ascii="Times New Roman" w:hAnsi="Times New Roman" w:cs="Times New Roman"/>
          <w:sz w:val="28"/>
          <w:szCs w:val="28"/>
        </w:rPr>
        <w:t xml:space="preserve"> </w:t>
      </w:r>
      <w:r w:rsidR="00CA059D" w:rsidRPr="00FE455D">
        <w:rPr>
          <w:rFonts w:ascii="Times New Roman" w:hAnsi="Times New Roman" w:cs="Times New Roman"/>
          <w:sz w:val="28"/>
          <w:szCs w:val="28"/>
        </w:rPr>
        <w:t>(</w:t>
      </w:r>
      <w:r w:rsidRPr="00FE455D">
        <w:rPr>
          <w:rFonts w:ascii="Times New Roman" w:hAnsi="Times New Roman" w:cs="Times New Roman"/>
          <w:sz w:val="28"/>
          <w:szCs w:val="28"/>
        </w:rPr>
        <w:t>рН&lt;4</w:t>
      </w:r>
      <w:r w:rsidR="00CA059D" w:rsidRPr="00FE455D">
        <w:rPr>
          <w:rFonts w:ascii="Times New Roman" w:hAnsi="Times New Roman" w:cs="Times New Roman"/>
          <w:sz w:val="28"/>
          <w:szCs w:val="28"/>
        </w:rPr>
        <w:t>)</w:t>
      </w:r>
      <w:r w:rsidRPr="00FE455D">
        <w:rPr>
          <w:rFonts w:ascii="Times New Roman" w:hAnsi="Times New Roman" w:cs="Times New Roman"/>
          <w:sz w:val="28"/>
          <w:szCs w:val="28"/>
        </w:rPr>
        <w:t xml:space="preserve"> происходи</w:t>
      </w:r>
      <w:r w:rsidR="00CA059D" w:rsidRPr="00FE455D">
        <w:rPr>
          <w:rFonts w:ascii="Times New Roman" w:hAnsi="Times New Roman" w:cs="Times New Roman"/>
          <w:sz w:val="28"/>
          <w:szCs w:val="28"/>
        </w:rPr>
        <w:t>т</w:t>
      </w:r>
      <w:r w:rsidRPr="00FE455D">
        <w:rPr>
          <w:rFonts w:ascii="Times New Roman" w:hAnsi="Times New Roman" w:cs="Times New Roman"/>
          <w:sz w:val="28"/>
          <w:szCs w:val="28"/>
        </w:rPr>
        <w:t xml:space="preserve"> частичное растворение соединений железа, цинка и кадмия </w:t>
      </w:r>
      <w:r w:rsidR="00CA059D" w:rsidRPr="00FE455D">
        <w:rPr>
          <w:rFonts w:ascii="Times New Roman" w:hAnsi="Times New Roman" w:cs="Times New Roman"/>
          <w:sz w:val="28"/>
          <w:szCs w:val="28"/>
        </w:rPr>
        <w:t>и</w:t>
      </w:r>
      <w:r w:rsidRPr="00FE455D">
        <w:rPr>
          <w:rFonts w:ascii="Times New Roman" w:hAnsi="Times New Roman" w:cs="Times New Roman"/>
          <w:sz w:val="28"/>
          <w:szCs w:val="28"/>
        </w:rPr>
        <w:t xml:space="preserve"> переход ионов металлов в раствор.</w:t>
      </w:r>
    </w:p>
    <w:p w14:paraId="5D6C2043" w14:textId="77777777" w:rsidR="00571006" w:rsidRPr="00FE455D" w:rsidRDefault="00571006" w:rsidP="00551A94">
      <w:pPr>
        <w:autoSpaceDE w:val="0"/>
        <w:autoSpaceDN w:val="0"/>
        <w:adjustRightInd w:val="0"/>
        <w:jc w:val="both"/>
        <w:rPr>
          <w:rFonts w:ascii="Times New Roman" w:hAnsi="Times New Roman" w:cs="Times New Roman"/>
          <w:sz w:val="28"/>
          <w:szCs w:val="28"/>
        </w:rPr>
      </w:pPr>
      <w:r w:rsidRPr="00FE455D">
        <w:rPr>
          <w:rFonts w:ascii="Times New Roman" w:hAnsi="Times New Roman" w:cs="Times New Roman"/>
          <w:sz w:val="28"/>
          <w:szCs w:val="28"/>
        </w:rPr>
        <w:t xml:space="preserve">При балансовых испытаниях промышленной установки сульфидного кондиционирования в течение 10 суток было получено 3358,6 кг медного концентрата, содержащего 2015 кг меди, восстановлено 4622,4 кг цианида </w:t>
      </w:r>
      <w:r w:rsidRPr="00FE455D">
        <w:rPr>
          <w:rFonts w:ascii="Times New Roman" w:hAnsi="Times New Roman" w:cs="Times New Roman"/>
          <w:sz w:val="28"/>
          <w:szCs w:val="28"/>
        </w:rPr>
        <w:lastRenderedPageBreak/>
        <w:t>натрия в свободном виде, пригодном для растворения золота. Содержание меди в концентрате – 68 %, серебра – в среднем 2474 г/т [</w:t>
      </w:r>
      <w:r w:rsidR="00FE455D" w:rsidRPr="00FE455D">
        <w:rPr>
          <w:rFonts w:ascii="Times New Roman" w:hAnsi="Times New Roman" w:cs="Times New Roman"/>
          <w:sz w:val="28"/>
          <w:szCs w:val="28"/>
        </w:rPr>
        <w:t>65</w:t>
      </w:r>
      <w:r w:rsidRPr="00FE455D">
        <w:rPr>
          <w:rFonts w:ascii="Times New Roman" w:hAnsi="Times New Roman" w:cs="Times New Roman"/>
          <w:sz w:val="28"/>
          <w:szCs w:val="28"/>
        </w:rPr>
        <w:t>].</w:t>
      </w:r>
    </w:p>
    <w:p w14:paraId="5D6C2044" w14:textId="77777777" w:rsidR="00571006" w:rsidRPr="00FE455D" w:rsidRDefault="00571006" w:rsidP="00551A94">
      <w:pPr>
        <w:autoSpaceDE w:val="0"/>
        <w:autoSpaceDN w:val="0"/>
        <w:adjustRightInd w:val="0"/>
        <w:jc w:val="both"/>
        <w:rPr>
          <w:rFonts w:ascii="Times New Roman" w:hAnsi="Times New Roman" w:cs="Times New Roman"/>
          <w:sz w:val="28"/>
          <w:szCs w:val="28"/>
        </w:rPr>
      </w:pPr>
      <w:r w:rsidRPr="00FE455D">
        <w:rPr>
          <w:rFonts w:ascii="Times New Roman" w:hAnsi="Times New Roman" w:cs="Times New Roman"/>
          <w:sz w:val="28"/>
          <w:szCs w:val="28"/>
        </w:rPr>
        <w:t>Экономическая оценка разработанной технологии кондиционирования оборотных цианистых растворов показала, что стоимость регенерированного цианида и полученного ликвидного медного концентрата превышает затраты на реагенты на 1,44 долл. (США) при обработке 1 м</w:t>
      </w:r>
      <w:r w:rsidRPr="00FE455D">
        <w:rPr>
          <w:rFonts w:ascii="Times New Roman" w:hAnsi="Times New Roman" w:cs="Times New Roman"/>
          <w:sz w:val="28"/>
          <w:szCs w:val="28"/>
          <w:vertAlign w:val="superscript"/>
        </w:rPr>
        <w:t>3</w:t>
      </w:r>
      <w:r w:rsidRPr="00FE455D">
        <w:rPr>
          <w:rFonts w:ascii="Times New Roman" w:hAnsi="Times New Roman" w:cs="Times New Roman"/>
          <w:sz w:val="28"/>
          <w:szCs w:val="28"/>
        </w:rPr>
        <w:t xml:space="preserve"> оборотного раствора.</w:t>
      </w:r>
    </w:p>
    <w:p w14:paraId="5D6C2045" w14:textId="77777777" w:rsidR="00571006" w:rsidRPr="00FE455D" w:rsidRDefault="00571006" w:rsidP="00551A94">
      <w:pPr>
        <w:autoSpaceDE w:val="0"/>
        <w:autoSpaceDN w:val="0"/>
        <w:adjustRightInd w:val="0"/>
        <w:jc w:val="both"/>
        <w:rPr>
          <w:rFonts w:ascii="Times New Roman" w:hAnsi="Times New Roman" w:cs="Times New Roman"/>
          <w:sz w:val="28"/>
          <w:szCs w:val="28"/>
        </w:rPr>
      </w:pPr>
      <w:r w:rsidRPr="00FE455D">
        <w:rPr>
          <w:rFonts w:ascii="Times New Roman" w:hAnsi="Times New Roman" w:cs="Times New Roman"/>
          <w:sz w:val="28"/>
          <w:szCs w:val="28"/>
        </w:rPr>
        <w:t xml:space="preserve">С технологической и экономической точек зрения большой интерес для недропользователей представляет процесс </w:t>
      </w:r>
      <w:r w:rsidRPr="00FE455D">
        <w:rPr>
          <w:rFonts w:ascii="Times New Roman" w:hAnsi="Times New Roman" w:cs="Times New Roman"/>
          <w:sz w:val="28"/>
          <w:szCs w:val="28"/>
          <w:lang w:val="en-US"/>
        </w:rPr>
        <w:t>RECYN</w:t>
      </w:r>
      <w:r w:rsidRPr="00FE455D">
        <w:rPr>
          <w:rFonts w:ascii="Times New Roman" w:hAnsi="Times New Roman" w:cs="Times New Roman"/>
          <w:sz w:val="28"/>
          <w:szCs w:val="28"/>
        </w:rPr>
        <w:t>, разработанн</w:t>
      </w:r>
      <w:r w:rsidR="00CA059D" w:rsidRPr="00FE455D">
        <w:rPr>
          <w:rFonts w:ascii="Times New Roman" w:hAnsi="Times New Roman" w:cs="Times New Roman"/>
          <w:sz w:val="28"/>
          <w:szCs w:val="28"/>
        </w:rPr>
        <w:t>ый</w:t>
      </w:r>
      <w:r w:rsidRPr="00FE455D">
        <w:rPr>
          <w:rFonts w:ascii="Times New Roman" w:hAnsi="Times New Roman" w:cs="Times New Roman"/>
          <w:sz w:val="28"/>
          <w:szCs w:val="28"/>
        </w:rPr>
        <w:t xml:space="preserve"> компанией </w:t>
      </w:r>
      <w:r w:rsidRPr="00FE455D">
        <w:rPr>
          <w:rFonts w:ascii="Times New Roman" w:hAnsi="Times New Roman" w:cs="Times New Roman"/>
          <w:sz w:val="28"/>
          <w:szCs w:val="28"/>
          <w:lang w:val="en-US"/>
        </w:rPr>
        <w:t>Green</w:t>
      </w:r>
      <w:r w:rsidRPr="00FE455D">
        <w:rPr>
          <w:rFonts w:ascii="Times New Roman" w:hAnsi="Times New Roman" w:cs="Times New Roman"/>
          <w:sz w:val="28"/>
          <w:szCs w:val="28"/>
        </w:rPr>
        <w:t xml:space="preserve"> </w:t>
      </w:r>
      <w:r w:rsidRPr="00FE455D">
        <w:rPr>
          <w:rFonts w:ascii="Times New Roman" w:hAnsi="Times New Roman" w:cs="Times New Roman"/>
          <w:sz w:val="28"/>
          <w:szCs w:val="28"/>
          <w:lang w:val="en-US"/>
        </w:rPr>
        <w:t>Gold</w:t>
      </w:r>
      <w:r w:rsidRPr="00FE455D">
        <w:rPr>
          <w:rFonts w:ascii="Times New Roman" w:hAnsi="Times New Roman" w:cs="Times New Roman"/>
          <w:sz w:val="28"/>
          <w:szCs w:val="28"/>
        </w:rPr>
        <w:t xml:space="preserve"> </w:t>
      </w:r>
      <w:r w:rsidRPr="00FE455D">
        <w:rPr>
          <w:rFonts w:ascii="Times New Roman" w:hAnsi="Times New Roman" w:cs="Times New Roman"/>
          <w:sz w:val="28"/>
          <w:szCs w:val="28"/>
          <w:lang w:val="en-US"/>
        </w:rPr>
        <w:t>Technology</w:t>
      </w:r>
      <w:r w:rsidRPr="00FE455D">
        <w:rPr>
          <w:rFonts w:ascii="Times New Roman" w:hAnsi="Times New Roman" w:cs="Times New Roman"/>
          <w:sz w:val="28"/>
          <w:szCs w:val="28"/>
        </w:rPr>
        <w:t xml:space="preserve"> (Австралия).</w:t>
      </w:r>
    </w:p>
    <w:p w14:paraId="5D6C2046" w14:textId="77777777" w:rsidR="00571006" w:rsidRPr="00551A94" w:rsidRDefault="00571006" w:rsidP="00551A94">
      <w:pPr>
        <w:rPr>
          <w:rFonts w:ascii="Times New Roman" w:hAnsi="Times New Roman" w:cs="Times New Roman"/>
          <w:i/>
          <w:sz w:val="28"/>
          <w:szCs w:val="28"/>
        </w:rPr>
      </w:pPr>
      <w:r w:rsidRPr="00551A94">
        <w:rPr>
          <w:rFonts w:ascii="Times New Roman" w:hAnsi="Times New Roman" w:cs="Times New Roman"/>
          <w:i/>
          <w:sz w:val="28"/>
          <w:szCs w:val="28"/>
        </w:rPr>
        <w:t xml:space="preserve">Процесс </w:t>
      </w:r>
      <w:r w:rsidRPr="00551A94">
        <w:rPr>
          <w:rFonts w:ascii="Times New Roman" w:hAnsi="Times New Roman" w:cs="Times New Roman"/>
          <w:i/>
          <w:sz w:val="28"/>
          <w:szCs w:val="28"/>
          <w:lang w:val="en-US"/>
        </w:rPr>
        <w:t>RECYN</w:t>
      </w:r>
    </w:p>
    <w:p w14:paraId="5D6C2047" w14:textId="5DFDC1EB" w:rsidR="00571006" w:rsidRPr="00FE455D" w:rsidRDefault="00571006" w:rsidP="00551A94">
      <w:pPr>
        <w:ind w:right="-58"/>
        <w:jc w:val="both"/>
        <w:rPr>
          <w:rFonts w:ascii="Times New Roman" w:eastAsia="Arial" w:hAnsi="Times New Roman" w:cs="Times New Roman"/>
          <w:color w:val="231F20"/>
          <w:sz w:val="28"/>
          <w:szCs w:val="28"/>
        </w:rPr>
      </w:pPr>
      <w:r w:rsidRPr="00551A94">
        <w:rPr>
          <w:rFonts w:ascii="Times New Roman" w:eastAsia="Arial" w:hAnsi="Times New Roman" w:cs="Times New Roman"/>
          <w:bCs/>
          <w:color w:val="231F20"/>
          <w:sz w:val="28"/>
          <w:szCs w:val="28"/>
        </w:rPr>
        <w:t>RECYN</w:t>
      </w:r>
      <w:r w:rsidRPr="00FE455D">
        <w:rPr>
          <w:rFonts w:ascii="Times New Roman" w:eastAsia="Arial" w:hAnsi="Times New Roman" w:cs="Times New Roman"/>
          <w:color w:val="231F20"/>
          <w:sz w:val="28"/>
          <w:szCs w:val="28"/>
        </w:rPr>
        <w:t xml:space="preserve"> – название специализированной технологии, которая была разработана для извлечения цианида и растворенных металлов из технологических потоков установки драгоценных металлов. Процесс основан на использовании функционализированных гранулированных шариков из смолы (рис.</w:t>
      </w:r>
      <w:r w:rsidR="005D7D2A">
        <w:rPr>
          <w:rFonts w:ascii="Times New Roman" w:eastAsia="Arial" w:hAnsi="Times New Roman" w:cs="Times New Roman"/>
          <w:color w:val="231F20"/>
          <w:sz w:val="28"/>
          <w:szCs w:val="28"/>
        </w:rPr>
        <w:t>10</w:t>
      </w:r>
      <w:r w:rsidRPr="00FE455D">
        <w:rPr>
          <w:rFonts w:ascii="Times New Roman" w:eastAsia="Arial" w:hAnsi="Times New Roman" w:cs="Times New Roman"/>
          <w:color w:val="231F20"/>
          <w:sz w:val="28"/>
          <w:szCs w:val="28"/>
        </w:rPr>
        <w:t xml:space="preserve">), предварительно обработанных для двойного извлечения ионов свободного и комплексного цианида из раствора с высокой степенью эффективности. Гранулированная смола </w:t>
      </w:r>
      <w:r w:rsidR="000F1F20" w:rsidRPr="00FE455D">
        <w:rPr>
          <w:rFonts w:ascii="Times New Roman" w:eastAsia="Arial" w:hAnsi="Times New Roman" w:cs="Times New Roman"/>
          <w:color w:val="231F20"/>
          <w:sz w:val="28"/>
          <w:szCs w:val="28"/>
        </w:rPr>
        <w:t xml:space="preserve">может применяться </w:t>
      </w:r>
      <w:r w:rsidRPr="00FE455D">
        <w:rPr>
          <w:rFonts w:ascii="Times New Roman" w:eastAsia="Arial" w:hAnsi="Times New Roman" w:cs="Times New Roman"/>
          <w:color w:val="231F20"/>
          <w:sz w:val="28"/>
          <w:szCs w:val="28"/>
        </w:rPr>
        <w:t>в равной степени</w:t>
      </w:r>
      <w:r w:rsidR="000F1F20" w:rsidRPr="00FE455D">
        <w:rPr>
          <w:rFonts w:ascii="Times New Roman" w:eastAsia="Arial" w:hAnsi="Times New Roman" w:cs="Times New Roman"/>
          <w:color w:val="231F20"/>
          <w:sz w:val="28"/>
          <w:szCs w:val="28"/>
        </w:rPr>
        <w:t xml:space="preserve"> для извлечения цианидов</w:t>
      </w:r>
      <w:r w:rsidR="00CA059D" w:rsidRPr="00FE455D">
        <w:rPr>
          <w:rFonts w:ascii="Times New Roman" w:eastAsia="Arial" w:hAnsi="Times New Roman" w:cs="Times New Roman"/>
          <w:color w:val="231F20"/>
          <w:sz w:val="28"/>
          <w:szCs w:val="28"/>
        </w:rPr>
        <w:t>,</w:t>
      </w:r>
      <w:r w:rsidRPr="00FE455D">
        <w:rPr>
          <w:rFonts w:ascii="Times New Roman" w:eastAsia="Arial" w:hAnsi="Times New Roman" w:cs="Times New Roman"/>
          <w:color w:val="231F20"/>
          <w:sz w:val="28"/>
          <w:szCs w:val="28"/>
        </w:rPr>
        <w:t xml:space="preserve"> как </w:t>
      </w:r>
      <w:r w:rsidR="000F1F20" w:rsidRPr="00FE455D">
        <w:rPr>
          <w:rFonts w:ascii="Times New Roman" w:eastAsia="Arial" w:hAnsi="Times New Roman" w:cs="Times New Roman"/>
          <w:color w:val="231F20"/>
          <w:sz w:val="28"/>
          <w:szCs w:val="28"/>
        </w:rPr>
        <w:t>из</w:t>
      </w:r>
      <w:r w:rsidRPr="00FE455D">
        <w:rPr>
          <w:rFonts w:ascii="Times New Roman" w:eastAsia="Arial" w:hAnsi="Times New Roman" w:cs="Times New Roman"/>
          <w:color w:val="231F20"/>
          <w:sz w:val="28"/>
          <w:szCs w:val="28"/>
        </w:rPr>
        <w:t xml:space="preserve"> шлам</w:t>
      </w:r>
      <w:r w:rsidR="000F1F20" w:rsidRPr="00FE455D">
        <w:rPr>
          <w:rFonts w:ascii="Times New Roman" w:eastAsia="Arial" w:hAnsi="Times New Roman" w:cs="Times New Roman"/>
          <w:color w:val="231F20"/>
          <w:sz w:val="28"/>
          <w:szCs w:val="28"/>
        </w:rPr>
        <w:t>ов</w:t>
      </w:r>
      <w:r w:rsidRPr="00FE455D">
        <w:rPr>
          <w:rFonts w:ascii="Times New Roman" w:eastAsia="Arial" w:hAnsi="Times New Roman" w:cs="Times New Roman"/>
          <w:color w:val="231F20"/>
          <w:sz w:val="28"/>
          <w:szCs w:val="28"/>
        </w:rPr>
        <w:t xml:space="preserve">, так и </w:t>
      </w:r>
      <w:r w:rsidR="000F1F20" w:rsidRPr="00FE455D">
        <w:rPr>
          <w:rFonts w:ascii="Times New Roman" w:eastAsia="Arial" w:hAnsi="Times New Roman" w:cs="Times New Roman"/>
          <w:color w:val="231F20"/>
          <w:sz w:val="28"/>
          <w:szCs w:val="28"/>
        </w:rPr>
        <w:t>из</w:t>
      </w:r>
      <w:r w:rsidRPr="00FE455D">
        <w:rPr>
          <w:rFonts w:ascii="Times New Roman" w:eastAsia="Arial" w:hAnsi="Times New Roman" w:cs="Times New Roman"/>
          <w:color w:val="231F20"/>
          <w:sz w:val="28"/>
          <w:szCs w:val="28"/>
        </w:rPr>
        <w:t xml:space="preserve"> раствор</w:t>
      </w:r>
      <w:r w:rsidR="000F1F20" w:rsidRPr="00FE455D">
        <w:rPr>
          <w:rFonts w:ascii="Times New Roman" w:eastAsia="Arial" w:hAnsi="Times New Roman" w:cs="Times New Roman"/>
          <w:color w:val="231F20"/>
          <w:sz w:val="28"/>
          <w:szCs w:val="28"/>
        </w:rPr>
        <w:t>ов</w:t>
      </w:r>
      <w:r w:rsidRPr="00FE455D">
        <w:rPr>
          <w:rFonts w:ascii="Times New Roman" w:eastAsia="Arial" w:hAnsi="Times New Roman" w:cs="Times New Roman"/>
          <w:color w:val="231F20"/>
          <w:sz w:val="28"/>
          <w:szCs w:val="28"/>
        </w:rPr>
        <w:t xml:space="preserve"> [</w:t>
      </w:r>
      <w:r w:rsidR="00FE455D" w:rsidRPr="00FE455D">
        <w:rPr>
          <w:rFonts w:ascii="Times New Roman" w:eastAsia="Arial" w:hAnsi="Times New Roman" w:cs="Times New Roman"/>
          <w:color w:val="231F20"/>
          <w:sz w:val="28"/>
          <w:szCs w:val="28"/>
        </w:rPr>
        <w:t>66</w:t>
      </w:r>
      <w:r w:rsidRPr="00FE455D">
        <w:rPr>
          <w:rFonts w:ascii="Times New Roman" w:eastAsia="Arial" w:hAnsi="Times New Roman" w:cs="Times New Roman"/>
          <w:color w:val="231F20"/>
          <w:sz w:val="28"/>
          <w:szCs w:val="28"/>
        </w:rPr>
        <w:t xml:space="preserve">]. </w:t>
      </w:r>
    </w:p>
    <w:p w14:paraId="5D6C2048" w14:textId="77777777" w:rsidR="00571006" w:rsidRPr="00FE455D" w:rsidRDefault="00571006" w:rsidP="00551A94">
      <w:pPr>
        <w:ind w:right="-58"/>
        <w:jc w:val="both"/>
        <w:rPr>
          <w:rFonts w:ascii="Times New Roman" w:eastAsia="Arial" w:hAnsi="Times New Roman" w:cs="Times New Roman"/>
          <w:color w:val="231F20"/>
          <w:sz w:val="28"/>
          <w:szCs w:val="28"/>
        </w:rPr>
      </w:pPr>
      <w:r w:rsidRPr="00FE455D">
        <w:rPr>
          <w:rFonts w:ascii="Times New Roman" w:eastAsia="Arial" w:hAnsi="Times New Roman" w:cs="Times New Roman"/>
          <w:color w:val="231F20"/>
          <w:sz w:val="28"/>
          <w:szCs w:val="28"/>
        </w:rPr>
        <w:t>В техническом и экономическом плане технология превосходит все прочие процессы, используемые в настоящее время для обезвреживания хвостов ЗИФ.</w:t>
      </w:r>
    </w:p>
    <w:p w14:paraId="5D6C2049" w14:textId="1B6DD720" w:rsidR="00571006" w:rsidRPr="00FE455D" w:rsidRDefault="00571006" w:rsidP="00551A94">
      <w:pPr>
        <w:ind w:right="-58"/>
        <w:jc w:val="both"/>
        <w:rPr>
          <w:rFonts w:ascii="Times New Roman" w:eastAsia="Arial" w:hAnsi="Times New Roman" w:cs="Times New Roman"/>
          <w:sz w:val="28"/>
          <w:szCs w:val="28"/>
        </w:rPr>
      </w:pPr>
      <w:r w:rsidRPr="00FE455D">
        <w:rPr>
          <w:rFonts w:ascii="Times New Roman" w:eastAsia="Arial" w:hAnsi="Times New Roman" w:cs="Times New Roman"/>
          <w:color w:val="231F20"/>
          <w:sz w:val="28"/>
          <w:szCs w:val="28"/>
        </w:rPr>
        <w:t xml:space="preserve">Технологическая схема процесса </w:t>
      </w:r>
      <w:r w:rsidRPr="00FE455D">
        <w:rPr>
          <w:rFonts w:ascii="Times New Roman" w:eastAsia="Arial" w:hAnsi="Times New Roman" w:cs="Times New Roman"/>
          <w:color w:val="231F20"/>
          <w:sz w:val="28"/>
          <w:szCs w:val="28"/>
          <w:lang w:val="en-US"/>
        </w:rPr>
        <w:t>RECYN</w:t>
      </w:r>
      <w:r w:rsidRPr="00FE455D">
        <w:rPr>
          <w:rFonts w:ascii="Times New Roman" w:eastAsia="Arial" w:hAnsi="Times New Roman" w:cs="Times New Roman"/>
          <w:color w:val="231F20"/>
          <w:sz w:val="28"/>
          <w:szCs w:val="28"/>
        </w:rPr>
        <w:t xml:space="preserve"> показана на рис</w:t>
      </w:r>
      <w:r w:rsidR="00551A94">
        <w:rPr>
          <w:rFonts w:ascii="Times New Roman" w:eastAsia="Arial" w:hAnsi="Times New Roman" w:cs="Times New Roman"/>
          <w:color w:val="231F20"/>
          <w:sz w:val="28"/>
          <w:szCs w:val="28"/>
        </w:rPr>
        <w:t xml:space="preserve">унке </w:t>
      </w:r>
      <w:r w:rsidR="005D7D2A">
        <w:rPr>
          <w:rFonts w:ascii="Times New Roman" w:eastAsia="Arial" w:hAnsi="Times New Roman" w:cs="Times New Roman"/>
          <w:color w:val="231F20"/>
          <w:sz w:val="28"/>
          <w:szCs w:val="28"/>
        </w:rPr>
        <w:t>10</w:t>
      </w:r>
      <w:r w:rsidRPr="00FE455D">
        <w:rPr>
          <w:rFonts w:ascii="Times New Roman" w:eastAsia="Arial" w:hAnsi="Times New Roman" w:cs="Times New Roman"/>
          <w:color w:val="231F20"/>
          <w:sz w:val="28"/>
          <w:szCs w:val="28"/>
        </w:rPr>
        <w:t>.</w:t>
      </w:r>
    </w:p>
    <w:p w14:paraId="5D6C204A" w14:textId="77777777" w:rsidR="00571006" w:rsidRPr="00FE455D" w:rsidRDefault="00571006" w:rsidP="00551A94">
      <w:pPr>
        <w:rPr>
          <w:rFonts w:ascii="Times New Roman" w:hAnsi="Times New Roman" w:cs="Times New Roman"/>
          <w:sz w:val="28"/>
          <w:szCs w:val="28"/>
        </w:rPr>
      </w:pPr>
    </w:p>
    <w:p w14:paraId="5D6C204B" w14:textId="77777777" w:rsidR="00571006" w:rsidRPr="00FE455D" w:rsidRDefault="00571006" w:rsidP="00551A94">
      <w:pPr>
        <w:jc w:val="center"/>
        <w:rPr>
          <w:rFonts w:ascii="Times New Roman" w:hAnsi="Times New Roman" w:cs="Times New Roman"/>
          <w:sz w:val="28"/>
          <w:szCs w:val="28"/>
        </w:rPr>
      </w:pPr>
      <w:r w:rsidRPr="00FE455D">
        <w:rPr>
          <w:rFonts w:ascii="Times New Roman" w:hAnsi="Times New Roman" w:cs="Times New Roman"/>
          <w:noProof/>
          <w:sz w:val="28"/>
          <w:szCs w:val="28"/>
          <w:lang w:eastAsia="ru-RU"/>
        </w:rPr>
        <w:drawing>
          <wp:inline distT="0" distB="0" distL="0" distR="0" wp14:anchorId="5D6C2E7E" wp14:editId="5F688A47">
            <wp:extent cx="3386191" cy="3609975"/>
            <wp:effectExtent l="0" t="0" r="0"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lum contrast="4000"/>
                    </a:blip>
                    <a:srcRect/>
                    <a:stretch>
                      <a:fillRect/>
                    </a:stretch>
                  </pic:blipFill>
                  <pic:spPr bwMode="auto">
                    <a:xfrm>
                      <a:off x="0" y="0"/>
                      <a:ext cx="3394430" cy="3618758"/>
                    </a:xfrm>
                    <a:prstGeom prst="rect">
                      <a:avLst/>
                    </a:prstGeom>
                    <a:noFill/>
                    <a:ln w="9525">
                      <a:noFill/>
                      <a:miter lim="800000"/>
                      <a:headEnd/>
                      <a:tailEnd/>
                    </a:ln>
                  </pic:spPr>
                </pic:pic>
              </a:graphicData>
            </a:graphic>
          </wp:inline>
        </w:drawing>
      </w:r>
    </w:p>
    <w:p w14:paraId="5D6C204C" w14:textId="77777777" w:rsidR="00571006" w:rsidRPr="00FE455D" w:rsidRDefault="00571006" w:rsidP="00551A94">
      <w:pPr>
        <w:rPr>
          <w:rFonts w:ascii="Times New Roman" w:hAnsi="Times New Roman" w:cs="Times New Roman"/>
          <w:sz w:val="28"/>
          <w:szCs w:val="28"/>
        </w:rPr>
      </w:pPr>
    </w:p>
    <w:p w14:paraId="5D6C204D" w14:textId="48E92BBC" w:rsidR="00571006" w:rsidRPr="00FE455D" w:rsidRDefault="00571006" w:rsidP="00551A94">
      <w:pPr>
        <w:jc w:val="center"/>
        <w:rPr>
          <w:rFonts w:ascii="Times New Roman" w:hAnsi="Times New Roman" w:cs="Times New Roman"/>
          <w:sz w:val="28"/>
          <w:szCs w:val="28"/>
        </w:rPr>
      </w:pPr>
      <w:r w:rsidRPr="00FE455D">
        <w:rPr>
          <w:rFonts w:ascii="Times New Roman" w:hAnsi="Times New Roman" w:cs="Times New Roman"/>
          <w:sz w:val="28"/>
          <w:szCs w:val="28"/>
        </w:rPr>
        <w:t>Рис</w:t>
      </w:r>
      <w:r w:rsidR="005D7D2A">
        <w:rPr>
          <w:rFonts w:ascii="Times New Roman" w:hAnsi="Times New Roman" w:cs="Times New Roman"/>
          <w:sz w:val="28"/>
          <w:szCs w:val="28"/>
        </w:rPr>
        <w:t>унок 10 –</w:t>
      </w:r>
      <w:r w:rsidRPr="00FE455D">
        <w:rPr>
          <w:rFonts w:ascii="Times New Roman" w:hAnsi="Times New Roman" w:cs="Times New Roman"/>
          <w:sz w:val="28"/>
          <w:szCs w:val="28"/>
        </w:rPr>
        <w:t xml:space="preserve"> Технологическая схема процесса </w:t>
      </w:r>
      <w:r w:rsidRPr="00FE455D">
        <w:rPr>
          <w:rFonts w:ascii="Times New Roman" w:hAnsi="Times New Roman" w:cs="Times New Roman"/>
          <w:sz w:val="28"/>
          <w:szCs w:val="28"/>
          <w:lang w:val="en-US"/>
        </w:rPr>
        <w:t>RECYN</w:t>
      </w:r>
    </w:p>
    <w:p w14:paraId="5D6C204E" w14:textId="77777777" w:rsidR="00571006" w:rsidRPr="00FE455D" w:rsidRDefault="00571006" w:rsidP="00551A94">
      <w:pPr>
        <w:jc w:val="center"/>
        <w:rPr>
          <w:rFonts w:ascii="Times New Roman" w:hAnsi="Times New Roman" w:cs="Times New Roman"/>
          <w:sz w:val="28"/>
          <w:szCs w:val="28"/>
        </w:rPr>
      </w:pPr>
    </w:p>
    <w:p w14:paraId="5D6C204F" w14:textId="4F5B0B4E" w:rsidR="000F1F20" w:rsidRPr="00FE455D" w:rsidRDefault="000F1F20" w:rsidP="00551A94">
      <w:pPr>
        <w:ind w:right="-58"/>
        <w:jc w:val="both"/>
        <w:rPr>
          <w:rFonts w:ascii="Times New Roman" w:eastAsia="Arial" w:hAnsi="Times New Roman" w:cs="Times New Roman"/>
          <w:color w:val="231F20"/>
          <w:sz w:val="28"/>
          <w:szCs w:val="28"/>
        </w:rPr>
      </w:pPr>
      <w:r w:rsidRPr="00FE455D">
        <w:rPr>
          <w:rFonts w:ascii="Times New Roman" w:eastAsia="Arial" w:hAnsi="Times New Roman" w:cs="Times New Roman"/>
          <w:color w:val="231F20"/>
          <w:sz w:val="28"/>
          <w:szCs w:val="28"/>
        </w:rPr>
        <w:lastRenderedPageBreak/>
        <w:t>На рис</w:t>
      </w:r>
      <w:r w:rsidR="00551A94">
        <w:rPr>
          <w:rFonts w:ascii="Times New Roman" w:eastAsia="Arial" w:hAnsi="Times New Roman" w:cs="Times New Roman"/>
          <w:color w:val="231F20"/>
          <w:sz w:val="28"/>
          <w:szCs w:val="28"/>
        </w:rPr>
        <w:t xml:space="preserve">унке </w:t>
      </w:r>
      <w:r w:rsidR="005D7D2A">
        <w:rPr>
          <w:rFonts w:ascii="Times New Roman" w:eastAsia="Arial" w:hAnsi="Times New Roman" w:cs="Times New Roman"/>
          <w:color w:val="231F20"/>
          <w:sz w:val="28"/>
          <w:szCs w:val="28"/>
        </w:rPr>
        <w:t>11</w:t>
      </w:r>
      <w:r w:rsidRPr="00FE455D">
        <w:rPr>
          <w:rFonts w:ascii="Times New Roman" w:eastAsia="Arial" w:hAnsi="Times New Roman" w:cs="Times New Roman"/>
          <w:color w:val="231F20"/>
          <w:sz w:val="28"/>
          <w:szCs w:val="28"/>
        </w:rPr>
        <w:t xml:space="preserve"> показан общий вид гранулированной смолы технологии </w:t>
      </w:r>
      <w:r w:rsidRPr="00FE455D">
        <w:rPr>
          <w:rFonts w:ascii="Times New Roman" w:eastAsia="Arial" w:hAnsi="Times New Roman" w:cs="Times New Roman"/>
          <w:bCs/>
          <w:color w:val="231F20"/>
          <w:sz w:val="28"/>
          <w:szCs w:val="28"/>
        </w:rPr>
        <w:t xml:space="preserve">RECYN </w:t>
      </w:r>
      <w:r w:rsidRPr="00FE455D">
        <w:rPr>
          <w:rFonts w:ascii="Times New Roman" w:eastAsia="Arial" w:hAnsi="Times New Roman" w:cs="Times New Roman"/>
          <w:color w:val="231F20"/>
          <w:sz w:val="28"/>
          <w:szCs w:val="28"/>
        </w:rPr>
        <w:t>и обезвреженные от цианидов хвосты.</w:t>
      </w:r>
    </w:p>
    <w:p w14:paraId="5D6C2050" w14:textId="77777777" w:rsidR="000F1F20" w:rsidRPr="00FE455D" w:rsidRDefault="000F1F20" w:rsidP="00551A94">
      <w:pPr>
        <w:ind w:right="-58"/>
        <w:jc w:val="both"/>
        <w:rPr>
          <w:rFonts w:ascii="Times New Roman" w:eastAsia="Arial" w:hAnsi="Times New Roman" w:cs="Times New Roman"/>
          <w:color w:val="231F20"/>
          <w:sz w:val="28"/>
          <w:szCs w:val="28"/>
        </w:rPr>
      </w:pPr>
    </w:p>
    <w:p w14:paraId="5D6C2051" w14:textId="77777777" w:rsidR="000F1F20" w:rsidRPr="00FE455D" w:rsidRDefault="000F1F20" w:rsidP="00551A94">
      <w:pPr>
        <w:ind w:right="-58" w:firstLine="0"/>
        <w:jc w:val="both"/>
        <w:rPr>
          <w:rFonts w:ascii="Times New Roman" w:eastAsia="Arial" w:hAnsi="Times New Roman" w:cs="Times New Roman"/>
          <w:color w:val="231F20"/>
          <w:sz w:val="28"/>
          <w:szCs w:val="28"/>
        </w:rPr>
      </w:pPr>
      <w:r w:rsidRPr="00FE455D">
        <w:rPr>
          <w:rFonts w:ascii="Times New Roman" w:eastAsia="Arial" w:hAnsi="Times New Roman" w:cs="Times New Roman"/>
          <w:color w:val="231F20"/>
          <w:sz w:val="28"/>
          <w:szCs w:val="28"/>
        </w:rPr>
        <w:t xml:space="preserve">          </w:t>
      </w:r>
      <w:r w:rsidRPr="00FE455D">
        <w:rPr>
          <w:rFonts w:ascii="Times New Roman" w:eastAsia="Arial" w:hAnsi="Times New Roman" w:cs="Times New Roman"/>
          <w:noProof/>
          <w:color w:val="231F20"/>
          <w:sz w:val="28"/>
          <w:szCs w:val="28"/>
          <w:lang w:eastAsia="ru-RU"/>
        </w:rPr>
        <w:drawing>
          <wp:inline distT="0" distB="0" distL="0" distR="0" wp14:anchorId="5D6C2E80" wp14:editId="5D6C2E81">
            <wp:extent cx="2085975" cy="1485900"/>
            <wp:effectExtent l="19050" t="0" r="9525" b="0"/>
            <wp:docPr id="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2085975" cy="1485900"/>
                    </a:xfrm>
                    <a:prstGeom prst="rect">
                      <a:avLst/>
                    </a:prstGeom>
                    <a:noFill/>
                    <a:ln w="9525">
                      <a:noFill/>
                      <a:miter lim="800000"/>
                      <a:headEnd/>
                      <a:tailEnd/>
                    </a:ln>
                  </pic:spPr>
                </pic:pic>
              </a:graphicData>
            </a:graphic>
          </wp:inline>
        </w:drawing>
      </w:r>
      <w:r w:rsidRPr="00FE455D">
        <w:rPr>
          <w:rFonts w:ascii="Times New Roman" w:eastAsia="Arial" w:hAnsi="Times New Roman" w:cs="Times New Roman"/>
          <w:color w:val="231F20"/>
          <w:sz w:val="28"/>
          <w:szCs w:val="28"/>
        </w:rPr>
        <w:t xml:space="preserve">               </w:t>
      </w:r>
      <w:r w:rsidRPr="00FE455D">
        <w:rPr>
          <w:rFonts w:ascii="Times New Roman" w:eastAsia="Arial" w:hAnsi="Times New Roman" w:cs="Times New Roman"/>
          <w:noProof/>
          <w:color w:val="231F20"/>
          <w:sz w:val="28"/>
          <w:szCs w:val="28"/>
          <w:lang w:eastAsia="ru-RU"/>
        </w:rPr>
        <w:drawing>
          <wp:inline distT="0" distB="0" distL="0" distR="0" wp14:anchorId="5D6C2E82" wp14:editId="5D6C2E83">
            <wp:extent cx="2105025" cy="1483935"/>
            <wp:effectExtent l="19050" t="0" r="9525" b="0"/>
            <wp:docPr id="1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2113044" cy="1489588"/>
                    </a:xfrm>
                    <a:prstGeom prst="rect">
                      <a:avLst/>
                    </a:prstGeom>
                    <a:noFill/>
                    <a:ln w="9525">
                      <a:noFill/>
                      <a:miter lim="800000"/>
                      <a:headEnd/>
                      <a:tailEnd/>
                    </a:ln>
                  </pic:spPr>
                </pic:pic>
              </a:graphicData>
            </a:graphic>
          </wp:inline>
        </w:drawing>
      </w:r>
    </w:p>
    <w:p w14:paraId="5D6C2052" w14:textId="77777777" w:rsidR="000F1F20" w:rsidRPr="005D2000" w:rsidRDefault="000F1F20" w:rsidP="00551A94">
      <w:pPr>
        <w:ind w:right="-58"/>
        <w:jc w:val="both"/>
        <w:rPr>
          <w:rFonts w:ascii="Times New Roman" w:eastAsia="Arial" w:hAnsi="Times New Roman" w:cs="Times New Roman"/>
          <w:color w:val="231F20"/>
          <w:sz w:val="28"/>
          <w:szCs w:val="28"/>
        </w:rPr>
      </w:pPr>
      <w:r w:rsidRPr="00FE455D">
        <w:rPr>
          <w:rFonts w:ascii="Times New Roman" w:eastAsia="Arial" w:hAnsi="Times New Roman" w:cs="Times New Roman"/>
          <w:b/>
          <w:color w:val="231F20"/>
          <w:sz w:val="28"/>
          <w:szCs w:val="28"/>
        </w:rPr>
        <w:tab/>
        <w:t xml:space="preserve">            </w:t>
      </w:r>
      <w:r w:rsidRPr="005D2000">
        <w:rPr>
          <w:rFonts w:ascii="Times New Roman" w:eastAsia="Arial" w:hAnsi="Times New Roman" w:cs="Times New Roman"/>
          <w:color w:val="231F20"/>
          <w:sz w:val="28"/>
          <w:szCs w:val="28"/>
        </w:rPr>
        <w:t>А)                                                        Б)</w:t>
      </w:r>
    </w:p>
    <w:p w14:paraId="5D6C2053" w14:textId="77777777" w:rsidR="00193363" w:rsidRPr="005D2000" w:rsidRDefault="00193363" w:rsidP="00551A94">
      <w:pPr>
        <w:ind w:right="-58"/>
        <w:jc w:val="center"/>
        <w:rPr>
          <w:rFonts w:ascii="Times New Roman" w:eastAsia="Arial" w:hAnsi="Times New Roman" w:cs="Times New Roman"/>
          <w:color w:val="231F20"/>
          <w:sz w:val="28"/>
          <w:szCs w:val="28"/>
        </w:rPr>
      </w:pPr>
    </w:p>
    <w:p w14:paraId="5D6C2054" w14:textId="6E4BEE2C" w:rsidR="000F1F20" w:rsidRPr="005D2000" w:rsidRDefault="000F1F20" w:rsidP="00551A94">
      <w:pPr>
        <w:ind w:right="-58"/>
        <w:jc w:val="center"/>
        <w:rPr>
          <w:rFonts w:ascii="Times New Roman" w:eastAsia="Arial" w:hAnsi="Times New Roman" w:cs="Times New Roman"/>
          <w:color w:val="231F20"/>
          <w:sz w:val="28"/>
          <w:szCs w:val="28"/>
        </w:rPr>
      </w:pPr>
      <w:r w:rsidRPr="005D2000">
        <w:rPr>
          <w:rFonts w:ascii="Times New Roman" w:eastAsia="Arial" w:hAnsi="Times New Roman" w:cs="Times New Roman"/>
          <w:color w:val="231F20"/>
          <w:sz w:val="28"/>
          <w:szCs w:val="28"/>
        </w:rPr>
        <w:t>Рис</w:t>
      </w:r>
      <w:r w:rsidR="005D7D2A" w:rsidRPr="005D2000">
        <w:rPr>
          <w:rFonts w:ascii="Times New Roman" w:eastAsia="Arial" w:hAnsi="Times New Roman" w:cs="Times New Roman"/>
          <w:color w:val="231F20"/>
          <w:sz w:val="28"/>
          <w:szCs w:val="28"/>
        </w:rPr>
        <w:t>унок 11 –</w:t>
      </w:r>
      <w:r w:rsidRPr="005D2000">
        <w:rPr>
          <w:rFonts w:ascii="Times New Roman" w:eastAsia="Arial" w:hAnsi="Times New Roman" w:cs="Times New Roman"/>
          <w:color w:val="231F20"/>
          <w:sz w:val="28"/>
          <w:szCs w:val="28"/>
        </w:rPr>
        <w:t xml:space="preserve"> Общий вид гранулированной смолы (А)</w:t>
      </w:r>
    </w:p>
    <w:p w14:paraId="5D6C2055" w14:textId="72CD7CA9" w:rsidR="000F1F20" w:rsidRDefault="000F1F20" w:rsidP="00551A94">
      <w:pPr>
        <w:ind w:right="-58"/>
        <w:jc w:val="center"/>
        <w:rPr>
          <w:rFonts w:ascii="Times New Roman" w:eastAsia="Arial" w:hAnsi="Times New Roman" w:cs="Times New Roman"/>
          <w:color w:val="231F20"/>
          <w:sz w:val="28"/>
          <w:szCs w:val="28"/>
        </w:rPr>
      </w:pPr>
      <w:r w:rsidRPr="005D2000">
        <w:rPr>
          <w:rFonts w:ascii="Times New Roman" w:eastAsia="Arial" w:hAnsi="Times New Roman" w:cs="Times New Roman"/>
          <w:color w:val="231F20"/>
          <w:sz w:val="28"/>
          <w:szCs w:val="28"/>
        </w:rPr>
        <w:t>и обезвреженных хвостов (Б)</w:t>
      </w:r>
    </w:p>
    <w:p w14:paraId="50344A9E" w14:textId="77777777" w:rsidR="00551A94" w:rsidRPr="005D2000" w:rsidRDefault="00551A94" w:rsidP="00551A94">
      <w:pPr>
        <w:ind w:right="-58"/>
        <w:jc w:val="center"/>
        <w:rPr>
          <w:rFonts w:ascii="Times New Roman" w:eastAsia="Arial" w:hAnsi="Times New Roman" w:cs="Times New Roman"/>
          <w:color w:val="231F20"/>
          <w:sz w:val="28"/>
          <w:szCs w:val="28"/>
        </w:rPr>
      </w:pPr>
    </w:p>
    <w:p w14:paraId="5D6C2057" w14:textId="77777777" w:rsidR="00571006" w:rsidRPr="00FE455D" w:rsidRDefault="00571006" w:rsidP="00551A94">
      <w:pPr>
        <w:pStyle w:val="af8"/>
        <w:spacing w:after="0"/>
        <w:ind w:right="-57"/>
        <w:jc w:val="both"/>
        <w:rPr>
          <w:rFonts w:ascii="Times New Roman" w:hAnsi="Times New Roman" w:cs="Times New Roman"/>
          <w:sz w:val="28"/>
          <w:szCs w:val="28"/>
        </w:rPr>
      </w:pPr>
      <w:r w:rsidRPr="00FE455D">
        <w:rPr>
          <w:rFonts w:ascii="Times New Roman" w:hAnsi="Times New Roman" w:cs="Times New Roman"/>
          <w:color w:val="231F20"/>
          <w:sz w:val="28"/>
          <w:szCs w:val="28"/>
        </w:rPr>
        <w:t>Суть разработанной технологии заключается в следующем. Хвосты (шламы), получаемые после схемы выщелачивания руды и или флотоконцентрата цианированием в режиме CIL, проходят через несколько ступеней адсорбционных контакторов. Поток смолы перекачивается в обратном направлении потоку шлама, чтобы максимизировать загрузку смолы и минимизировать содержание цианидов в хвостах.</w:t>
      </w:r>
    </w:p>
    <w:p w14:paraId="5D6C2058" w14:textId="77777777" w:rsidR="00571006" w:rsidRPr="00FE455D" w:rsidRDefault="00571006" w:rsidP="00551A94">
      <w:pPr>
        <w:pStyle w:val="af8"/>
        <w:spacing w:after="0"/>
        <w:ind w:right="-57"/>
        <w:jc w:val="both"/>
        <w:rPr>
          <w:rFonts w:ascii="Times New Roman" w:hAnsi="Times New Roman" w:cs="Times New Roman"/>
          <w:sz w:val="28"/>
          <w:szCs w:val="28"/>
        </w:rPr>
      </w:pPr>
      <w:r w:rsidRPr="00FE455D">
        <w:rPr>
          <w:rFonts w:ascii="Times New Roman" w:hAnsi="Times New Roman" w:cs="Times New Roman"/>
          <w:color w:val="231F20"/>
          <w:sz w:val="28"/>
          <w:szCs w:val="28"/>
        </w:rPr>
        <w:t>Загруженная смола передается партиями или непрерывно в секцию элюирования фабрики. Элюирование металлов и цианида происходят в отдельных колоннах при температуре окружающего воздуха. Очищенная смола возвращается на финальную ступень адсорбции. Соответствующие потоки загруженной смолы в секции извлечения металлов или цианида зависят от уровней цианида и металлов в растворе хвостов CIL.</w:t>
      </w:r>
    </w:p>
    <w:p w14:paraId="5D6C2059" w14:textId="77777777" w:rsidR="00571006" w:rsidRPr="00FE455D" w:rsidRDefault="00571006" w:rsidP="00551A94">
      <w:pPr>
        <w:pStyle w:val="af8"/>
        <w:spacing w:after="0"/>
        <w:ind w:right="-57"/>
        <w:jc w:val="both"/>
        <w:rPr>
          <w:rFonts w:ascii="Times New Roman" w:hAnsi="Times New Roman" w:cs="Times New Roman"/>
          <w:sz w:val="28"/>
          <w:szCs w:val="28"/>
        </w:rPr>
      </w:pPr>
      <w:r w:rsidRPr="00FE455D">
        <w:rPr>
          <w:rFonts w:ascii="Times New Roman" w:hAnsi="Times New Roman" w:cs="Times New Roman"/>
          <w:color w:val="231F20"/>
          <w:sz w:val="28"/>
          <w:szCs w:val="28"/>
        </w:rPr>
        <w:t>Извлечение цианида включает испарение и дезинтеграцию для образования концентрированного раствора цианида, который может возвращаться прямо в схему выщелачивания.</w:t>
      </w:r>
    </w:p>
    <w:p w14:paraId="5D6C205A" w14:textId="77777777" w:rsidR="00571006" w:rsidRPr="00FE455D" w:rsidRDefault="00571006" w:rsidP="00551A94">
      <w:pPr>
        <w:pStyle w:val="af8"/>
        <w:spacing w:after="0"/>
        <w:ind w:right="-57"/>
        <w:jc w:val="both"/>
        <w:rPr>
          <w:rFonts w:ascii="Times New Roman" w:hAnsi="Times New Roman" w:cs="Times New Roman"/>
          <w:color w:val="231F20"/>
          <w:sz w:val="28"/>
          <w:szCs w:val="28"/>
        </w:rPr>
      </w:pPr>
      <w:r w:rsidRPr="00FE455D">
        <w:rPr>
          <w:rFonts w:ascii="Times New Roman" w:hAnsi="Times New Roman" w:cs="Times New Roman"/>
          <w:color w:val="231F20"/>
          <w:sz w:val="28"/>
          <w:szCs w:val="28"/>
        </w:rPr>
        <w:t>Обеззараженный шлам выгружается в хвостовую дамбу.</w:t>
      </w:r>
    </w:p>
    <w:p w14:paraId="5D6C205B" w14:textId="5440A37B" w:rsidR="00571006" w:rsidRPr="00FE455D" w:rsidRDefault="00571006" w:rsidP="00551A94">
      <w:pPr>
        <w:jc w:val="both"/>
        <w:rPr>
          <w:rFonts w:ascii="Times New Roman" w:hAnsi="Times New Roman" w:cs="Times New Roman"/>
          <w:color w:val="231F20"/>
          <w:sz w:val="28"/>
          <w:szCs w:val="28"/>
        </w:rPr>
      </w:pPr>
      <w:r w:rsidRPr="00FE455D">
        <w:rPr>
          <w:rFonts w:ascii="Times New Roman" w:hAnsi="Times New Roman" w:cs="Times New Roman"/>
          <w:color w:val="231F20"/>
          <w:sz w:val="28"/>
          <w:szCs w:val="28"/>
        </w:rPr>
        <w:t>Этапы, применяемые в п</w:t>
      </w:r>
      <w:r w:rsidRPr="00FE455D">
        <w:rPr>
          <w:rFonts w:ascii="Times New Roman" w:hAnsi="Times New Roman" w:cs="Times New Roman"/>
          <w:sz w:val="28"/>
          <w:szCs w:val="28"/>
        </w:rPr>
        <w:t xml:space="preserve">роцессе </w:t>
      </w:r>
      <w:r w:rsidRPr="00FE455D">
        <w:rPr>
          <w:rFonts w:ascii="Times New Roman" w:hAnsi="Times New Roman" w:cs="Times New Roman"/>
          <w:sz w:val="28"/>
          <w:szCs w:val="28"/>
          <w:lang w:val="en-US"/>
        </w:rPr>
        <w:t>RECYN</w:t>
      </w:r>
      <w:r w:rsidRPr="00FE455D">
        <w:rPr>
          <w:rFonts w:ascii="Times New Roman" w:hAnsi="Times New Roman" w:cs="Times New Roman"/>
          <w:sz w:val="28"/>
          <w:szCs w:val="28"/>
        </w:rPr>
        <w:t xml:space="preserve">, </w:t>
      </w:r>
      <w:r w:rsidRPr="00FE455D">
        <w:rPr>
          <w:rFonts w:ascii="Times New Roman" w:hAnsi="Times New Roman" w:cs="Times New Roman"/>
          <w:color w:val="231F20"/>
          <w:sz w:val="28"/>
          <w:szCs w:val="28"/>
        </w:rPr>
        <w:t xml:space="preserve">разработаны по программам обширных исследований и развития за 30-летний период. Комбинация лабораторных исследований и непрерывных пилотных испытаний обеспечила разработчикам детальное знание свойств и эффективности смолы для широкого диапазона типов руды. </w:t>
      </w:r>
    </w:p>
    <w:p w14:paraId="5D6C205C" w14:textId="4ECC75EE" w:rsidR="00571006" w:rsidRPr="00FE455D" w:rsidRDefault="00571006" w:rsidP="00551A94">
      <w:pPr>
        <w:jc w:val="both"/>
        <w:rPr>
          <w:rFonts w:ascii="Times New Roman" w:hAnsi="Times New Roman" w:cs="Times New Roman"/>
          <w:sz w:val="28"/>
          <w:szCs w:val="28"/>
        </w:rPr>
      </w:pPr>
      <w:r w:rsidRPr="00FE455D">
        <w:rPr>
          <w:rFonts w:ascii="Times New Roman" w:hAnsi="Times New Roman" w:cs="Times New Roman"/>
          <w:color w:val="231F20"/>
          <w:sz w:val="28"/>
          <w:szCs w:val="28"/>
        </w:rPr>
        <w:t xml:space="preserve">С коммерческой точки зрения технология подтвердила свою эффективность на практике. В настоящее время интегрированная полномасштабная эксплуатация производства золота/серебра Mirah в Индонезии продемонстрировала коммерческую жизнеспособность технологии. Вторая по размеру фабрика Recyn по проекту Mt. Muro находится сейчас в процессе строительства. </w:t>
      </w:r>
    </w:p>
    <w:p w14:paraId="5D6C205D" w14:textId="77777777" w:rsidR="00571006" w:rsidRPr="00FE455D" w:rsidRDefault="00571006" w:rsidP="00551A94">
      <w:pPr>
        <w:jc w:val="both"/>
        <w:rPr>
          <w:rFonts w:ascii="Times New Roman" w:hAnsi="Times New Roman" w:cs="Times New Roman"/>
          <w:sz w:val="28"/>
          <w:szCs w:val="28"/>
        </w:rPr>
      </w:pPr>
      <w:r w:rsidRPr="00FE455D">
        <w:rPr>
          <w:rFonts w:ascii="Times New Roman" w:hAnsi="Times New Roman" w:cs="Times New Roman"/>
          <w:sz w:val="28"/>
          <w:szCs w:val="28"/>
        </w:rPr>
        <w:t xml:space="preserve">В Австралии и Северной Америке было завершено несколько непрерывных кампаний пилотных установок, применяющих процесс </w:t>
      </w:r>
      <w:r w:rsidRPr="00FE455D">
        <w:rPr>
          <w:rFonts w:ascii="Times New Roman" w:hAnsi="Times New Roman" w:cs="Times New Roman"/>
          <w:sz w:val="28"/>
          <w:szCs w:val="28"/>
        </w:rPr>
        <w:lastRenderedPageBreak/>
        <w:t>непосредственно к стокам действующих золотых рудников. Использовались две пилотные установки, каждая производительностью 10 м</w:t>
      </w:r>
      <w:r w:rsidRPr="00FE455D">
        <w:rPr>
          <w:rFonts w:ascii="Times New Roman" w:hAnsi="Times New Roman" w:cs="Times New Roman"/>
          <w:sz w:val="28"/>
          <w:szCs w:val="28"/>
          <w:vertAlign w:val="superscript"/>
        </w:rPr>
        <w:t>3</w:t>
      </w:r>
      <w:r w:rsidRPr="00FE455D">
        <w:rPr>
          <w:rFonts w:ascii="Times New Roman" w:hAnsi="Times New Roman" w:cs="Times New Roman"/>
          <w:sz w:val="28"/>
          <w:szCs w:val="28"/>
        </w:rPr>
        <w:t>/с пульпы или раствора. Установки были разработаны для близкого представления схем промышленных операций. Характеристики установок включали:</w:t>
      </w:r>
    </w:p>
    <w:p w14:paraId="5D6C205E" w14:textId="77777777" w:rsidR="00571006" w:rsidRPr="00FE455D" w:rsidRDefault="00571006" w:rsidP="00551A94">
      <w:pPr>
        <w:pStyle w:val="af3"/>
        <w:numPr>
          <w:ilvl w:val="0"/>
          <w:numId w:val="3"/>
        </w:numPr>
        <w:tabs>
          <w:tab w:val="left" w:pos="1134"/>
        </w:tabs>
        <w:ind w:left="0" w:firstLine="709"/>
        <w:jc w:val="both"/>
        <w:rPr>
          <w:rFonts w:ascii="Times New Roman" w:hAnsi="Times New Roman" w:cs="Times New Roman"/>
          <w:sz w:val="28"/>
          <w:szCs w:val="28"/>
        </w:rPr>
      </w:pPr>
      <w:r w:rsidRPr="00FE455D">
        <w:rPr>
          <w:rFonts w:ascii="Times New Roman" w:hAnsi="Times New Roman" w:cs="Times New Roman"/>
          <w:sz w:val="28"/>
          <w:szCs w:val="28"/>
        </w:rPr>
        <w:t>многоступенчатые контакторы;</w:t>
      </w:r>
    </w:p>
    <w:p w14:paraId="5D6C205F" w14:textId="77777777" w:rsidR="00571006" w:rsidRPr="00FE455D" w:rsidRDefault="00571006" w:rsidP="00551A94">
      <w:pPr>
        <w:pStyle w:val="af3"/>
        <w:numPr>
          <w:ilvl w:val="0"/>
          <w:numId w:val="3"/>
        </w:numPr>
        <w:tabs>
          <w:tab w:val="left" w:pos="1134"/>
        </w:tabs>
        <w:ind w:left="0" w:firstLine="709"/>
        <w:jc w:val="both"/>
        <w:rPr>
          <w:rFonts w:ascii="Times New Roman" w:hAnsi="Times New Roman" w:cs="Times New Roman"/>
          <w:sz w:val="28"/>
          <w:szCs w:val="28"/>
        </w:rPr>
      </w:pPr>
      <w:r w:rsidRPr="00FE455D">
        <w:rPr>
          <w:rFonts w:ascii="Times New Roman" w:hAnsi="Times New Roman" w:cs="Times New Roman"/>
          <w:sz w:val="28"/>
          <w:szCs w:val="28"/>
        </w:rPr>
        <w:t>противоток смолы и пульпы;</w:t>
      </w:r>
    </w:p>
    <w:p w14:paraId="5D6C2060" w14:textId="77777777" w:rsidR="00571006" w:rsidRPr="00FE455D" w:rsidRDefault="00571006" w:rsidP="00551A94">
      <w:pPr>
        <w:pStyle w:val="af3"/>
        <w:numPr>
          <w:ilvl w:val="0"/>
          <w:numId w:val="3"/>
        </w:numPr>
        <w:tabs>
          <w:tab w:val="left" w:pos="1134"/>
        </w:tabs>
        <w:ind w:left="0" w:firstLine="709"/>
        <w:jc w:val="both"/>
        <w:rPr>
          <w:rFonts w:ascii="Times New Roman" w:hAnsi="Times New Roman" w:cs="Times New Roman"/>
          <w:sz w:val="28"/>
          <w:szCs w:val="28"/>
        </w:rPr>
      </w:pPr>
      <w:r w:rsidRPr="00FE455D">
        <w:rPr>
          <w:rFonts w:ascii="Times New Roman" w:hAnsi="Times New Roman" w:cs="Times New Roman"/>
          <w:sz w:val="28"/>
          <w:szCs w:val="28"/>
        </w:rPr>
        <w:t>поэтапное вымывание загруженной смолы для металлов и цианида;</w:t>
      </w:r>
    </w:p>
    <w:p w14:paraId="5D6C2061" w14:textId="77777777" w:rsidR="00571006" w:rsidRPr="00FE455D" w:rsidRDefault="00571006" w:rsidP="00551A94">
      <w:pPr>
        <w:pStyle w:val="af3"/>
        <w:numPr>
          <w:ilvl w:val="0"/>
          <w:numId w:val="3"/>
        </w:numPr>
        <w:tabs>
          <w:tab w:val="left" w:pos="1134"/>
        </w:tabs>
        <w:ind w:left="0" w:firstLine="709"/>
        <w:jc w:val="both"/>
        <w:rPr>
          <w:rFonts w:ascii="Times New Roman" w:hAnsi="Times New Roman" w:cs="Times New Roman"/>
          <w:sz w:val="28"/>
          <w:szCs w:val="28"/>
        </w:rPr>
      </w:pPr>
      <w:r w:rsidRPr="00FE455D">
        <w:rPr>
          <w:rFonts w:ascii="Times New Roman" w:hAnsi="Times New Roman" w:cs="Times New Roman"/>
          <w:sz w:val="28"/>
          <w:szCs w:val="28"/>
        </w:rPr>
        <w:t>систему восстановления цианида.</w:t>
      </w:r>
    </w:p>
    <w:p w14:paraId="5D6C2062" w14:textId="77777777" w:rsidR="00571006" w:rsidRPr="00FE455D" w:rsidRDefault="00571006" w:rsidP="00551A94">
      <w:pPr>
        <w:jc w:val="both"/>
        <w:rPr>
          <w:rFonts w:ascii="Times New Roman" w:hAnsi="Times New Roman" w:cs="Times New Roman"/>
          <w:sz w:val="28"/>
          <w:szCs w:val="28"/>
        </w:rPr>
      </w:pPr>
      <w:r w:rsidRPr="00FE455D">
        <w:rPr>
          <w:rFonts w:ascii="Times New Roman" w:hAnsi="Times New Roman" w:cs="Times New Roman"/>
          <w:sz w:val="28"/>
          <w:szCs w:val="28"/>
        </w:rPr>
        <w:t>Каждая кампания продемонстрировала высокую эффективность смолы для извлечения цианида и меди.</w:t>
      </w:r>
    </w:p>
    <w:p w14:paraId="5D6C2063" w14:textId="058CA76D" w:rsidR="00571006" w:rsidRPr="00FE455D" w:rsidRDefault="00571006" w:rsidP="00551A94">
      <w:pPr>
        <w:jc w:val="both"/>
        <w:rPr>
          <w:rFonts w:ascii="Times New Roman" w:hAnsi="Times New Roman" w:cs="Times New Roman"/>
          <w:sz w:val="28"/>
          <w:szCs w:val="28"/>
        </w:rPr>
      </w:pPr>
      <w:r w:rsidRPr="00FE455D">
        <w:rPr>
          <w:rFonts w:ascii="Times New Roman" w:hAnsi="Times New Roman" w:cs="Times New Roman"/>
          <w:sz w:val="28"/>
          <w:szCs w:val="28"/>
        </w:rPr>
        <w:t>Результаты длительной эксплуатации пилотных установок показаны в табл</w:t>
      </w:r>
      <w:r w:rsidR="00551A94">
        <w:rPr>
          <w:rFonts w:ascii="Times New Roman" w:hAnsi="Times New Roman" w:cs="Times New Roman"/>
          <w:sz w:val="28"/>
          <w:szCs w:val="28"/>
        </w:rPr>
        <w:t xml:space="preserve">ице </w:t>
      </w:r>
      <w:r w:rsidR="005D7D2A">
        <w:rPr>
          <w:rFonts w:ascii="Times New Roman" w:hAnsi="Times New Roman" w:cs="Times New Roman"/>
          <w:sz w:val="28"/>
          <w:szCs w:val="28"/>
        </w:rPr>
        <w:t>4</w:t>
      </w:r>
      <w:r w:rsidRPr="00FE455D">
        <w:rPr>
          <w:rFonts w:ascii="Times New Roman" w:hAnsi="Times New Roman" w:cs="Times New Roman"/>
          <w:sz w:val="28"/>
          <w:szCs w:val="28"/>
        </w:rPr>
        <w:t>.</w:t>
      </w:r>
    </w:p>
    <w:p w14:paraId="5D6C2064" w14:textId="77777777" w:rsidR="000F1F20" w:rsidRPr="00FE455D" w:rsidRDefault="000F1F20" w:rsidP="00551A94">
      <w:pPr>
        <w:jc w:val="both"/>
        <w:rPr>
          <w:rFonts w:ascii="Times New Roman" w:hAnsi="Times New Roman" w:cs="Times New Roman"/>
          <w:sz w:val="28"/>
          <w:szCs w:val="28"/>
        </w:rPr>
      </w:pPr>
    </w:p>
    <w:p w14:paraId="5D6C2065" w14:textId="4E4FA914" w:rsidR="00571006" w:rsidRDefault="00571006" w:rsidP="00551A94">
      <w:pPr>
        <w:jc w:val="both"/>
        <w:rPr>
          <w:rFonts w:ascii="Times New Roman" w:hAnsi="Times New Roman" w:cs="Times New Roman"/>
          <w:color w:val="231F20"/>
          <w:sz w:val="28"/>
          <w:szCs w:val="28"/>
        </w:rPr>
      </w:pPr>
      <w:r w:rsidRPr="00FE455D">
        <w:rPr>
          <w:rFonts w:ascii="Times New Roman" w:hAnsi="Times New Roman" w:cs="Times New Roman"/>
          <w:sz w:val="28"/>
          <w:szCs w:val="28"/>
        </w:rPr>
        <w:t xml:space="preserve">Таблица </w:t>
      </w:r>
      <w:r w:rsidR="005D7D2A">
        <w:rPr>
          <w:rFonts w:ascii="Times New Roman" w:hAnsi="Times New Roman" w:cs="Times New Roman"/>
          <w:sz w:val="28"/>
          <w:szCs w:val="28"/>
        </w:rPr>
        <w:t>4</w:t>
      </w:r>
      <w:r w:rsidRPr="00FE455D">
        <w:rPr>
          <w:rFonts w:ascii="Times New Roman" w:hAnsi="Times New Roman" w:cs="Times New Roman"/>
          <w:sz w:val="28"/>
          <w:szCs w:val="28"/>
        </w:rPr>
        <w:t xml:space="preserve"> – Извлечение цианида и меди по технологии </w:t>
      </w:r>
      <w:r w:rsidRPr="00FE455D">
        <w:rPr>
          <w:rFonts w:ascii="Times New Roman" w:hAnsi="Times New Roman" w:cs="Times New Roman"/>
          <w:color w:val="231F20"/>
          <w:sz w:val="28"/>
          <w:szCs w:val="28"/>
        </w:rPr>
        <w:t>RECYN</w:t>
      </w:r>
    </w:p>
    <w:p w14:paraId="1EEF09B0" w14:textId="77777777" w:rsidR="00621971" w:rsidRPr="00FE455D" w:rsidRDefault="00621971" w:rsidP="00551A94">
      <w:pPr>
        <w:jc w:val="both"/>
        <w:rPr>
          <w:rFonts w:ascii="Times New Roman" w:hAnsi="Times New Roman" w:cs="Times New Roman"/>
          <w:sz w:val="28"/>
          <w:szCs w:val="28"/>
        </w:rPr>
      </w:pPr>
    </w:p>
    <w:tbl>
      <w:tblPr>
        <w:tblStyle w:val="affc"/>
        <w:tblW w:w="5000" w:type="pct"/>
        <w:jc w:val="center"/>
        <w:tblLook w:val="04A0" w:firstRow="1" w:lastRow="0" w:firstColumn="1" w:lastColumn="0" w:noHBand="0" w:noVBand="1"/>
      </w:tblPr>
      <w:tblGrid>
        <w:gridCol w:w="2464"/>
        <w:gridCol w:w="2192"/>
        <w:gridCol w:w="2420"/>
        <w:gridCol w:w="2269"/>
      </w:tblGrid>
      <w:tr w:rsidR="00571006" w:rsidRPr="00FE455D" w14:paraId="5D6C206D" w14:textId="77777777" w:rsidTr="005D2000">
        <w:trPr>
          <w:jc w:val="center"/>
        </w:trPr>
        <w:tc>
          <w:tcPr>
            <w:tcW w:w="1318" w:type="pct"/>
            <w:vAlign w:val="center"/>
          </w:tcPr>
          <w:p w14:paraId="5D6C2067" w14:textId="77777777" w:rsidR="00571006" w:rsidRPr="00FE455D" w:rsidRDefault="00571006" w:rsidP="00551A94">
            <w:pPr>
              <w:ind w:hanging="8"/>
              <w:jc w:val="center"/>
              <w:rPr>
                <w:rFonts w:ascii="Times New Roman" w:hAnsi="Times New Roman" w:cs="Times New Roman"/>
                <w:sz w:val="24"/>
                <w:szCs w:val="24"/>
              </w:rPr>
            </w:pPr>
            <w:r w:rsidRPr="00FE455D">
              <w:rPr>
                <w:rFonts w:ascii="Times New Roman" w:hAnsi="Times New Roman" w:cs="Times New Roman"/>
                <w:sz w:val="24"/>
                <w:szCs w:val="24"/>
              </w:rPr>
              <w:t>Компоненты</w:t>
            </w:r>
          </w:p>
        </w:tc>
        <w:tc>
          <w:tcPr>
            <w:tcW w:w="1173" w:type="pct"/>
            <w:vAlign w:val="center"/>
          </w:tcPr>
          <w:p w14:paraId="5D6C2068" w14:textId="77777777" w:rsidR="00571006" w:rsidRPr="00FE455D" w:rsidRDefault="00571006" w:rsidP="00551A94">
            <w:pPr>
              <w:ind w:hanging="8"/>
              <w:jc w:val="center"/>
              <w:rPr>
                <w:rFonts w:ascii="Times New Roman" w:hAnsi="Times New Roman" w:cs="Times New Roman"/>
                <w:sz w:val="24"/>
                <w:szCs w:val="24"/>
              </w:rPr>
            </w:pPr>
            <w:r w:rsidRPr="00FE455D">
              <w:rPr>
                <w:rFonts w:ascii="Times New Roman" w:hAnsi="Times New Roman" w:cs="Times New Roman"/>
                <w:sz w:val="24"/>
                <w:szCs w:val="24"/>
              </w:rPr>
              <w:t>Исходный</w:t>
            </w:r>
          </w:p>
          <w:p w14:paraId="5D6C2069" w14:textId="77777777" w:rsidR="00571006" w:rsidRPr="00FE455D" w:rsidRDefault="00571006" w:rsidP="00551A94">
            <w:pPr>
              <w:ind w:hanging="8"/>
              <w:jc w:val="center"/>
              <w:rPr>
                <w:rFonts w:ascii="Times New Roman" w:hAnsi="Times New Roman" w:cs="Times New Roman"/>
                <w:sz w:val="24"/>
                <w:szCs w:val="24"/>
              </w:rPr>
            </w:pPr>
            <w:r w:rsidRPr="00FE455D">
              <w:rPr>
                <w:rFonts w:ascii="Times New Roman" w:hAnsi="Times New Roman" w:cs="Times New Roman"/>
                <w:sz w:val="24"/>
                <w:szCs w:val="24"/>
              </w:rPr>
              <w:t>шлам, ppm</w:t>
            </w:r>
          </w:p>
        </w:tc>
        <w:tc>
          <w:tcPr>
            <w:tcW w:w="1295" w:type="pct"/>
            <w:vAlign w:val="center"/>
          </w:tcPr>
          <w:p w14:paraId="5D6C206A" w14:textId="77777777" w:rsidR="00571006" w:rsidRPr="00FE455D" w:rsidRDefault="00571006" w:rsidP="00551A94">
            <w:pPr>
              <w:ind w:hanging="8"/>
              <w:jc w:val="center"/>
              <w:rPr>
                <w:rFonts w:ascii="Times New Roman" w:hAnsi="Times New Roman" w:cs="Times New Roman"/>
                <w:sz w:val="24"/>
                <w:szCs w:val="24"/>
              </w:rPr>
            </w:pPr>
            <w:r w:rsidRPr="00FE455D">
              <w:rPr>
                <w:rFonts w:ascii="Times New Roman" w:hAnsi="Times New Roman" w:cs="Times New Roman"/>
                <w:sz w:val="24"/>
                <w:szCs w:val="24"/>
              </w:rPr>
              <w:t>Обработанный шлам, ppm</w:t>
            </w:r>
          </w:p>
        </w:tc>
        <w:tc>
          <w:tcPr>
            <w:tcW w:w="1214" w:type="pct"/>
            <w:vAlign w:val="center"/>
          </w:tcPr>
          <w:p w14:paraId="5D6C206B" w14:textId="77777777" w:rsidR="00571006" w:rsidRPr="00FE455D" w:rsidRDefault="00571006" w:rsidP="00551A94">
            <w:pPr>
              <w:ind w:hanging="8"/>
              <w:jc w:val="center"/>
              <w:rPr>
                <w:rFonts w:ascii="Times New Roman" w:hAnsi="Times New Roman" w:cs="Times New Roman"/>
                <w:sz w:val="24"/>
                <w:szCs w:val="24"/>
              </w:rPr>
            </w:pPr>
            <w:r w:rsidRPr="00FE455D">
              <w:rPr>
                <w:rFonts w:ascii="Times New Roman" w:hAnsi="Times New Roman" w:cs="Times New Roman"/>
                <w:sz w:val="24"/>
                <w:szCs w:val="24"/>
              </w:rPr>
              <w:t>Извлечение,</w:t>
            </w:r>
          </w:p>
          <w:p w14:paraId="5D6C206C" w14:textId="77777777" w:rsidR="00571006" w:rsidRPr="00FE455D" w:rsidRDefault="00571006" w:rsidP="00551A94">
            <w:pPr>
              <w:ind w:hanging="8"/>
              <w:jc w:val="center"/>
              <w:rPr>
                <w:rFonts w:ascii="Times New Roman" w:hAnsi="Times New Roman" w:cs="Times New Roman"/>
                <w:sz w:val="24"/>
                <w:szCs w:val="24"/>
              </w:rPr>
            </w:pPr>
            <w:r w:rsidRPr="00FE455D">
              <w:rPr>
                <w:rFonts w:ascii="Times New Roman" w:hAnsi="Times New Roman" w:cs="Times New Roman"/>
                <w:sz w:val="24"/>
                <w:szCs w:val="24"/>
              </w:rPr>
              <w:t>%</w:t>
            </w:r>
          </w:p>
        </w:tc>
      </w:tr>
      <w:tr w:rsidR="00571006" w:rsidRPr="00FE455D" w14:paraId="5D6C2072" w14:textId="77777777" w:rsidTr="005D2000">
        <w:trPr>
          <w:jc w:val="center"/>
        </w:trPr>
        <w:tc>
          <w:tcPr>
            <w:tcW w:w="1318" w:type="pct"/>
            <w:vAlign w:val="center"/>
          </w:tcPr>
          <w:p w14:paraId="5D6C206E" w14:textId="77777777" w:rsidR="00571006" w:rsidRPr="00FE455D" w:rsidRDefault="00571006" w:rsidP="00551A94">
            <w:pPr>
              <w:ind w:hanging="8"/>
              <w:rPr>
                <w:rFonts w:ascii="Times New Roman" w:hAnsi="Times New Roman" w:cs="Times New Roman"/>
                <w:sz w:val="24"/>
                <w:szCs w:val="24"/>
              </w:rPr>
            </w:pPr>
            <w:r w:rsidRPr="00FE455D">
              <w:rPr>
                <w:rFonts w:ascii="Times New Roman" w:hAnsi="Times New Roman" w:cs="Times New Roman"/>
                <w:sz w:val="24"/>
                <w:szCs w:val="24"/>
                <w:lang w:val="en-US"/>
              </w:rPr>
              <w:t>CN</w:t>
            </w:r>
            <w:r w:rsidRPr="00FE455D">
              <w:rPr>
                <w:rFonts w:ascii="Times New Roman" w:hAnsi="Times New Roman" w:cs="Times New Roman"/>
                <w:sz w:val="24"/>
                <w:szCs w:val="24"/>
              </w:rPr>
              <w:t xml:space="preserve"> </w:t>
            </w:r>
            <w:r w:rsidRPr="00FE455D">
              <w:rPr>
                <w:rFonts w:ascii="Times New Roman" w:hAnsi="Times New Roman" w:cs="Times New Roman"/>
                <w:sz w:val="24"/>
                <w:szCs w:val="24"/>
                <w:lang w:val="en-US"/>
              </w:rPr>
              <w:t>Free</w:t>
            </w:r>
          </w:p>
        </w:tc>
        <w:tc>
          <w:tcPr>
            <w:tcW w:w="1173" w:type="pct"/>
            <w:vAlign w:val="center"/>
          </w:tcPr>
          <w:p w14:paraId="5D6C206F" w14:textId="77777777" w:rsidR="00571006" w:rsidRPr="00FE455D" w:rsidRDefault="00571006" w:rsidP="00551A94">
            <w:pPr>
              <w:ind w:hanging="8"/>
              <w:jc w:val="center"/>
              <w:rPr>
                <w:rFonts w:ascii="Times New Roman" w:hAnsi="Times New Roman" w:cs="Times New Roman"/>
                <w:sz w:val="24"/>
                <w:szCs w:val="24"/>
              </w:rPr>
            </w:pPr>
            <w:r w:rsidRPr="00FE455D">
              <w:rPr>
                <w:rFonts w:ascii="Times New Roman" w:hAnsi="Times New Roman" w:cs="Times New Roman"/>
                <w:sz w:val="24"/>
                <w:szCs w:val="24"/>
              </w:rPr>
              <w:t xml:space="preserve">  </w:t>
            </w:r>
            <w:r w:rsidRPr="00FE455D">
              <w:rPr>
                <w:rFonts w:ascii="Times New Roman" w:hAnsi="Times New Roman" w:cs="Times New Roman"/>
                <w:sz w:val="24"/>
                <w:szCs w:val="24"/>
                <w:lang w:val="en-US"/>
              </w:rPr>
              <w:t>159</w:t>
            </w:r>
          </w:p>
        </w:tc>
        <w:tc>
          <w:tcPr>
            <w:tcW w:w="1295" w:type="pct"/>
            <w:vAlign w:val="center"/>
          </w:tcPr>
          <w:p w14:paraId="5D6C2070" w14:textId="77777777" w:rsidR="00571006" w:rsidRPr="00FE455D" w:rsidRDefault="00571006" w:rsidP="00551A94">
            <w:pPr>
              <w:ind w:hanging="8"/>
              <w:jc w:val="center"/>
              <w:rPr>
                <w:rFonts w:ascii="Times New Roman" w:hAnsi="Times New Roman" w:cs="Times New Roman"/>
                <w:sz w:val="24"/>
                <w:szCs w:val="24"/>
              </w:rPr>
            </w:pPr>
            <w:r w:rsidRPr="00FE455D">
              <w:rPr>
                <w:rFonts w:ascii="Times New Roman" w:hAnsi="Times New Roman" w:cs="Times New Roman"/>
                <w:sz w:val="24"/>
                <w:szCs w:val="24"/>
              </w:rPr>
              <w:t>0,12</w:t>
            </w:r>
          </w:p>
        </w:tc>
        <w:tc>
          <w:tcPr>
            <w:tcW w:w="1214" w:type="pct"/>
            <w:vAlign w:val="center"/>
          </w:tcPr>
          <w:p w14:paraId="5D6C2071" w14:textId="77777777" w:rsidR="00571006" w:rsidRPr="00FE455D" w:rsidRDefault="00571006" w:rsidP="00551A94">
            <w:pPr>
              <w:ind w:hanging="8"/>
              <w:jc w:val="center"/>
              <w:rPr>
                <w:rFonts w:ascii="Times New Roman" w:hAnsi="Times New Roman" w:cs="Times New Roman"/>
                <w:sz w:val="24"/>
                <w:szCs w:val="24"/>
              </w:rPr>
            </w:pPr>
            <w:r w:rsidRPr="00FE455D">
              <w:rPr>
                <w:rFonts w:ascii="Times New Roman" w:hAnsi="Times New Roman" w:cs="Times New Roman"/>
                <w:sz w:val="24"/>
                <w:szCs w:val="24"/>
              </w:rPr>
              <w:t>99,9</w:t>
            </w:r>
          </w:p>
        </w:tc>
      </w:tr>
      <w:tr w:rsidR="00571006" w:rsidRPr="00FE455D" w14:paraId="5D6C2077" w14:textId="77777777" w:rsidTr="005D2000">
        <w:trPr>
          <w:jc w:val="center"/>
        </w:trPr>
        <w:tc>
          <w:tcPr>
            <w:tcW w:w="1318" w:type="pct"/>
            <w:vAlign w:val="center"/>
          </w:tcPr>
          <w:p w14:paraId="5D6C2073" w14:textId="77777777" w:rsidR="00571006" w:rsidRPr="00FE455D" w:rsidRDefault="00571006" w:rsidP="00551A94">
            <w:pPr>
              <w:ind w:hanging="8"/>
              <w:rPr>
                <w:rFonts w:ascii="Times New Roman" w:hAnsi="Times New Roman" w:cs="Times New Roman"/>
                <w:sz w:val="24"/>
                <w:szCs w:val="24"/>
              </w:rPr>
            </w:pPr>
            <w:r w:rsidRPr="00FE455D">
              <w:rPr>
                <w:rFonts w:ascii="Times New Roman" w:hAnsi="Times New Roman" w:cs="Times New Roman"/>
                <w:sz w:val="24"/>
                <w:szCs w:val="24"/>
                <w:lang w:val="en-US"/>
              </w:rPr>
              <w:t>CN</w:t>
            </w:r>
            <w:r w:rsidRPr="00FE455D">
              <w:rPr>
                <w:rFonts w:ascii="Times New Roman" w:hAnsi="Times New Roman" w:cs="Times New Roman"/>
                <w:sz w:val="24"/>
                <w:szCs w:val="24"/>
              </w:rPr>
              <w:t xml:space="preserve"> </w:t>
            </w:r>
            <w:r w:rsidRPr="00FE455D">
              <w:rPr>
                <w:rFonts w:ascii="Times New Roman" w:hAnsi="Times New Roman" w:cs="Times New Roman"/>
                <w:sz w:val="24"/>
                <w:szCs w:val="24"/>
                <w:lang w:val="en-US"/>
              </w:rPr>
              <w:t>WAD</w:t>
            </w:r>
          </w:p>
        </w:tc>
        <w:tc>
          <w:tcPr>
            <w:tcW w:w="1173" w:type="pct"/>
            <w:vAlign w:val="center"/>
          </w:tcPr>
          <w:p w14:paraId="5D6C2074" w14:textId="77777777" w:rsidR="00571006" w:rsidRPr="00FE455D" w:rsidRDefault="00571006" w:rsidP="00551A94">
            <w:pPr>
              <w:ind w:hanging="8"/>
              <w:jc w:val="center"/>
              <w:rPr>
                <w:rFonts w:ascii="Times New Roman" w:hAnsi="Times New Roman" w:cs="Times New Roman"/>
                <w:sz w:val="24"/>
                <w:szCs w:val="24"/>
              </w:rPr>
            </w:pPr>
            <w:r w:rsidRPr="00FE455D">
              <w:rPr>
                <w:rFonts w:ascii="Times New Roman" w:hAnsi="Times New Roman" w:cs="Times New Roman"/>
                <w:sz w:val="24"/>
                <w:szCs w:val="24"/>
              </w:rPr>
              <w:t xml:space="preserve">  </w:t>
            </w:r>
            <w:r w:rsidRPr="00FE455D">
              <w:rPr>
                <w:rFonts w:ascii="Times New Roman" w:hAnsi="Times New Roman" w:cs="Times New Roman"/>
                <w:sz w:val="24"/>
                <w:szCs w:val="24"/>
                <w:lang w:val="en-US"/>
              </w:rPr>
              <w:t>159</w:t>
            </w:r>
          </w:p>
        </w:tc>
        <w:tc>
          <w:tcPr>
            <w:tcW w:w="1295" w:type="pct"/>
            <w:vAlign w:val="center"/>
          </w:tcPr>
          <w:p w14:paraId="5D6C2075" w14:textId="77777777" w:rsidR="00571006" w:rsidRPr="00FE455D" w:rsidRDefault="00571006" w:rsidP="00551A94">
            <w:pPr>
              <w:ind w:hanging="8"/>
              <w:jc w:val="center"/>
              <w:rPr>
                <w:rFonts w:ascii="Times New Roman" w:hAnsi="Times New Roman" w:cs="Times New Roman"/>
                <w:sz w:val="24"/>
                <w:szCs w:val="24"/>
              </w:rPr>
            </w:pPr>
            <w:r w:rsidRPr="00FE455D">
              <w:rPr>
                <w:rFonts w:ascii="Times New Roman" w:hAnsi="Times New Roman" w:cs="Times New Roman"/>
                <w:sz w:val="24"/>
                <w:szCs w:val="24"/>
              </w:rPr>
              <w:t>0,12</w:t>
            </w:r>
          </w:p>
        </w:tc>
        <w:tc>
          <w:tcPr>
            <w:tcW w:w="1214" w:type="pct"/>
            <w:vAlign w:val="center"/>
          </w:tcPr>
          <w:p w14:paraId="5D6C2076" w14:textId="77777777" w:rsidR="00571006" w:rsidRPr="00FE455D" w:rsidRDefault="00571006" w:rsidP="00551A94">
            <w:pPr>
              <w:ind w:hanging="8"/>
              <w:jc w:val="center"/>
              <w:rPr>
                <w:rFonts w:ascii="Times New Roman" w:hAnsi="Times New Roman" w:cs="Times New Roman"/>
                <w:sz w:val="24"/>
                <w:szCs w:val="24"/>
              </w:rPr>
            </w:pPr>
            <w:r w:rsidRPr="00FE455D">
              <w:rPr>
                <w:rFonts w:ascii="Times New Roman" w:hAnsi="Times New Roman" w:cs="Times New Roman"/>
                <w:sz w:val="24"/>
                <w:szCs w:val="24"/>
              </w:rPr>
              <w:t>99,9</w:t>
            </w:r>
          </w:p>
        </w:tc>
      </w:tr>
      <w:tr w:rsidR="00571006" w:rsidRPr="00FE455D" w14:paraId="5D6C207C" w14:textId="77777777" w:rsidTr="005D2000">
        <w:trPr>
          <w:jc w:val="center"/>
        </w:trPr>
        <w:tc>
          <w:tcPr>
            <w:tcW w:w="1318" w:type="pct"/>
            <w:vAlign w:val="center"/>
          </w:tcPr>
          <w:p w14:paraId="5D6C2078" w14:textId="77777777" w:rsidR="00571006" w:rsidRPr="00FE455D" w:rsidRDefault="00571006" w:rsidP="00551A94">
            <w:pPr>
              <w:ind w:hanging="8"/>
              <w:rPr>
                <w:rFonts w:ascii="Times New Roman" w:hAnsi="Times New Roman" w:cs="Times New Roman"/>
                <w:sz w:val="24"/>
                <w:szCs w:val="24"/>
              </w:rPr>
            </w:pPr>
            <w:r w:rsidRPr="00FE455D">
              <w:rPr>
                <w:rFonts w:ascii="Times New Roman" w:hAnsi="Times New Roman" w:cs="Times New Roman"/>
                <w:sz w:val="24"/>
                <w:szCs w:val="24"/>
                <w:lang w:val="en-US"/>
              </w:rPr>
              <w:t>CN</w:t>
            </w:r>
            <w:r w:rsidRPr="00FE455D">
              <w:rPr>
                <w:rFonts w:ascii="Times New Roman" w:hAnsi="Times New Roman" w:cs="Times New Roman"/>
                <w:sz w:val="24"/>
                <w:szCs w:val="24"/>
              </w:rPr>
              <w:t xml:space="preserve"> </w:t>
            </w:r>
            <w:r w:rsidRPr="00FE455D">
              <w:rPr>
                <w:rFonts w:ascii="Times New Roman" w:hAnsi="Times New Roman" w:cs="Times New Roman"/>
                <w:sz w:val="24"/>
                <w:szCs w:val="24"/>
                <w:lang w:val="en-US"/>
              </w:rPr>
              <w:t>Total</w:t>
            </w:r>
          </w:p>
        </w:tc>
        <w:tc>
          <w:tcPr>
            <w:tcW w:w="1173" w:type="pct"/>
            <w:vAlign w:val="center"/>
          </w:tcPr>
          <w:p w14:paraId="5D6C2079" w14:textId="77777777" w:rsidR="00571006" w:rsidRPr="00FE455D" w:rsidRDefault="00571006" w:rsidP="00551A94">
            <w:pPr>
              <w:ind w:hanging="8"/>
              <w:jc w:val="center"/>
              <w:rPr>
                <w:rFonts w:ascii="Times New Roman" w:hAnsi="Times New Roman" w:cs="Times New Roman"/>
                <w:sz w:val="24"/>
                <w:szCs w:val="24"/>
              </w:rPr>
            </w:pPr>
            <w:r w:rsidRPr="00FE455D">
              <w:rPr>
                <w:rFonts w:ascii="Times New Roman" w:hAnsi="Times New Roman" w:cs="Times New Roman"/>
                <w:sz w:val="24"/>
                <w:szCs w:val="24"/>
              </w:rPr>
              <w:t>205</w:t>
            </w:r>
          </w:p>
        </w:tc>
        <w:tc>
          <w:tcPr>
            <w:tcW w:w="1295" w:type="pct"/>
            <w:vAlign w:val="center"/>
          </w:tcPr>
          <w:p w14:paraId="5D6C207A" w14:textId="77777777" w:rsidR="00571006" w:rsidRPr="00FE455D" w:rsidRDefault="00571006" w:rsidP="00551A94">
            <w:pPr>
              <w:ind w:hanging="8"/>
              <w:jc w:val="center"/>
              <w:rPr>
                <w:rFonts w:ascii="Times New Roman" w:hAnsi="Times New Roman" w:cs="Times New Roman"/>
                <w:sz w:val="24"/>
                <w:szCs w:val="24"/>
              </w:rPr>
            </w:pPr>
            <w:r w:rsidRPr="00FE455D">
              <w:rPr>
                <w:rFonts w:ascii="Times New Roman" w:hAnsi="Times New Roman" w:cs="Times New Roman"/>
                <w:sz w:val="24"/>
                <w:szCs w:val="24"/>
              </w:rPr>
              <w:t>0,23</w:t>
            </w:r>
          </w:p>
        </w:tc>
        <w:tc>
          <w:tcPr>
            <w:tcW w:w="1214" w:type="pct"/>
            <w:vAlign w:val="center"/>
          </w:tcPr>
          <w:p w14:paraId="5D6C207B" w14:textId="77777777" w:rsidR="00571006" w:rsidRPr="00FE455D" w:rsidRDefault="00571006" w:rsidP="00551A94">
            <w:pPr>
              <w:ind w:hanging="8"/>
              <w:jc w:val="center"/>
              <w:rPr>
                <w:rFonts w:ascii="Times New Roman" w:hAnsi="Times New Roman" w:cs="Times New Roman"/>
                <w:sz w:val="24"/>
                <w:szCs w:val="24"/>
              </w:rPr>
            </w:pPr>
            <w:r w:rsidRPr="00FE455D">
              <w:rPr>
                <w:rFonts w:ascii="Times New Roman" w:hAnsi="Times New Roman" w:cs="Times New Roman"/>
                <w:sz w:val="24"/>
                <w:szCs w:val="24"/>
              </w:rPr>
              <w:t>99,9</w:t>
            </w:r>
          </w:p>
        </w:tc>
      </w:tr>
      <w:tr w:rsidR="00571006" w:rsidRPr="00FE455D" w14:paraId="5D6C2081" w14:textId="77777777" w:rsidTr="005D2000">
        <w:trPr>
          <w:jc w:val="center"/>
        </w:trPr>
        <w:tc>
          <w:tcPr>
            <w:tcW w:w="1318" w:type="pct"/>
            <w:vAlign w:val="center"/>
          </w:tcPr>
          <w:p w14:paraId="5D6C207D" w14:textId="77777777" w:rsidR="00571006" w:rsidRPr="00FE455D" w:rsidRDefault="00571006" w:rsidP="00551A94">
            <w:pPr>
              <w:ind w:hanging="8"/>
              <w:rPr>
                <w:rFonts w:ascii="Times New Roman" w:hAnsi="Times New Roman" w:cs="Times New Roman"/>
                <w:sz w:val="24"/>
                <w:szCs w:val="24"/>
              </w:rPr>
            </w:pPr>
            <w:r w:rsidRPr="00FE455D">
              <w:rPr>
                <w:rFonts w:ascii="Times New Roman" w:hAnsi="Times New Roman" w:cs="Times New Roman"/>
                <w:sz w:val="24"/>
                <w:szCs w:val="24"/>
              </w:rPr>
              <w:t>Медь</w:t>
            </w:r>
          </w:p>
        </w:tc>
        <w:tc>
          <w:tcPr>
            <w:tcW w:w="1173" w:type="pct"/>
            <w:vAlign w:val="center"/>
          </w:tcPr>
          <w:p w14:paraId="5D6C207E" w14:textId="77777777" w:rsidR="00571006" w:rsidRPr="00FE455D" w:rsidRDefault="00571006" w:rsidP="00551A94">
            <w:pPr>
              <w:ind w:hanging="8"/>
              <w:jc w:val="center"/>
              <w:rPr>
                <w:rFonts w:ascii="Times New Roman" w:hAnsi="Times New Roman" w:cs="Times New Roman"/>
                <w:sz w:val="24"/>
                <w:szCs w:val="24"/>
              </w:rPr>
            </w:pPr>
            <w:r w:rsidRPr="00FE455D">
              <w:rPr>
                <w:rFonts w:ascii="Times New Roman" w:hAnsi="Times New Roman" w:cs="Times New Roman"/>
                <w:sz w:val="24"/>
                <w:szCs w:val="24"/>
              </w:rPr>
              <w:t>45</w:t>
            </w:r>
          </w:p>
        </w:tc>
        <w:tc>
          <w:tcPr>
            <w:tcW w:w="1295" w:type="pct"/>
            <w:vAlign w:val="center"/>
          </w:tcPr>
          <w:p w14:paraId="5D6C207F" w14:textId="77777777" w:rsidR="00571006" w:rsidRPr="00FE455D" w:rsidRDefault="00571006" w:rsidP="00551A94">
            <w:pPr>
              <w:ind w:hanging="8"/>
              <w:jc w:val="center"/>
              <w:rPr>
                <w:rFonts w:ascii="Times New Roman" w:hAnsi="Times New Roman" w:cs="Times New Roman"/>
                <w:sz w:val="24"/>
                <w:szCs w:val="24"/>
              </w:rPr>
            </w:pPr>
            <w:r w:rsidRPr="00FE455D">
              <w:rPr>
                <w:rFonts w:ascii="Times New Roman" w:hAnsi="Times New Roman" w:cs="Times New Roman"/>
                <w:sz w:val="24"/>
                <w:szCs w:val="24"/>
              </w:rPr>
              <w:t>0,13</w:t>
            </w:r>
          </w:p>
        </w:tc>
        <w:tc>
          <w:tcPr>
            <w:tcW w:w="1214" w:type="pct"/>
            <w:vAlign w:val="center"/>
          </w:tcPr>
          <w:p w14:paraId="5D6C2080" w14:textId="77777777" w:rsidR="00571006" w:rsidRPr="00FE455D" w:rsidRDefault="00571006" w:rsidP="00551A94">
            <w:pPr>
              <w:ind w:hanging="8"/>
              <w:jc w:val="center"/>
              <w:rPr>
                <w:rFonts w:ascii="Times New Roman" w:hAnsi="Times New Roman" w:cs="Times New Roman"/>
                <w:sz w:val="24"/>
                <w:szCs w:val="24"/>
              </w:rPr>
            </w:pPr>
            <w:r w:rsidRPr="00FE455D">
              <w:rPr>
                <w:rFonts w:ascii="Times New Roman" w:hAnsi="Times New Roman" w:cs="Times New Roman"/>
                <w:sz w:val="24"/>
                <w:szCs w:val="24"/>
              </w:rPr>
              <w:t>99,7</w:t>
            </w:r>
          </w:p>
        </w:tc>
      </w:tr>
    </w:tbl>
    <w:p w14:paraId="5D6C2082" w14:textId="77777777" w:rsidR="00571006" w:rsidRPr="00FE455D" w:rsidRDefault="00571006" w:rsidP="00551A94">
      <w:pPr>
        <w:jc w:val="both"/>
        <w:rPr>
          <w:rFonts w:ascii="Times New Roman" w:hAnsi="Times New Roman" w:cs="Times New Roman"/>
          <w:sz w:val="28"/>
          <w:szCs w:val="28"/>
        </w:rPr>
      </w:pPr>
    </w:p>
    <w:p w14:paraId="5D6C2083" w14:textId="77777777" w:rsidR="00571006" w:rsidRPr="00FE455D" w:rsidRDefault="00571006" w:rsidP="00551A94">
      <w:pPr>
        <w:jc w:val="both"/>
        <w:rPr>
          <w:rFonts w:ascii="Times New Roman" w:eastAsia="Arial" w:hAnsi="Times New Roman" w:cs="Times New Roman"/>
          <w:sz w:val="28"/>
          <w:szCs w:val="28"/>
        </w:rPr>
      </w:pPr>
      <w:r w:rsidRPr="00FE455D">
        <w:rPr>
          <w:rFonts w:ascii="Times New Roman" w:eastAsia="Arial" w:hAnsi="Times New Roman" w:cs="Times New Roman"/>
          <w:sz w:val="28"/>
          <w:szCs w:val="28"/>
        </w:rPr>
        <w:t xml:space="preserve">Процесс </w:t>
      </w:r>
      <w:r w:rsidRPr="00FE455D">
        <w:rPr>
          <w:rFonts w:ascii="Times New Roman" w:eastAsia="Arial" w:hAnsi="Times New Roman" w:cs="Times New Roman"/>
          <w:sz w:val="28"/>
          <w:szCs w:val="28"/>
          <w:lang w:val="en-US"/>
        </w:rPr>
        <w:t>RECYN</w:t>
      </w:r>
      <w:r w:rsidRPr="00FE455D">
        <w:rPr>
          <w:rFonts w:ascii="Times New Roman" w:eastAsia="Arial" w:hAnsi="Times New Roman" w:cs="Times New Roman"/>
          <w:sz w:val="28"/>
          <w:szCs w:val="28"/>
        </w:rPr>
        <w:t xml:space="preserve"> значительно улучшает экономику установок цианирования золота за счет замены традиционного контура детоксикации хвостов завода экономичным процессом извлечения цианида и меди.</w:t>
      </w:r>
    </w:p>
    <w:p w14:paraId="5D6C2084" w14:textId="77777777" w:rsidR="00571006" w:rsidRPr="00FE455D" w:rsidRDefault="00571006" w:rsidP="00551A94">
      <w:pPr>
        <w:jc w:val="both"/>
        <w:rPr>
          <w:rFonts w:ascii="Times New Roman" w:eastAsia="Arial" w:hAnsi="Times New Roman" w:cs="Times New Roman"/>
          <w:sz w:val="28"/>
          <w:szCs w:val="28"/>
        </w:rPr>
      </w:pPr>
      <w:r w:rsidRPr="00FE455D">
        <w:rPr>
          <w:rFonts w:ascii="Times New Roman" w:eastAsia="Arial" w:hAnsi="Times New Roman" w:cs="Times New Roman"/>
          <w:sz w:val="28"/>
          <w:szCs w:val="28"/>
        </w:rPr>
        <w:t xml:space="preserve">Доступны три основных варианта технологической схемы </w:t>
      </w:r>
      <w:r w:rsidRPr="00FE455D">
        <w:rPr>
          <w:rFonts w:ascii="Times New Roman" w:eastAsia="Arial" w:hAnsi="Times New Roman" w:cs="Times New Roman"/>
          <w:sz w:val="28"/>
          <w:szCs w:val="28"/>
          <w:lang w:val="en-US"/>
        </w:rPr>
        <w:t>RECYN</w:t>
      </w:r>
      <w:r w:rsidRPr="00FE455D">
        <w:rPr>
          <w:rFonts w:ascii="Times New Roman" w:eastAsia="Arial" w:hAnsi="Times New Roman" w:cs="Times New Roman"/>
          <w:sz w:val="28"/>
          <w:szCs w:val="28"/>
        </w:rPr>
        <w:t xml:space="preserve">, в зависимости от химического состава хвостового раствора и требуемой концентрации на выходе: </w:t>
      </w:r>
    </w:p>
    <w:p w14:paraId="5D6C2085" w14:textId="77777777" w:rsidR="00571006" w:rsidRPr="00FE455D" w:rsidRDefault="00571006" w:rsidP="00551A94">
      <w:pPr>
        <w:jc w:val="both"/>
        <w:rPr>
          <w:rFonts w:ascii="Times New Roman" w:eastAsia="Arial" w:hAnsi="Times New Roman" w:cs="Times New Roman"/>
          <w:sz w:val="28"/>
          <w:szCs w:val="28"/>
        </w:rPr>
      </w:pPr>
      <w:r w:rsidRPr="00FE455D">
        <w:rPr>
          <w:rFonts w:ascii="Times New Roman" w:eastAsia="Arial" w:hAnsi="Times New Roman" w:cs="Times New Roman"/>
          <w:sz w:val="28"/>
          <w:szCs w:val="28"/>
          <w:lang w:val="en-US"/>
        </w:rPr>
        <w:t>RECYN</w:t>
      </w:r>
      <w:r w:rsidRPr="00FE455D">
        <w:rPr>
          <w:rFonts w:ascii="Times New Roman" w:eastAsia="Arial" w:hAnsi="Times New Roman" w:cs="Times New Roman"/>
          <w:sz w:val="28"/>
          <w:szCs w:val="28"/>
        </w:rPr>
        <w:t xml:space="preserve"> </w:t>
      </w:r>
      <w:r w:rsidRPr="00FE455D">
        <w:rPr>
          <w:rFonts w:ascii="Times New Roman" w:eastAsia="Arial" w:hAnsi="Times New Roman" w:cs="Times New Roman"/>
          <w:sz w:val="28"/>
          <w:szCs w:val="28"/>
          <w:lang w:val="en-US"/>
        </w:rPr>
        <w:t>I</w:t>
      </w:r>
      <w:r w:rsidRPr="00FE455D">
        <w:rPr>
          <w:rFonts w:ascii="Times New Roman" w:eastAsia="Arial" w:hAnsi="Times New Roman" w:cs="Times New Roman"/>
          <w:sz w:val="28"/>
          <w:szCs w:val="28"/>
        </w:rPr>
        <w:t xml:space="preserve"> – для переработки цианидов; </w:t>
      </w:r>
    </w:p>
    <w:p w14:paraId="5D6C2086" w14:textId="77777777" w:rsidR="00571006" w:rsidRPr="00FE455D" w:rsidRDefault="00571006" w:rsidP="00551A94">
      <w:pPr>
        <w:jc w:val="both"/>
        <w:rPr>
          <w:rFonts w:ascii="Times New Roman" w:eastAsia="Arial" w:hAnsi="Times New Roman" w:cs="Times New Roman"/>
          <w:sz w:val="28"/>
          <w:szCs w:val="28"/>
        </w:rPr>
      </w:pPr>
      <w:r w:rsidRPr="00FE455D">
        <w:rPr>
          <w:rFonts w:ascii="Times New Roman" w:eastAsia="Arial" w:hAnsi="Times New Roman" w:cs="Times New Roman"/>
          <w:sz w:val="28"/>
          <w:szCs w:val="28"/>
          <w:lang w:val="en-US"/>
        </w:rPr>
        <w:t>RECYN</w:t>
      </w:r>
      <w:r w:rsidRPr="00FE455D">
        <w:rPr>
          <w:rFonts w:ascii="Times New Roman" w:eastAsia="Arial" w:hAnsi="Times New Roman" w:cs="Times New Roman"/>
          <w:sz w:val="28"/>
          <w:szCs w:val="28"/>
        </w:rPr>
        <w:t xml:space="preserve"> </w:t>
      </w:r>
      <w:r w:rsidRPr="00FE455D">
        <w:rPr>
          <w:rFonts w:ascii="Times New Roman" w:eastAsia="Arial" w:hAnsi="Times New Roman" w:cs="Times New Roman"/>
          <w:sz w:val="28"/>
          <w:szCs w:val="28"/>
          <w:lang w:val="en-US"/>
        </w:rPr>
        <w:t>II</w:t>
      </w:r>
      <w:r w:rsidRPr="00FE455D">
        <w:rPr>
          <w:rFonts w:ascii="Times New Roman" w:eastAsia="Arial" w:hAnsi="Times New Roman" w:cs="Times New Roman"/>
          <w:sz w:val="28"/>
          <w:szCs w:val="28"/>
        </w:rPr>
        <w:t xml:space="preserve"> – для переработки цианидов и извлечения меди; </w:t>
      </w:r>
    </w:p>
    <w:p w14:paraId="5D6C2087" w14:textId="77777777" w:rsidR="00571006" w:rsidRPr="00FE455D" w:rsidRDefault="00571006" w:rsidP="00551A94">
      <w:pPr>
        <w:jc w:val="both"/>
        <w:rPr>
          <w:rFonts w:ascii="Times New Roman" w:eastAsia="Arial" w:hAnsi="Times New Roman" w:cs="Times New Roman"/>
          <w:sz w:val="28"/>
          <w:szCs w:val="28"/>
        </w:rPr>
      </w:pPr>
      <w:r w:rsidRPr="00FE455D">
        <w:rPr>
          <w:rFonts w:ascii="Times New Roman" w:eastAsia="Arial" w:hAnsi="Times New Roman" w:cs="Times New Roman"/>
          <w:sz w:val="28"/>
          <w:szCs w:val="28"/>
          <w:lang w:val="en-US"/>
        </w:rPr>
        <w:t>RECYN</w:t>
      </w:r>
      <w:r w:rsidRPr="00FE455D">
        <w:rPr>
          <w:rFonts w:ascii="Times New Roman" w:eastAsia="Arial" w:hAnsi="Times New Roman" w:cs="Times New Roman"/>
          <w:sz w:val="28"/>
          <w:szCs w:val="28"/>
        </w:rPr>
        <w:t xml:space="preserve"> </w:t>
      </w:r>
      <w:r w:rsidRPr="00FE455D">
        <w:rPr>
          <w:rFonts w:ascii="Times New Roman" w:eastAsia="Arial" w:hAnsi="Times New Roman" w:cs="Times New Roman"/>
          <w:sz w:val="28"/>
          <w:szCs w:val="28"/>
          <w:lang w:val="en-US"/>
        </w:rPr>
        <w:t>III</w:t>
      </w:r>
      <w:r w:rsidRPr="00FE455D">
        <w:rPr>
          <w:rFonts w:ascii="Times New Roman" w:eastAsia="Arial" w:hAnsi="Times New Roman" w:cs="Times New Roman"/>
          <w:sz w:val="28"/>
          <w:szCs w:val="28"/>
        </w:rPr>
        <w:t xml:space="preserve"> – для переработки цианида и извлечения меди, золота.</w:t>
      </w:r>
    </w:p>
    <w:p w14:paraId="5D6C2088" w14:textId="77777777" w:rsidR="00571006" w:rsidRPr="00FE455D" w:rsidRDefault="000F1F20" w:rsidP="00551A94">
      <w:pPr>
        <w:jc w:val="both"/>
        <w:rPr>
          <w:rFonts w:ascii="Times New Roman" w:eastAsia="Calibri" w:hAnsi="Times New Roman" w:cs="Times New Roman"/>
          <w:sz w:val="28"/>
          <w:szCs w:val="28"/>
        </w:rPr>
      </w:pPr>
      <w:r w:rsidRPr="00FE455D">
        <w:rPr>
          <w:rFonts w:ascii="Times New Roman" w:eastAsia="Arial" w:hAnsi="Times New Roman" w:cs="Times New Roman"/>
          <w:sz w:val="28"/>
          <w:szCs w:val="28"/>
        </w:rPr>
        <w:t xml:space="preserve">В отличие от других процессов обезвреживания цианидов, технологии </w:t>
      </w:r>
      <w:r w:rsidRPr="00FE455D">
        <w:rPr>
          <w:rFonts w:ascii="Times New Roman" w:eastAsia="Arial" w:hAnsi="Times New Roman" w:cs="Times New Roman"/>
          <w:sz w:val="28"/>
          <w:szCs w:val="28"/>
          <w:lang w:val="en-US"/>
        </w:rPr>
        <w:t>RECYN</w:t>
      </w:r>
      <w:r w:rsidRPr="00FE455D">
        <w:rPr>
          <w:rFonts w:ascii="Times New Roman" w:eastAsia="Arial" w:hAnsi="Times New Roman" w:cs="Times New Roman"/>
          <w:sz w:val="28"/>
          <w:szCs w:val="28"/>
        </w:rPr>
        <w:t xml:space="preserve"> присущи следующие</w:t>
      </w:r>
      <w:r w:rsidR="00571006" w:rsidRPr="00FE455D">
        <w:rPr>
          <w:rFonts w:ascii="Times New Roman" w:eastAsia="Arial" w:hAnsi="Times New Roman" w:cs="Times New Roman"/>
          <w:sz w:val="28"/>
          <w:szCs w:val="28"/>
        </w:rPr>
        <w:t xml:space="preserve"> т</w:t>
      </w:r>
      <w:r w:rsidR="00571006" w:rsidRPr="00FE455D">
        <w:rPr>
          <w:rFonts w:ascii="Times New Roman" w:hAnsi="Times New Roman" w:cs="Times New Roman"/>
          <w:color w:val="231F20"/>
          <w:sz w:val="28"/>
          <w:szCs w:val="28"/>
        </w:rPr>
        <w:t>ехнически</w:t>
      </w:r>
      <w:r w:rsidRPr="00FE455D">
        <w:rPr>
          <w:rFonts w:ascii="Times New Roman" w:hAnsi="Times New Roman" w:cs="Times New Roman"/>
          <w:color w:val="231F20"/>
          <w:sz w:val="28"/>
          <w:szCs w:val="28"/>
        </w:rPr>
        <w:t>е</w:t>
      </w:r>
      <w:r w:rsidR="00571006" w:rsidRPr="00FE455D">
        <w:rPr>
          <w:rFonts w:ascii="Times New Roman" w:hAnsi="Times New Roman" w:cs="Times New Roman"/>
          <w:color w:val="231F20"/>
          <w:sz w:val="28"/>
          <w:szCs w:val="28"/>
        </w:rPr>
        <w:t xml:space="preserve"> и экономически</w:t>
      </w:r>
      <w:r w:rsidRPr="00FE455D">
        <w:rPr>
          <w:rFonts w:ascii="Times New Roman" w:hAnsi="Times New Roman" w:cs="Times New Roman"/>
          <w:color w:val="231F20"/>
          <w:sz w:val="28"/>
          <w:szCs w:val="28"/>
        </w:rPr>
        <w:t>е</w:t>
      </w:r>
      <w:r w:rsidR="00571006" w:rsidRPr="00FE455D">
        <w:rPr>
          <w:rFonts w:ascii="Times New Roman" w:hAnsi="Times New Roman" w:cs="Times New Roman"/>
          <w:color w:val="231F20"/>
          <w:sz w:val="28"/>
          <w:szCs w:val="28"/>
        </w:rPr>
        <w:t xml:space="preserve"> преимущества</w:t>
      </w:r>
      <w:r w:rsidRPr="00FE455D">
        <w:rPr>
          <w:rFonts w:ascii="Times New Roman" w:hAnsi="Times New Roman" w:cs="Times New Roman"/>
          <w:color w:val="231F20"/>
          <w:sz w:val="28"/>
          <w:szCs w:val="28"/>
        </w:rPr>
        <w:t>:</w:t>
      </w:r>
    </w:p>
    <w:p w14:paraId="5D6C2089" w14:textId="77777777" w:rsidR="00571006" w:rsidRPr="00FE455D" w:rsidRDefault="00571006" w:rsidP="00551A94">
      <w:pPr>
        <w:pStyle w:val="af8"/>
        <w:widowControl w:val="0"/>
        <w:numPr>
          <w:ilvl w:val="0"/>
          <w:numId w:val="2"/>
        </w:numPr>
        <w:tabs>
          <w:tab w:val="left" w:pos="993"/>
        </w:tabs>
        <w:spacing w:after="0"/>
        <w:ind w:left="0" w:right="-58" w:firstLine="709"/>
        <w:jc w:val="both"/>
        <w:rPr>
          <w:rFonts w:ascii="Times New Roman" w:hAnsi="Times New Roman" w:cs="Times New Roman"/>
          <w:sz w:val="28"/>
          <w:szCs w:val="28"/>
        </w:rPr>
      </w:pPr>
      <w:r w:rsidRPr="00FE455D">
        <w:rPr>
          <w:rFonts w:ascii="Times New Roman" w:hAnsi="Times New Roman" w:cs="Times New Roman"/>
          <w:color w:val="231F20"/>
          <w:sz w:val="28"/>
          <w:szCs w:val="28"/>
        </w:rPr>
        <w:t>высокая эффективность извлечения свободного цианида и цианида в комплексе с металлами, токсичных металлов и драгоценных металлов;</w:t>
      </w:r>
    </w:p>
    <w:p w14:paraId="5D6C208A" w14:textId="77777777" w:rsidR="00571006" w:rsidRPr="00FE455D" w:rsidRDefault="00571006" w:rsidP="00551A94">
      <w:pPr>
        <w:pStyle w:val="af8"/>
        <w:widowControl w:val="0"/>
        <w:numPr>
          <w:ilvl w:val="0"/>
          <w:numId w:val="2"/>
        </w:numPr>
        <w:tabs>
          <w:tab w:val="left" w:pos="993"/>
        </w:tabs>
        <w:spacing w:after="0"/>
        <w:ind w:left="0" w:right="-58" w:firstLine="709"/>
        <w:jc w:val="both"/>
        <w:rPr>
          <w:rFonts w:ascii="Times New Roman" w:hAnsi="Times New Roman" w:cs="Times New Roman"/>
          <w:sz w:val="28"/>
          <w:szCs w:val="28"/>
        </w:rPr>
      </w:pPr>
      <w:r w:rsidRPr="00FE455D">
        <w:rPr>
          <w:rFonts w:ascii="Times New Roman" w:hAnsi="Times New Roman" w:cs="Times New Roman"/>
          <w:color w:val="231F20"/>
          <w:sz w:val="28"/>
          <w:szCs w:val="28"/>
        </w:rPr>
        <w:t>на смолу мало влияют органические ухудшающие качество вещества или неорганические яды, даже после длительного использования, что делает их стойкими к отравлению;</w:t>
      </w:r>
    </w:p>
    <w:p w14:paraId="5D6C208B" w14:textId="77777777" w:rsidR="00571006" w:rsidRPr="00FE455D" w:rsidRDefault="00571006" w:rsidP="00551A94">
      <w:pPr>
        <w:pStyle w:val="af8"/>
        <w:widowControl w:val="0"/>
        <w:numPr>
          <w:ilvl w:val="0"/>
          <w:numId w:val="2"/>
        </w:numPr>
        <w:tabs>
          <w:tab w:val="left" w:pos="993"/>
        </w:tabs>
        <w:spacing w:after="0"/>
        <w:ind w:left="0" w:right="-58" w:firstLine="709"/>
        <w:jc w:val="both"/>
        <w:rPr>
          <w:rFonts w:ascii="Times New Roman" w:hAnsi="Times New Roman" w:cs="Times New Roman"/>
          <w:sz w:val="28"/>
          <w:szCs w:val="28"/>
        </w:rPr>
      </w:pPr>
      <w:r w:rsidRPr="00FE455D">
        <w:rPr>
          <w:rFonts w:ascii="Times New Roman" w:hAnsi="Times New Roman" w:cs="Times New Roman"/>
          <w:color w:val="231F20"/>
          <w:sz w:val="28"/>
          <w:szCs w:val="28"/>
        </w:rPr>
        <w:t>механическая прочность смолы обеспечивает низкие абразивные потери – на порядок ниже, чем у углерода;</w:t>
      </w:r>
    </w:p>
    <w:p w14:paraId="5D6C208C" w14:textId="77777777" w:rsidR="00571006" w:rsidRPr="00FE455D" w:rsidRDefault="00571006" w:rsidP="00551A94">
      <w:pPr>
        <w:pStyle w:val="af8"/>
        <w:widowControl w:val="0"/>
        <w:numPr>
          <w:ilvl w:val="0"/>
          <w:numId w:val="2"/>
        </w:numPr>
        <w:tabs>
          <w:tab w:val="left" w:pos="993"/>
        </w:tabs>
        <w:spacing w:after="0"/>
        <w:ind w:left="0" w:right="-58" w:firstLine="709"/>
        <w:jc w:val="both"/>
        <w:rPr>
          <w:rFonts w:ascii="Times New Roman" w:hAnsi="Times New Roman" w:cs="Times New Roman"/>
          <w:sz w:val="28"/>
          <w:szCs w:val="28"/>
        </w:rPr>
      </w:pPr>
      <w:r w:rsidRPr="00FE455D">
        <w:rPr>
          <w:rFonts w:ascii="Times New Roman" w:hAnsi="Times New Roman" w:cs="Times New Roman"/>
          <w:color w:val="231F20"/>
          <w:sz w:val="28"/>
          <w:szCs w:val="28"/>
        </w:rPr>
        <w:t>изменения температуры и присутствие в шламах твердых частиц оказывают незначительное влияние на производительность, что обеспечивает стабильную работу процесса;</w:t>
      </w:r>
    </w:p>
    <w:p w14:paraId="5D6C208D" w14:textId="77777777" w:rsidR="00571006" w:rsidRPr="00FE455D" w:rsidRDefault="00571006" w:rsidP="00551A94">
      <w:pPr>
        <w:pStyle w:val="af8"/>
        <w:widowControl w:val="0"/>
        <w:numPr>
          <w:ilvl w:val="0"/>
          <w:numId w:val="2"/>
        </w:numPr>
        <w:tabs>
          <w:tab w:val="left" w:pos="993"/>
        </w:tabs>
        <w:spacing w:after="0"/>
        <w:ind w:left="0" w:right="-58" w:firstLine="709"/>
        <w:jc w:val="both"/>
        <w:rPr>
          <w:rFonts w:ascii="Times New Roman" w:hAnsi="Times New Roman" w:cs="Times New Roman"/>
          <w:sz w:val="28"/>
          <w:szCs w:val="28"/>
        </w:rPr>
      </w:pPr>
      <w:r w:rsidRPr="00FE455D">
        <w:rPr>
          <w:rFonts w:ascii="Times New Roman" w:hAnsi="Times New Roman" w:cs="Times New Roman"/>
          <w:color w:val="231F20"/>
          <w:sz w:val="28"/>
          <w:szCs w:val="28"/>
        </w:rPr>
        <w:t xml:space="preserve">cмолу можно эффективно элюировать при температуре окружающего воздуха и при атмосферном давлении. Не требуются сосуды с повышенной </w:t>
      </w:r>
      <w:r w:rsidRPr="00FE455D">
        <w:rPr>
          <w:rFonts w:ascii="Times New Roman" w:hAnsi="Times New Roman" w:cs="Times New Roman"/>
          <w:color w:val="231F20"/>
          <w:sz w:val="28"/>
          <w:szCs w:val="28"/>
        </w:rPr>
        <w:lastRenderedPageBreak/>
        <w:t>температурой и высоким давлением;</w:t>
      </w:r>
    </w:p>
    <w:p w14:paraId="5D6C208E" w14:textId="77777777" w:rsidR="00571006" w:rsidRPr="00FE455D" w:rsidRDefault="00571006" w:rsidP="00551A94">
      <w:pPr>
        <w:pStyle w:val="af8"/>
        <w:widowControl w:val="0"/>
        <w:numPr>
          <w:ilvl w:val="0"/>
          <w:numId w:val="2"/>
        </w:numPr>
        <w:tabs>
          <w:tab w:val="left" w:pos="993"/>
        </w:tabs>
        <w:spacing w:after="0"/>
        <w:ind w:left="0" w:right="-58" w:firstLine="709"/>
        <w:jc w:val="both"/>
        <w:rPr>
          <w:rFonts w:ascii="Times New Roman" w:hAnsi="Times New Roman" w:cs="Times New Roman"/>
          <w:sz w:val="28"/>
          <w:szCs w:val="28"/>
        </w:rPr>
      </w:pPr>
      <w:r w:rsidRPr="00FE455D">
        <w:rPr>
          <w:rFonts w:ascii="Times New Roman" w:hAnsi="Times New Roman" w:cs="Times New Roman"/>
          <w:color w:val="231F20"/>
          <w:sz w:val="28"/>
          <w:szCs w:val="28"/>
        </w:rPr>
        <w:t>узкая классификация по крупности и правильная форма шариков из смолы помогают в выборе сита и гарантируют возобновляемую эффективность просеивания;</w:t>
      </w:r>
    </w:p>
    <w:p w14:paraId="5D6C208F" w14:textId="77777777" w:rsidR="00571006" w:rsidRPr="00FE455D" w:rsidRDefault="00571006" w:rsidP="00551A94">
      <w:pPr>
        <w:pStyle w:val="af8"/>
        <w:widowControl w:val="0"/>
        <w:numPr>
          <w:ilvl w:val="0"/>
          <w:numId w:val="2"/>
        </w:numPr>
        <w:tabs>
          <w:tab w:val="left" w:pos="993"/>
        </w:tabs>
        <w:spacing w:after="0"/>
        <w:ind w:left="0" w:right="-58" w:firstLine="709"/>
        <w:jc w:val="both"/>
        <w:rPr>
          <w:rFonts w:ascii="Times New Roman" w:hAnsi="Times New Roman" w:cs="Times New Roman"/>
          <w:sz w:val="28"/>
          <w:szCs w:val="28"/>
        </w:rPr>
      </w:pPr>
      <w:r w:rsidRPr="00FE455D">
        <w:rPr>
          <w:rFonts w:ascii="Times New Roman" w:hAnsi="Times New Roman" w:cs="Times New Roman"/>
          <w:color w:val="231F20"/>
          <w:sz w:val="28"/>
          <w:szCs w:val="28"/>
        </w:rPr>
        <w:t>извлеченный цианид стоит на 50% меньше нового цианида. Процесс делает обеззараживание ненужным;</w:t>
      </w:r>
    </w:p>
    <w:p w14:paraId="5D6C2090" w14:textId="77777777" w:rsidR="00863AD5" w:rsidRPr="00B3419F" w:rsidRDefault="00571006" w:rsidP="00551A94">
      <w:pPr>
        <w:pStyle w:val="af8"/>
        <w:widowControl w:val="0"/>
        <w:numPr>
          <w:ilvl w:val="0"/>
          <w:numId w:val="2"/>
        </w:numPr>
        <w:tabs>
          <w:tab w:val="left" w:pos="993"/>
        </w:tabs>
        <w:spacing w:after="0"/>
        <w:ind w:left="0" w:right="-57" w:firstLine="709"/>
        <w:jc w:val="both"/>
        <w:rPr>
          <w:rFonts w:ascii="Times New Roman" w:hAnsi="Times New Roman" w:cs="Times New Roman"/>
          <w:sz w:val="28"/>
          <w:szCs w:val="28"/>
        </w:rPr>
      </w:pPr>
      <w:r w:rsidRPr="00B3419F">
        <w:rPr>
          <w:rFonts w:ascii="Times New Roman" w:hAnsi="Times New Roman" w:cs="Times New Roman"/>
          <w:color w:val="231F20"/>
          <w:sz w:val="28"/>
          <w:szCs w:val="28"/>
        </w:rPr>
        <w:t>более низкая стоимость рециркуляции цианида позволяет сохранять более высокие уровни цианида в схеме выщелачивания, тем самым потенциально повышая извлечение серебра.</w:t>
      </w:r>
    </w:p>
    <w:p w14:paraId="5D6C2091" w14:textId="77777777" w:rsidR="00571006" w:rsidRPr="00FE455D" w:rsidRDefault="00571006" w:rsidP="00551A94">
      <w:pPr>
        <w:ind w:right="-57"/>
        <w:jc w:val="both"/>
        <w:rPr>
          <w:rFonts w:ascii="Times New Roman" w:hAnsi="Times New Roman" w:cs="Times New Roman"/>
          <w:sz w:val="28"/>
          <w:szCs w:val="28"/>
        </w:rPr>
      </w:pPr>
      <w:r w:rsidRPr="00FE455D">
        <w:rPr>
          <w:rFonts w:ascii="Times New Roman" w:hAnsi="Times New Roman" w:cs="Times New Roman"/>
          <w:sz w:val="28"/>
          <w:szCs w:val="28"/>
        </w:rPr>
        <w:t xml:space="preserve">Перечисленные технико-экономические преимущества процесса с одной стороны, и широкое использование ее на практике с другой, открывают широкие возможности по применению технологии </w:t>
      </w:r>
      <w:r w:rsidRPr="00FE455D">
        <w:rPr>
          <w:rFonts w:ascii="Times New Roman" w:hAnsi="Times New Roman" w:cs="Times New Roman"/>
          <w:sz w:val="28"/>
          <w:szCs w:val="28"/>
          <w:lang w:val="en-US"/>
        </w:rPr>
        <w:t>RECYN</w:t>
      </w:r>
      <w:r w:rsidRPr="00FE455D">
        <w:rPr>
          <w:rFonts w:ascii="Times New Roman" w:hAnsi="Times New Roman" w:cs="Times New Roman"/>
          <w:sz w:val="28"/>
          <w:szCs w:val="28"/>
        </w:rPr>
        <w:t xml:space="preserve"> для </w:t>
      </w:r>
      <w:r w:rsidR="000F1F20" w:rsidRPr="00FE455D">
        <w:rPr>
          <w:rFonts w:ascii="Times New Roman" w:hAnsi="Times New Roman" w:cs="Times New Roman"/>
          <w:sz w:val="28"/>
          <w:szCs w:val="28"/>
        </w:rPr>
        <w:t xml:space="preserve">извлечения </w:t>
      </w:r>
      <w:r w:rsidRPr="00FE455D">
        <w:rPr>
          <w:rFonts w:ascii="Times New Roman" w:hAnsi="Times New Roman" w:cs="Times New Roman"/>
          <w:sz w:val="28"/>
          <w:szCs w:val="28"/>
        </w:rPr>
        <w:t xml:space="preserve">цианидов из хвостов выщелачивания руд и флотоконцентратов, получаемых при </w:t>
      </w:r>
      <w:r w:rsidR="000F1F20" w:rsidRPr="00FE455D">
        <w:rPr>
          <w:rFonts w:ascii="Times New Roman" w:hAnsi="Times New Roman" w:cs="Times New Roman"/>
          <w:sz w:val="28"/>
          <w:szCs w:val="28"/>
        </w:rPr>
        <w:t xml:space="preserve">цианировании </w:t>
      </w:r>
      <w:r w:rsidRPr="00FE455D">
        <w:rPr>
          <w:rFonts w:ascii="Times New Roman" w:hAnsi="Times New Roman" w:cs="Times New Roman"/>
          <w:sz w:val="28"/>
          <w:szCs w:val="28"/>
        </w:rPr>
        <w:t>специфических по составу золотосодержащих руд Центрального Казахстана.</w:t>
      </w:r>
    </w:p>
    <w:p w14:paraId="5D6C2092" w14:textId="77777777" w:rsidR="00571006" w:rsidRPr="00FE455D" w:rsidRDefault="00571006" w:rsidP="00551A94">
      <w:pPr>
        <w:jc w:val="both"/>
        <w:rPr>
          <w:rStyle w:val="aff9"/>
          <w:rFonts w:ascii="Times New Roman" w:hAnsi="Times New Roman" w:cs="Times New Roman"/>
          <w:color w:val="auto"/>
          <w:sz w:val="28"/>
          <w:szCs w:val="28"/>
          <w:u w:val="none"/>
        </w:rPr>
      </w:pPr>
      <w:r w:rsidRPr="00FE455D">
        <w:rPr>
          <w:rStyle w:val="aff9"/>
          <w:rFonts w:ascii="Times New Roman" w:hAnsi="Times New Roman" w:cs="Times New Roman"/>
          <w:color w:val="auto"/>
          <w:sz w:val="28"/>
          <w:szCs w:val="28"/>
          <w:u w:val="none"/>
        </w:rPr>
        <w:t xml:space="preserve">В настоящей работе варианты процесса </w:t>
      </w:r>
      <w:r w:rsidRPr="00FE455D">
        <w:rPr>
          <w:rStyle w:val="aff9"/>
          <w:rFonts w:ascii="Times New Roman" w:hAnsi="Times New Roman" w:cs="Times New Roman"/>
          <w:color w:val="auto"/>
          <w:sz w:val="28"/>
          <w:szCs w:val="28"/>
          <w:u w:val="none"/>
          <w:lang w:val="en-US"/>
        </w:rPr>
        <w:t>ReCYN</w:t>
      </w:r>
      <w:r w:rsidRPr="00FE455D">
        <w:rPr>
          <w:rStyle w:val="aff9"/>
          <w:rFonts w:ascii="Times New Roman" w:hAnsi="Times New Roman" w:cs="Times New Roman"/>
          <w:color w:val="auto"/>
          <w:sz w:val="28"/>
          <w:szCs w:val="28"/>
          <w:u w:val="none"/>
        </w:rPr>
        <w:t xml:space="preserve"> </w:t>
      </w:r>
      <w:r w:rsidRPr="00FE455D">
        <w:rPr>
          <w:rStyle w:val="aff9"/>
          <w:rFonts w:ascii="Times New Roman" w:hAnsi="Times New Roman" w:cs="Times New Roman"/>
          <w:color w:val="auto"/>
          <w:sz w:val="28"/>
          <w:szCs w:val="28"/>
          <w:u w:val="none"/>
          <w:lang w:val="en-US"/>
        </w:rPr>
        <w:t>II</w:t>
      </w:r>
      <w:r w:rsidRPr="00FE455D">
        <w:rPr>
          <w:rStyle w:val="aff9"/>
          <w:rFonts w:ascii="Times New Roman" w:hAnsi="Times New Roman" w:cs="Times New Roman"/>
          <w:color w:val="auto"/>
          <w:sz w:val="28"/>
          <w:szCs w:val="28"/>
          <w:u w:val="none"/>
        </w:rPr>
        <w:t xml:space="preserve"> и </w:t>
      </w:r>
      <w:r w:rsidRPr="00FE455D">
        <w:rPr>
          <w:rStyle w:val="aff9"/>
          <w:rFonts w:ascii="Times New Roman" w:hAnsi="Times New Roman" w:cs="Times New Roman"/>
          <w:color w:val="auto"/>
          <w:sz w:val="28"/>
          <w:szCs w:val="28"/>
          <w:u w:val="none"/>
          <w:lang w:val="en-US"/>
        </w:rPr>
        <w:t>ReCYN</w:t>
      </w:r>
      <w:r w:rsidRPr="00FE455D">
        <w:rPr>
          <w:rStyle w:val="aff9"/>
          <w:rFonts w:ascii="Times New Roman" w:hAnsi="Times New Roman" w:cs="Times New Roman"/>
          <w:color w:val="auto"/>
          <w:sz w:val="28"/>
          <w:szCs w:val="28"/>
          <w:u w:val="none"/>
        </w:rPr>
        <w:t xml:space="preserve"> </w:t>
      </w:r>
      <w:r w:rsidRPr="00FE455D">
        <w:rPr>
          <w:rStyle w:val="aff9"/>
          <w:rFonts w:ascii="Times New Roman" w:hAnsi="Times New Roman" w:cs="Times New Roman"/>
          <w:color w:val="auto"/>
          <w:sz w:val="28"/>
          <w:szCs w:val="28"/>
          <w:u w:val="none"/>
          <w:lang w:val="en-US"/>
        </w:rPr>
        <w:t>III</w:t>
      </w:r>
      <w:r w:rsidRPr="00FE455D">
        <w:rPr>
          <w:rStyle w:val="aff9"/>
          <w:rFonts w:ascii="Times New Roman" w:hAnsi="Times New Roman" w:cs="Times New Roman"/>
          <w:color w:val="auto"/>
          <w:sz w:val="28"/>
          <w:szCs w:val="28"/>
          <w:u w:val="none"/>
        </w:rPr>
        <w:t xml:space="preserve"> не рассматривались, ввиду низкого содержания растворенного золота в хвостах (не более 0,02 мг/л). Исходя из этого для проведения исследований был выбран вариант </w:t>
      </w:r>
      <w:r w:rsidRPr="00FE455D">
        <w:rPr>
          <w:rStyle w:val="aff9"/>
          <w:rFonts w:ascii="Times New Roman" w:hAnsi="Times New Roman" w:cs="Times New Roman"/>
          <w:color w:val="auto"/>
          <w:sz w:val="28"/>
          <w:szCs w:val="28"/>
          <w:u w:val="none"/>
          <w:lang w:val="en-US"/>
        </w:rPr>
        <w:t>ReCYN</w:t>
      </w:r>
      <w:r w:rsidRPr="00FE455D">
        <w:rPr>
          <w:rStyle w:val="aff9"/>
          <w:rFonts w:ascii="Times New Roman" w:hAnsi="Times New Roman" w:cs="Times New Roman"/>
          <w:color w:val="auto"/>
          <w:sz w:val="28"/>
          <w:szCs w:val="28"/>
          <w:u w:val="none"/>
        </w:rPr>
        <w:t xml:space="preserve"> </w:t>
      </w:r>
      <w:r w:rsidRPr="00FE455D">
        <w:rPr>
          <w:rStyle w:val="aff9"/>
          <w:rFonts w:ascii="Times New Roman" w:hAnsi="Times New Roman" w:cs="Times New Roman"/>
          <w:color w:val="auto"/>
          <w:sz w:val="28"/>
          <w:szCs w:val="28"/>
          <w:u w:val="none"/>
          <w:lang w:val="en-US"/>
        </w:rPr>
        <w:t>I</w:t>
      </w:r>
      <w:r w:rsidRPr="00FE455D">
        <w:rPr>
          <w:rStyle w:val="aff9"/>
          <w:rFonts w:ascii="Times New Roman" w:hAnsi="Times New Roman" w:cs="Times New Roman"/>
          <w:color w:val="auto"/>
          <w:sz w:val="28"/>
          <w:szCs w:val="28"/>
          <w:u w:val="none"/>
        </w:rPr>
        <w:t xml:space="preserve"> – </w:t>
      </w:r>
      <w:r w:rsidR="001C7EA0" w:rsidRPr="00FE455D">
        <w:rPr>
          <w:rStyle w:val="aff9"/>
          <w:rFonts w:ascii="Times New Roman" w:hAnsi="Times New Roman" w:cs="Times New Roman"/>
          <w:color w:val="auto"/>
          <w:sz w:val="28"/>
          <w:szCs w:val="28"/>
          <w:u w:val="none"/>
        </w:rPr>
        <w:t>для извлечения</w:t>
      </w:r>
      <w:r w:rsidRPr="00FE455D">
        <w:rPr>
          <w:rStyle w:val="aff9"/>
          <w:rFonts w:ascii="Times New Roman" w:hAnsi="Times New Roman" w:cs="Times New Roman"/>
          <w:color w:val="auto"/>
          <w:sz w:val="28"/>
          <w:szCs w:val="28"/>
          <w:u w:val="none"/>
        </w:rPr>
        <w:t xml:space="preserve"> цианидов</w:t>
      </w:r>
      <w:r w:rsidR="001C7EA0" w:rsidRPr="00FE455D">
        <w:rPr>
          <w:rStyle w:val="aff9"/>
          <w:rFonts w:ascii="Times New Roman" w:hAnsi="Times New Roman" w:cs="Times New Roman"/>
          <w:color w:val="auto"/>
          <w:sz w:val="28"/>
          <w:szCs w:val="28"/>
          <w:u w:val="none"/>
        </w:rPr>
        <w:t xml:space="preserve"> из хвостов от цианирования флотоконцентрата</w:t>
      </w:r>
      <w:r w:rsidRPr="00FE455D">
        <w:rPr>
          <w:rStyle w:val="aff9"/>
          <w:rFonts w:ascii="Times New Roman" w:hAnsi="Times New Roman" w:cs="Times New Roman"/>
          <w:color w:val="auto"/>
          <w:sz w:val="28"/>
          <w:szCs w:val="28"/>
          <w:u w:val="none"/>
        </w:rPr>
        <w:t>.</w:t>
      </w:r>
    </w:p>
    <w:p w14:paraId="5D6C2093" w14:textId="77777777" w:rsidR="007C06FF" w:rsidRPr="00D25DC2" w:rsidRDefault="00D5599E" w:rsidP="00551A94">
      <w:pPr>
        <w:autoSpaceDE w:val="0"/>
        <w:autoSpaceDN w:val="0"/>
        <w:adjustRightInd w:val="0"/>
        <w:jc w:val="both"/>
        <w:rPr>
          <w:rFonts w:ascii="Times New Roman" w:hAnsi="Times New Roman" w:cs="Times New Roman"/>
          <w:bCs/>
          <w:sz w:val="28"/>
          <w:szCs w:val="28"/>
        </w:rPr>
      </w:pPr>
      <w:r w:rsidRPr="00FE455D">
        <w:rPr>
          <w:rFonts w:ascii="Times New Roman" w:hAnsi="Times New Roman" w:cs="Times New Roman"/>
          <w:bCs/>
          <w:sz w:val="28"/>
          <w:szCs w:val="28"/>
        </w:rPr>
        <w:t>Пр</w:t>
      </w:r>
      <w:r w:rsidR="00165FF6" w:rsidRPr="00FE455D">
        <w:rPr>
          <w:rFonts w:ascii="Times New Roman" w:hAnsi="Times New Roman" w:cs="Times New Roman"/>
          <w:bCs/>
          <w:sz w:val="28"/>
          <w:szCs w:val="28"/>
        </w:rPr>
        <w:t xml:space="preserve">оведенный обзор </w:t>
      </w:r>
      <w:r w:rsidRPr="00FE455D">
        <w:rPr>
          <w:rFonts w:ascii="Times New Roman" w:hAnsi="Times New Roman" w:cs="Times New Roman"/>
          <w:bCs/>
          <w:sz w:val="28"/>
          <w:szCs w:val="28"/>
        </w:rPr>
        <w:t>и</w:t>
      </w:r>
      <w:r w:rsidR="00165FF6" w:rsidRPr="00FE455D">
        <w:rPr>
          <w:rFonts w:ascii="Times New Roman" w:hAnsi="Times New Roman" w:cs="Times New Roman"/>
          <w:bCs/>
          <w:sz w:val="28"/>
          <w:szCs w:val="28"/>
        </w:rPr>
        <w:t xml:space="preserve"> имеющиеся</w:t>
      </w:r>
      <w:r w:rsidRPr="00FE455D">
        <w:rPr>
          <w:rFonts w:ascii="Times New Roman" w:hAnsi="Times New Roman" w:cs="Times New Roman"/>
          <w:bCs/>
          <w:sz w:val="28"/>
          <w:szCs w:val="28"/>
        </w:rPr>
        <w:t xml:space="preserve"> данные позволяют сформулировать </w:t>
      </w:r>
      <w:r w:rsidR="007C06FF" w:rsidRPr="00FE455D">
        <w:rPr>
          <w:rFonts w:ascii="Times New Roman" w:hAnsi="Times New Roman" w:cs="Times New Roman"/>
          <w:bCs/>
          <w:sz w:val="28"/>
          <w:szCs w:val="28"/>
        </w:rPr>
        <w:t>SWOT-анализ</w:t>
      </w:r>
      <w:r w:rsidRPr="00FE455D">
        <w:rPr>
          <w:rFonts w:ascii="Times New Roman" w:hAnsi="Times New Roman" w:cs="Times New Roman"/>
          <w:bCs/>
          <w:sz w:val="28"/>
          <w:szCs w:val="28"/>
        </w:rPr>
        <w:t xml:space="preserve">, применительно к современным технологиям цианирования золота с учетом </w:t>
      </w:r>
      <w:r w:rsidR="001C7EA0" w:rsidRPr="00FE455D">
        <w:rPr>
          <w:rFonts w:ascii="Times New Roman" w:hAnsi="Times New Roman" w:cs="Times New Roman"/>
          <w:bCs/>
          <w:sz w:val="28"/>
          <w:szCs w:val="28"/>
        </w:rPr>
        <w:t>обезвреживания</w:t>
      </w:r>
      <w:r w:rsidR="00696B97" w:rsidRPr="00FE455D">
        <w:rPr>
          <w:rFonts w:ascii="Times New Roman" w:hAnsi="Times New Roman" w:cs="Times New Roman"/>
          <w:bCs/>
          <w:sz w:val="28"/>
          <w:szCs w:val="28"/>
        </w:rPr>
        <w:t xml:space="preserve"> отходов </w:t>
      </w:r>
      <w:r w:rsidR="007C06FF" w:rsidRPr="00FE455D">
        <w:rPr>
          <w:rFonts w:ascii="Times New Roman" w:hAnsi="Times New Roman" w:cs="Times New Roman"/>
          <w:bCs/>
          <w:sz w:val="28"/>
          <w:szCs w:val="28"/>
        </w:rPr>
        <w:t>переработки золотосодержащих руд и продуктов ее обогащения</w:t>
      </w:r>
      <w:r w:rsidRPr="00FE455D">
        <w:rPr>
          <w:rFonts w:ascii="Times New Roman" w:hAnsi="Times New Roman" w:cs="Times New Roman"/>
          <w:bCs/>
          <w:sz w:val="28"/>
          <w:szCs w:val="28"/>
        </w:rPr>
        <w:t>.</w:t>
      </w:r>
    </w:p>
    <w:p w14:paraId="5D6C2094" w14:textId="77777777" w:rsidR="00D5599E" w:rsidRDefault="00D5599E" w:rsidP="00551A94">
      <w:pPr>
        <w:autoSpaceDE w:val="0"/>
        <w:autoSpaceDN w:val="0"/>
        <w:adjustRightInd w:val="0"/>
        <w:jc w:val="both"/>
        <w:rPr>
          <w:rFonts w:ascii="Times New Roman" w:hAnsi="Times New Roman" w:cs="Times New Roman"/>
          <w:b/>
          <w:bCs/>
          <w:sz w:val="28"/>
          <w:szCs w:val="28"/>
        </w:rPr>
      </w:pPr>
    </w:p>
    <w:p w14:paraId="5D6C2095" w14:textId="77777777" w:rsidR="00D5599E" w:rsidRPr="005D7D2A" w:rsidRDefault="00D5599E" w:rsidP="00551A94">
      <w:pPr>
        <w:autoSpaceDE w:val="0"/>
        <w:autoSpaceDN w:val="0"/>
        <w:adjustRightInd w:val="0"/>
        <w:jc w:val="both"/>
        <w:rPr>
          <w:rFonts w:ascii="Times New Roman" w:hAnsi="Times New Roman" w:cs="Times New Roman"/>
          <w:b/>
          <w:bCs/>
          <w:sz w:val="28"/>
          <w:szCs w:val="28"/>
        </w:rPr>
      </w:pPr>
      <w:r w:rsidRPr="005D7D2A">
        <w:rPr>
          <w:rFonts w:ascii="Times New Roman" w:hAnsi="Times New Roman" w:cs="Times New Roman"/>
          <w:b/>
          <w:bCs/>
          <w:sz w:val="28"/>
          <w:szCs w:val="28"/>
        </w:rPr>
        <w:t>1.</w:t>
      </w:r>
      <w:r w:rsidR="00585A6D" w:rsidRPr="005D7D2A">
        <w:rPr>
          <w:rFonts w:ascii="Times New Roman" w:hAnsi="Times New Roman" w:cs="Times New Roman"/>
          <w:b/>
          <w:bCs/>
          <w:sz w:val="28"/>
          <w:szCs w:val="28"/>
        </w:rPr>
        <w:t>4</w:t>
      </w:r>
      <w:r w:rsidRPr="005D7D2A">
        <w:rPr>
          <w:rFonts w:ascii="Times New Roman" w:hAnsi="Times New Roman" w:cs="Times New Roman"/>
          <w:b/>
          <w:bCs/>
          <w:sz w:val="28"/>
          <w:szCs w:val="28"/>
        </w:rPr>
        <w:t xml:space="preserve"> </w:t>
      </w:r>
      <w:r w:rsidRPr="005D7D2A">
        <w:rPr>
          <w:rFonts w:ascii="Times New Roman" w:hAnsi="Times New Roman" w:cs="Times New Roman"/>
          <w:b/>
          <w:bCs/>
          <w:sz w:val="28"/>
          <w:szCs w:val="28"/>
          <w:lang w:val="en-US"/>
        </w:rPr>
        <w:t>SWOT</w:t>
      </w:r>
      <w:r w:rsidRPr="005D7D2A">
        <w:rPr>
          <w:rFonts w:ascii="Times New Roman" w:hAnsi="Times New Roman" w:cs="Times New Roman"/>
          <w:b/>
          <w:bCs/>
          <w:sz w:val="28"/>
          <w:szCs w:val="28"/>
        </w:rPr>
        <w:t>-анализ технологи</w:t>
      </w:r>
      <w:r w:rsidR="00085B5E" w:rsidRPr="005D7D2A">
        <w:rPr>
          <w:rFonts w:ascii="Times New Roman" w:hAnsi="Times New Roman" w:cs="Times New Roman"/>
          <w:b/>
          <w:bCs/>
          <w:sz w:val="28"/>
          <w:szCs w:val="28"/>
        </w:rPr>
        <w:t>и</w:t>
      </w:r>
      <w:r w:rsidRPr="005D7D2A">
        <w:rPr>
          <w:rFonts w:ascii="Times New Roman" w:hAnsi="Times New Roman" w:cs="Times New Roman"/>
          <w:b/>
          <w:bCs/>
          <w:sz w:val="28"/>
          <w:szCs w:val="28"/>
        </w:rPr>
        <w:t xml:space="preserve"> переработки золотосодержащих руд и продуктов ее обогащения</w:t>
      </w:r>
      <w:r w:rsidR="00085B5E" w:rsidRPr="005D7D2A">
        <w:rPr>
          <w:rFonts w:ascii="Times New Roman" w:hAnsi="Times New Roman" w:cs="Times New Roman"/>
          <w:b/>
          <w:bCs/>
          <w:sz w:val="28"/>
          <w:szCs w:val="28"/>
        </w:rPr>
        <w:t xml:space="preserve"> цианированием</w:t>
      </w:r>
    </w:p>
    <w:p w14:paraId="5D6C2096" w14:textId="77777777" w:rsidR="006F2E03" w:rsidRPr="00CB56AA" w:rsidRDefault="006F2E03" w:rsidP="00551A94">
      <w:pPr>
        <w:autoSpaceDE w:val="0"/>
        <w:autoSpaceDN w:val="0"/>
        <w:adjustRightInd w:val="0"/>
        <w:jc w:val="both"/>
        <w:rPr>
          <w:rFonts w:ascii="Times New Roman" w:hAnsi="Times New Roman" w:cs="Times New Roman"/>
          <w:b/>
          <w:bCs/>
          <w:sz w:val="24"/>
          <w:szCs w:val="24"/>
        </w:rPr>
      </w:pPr>
    </w:p>
    <w:tbl>
      <w:tblPr>
        <w:tblStyle w:val="affc"/>
        <w:tblW w:w="5000" w:type="pct"/>
        <w:tblLook w:val="04A0" w:firstRow="1" w:lastRow="0" w:firstColumn="1" w:lastColumn="0" w:noHBand="0" w:noVBand="1"/>
      </w:tblPr>
      <w:tblGrid>
        <w:gridCol w:w="4480"/>
        <w:gridCol w:w="4865"/>
      </w:tblGrid>
      <w:tr w:rsidR="00CF58D3" w:rsidRPr="00CB56AA" w14:paraId="5D6C20A7" w14:textId="77777777" w:rsidTr="005D2000">
        <w:tc>
          <w:tcPr>
            <w:tcW w:w="2397" w:type="pct"/>
          </w:tcPr>
          <w:p w14:paraId="5D6C2097" w14:textId="77777777" w:rsidR="00CF58D3" w:rsidRPr="00551A94" w:rsidRDefault="00CF58D3" w:rsidP="00551A94">
            <w:pPr>
              <w:ind w:firstLine="0"/>
              <w:jc w:val="center"/>
              <w:rPr>
                <w:rFonts w:ascii="Times New Roman" w:hAnsi="Times New Roman" w:cs="Times New Roman"/>
                <w:bCs/>
                <w:sz w:val="28"/>
                <w:szCs w:val="28"/>
              </w:rPr>
            </w:pPr>
            <w:r w:rsidRPr="00551A94">
              <w:rPr>
                <w:rFonts w:ascii="Times New Roman" w:hAnsi="Times New Roman" w:cs="Times New Roman"/>
                <w:bCs/>
                <w:sz w:val="28"/>
                <w:szCs w:val="28"/>
              </w:rPr>
              <w:t>Сильные стороны</w:t>
            </w:r>
            <w:r w:rsidR="006F2E03" w:rsidRPr="00551A94">
              <w:rPr>
                <w:rFonts w:ascii="Times New Roman" w:hAnsi="Times New Roman" w:cs="Times New Roman"/>
                <w:bCs/>
                <w:sz w:val="28"/>
                <w:szCs w:val="28"/>
              </w:rPr>
              <w:t>:</w:t>
            </w:r>
          </w:p>
          <w:p w14:paraId="5D6C2098" w14:textId="77777777" w:rsidR="00D5599E" w:rsidRPr="00551A94" w:rsidRDefault="00D5599E" w:rsidP="00551A94">
            <w:pPr>
              <w:pStyle w:val="af3"/>
              <w:numPr>
                <w:ilvl w:val="0"/>
                <w:numId w:val="5"/>
              </w:numPr>
              <w:tabs>
                <w:tab w:val="left" w:pos="780"/>
              </w:tabs>
              <w:ind w:left="0" w:firstLine="426"/>
              <w:jc w:val="both"/>
              <w:rPr>
                <w:rFonts w:ascii="Times New Roman" w:hAnsi="Times New Roman" w:cs="Times New Roman"/>
                <w:sz w:val="28"/>
                <w:szCs w:val="28"/>
              </w:rPr>
            </w:pPr>
            <w:r w:rsidRPr="00551A94">
              <w:rPr>
                <w:rFonts w:ascii="Times New Roman" w:hAnsi="Times New Roman" w:cs="Times New Roman"/>
                <w:sz w:val="28"/>
                <w:szCs w:val="28"/>
              </w:rPr>
              <w:t>наличие собственной материально-сырьевой базы;</w:t>
            </w:r>
          </w:p>
          <w:p w14:paraId="5D6C2099" w14:textId="77777777" w:rsidR="00D5599E" w:rsidRPr="00551A94" w:rsidRDefault="00D5599E" w:rsidP="00551A94">
            <w:pPr>
              <w:pStyle w:val="af3"/>
              <w:numPr>
                <w:ilvl w:val="0"/>
                <w:numId w:val="5"/>
              </w:numPr>
              <w:tabs>
                <w:tab w:val="left" w:pos="780"/>
              </w:tabs>
              <w:ind w:left="0" w:firstLine="426"/>
              <w:jc w:val="both"/>
              <w:rPr>
                <w:rFonts w:ascii="Times New Roman" w:hAnsi="Times New Roman" w:cs="Times New Roman"/>
                <w:sz w:val="28"/>
                <w:szCs w:val="28"/>
              </w:rPr>
            </w:pPr>
            <w:r w:rsidRPr="00551A94">
              <w:rPr>
                <w:rFonts w:ascii="Times New Roman" w:hAnsi="Times New Roman" w:cs="Times New Roman"/>
                <w:sz w:val="28"/>
                <w:szCs w:val="28"/>
              </w:rPr>
              <w:t>развитая инфраструктура;</w:t>
            </w:r>
          </w:p>
          <w:p w14:paraId="5D6C209A" w14:textId="77777777" w:rsidR="00D5599E" w:rsidRPr="00551A94" w:rsidRDefault="00D5599E" w:rsidP="00551A94">
            <w:pPr>
              <w:pStyle w:val="af3"/>
              <w:numPr>
                <w:ilvl w:val="0"/>
                <w:numId w:val="5"/>
              </w:numPr>
              <w:tabs>
                <w:tab w:val="left" w:pos="780"/>
              </w:tabs>
              <w:ind w:left="0" w:firstLine="426"/>
              <w:jc w:val="both"/>
              <w:rPr>
                <w:rFonts w:ascii="Times New Roman" w:hAnsi="Times New Roman" w:cs="Times New Roman"/>
                <w:sz w:val="28"/>
                <w:szCs w:val="28"/>
              </w:rPr>
            </w:pPr>
            <w:r w:rsidRPr="00551A94">
              <w:rPr>
                <w:rFonts w:ascii="Times New Roman" w:hAnsi="Times New Roman" w:cs="Times New Roman"/>
                <w:sz w:val="28"/>
                <w:szCs w:val="28"/>
              </w:rPr>
              <w:t>производственно-технологический опыт;</w:t>
            </w:r>
          </w:p>
          <w:p w14:paraId="5D6C209B" w14:textId="77777777" w:rsidR="00D5599E" w:rsidRPr="00551A94" w:rsidRDefault="00D5599E" w:rsidP="00551A94">
            <w:pPr>
              <w:pStyle w:val="af3"/>
              <w:numPr>
                <w:ilvl w:val="0"/>
                <w:numId w:val="5"/>
              </w:numPr>
              <w:tabs>
                <w:tab w:val="left" w:pos="720"/>
                <w:tab w:val="left" w:pos="780"/>
              </w:tabs>
              <w:ind w:left="0" w:firstLine="426"/>
              <w:jc w:val="both"/>
              <w:rPr>
                <w:rFonts w:ascii="Times New Roman" w:hAnsi="Times New Roman" w:cs="Times New Roman"/>
                <w:sz w:val="28"/>
                <w:szCs w:val="28"/>
              </w:rPr>
            </w:pPr>
            <w:r w:rsidRPr="00551A94">
              <w:rPr>
                <w:rFonts w:ascii="Times New Roman" w:hAnsi="Times New Roman" w:cs="Times New Roman"/>
                <w:sz w:val="28"/>
                <w:szCs w:val="28"/>
              </w:rPr>
              <w:t>широкий спектр металлов;</w:t>
            </w:r>
          </w:p>
          <w:p w14:paraId="5D6C209C" w14:textId="77777777" w:rsidR="00165FF6" w:rsidRPr="00551A94" w:rsidRDefault="00D5599E" w:rsidP="00551A94">
            <w:pPr>
              <w:pStyle w:val="af3"/>
              <w:numPr>
                <w:ilvl w:val="0"/>
                <w:numId w:val="5"/>
              </w:numPr>
              <w:tabs>
                <w:tab w:val="left" w:pos="720"/>
                <w:tab w:val="left" w:pos="780"/>
              </w:tabs>
              <w:ind w:left="0" w:firstLine="426"/>
              <w:jc w:val="both"/>
              <w:rPr>
                <w:rFonts w:ascii="Times New Roman" w:hAnsi="Times New Roman" w:cs="Times New Roman"/>
                <w:sz w:val="28"/>
                <w:szCs w:val="28"/>
              </w:rPr>
            </w:pPr>
            <w:r w:rsidRPr="00551A94">
              <w:rPr>
                <w:rFonts w:ascii="Times New Roman" w:hAnsi="Times New Roman" w:cs="Times New Roman"/>
                <w:sz w:val="28"/>
                <w:szCs w:val="28"/>
              </w:rPr>
              <w:t xml:space="preserve">высокопрофессиональный </w:t>
            </w:r>
          </w:p>
          <w:p w14:paraId="5D6C209D" w14:textId="77777777" w:rsidR="00D5599E" w:rsidRPr="00551A94" w:rsidRDefault="00D5599E" w:rsidP="00551A94">
            <w:pPr>
              <w:pStyle w:val="af3"/>
              <w:tabs>
                <w:tab w:val="left" w:pos="720"/>
                <w:tab w:val="left" w:pos="780"/>
              </w:tabs>
              <w:ind w:left="0" w:firstLine="426"/>
              <w:jc w:val="both"/>
              <w:rPr>
                <w:rFonts w:ascii="Times New Roman" w:hAnsi="Times New Roman" w:cs="Times New Roman"/>
                <w:sz w:val="28"/>
                <w:szCs w:val="28"/>
              </w:rPr>
            </w:pPr>
            <w:r w:rsidRPr="00551A94">
              <w:rPr>
                <w:rFonts w:ascii="Times New Roman" w:hAnsi="Times New Roman" w:cs="Times New Roman"/>
                <w:sz w:val="28"/>
                <w:szCs w:val="28"/>
              </w:rPr>
              <w:t>кадро</w:t>
            </w:r>
            <w:r w:rsidRPr="00551A94">
              <w:rPr>
                <w:rFonts w:ascii="Times New Roman" w:hAnsi="Times New Roman" w:cs="Times New Roman"/>
                <w:sz w:val="28"/>
                <w:szCs w:val="28"/>
              </w:rPr>
              <w:softHyphen/>
              <w:t>вый корпус</w:t>
            </w:r>
            <w:r w:rsidR="000D102C" w:rsidRPr="00551A94">
              <w:rPr>
                <w:rFonts w:ascii="Times New Roman" w:hAnsi="Times New Roman" w:cs="Times New Roman"/>
                <w:sz w:val="28"/>
                <w:szCs w:val="28"/>
              </w:rPr>
              <w:t>;</w:t>
            </w:r>
          </w:p>
          <w:p w14:paraId="5D6C209E" w14:textId="77777777" w:rsidR="00535AA9" w:rsidRPr="00551A94" w:rsidRDefault="00D5599E" w:rsidP="00551A94">
            <w:pPr>
              <w:pStyle w:val="af3"/>
              <w:numPr>
                <w:ilvl w:val="0"/>
                <w:numId w:val="5"/>
              </w:numPr>
              <w:tabs>
                <w:tab w:val="left" w:pos="780"/>
              </w:tabs>
              <w:ind w:left="0" w:firstLine="426"/>
              <w:jc w:val="both"/>
              <w:rPr>
                <w:rFonts w:ascii="Times New Roman" w:hAnsi="Times New Roman" w:cs="Times New Roman"/>
                <w:sz w:val="28"/>
                <w:szCs w:val="28"/>
              </w:rPr>
            </w:pPr>
            <w:r w:rsidRPr="00551A94">
              <w:rPr>
                <w:rFonts w:ascii="Times New Roman" w:hAnsi="Times New Roman" w:cs="Times New Roman"/>
                <w:sz w:val="28"/>
                <w:szCs w:val="28"/>
              </w:rPr>
              <w:t>д</w:t>
            </w:r>
            <w:r w:rsidR="00447663" w:rsidRPr="00551A94">
              <w:rPr>
                <w:rFonts w:ascii="Times New Roman" w:hAnsi="Times New Roman" w:cs="Times New Roman"/>
                <w:sz w:val="28"/>
                <w:szCs w:val="28"/>
              </w:rPr>
              <w:t xml:space="preserve">оступность реагентов </w:t>
            </w:r>
            <w:r w:rsidR="00DD00FE" w:rsidRPr="00551A94">
              <w:rPr>
                <w:rFonts w:ascii="Times New Roman" w:hAnsi="Times New Roman" w:cs="Times New Roman"/>
                <w:sz w:val="28"/>
                <w:szCs w:val="28"/>
              </w:rPr>
              <w:t xml:space="preserve">и веществ </w:t>
            </w:r>
            <w:r w:rsidR="00447663" w:rsidRPr="00551A94">
              <w:rPr>
                <w:rFonts w:ascii="Times New Roman" w:hAnsi="Times New Roman" w:cs="Times New Roman"/>
                <w:sz w:val="28"/>
                <w:szCs w:val="28"/>
              </w:rPr>
              <w:t>для обезвреживания цианидов (гипохлорит кальция,</w:t>
            </w:r>
            <w:r w:rsidR="00165FF6" w:rsidRPr="00551A94">
              <w:rPr>
                <w:rFonts w:ascii="Times New Roman" w:hAnsi="Times New Roman" w:cs="Times New Roman"/>
                <w:sz w:val="28"/>
                <w:szCs w:val="28"/>
              </w:rPr>
              <w:t xml:space="preserve"> медный</w:t>
            </w:r>
            <w:r w:rsidR="00447663" w:rsidRPr="00551A94">
              <w:rPr>
                <w:rFonts w:ascii="Times New Roman" w:hAnsi="Times New Roman" w:cs="Times New Roman"/>
                <w:sz w:val="28"/>
                <w:szCs w:val="28"/>
              </w:rPr>
              <w:t xml:space="preserve"> </w:t>
            </w:r>
            <w:r w:rsidR="00165FF6" w:rsidRPr="00551A94">
              <w:rPr>
                <w:rFonts w:ascii="Times New Roman" w:hAnsi="Times New Roman" w:cs="Times New Roman"/>
                <w:sz w:val="28"/>
                <w:szCs w:val="28"/>
              </w:rPr>
              <w:t xml:space="preserve">купорос, </w:t>
            </w:r>
            <w:r w:rsidR="00447663" w:rsidRPr="00551A94">
              <w:rPr>
                <w:rFonts w:ascii="Times New Roman" w:hAnsi="Times New Roman" w:cs="Times New Roman"/>
                <w:sz w:val="28"/>
                <w:szCs w:val="28"/>
              </w:rPr>
              <w:t xml:space="preserve">метабисульфит натрия, </w:t>
            </w:r>
            <w:r w:rsidR="0085182F" w:rsidRPr="00551A94">
              <w:rPr>
                <w:rFonts w:ascii="Times New Roman" w:hAnsi="Times New Roman" w:cs="Times New Roman"/>
                <w:sz w:val="28"/>
                <w:szCs w:val="28"/>
              </w:rPr>
              <w:t xml:space="preserve">железный купорос, </w:t>
            </w:r>
            <w:r w:rsidR="00DD00FE" w:rsidRPr="00551A94">
              <w:rPr>
                <w:rFonts w:ascii="Times New Roman" w:hAnsi="Times New Roman" w:cs="Times New Roman"/>
                <w:sz w:val="28"/>
                <w:szCs w:val="28"/>
              </w:rPr>
              <w:t>озон</w:t>
            </w:r>
            <w:r w:rsidR="0085182F" w:rsidRPr="00551A94">
              <w:rPr>
                <w:rFonts w:ascii="Times New Roman" w:hAnsi="Times New Roman" w:cs="Times New Roman"/>
                <w:sz w:val="28"/>
                <w:szCs w:val="28"/>
              </w:rPr>
              <w:t>)</w:t>
            </w:r>
            <w:r w:rsidRPr="00551A94">
              <w:rPr>
                <w:rFonts w:ascii="Times New Roman" w:hAnsi="Times New Roman" w:cs="Times New Roman"/>
                <w:sz w:val="28"/>
                <w:szCs w:val="28"/>
              </w:rPr>
              <w:t>.</w:t>
            </w:r>
          </w:p>
        </w:tc>
        <w:tc>
          <w:tcPr>
            <w:tcW w:w="2603" w:type="pct"/>
          </w:tcPr>
          <w:p w14:paraId="5D6C209F" w14:textId="77777777" w:rsidR="00CF58D3" w:rsidRPr="00551A94" w:rsidRDefault="00CF58D3" w:rsidP="00551A94">
            <w:pPr>
              <w:ind w:firstLine="0"/>
              <w:jc w:val="center"/>
              <w:rPr>
                <w:rFonts w:ascii="Times New Roman" w:hAnsi="Times New Roman" w:cs="Times New Roman"/>
                <w:bCs/>
                <w:sz w:val="28"/>
                <w:szCs w:val="28"/>
              </w:rPr>
            </w:pPr>
            <w:r w:rsidRPr="00551A94">
              <w:rPr>
                <w:rFonts w:ascii="Times New Roman" w:hAnsi="Times New Roman" w:cs="Times New Roman"/>
                <w:bCs/>
                <w:sz w:val="28"/>
                <w:szCs w:val="28"/>
              </w:rPr>
              <w:t>Слабые стороны</w:t>
            </w:r>
            <w:r w:rsidR="006F2E03" w:rsidRPr="00551A94">
              <w:rPr>
                <w:rFonts w:ascii="Times New Roman" w:hAnsi="Times New Roman" w:cs="Times New Roman"/>
                <w:bCs/>
                <w:sz w:val="28"/>
                <w:szCs w:val="28"/>
              </w:rPr>
              <w:t>:</w:t>
            </w:r>
          </w:p>
          <w:p w14:paraId="5D6C20A0" w14:textId="77777777" w:rsidR="00132ABE" w:rsidRPr="00551A94" w:rsidRDefault="002E2084" w:rsidP="00551A94">
            <w:pPr>
              <w:pStyle w:val="af3"/>
              <w:numPr>
                <w:ilvl w:val="0"/>
                <w:numId w:val="4"/>
              </w:numPr>
              <w:tabs>
                <w:tab w:val="left" w:pos="811"/>
              </w:tabs>
              <w:ind w:left="0" w:firstLine="373"/>
              <w:jc w:val="both"/>
              <w:rPr>
                <w:rFonts w:ascii="Times New Roman" w:hAnsi="Times New Roman" w:cs="Times New Roman"/>
                <w:sz w:val="28"/>
                <w:szCs w:val="28"/>
              </w:rPr>
            </w:pPr>
            <w:r w:rsidRPr="00551A94">
              <w:rPr>
                <w:rFonts w:ascii="Times New Roman" w:hAnsi="Times New Roman" w:cs="Times New Roman"/>
                <w:sz w:val="28"/>
                <w:szCs w:val="28"/>
              </w:rPr>
              <w:t>п</w:t>
            </w:r>
            <w:r w:rsidR="00C177BC" w:rsidRPr="00551A94">
              <w:rPr>
                <w:rFonts w:ascii="Times New Roman" w:hAnsi="Times New Roman" w:cs="Times New Roman"/>
                <w:sz w:val="28"/>
                <w:szCs w:val="28"/>
              </w:rPr>
              <w:t>роцессы обезвреживания цианидов не приносят никакой финансовой прибыли предприятиям</w:t>
            </w:r>
            <w:r w:rsidR="006F2E03" w:rsidRPr="00551A94">
              <w:rPr>
                <w:rFonts w:ascii="Times New Roman" w:hAnsi="Times New Roman" w:cs="Times New Roman"/>
                <w:sz w:val="28"/>
                <w:szCs w:val="28"/>
              </w:rPr>
              <w:t>;</w:t>
            </w:r>
          </w:p>
          <w:p w14:paraId="5D6C20A1" w14:textId="77777777" w:rsidR="00C177BC" w:rsidRPr="00551A94" w:rsidRDefault="002E2084" w:rsidP="00551A94">
            <w:pPr>
              <w:pStyle w:val="af3"/>
              <w:numPr>
                <w:ilvl w:val="0"/>
                <w:numId w:val="4"/>
              </w:numPr>
              <w:tabs>
                <w:tab w:val="left" w:pos="811"/>
              </w:tabs>
              <w:ind w:left="0" w:firstLine="373"/>
              <w:jc w:val="both"/>
              <w:rPr>
                <w:rFonts w:ascii="Times New Roman" w:hAnsi="Times New Roman" w:cs="Times New Roman"/>
                <w:sz w:val="28"/>
                <w:szCs w:val="28"/>
              </w:rPr>
            </w:pPr>
            <w:r w:rsidRPr="00551A94">
              <w:rPr>
                <w:rFonts w:ascii="Times New Roman" w:hAnsi="Times New Roman" w:cs="Times New Roman"/>
                <w:sz w:val="28"/>
                <w:szCs w:val="28"/>
              </w:rPr>
              <w:t>к</w:t>
            </w:r>
            <w:r w:rsidR="00F6560B" w:rsidRPr="00551A94">
              <w:rPr>
                <w:rFonts w:ascii="Times New Roman" w:hAnsi="Times New Roman" w:cs="Times New Roman"/>
                <w:sz w:val="28"/>
                <w:szCs w:val="28"/>
              </w:rPr>
              <w:t xml:space="preserve">апитальные и </w:t>
            </w:r>
            <w:r w:rsidR="009314C0" w:rsidRPr="00551A94">
              <w:rPr>
                <w:rFonts w:ascii="Times New Roman" w:hAnsi="Times New Roman" w:cs="Times New Roman"/>
                <w:sz w:val="28"/>
                <w:szCs w:val="28"/>
              </w:rPr>
              <w:t>постоянные операционные расходы не покрываются</w:t>
            </w:r>
            <w:r w:rsidRPr="00551A94">
              <w:rPr>
                <w:rFonts w:ascii="Times New Roman" w:hAnsi="Times New Roman" w:cs="Times New Roman"/>
                <w:sz w:val="28"/>
                <w:szCs w:val="28"/>
              </w:rPr>
              <w:t>;</w:t>
            </w:r>
          </w:p>
          <w:p w14:paraId="5D6C20A2" w14:textId="77777777" w:rsidR="002E2084" w:rsidRPr="00551A94" w:rsidRDefault="002E2084" w:rsidP="00551A94">
            <w:pPr>
              <w:pStyle w:val="af3"/>
              <w:numPr>
                <w:ilvl w:val="0"/>
                <w:numId w:val="4"/>
              </w:numPr>
              <w:tabs>
                <w:tab w:val="left" w:pos="811"/>
              </w:tabs>
              <w:ind w:left="0" w:firstLine="373"/>
              <w:jc w:val="both"/>
              <w:rPr>
                <w:rFonts w:ascii="Times New Roman" w:hAnsi="Times New Roman" w:cs="Times New Roman"/>
                <w:sz w:val="28"/>
                <w:szCs w:val="28"/>
              </w:rPr>
            </w:pPr>
            <w:r w:rsidRPr="00551A94">
              <w:rPr>
                <w:rFonts w:ascii="Times New Roman" w:hAnsi="Times New Roman" w:cs="Times New Roman"/>
                <w:sz w:val="28"/>
                <w:szCs w:val="28"/>
              </w:rPr>
              <w:t>старение производственных фондов;</w:t>
            </w:r>
          </w:p>
          <w:p w14:paraId="5D6C20A3" w14:textId="77777777" w:rsidR="002E2084" w:rsidRPr="00551A94" w:rsidRDefault="002E2084" w:rsidP="00551A94">
            <w:pPr>
              <w:pStyle w:val="af3"/>
              <w:numPr>
                <w:ilvl w:val="0"/>
                <w:numId w:val="4"/>
              </w:numPr>
              <w:tabs>
                <w:tab w:val="left" w:pos="811"/>
              </w:tabs>
              <w:ind w:left="0" w:firstLine="373"/>
              <w:jc w:val="both"/>
              <w:rPr>
                <w:rFonts w:ascii="Times New Roman" w:hAnsi="Times New Roman" w:cs="Times New Roman"/>
                <w:sz w:val="28"/>
                <w:szCs w:val="28"/>
              </w:rPr>
            </w:pPr>
            <w:r w:rsidRPr="00551A94">
              <w:rPr>
                <w:rFonts w:ascii="Times New Roman" w:hAnsi="Times New Roman" w:cs="Times New Roman"/>
                <w:sz w:val="28"/>
                <w:szCs w:val="28"/>
              </w:rPr>
              <w:t>технологическое отставание;</w:t>
            </w:r>
          </w:p>
          <w:p w14:paraId="5D6C20A4" w14:textId="77777777" w:rsidR="002E2084" w:rsidRPr="00551A94" w:rsidRDefault="002E2084" w:rsidP="00551A94">
            <w:pPr>
              <w:pStyle w:val="af3"/>
              <w:numPr>
                <w:ilvl w:val="0"/>
                <w:numId w:val="4"/>
              </w:numPr>
              <w:tabs>
                <w:tab w:val="left" w:pos="811"/>
              </w:tabs>
              <w:ind w:left="0" w:firstLine="373"/>
              <w:jc w:val="both"/>
              <w:rPr>
                <w:rFonts w:ascii="Times New Roman" w:hAnsi="Times New Roman" w:cs="Times New Roman"/>
                <w:sz w:val="28"/>
                <w:szCs w:val="28"/>
              </w:rPr>
            </w:pPr>
            <w:r w:rsidRPr="00551A94">
              <w:rPr>
                <w:rFonts w:ascii="Times New Roman" w:hAnsi="Times New Roman" w:cs="Times New Roman"/>
                <w:sz w:val="28"/>
                <w:szCs w:val="28"/>
              </w:rPr>
              <w:t>комплексный состав руд;</w:t>
            </w:r>
          </w:p>
          <w:p w14:paraId="5D6C20A5" w14:textId="77777777" w:rsidR="002E2084" w:rsidRPr="00551A94" w:rsidRDefault="002E2084" w:rsidP="00551A94">
            <w:pPr>
              <w:pStyle w:val="af3"/>
              <w:numPr>
                <w:ilvl w:val="0"/>
                <w:numId w:val="4"/>
              </w:numPr>
              <w:tabs>
                <w:tab w:val="left" w:pos="811"/>
              </w:tabs>
              <w:ind w:left="0" w:firstLine="373"/>
              <w:jc w:val="both"/>
              <w:rPr>
                <w:rFonts w:ascii="Times New Roman" w:hAnsi="Times New Roman" w:cs="Times New Roman"/>
                <w:sz w:val="28"/>
                <w:szCs w:val="28"/>
              </w:rPr>
            </w:pPr>
            <w:r w:rsidRPr="00551A94">
              <w:rPr>
                <w:rFonts w:ascii="Times New Roman" w:hAnsi="Times New Roman" w:cs="Times New Roman"/>
                <w:sz w:val="28"/>
                <w:szCs w:val="28"/>
              </w:rPr>
              <w:t>низкий уровень передела и малая номенклатура металлоизделий;</w:t>
            </w:r>
          </w:p>
          <w:p w14:paraId="5D6C20A6" w14:textId="77777777" w:rsidR="00A25AC9" w:rsidRPr="00551A94" w:rsidRDefault="002E2084" w:rsidP="00551A94">
            <w:pPr>
              <w:pStyle w:val="af3"/>
              <w:numPr>
                <w:ilvl w:val="0"/>
                <w:numId w:val="4"/>
              </w:numPr>
              <w:tabs>
                <w:tab w:val="left" w:pos="414"/>
                <w:tab w:val="left" w:pos="811"/>
              </w:tabs>
              <w:ind w:left="0" w:firstLine="373"/>
              <w:jc w:val="both"/>
              <w:rPr>
                <w:rFonts w:ascii="Times New Roman" w:hAnsi="Times New Roman" w:cs="Times New Roman"/>
                <w:sz w:val="28"/>
                <w:szCs w:val="28"/>
                <w:lang w:val="en-US"/>
              </w:rPr>
            </w:pPr>
            <w:r w:rsidRPr="00551A94">
              <w:rPr>
                <w:rFonts w:ascii="Times New Roman" w:hAnsi="Times New Roman" w:cs="Times New Roman"/>
                <w:sz w:val="28"/>
                <w:szCs w:val="28"/>
              </w:rPr>
              <w:t>недостаточный приток молодых</w:t>
            </w:r>
            <w:r w:rsidR="00D174E6" w:rsidRPr="00551A94">
              <w:rPr>
                <w:rFonts w:ascii="Times New Roman" w:hAnsi="Times New Roman" w:cs="Times New Roman"/>
                <w:sz w:val="28"/>
                <w:szCs w:val="28"/>
              </w:rPr>
              <w:t xml:space="preserve"> </w:t>
            </w:r>
            <w:r w:rsidRPr="00551A94">
              <w:rPr>
                <w:rFonts w:ascii="Times New Roman" w:hAnsi="Times New Roman" w:cs="Times New Roman"/>
                <w:sz w:val="28"/>
                <w:szCs w:val="28"/>
              </w:rPr>
              <w:t>кадров.</w:t>
            </w:r>
          </w:p>
        </w:tc>
      </w:tr>
      <w:tr w:rsidR="00CF58D3" w:rsidRPr="00CB56AA" w14:paraId="5D6C20BA" w14:textId="77777777" w:rsidTr="005D2000">
        <w:tc>
          <w:tcPr>
            <w:tcW w:w="2397" w:type="pct"/>
          </w:tcPr>
          <w:p w14:paraId="5D6C20A8" w14:textId="77777777" w:rsidR="00CF58D3" w:rsidRPr="00551A94" w:rsidRDefault="00CF58D3" w:rsidP="00551A94">
            <w:pPr>
              <w:pStyle w:val="af3"/>
              <w:ind w:firstLine="0"/>
              <w:jc w:val="center"/>
              <w:rPr>
                <w:rFonts w:ascii="Times New Roman" w:hAnsi="Times New Roman" w:cs="Times New Roman"/>
                <w:bCs/>
                <w:sz w:val="28"/>
                <w:szCs w:val="28"/>
              </w:rPr>
            </w:pPr>
            <w:r w:rsidRPr="00551A94">
              <w:rPr>
                <w:rFonts w:ascii="Times New Roman" w:hAnsi="Times New Roman" w:cs="Times New Roman"/>
                <w:bCs/>
                <w:sz w:val="28"/>
                <w:szCs w:val="28"/>
              </w:rPr>
              <w:t>Возможности</w:t>
            </w:r>
            <w:r w:rsidR="006F2E03" w:rsidRPr="00551A94">
              <w:rPr>
                <w:rFonts w:ascii="Times New Roman" w:hAnsi="Times New Roman" w:cs="Times New Roman"/>
                <w:bCs/>
                <w:sz w:val="28"/>
                <w:szCs w:val="28"/>
              </w:rPr>
              <w:t>:</w:t>
            </w:r>
          </w:p>
          <w:p w14:paraId="5D6C20A9" w14:textId="77777777" w:rsidR="00677920" w:rsidRPr="00551A94" w:rsidRDefault="000D102C" w:rsidP="00551A94">
            <w:pPr>
              <w:pStyle w:val="af3"/>
              <w:numPr>
                <w:ilvl w:val="0"/>
                <w:numId w:val="24"/>
              </w:numPr>
              <w:tabs>
                <w:tab w:val="left" w:pos="765"/>
              </w:tabs>
              <w:ind w:left="0" w:firstLine="360"/>
              <w:jc w:val="both"/>
              <w:rPr>
                <w:rFonts w:ascii="Times New Roman" w:hAnsi="Times New Roman" w:cs="Times New Roman"/>
                <w:sz w:val="28"/>
                <w:szCs w:val="28"/>
              </w:rPr>
            </w:pPr>
            <w:r w:rsidRPr="00551A94">
              <w:rPr>
                <w:rFonts w:ascii="Times New Roman" w:hAnsi="Times New Roman" w:cs="Times New Roman"/>
                <w:sz w:val="28"/>
                <w:szCs w:val="28"/>
              </w:rPr>
              <w:lastRenderedPageBreak/>
              <w:t>о</w:t>
            </w:r>
            <w:r w:rsidR="007156A8" w:rsidRPr="00551A94">
              <w:rPr>
                <w:rFonts w:ascii="Times New Roman" w:hAnsi="Times New Roman" w:cs="Times New Roman"/>
                <w:sz w:val="28"/>
                <w:szCs w:val="28"/>
              </w:rPr>
              <w:t>птимизация расхода цианида натрия</w:t>
            </w:r>
            <w:r w:rsidRPr="00551A94">
              <w:rPr>
                <w:rFonts w:ascii="Times New Roman" w:hAnsi="Times New Roman" w:cs="Times New Roman"/>
                <w:sz w:val="28"/>
                <w:szCs w:val="28"/>
              </w:rPr>
              <w:t>;</w:t>
            </w:r>
          </w:p>
          <w:p w14:paraId="5D6C20AA" w14:textId="77777777" w:rsidR="000D102C" w:rsidRPr="00551A94" w:rsidRDefault="000D102C" w:rsidP="00551A94">
            <w:pPr>
              <w:pStyle w:val="af3"/>
              <w:numPr>
                <w:ilvl w:val="0"/>
                <w:numId w:val="24"/>
              </w:numPr>
              <w:tabs>
                <w:tab w:val="left" w:pos="765"/>
              </w:tabs>
              <w:ind w:left="0" w:firstLine="360"/>
              <w:jc w:val="both"/>
              <w:rPr>
                <w:rFonts w:ascii="Times New Roman" w:hAnsi="Times New Roman" w:cs="Times New Roman"/>
                <w:sz w:val="28"/>
                <w:szCs w:val="28"/>
              </w:rPr>
            </w:pPr>
            <w:r w:rsidRPr="00551A94">
              <w:rPr>
                <w:rFonts w:ascii="Times New Roman" w:hAnsi="Times New Roman" w:cs="Times New Roman"/>
                <w:sz w:val="28"/>
                <w:szCs w:val="28"/>
              </w:rPr>
              <w:t>разработка и внедрение</w:t>
            </w:r>
            <w:r w:rsidR="00856930" w:rsidRPr="00551A94">
              <w:rPr>
                <w:rFonts w:ascii="Times New Roman" w:hAnsi="Times New Roman" w:cs="Times New Roman"/>
                <w:sz w:val="28"/>
                <w:szCs w:val="28"/>
              </w:rPr>
              <w:t xml:space="preserve"> альтернативных методов утилизации цианида</w:t>
            </w:r>
            <w:r w:rsidRPr="00551A94">
              <w:rPr>
                <w:rFonts w:ascii="Times New Roman" w:hAnsi="Times New Roman" w:cs="Times New Roman"/>
                <w:sz w:val="28"/>
                <w:szCs w:val="28"/>
              </w:rPr>
              <w:t>;</w:t>
            </w:r>
          </w:p>
          <w:p w14:paraId="5D6C20AB" w14:textId="77777777" w:rsidR="000D102C" w:rsidRPr="00551A94" w:rsidRDefault="000D102C" w:rsidP="00551A94">
            <w:pPr>
              <w:pStyle w:val="af3"/>
              <w:numPr>
                <w:ilvl w:val="0"/>
                <w:numId w:val="24"/>
              </w:numPr>
              <w:tabs>
                <w:tab w:val="left" w:pos="765"/>
              </w:tabs>
              <w:ind w:left="0" w:firstLine="360"/>
              <w:jc w:val="both"/>
              <w:rPr>
                <w:rFonts w:ascii="Times New Roman" w:hAnsi="Times New Roman" w:cs="Times New Roman"/>
                <w:sz w:val="28"/>
                <w:szCs w:val="28"/>
              </w:rPr>
            </w:pPr>
            <w:r w:rsidRPr="00551A94">
              <w:rPr>
                <w:rFonts w:ascii="Times New Roman" w:hAnsi="Times New Roman" w:cs="Times New Roman"/>
                <w:sz w:val="28"/>
                <w:szCs w:val="28"/>
              </w:rPr>
              <w:t>дополнительная прибыль;</w:t>
            </w:r>
          </w:p>
          <w:p w14:paraId="5D6C20AC" w14:textId="77777777" w:rsidR="007156A8" w:rsidRPr="00551A94" w:rsidRDefault="000D102C" w:rsidP="00551A94">
            <w:pPr>
              <w:pStyle w:val="af3"/>
              <w:numPr>
                <w:ilvl w:val="0"/>
                <w:numId w:val="24"/>
              </w:numPr>
              <w:tabs>
                <w:tab w:val="left" w:pos="765"/>
              </w:tabs>
              <w:ind w:left="0" w:firstLine="360"/>
              <w:jc w:val="both"/>
              <w:rPr>
                <w:rFonts w:ascii="Times New Roman" w:hAnsi="Times New Roman" w:cs="Times New Roman"/>
                <w:sz w:val="28"/>
                <w:szCs w:val="28"/>
              </w:rPr>
            </w:pPr>
            <w:r w:rsidRPr="00551A94">
              <w:rPr>
                <w:rFonts w:ascii="Times New Roman" w:hAnsi="Times New Roman" w:cs="Times New Roman"/>
                <w:sz w:val="28"/>
                <w:szCs w:val="28"/>
              </w:rPr>
              <w:t>решение экологических проблем.</w:t>
            </w:r>
          </w:p>
        </w:tc>
        <w:tc>
          <w:tcPr>
            <w:tcW w:w="2603" w:type="pct"/>
          </w:tcPr>
          <w:p w14:paraId="5D6C20AD" w14:textId="77777777" w:rsidR="00CF58D3" w:rsidRPr="00551A94" w:rsidRDefault="00CF58D3" w:rsidP="00551A94">
            <w:pPr>
              <w:pStyle w:val="af3"/>
              <w:ind w:firstLine="0"/>
              <w:jc w:val="center"/>
              <w:rPr>
                <w:rFonts w:ascii="Times New Roman" w:hAnsi="Times New Roman" w:cs="Times New Roman"/>
                <w:bCs/>
                <w:sz w:val="28"/>
                <w:szCs w:val="28"/>
              </w:rPr>
            </w:pPr>
            <w:r w:rsidRPr="00551A94">
              <w:rPr>
                <w:rFonts w:ascii="Times New Roman" w:hAnsi="Times New Roman" w:cs="Times New Roman"/>
                <w:bCs/>
                <w:sz w:val="28"/>
                <w:szCs w:val="28"/>
              </w:rPr>
              <w:lastRenderedPageBreak/>
              <w:t>Угрозы</w:t>
            </w:r>
            <w:r w:rsidR="006F2E03" w:rsidRPr="00551A94">
              <w:rPr>
                <w:rFonts w:ascii="Times New Roman" w:hAnsi="Times New Roman" w:cs="Times New Roman"/>
                <w:bCs/>
                <w:sz w:val="28"/>
                <w:szCs w:val="28"/>
              </w:rPr>
              <w:t>:</w:t>
            </w:r>
          </w:p>
          <w:p w14:paraId="5D6C20AE" w14:textId="77777777" w:rsidR="009124F0" w:rsidRPr="00551A94" w:rsidRDefault="000D102C" w:rsidP="00551A94">
            <w:pPr>
              <w:pStyle w:val="af3"/>
              <w:numPr>
                <w:ilvl w:val="0"/>
                <w:numId w:val="25"/>
              </w:numPr>
              <w:tabs>
                <w:tab w:val="left" w:pos="826"/>
              </w:tabs>
              <w:ind w:left="-53" w:firstLine="446"/>
              <w:jc w:val="both"/>
              <w:rPr>
                <w:rFonts w:ascii="Times New Roman" w:hAnsi="Times New Roman" w:cs="Times New Roman"/>
                <w:sz w:val="28"/>
                <w:szCs w:val="28"/>
              </w:rPr>
            </w:pPr>
            <w:r w:rsidRPr="00551A94">
              <w:rPr>
                <w:rFonts w:ascii="Times New Roman" w:hAnsi="Times New Roman" w:cs="Times New Roman"/>
                <w:sz w:val="28"/>
                <w:szCs w:val="28"/>
              </w:rPr>
              <w:lastRenderedPageBreak/>
              <w:t xml:space="preserve">закрепление статуса сырьевого </w:t>
            </w:r>
          </w:p>
          <w:p w14:paraId="5D6C20AF" w14:textId="77777777" w:rsidR="000D102C" w:rsidRPr="00551A94" w:rsidRDefault="000D102C" w:rsidP="00551A94">
            <w:pPr>
              <w:pStyle w:val="af3"/>
              <w:numPr>
                <w:ilvl w:val="0"/>
                <w:numId w:val="25"/>
              </w:numPr>
              <w:tabs>
                <w:tab w:val="left" w:pos="826"/>
              </w:tabs>
              <w:ind w:left="-53" w:firstLine="446"/>
              <w:jc w:val="both"/>
              <w:rPr>
                <w:rFonts w:ascii="Times New Roman" w:hAnsi="Times New Roman" w:cs="Times New Roman"/>
                <w:sz w:val="28"/>
                <w:szCs w:val="28"/>
              </w:rPr>
            </w:pPr>
            <w:r w:rsidRPr="00551A94">
              <w:rPr>
                <w:rFonts w:ascii="Times New Roman" w:hAnsi="Times New Roman" w:cs="Times New Roman"/>
                <w:sz w:val="28"/>
                <w:szCs w:val="28"/>
              </w:rPr>
              <w:t>при</w:t>
            </w:r>
            <w:r w:rsidRPr="00551A94">
              <w:rPr>
                <w:rFonts w:ascii="Times New Roman" w:hAnsi="Times New Roman" w:cs="Times New Roman"/>
                <w:sz w:val="28"/>
                <w:szCs w:val="28"/>
              </w:rPr>
              <w:softHyphen/>
              <w:t>датка развитых стран;</w:t>
            </w:r>
          </w:p>
          <w:p w14:paraId="5D6C20B0" w14:textId="77777777" w:rsidR="009124F0" w:rsidRPr="00551A94" w:rsidRDefault="000D102C" w:rsidP="00551A94">
            <w:pPr>
              <w:pStyle w:val="af3"/>
              <w:numPr>
                <w:ilvl w:val="0"/>
                <w:numId w:val="25"/>
              </w:numPr>
              <w:tabs>
                <w:tab w:val="left" w:pos="826"/>
              </w:tabs>
              <w:ind w:left="-53" w:firstLine="446"/>
              <w:jc w:val="both"/>
              <w:rPr>
                <w:rFonts w:ascii="Times New Roman" w:hAnsi="Times New Roman" w:cs="Times New Roman"/>
                <w:sz w:val="28"/>
                <w:szCs w:val="28"/>
              </w:rPr>
            </w:pPr>
            <w:r w:rsidRPr="00551A94">
              <w:rPr>
                <w:rFonts w:ascii="Times New Roman" w:hAnsi="Times New Roman" w:cs="Times New Roman"/>
                <w:sz w:val="28"/>
                <w:szCs w:val="28"/>
              </w:rPr>
              <w:t xml:space="preserve">отсутствие новых конкурентоспособных </w:t>
            </w:r>
          </w:p>
          <w:p w14:paraId="5D6C20B1" w14:textId="77777777" w:rsidR="000D102C" w:rsidRPr="00551A94" w:rsidRDefault="000D102C" w:rsidP="00551A94">
            <w:pPr>
              <w:pStyle w:val="af3"/>
              <w:numPr>
                <w:ilvl w:val="0"/>
                <w:numId w:val="25"/>
              </w:numPr>
              <w:tabs>
                <w:tab w:val="left" w:pos="826"/>
              </w:tabs>
              <w:ind w:left="-53" w:firstLine="446"/>
              <w:jc w:val="both"/>
              <w:rPr>
                <w:rFonts w:ascii="Times New Roman" w:hAnsi="Times New Roman" w:cs="Times New Roman"/>
                <w:sz w:val="28"/>
                <w:szCs w:val="28"/>
              </w:rPr>
            </w:pPr>
            <w:r w:rsidRPr="00551A94">
              <w:rPr>
                <w:rFonts w:ascii="Times New Roman" w:hAnsi="Times New Roman" w:cs="Times New Roman"/>
                <w:sz w:val="28"/>
                <w:szCs w:val="28"/>
              </w:rPr>
              <w:t>месторож</w:t>
            </w:r>
            <w:r w:rsidRPr="00551A94">
              <w:rPr>
                <w:rFonts w:ascii="Times New Roman" w:hAnsi="Times New Roman" w:cs="Times New Roman"/>
                <w:sz w:val="28"/>
                <w:szCs w:val="28"/>
              </w:rPr>
              <w:softHyphen/>
              <w:t>дений золота;</w:t>
            </w:r>
          </w:p>
          <w:p w14:paraId="5D6C20B2" w14:textId="77777777" w:rsidR="000D102C" w:rsidRPr="00551A94" w:rsidRDefault="000D102C" w:rsidP="00551A94">
            <w:pPr>
              <w:pStyle w:val="af3"/>
              <w:numPr>
                <w:ilvl w:val="0"/>
                <w:numId w:val="25"/>
              </w:numPr>
              <w:tabs>
                <w:tab w:val="left" w:pos="826"/>
              </w:tabs>
              <w:ind w:left="-53" w:firstLine="446"/>
              <w:jc w:val="both"/>
              <w:rPr>
                <w:rFonts w:ascii="Times New Roman" w:hAnsi="Times New Roman" w:cs="Times New Roman"/>
                <w:sz w:val="28"/>
                <w:szCs w:val="28"/>
              </w:rPr>
            </w:pPr>
            <w:r w:rsidRPr="00551A94">
              <w:rPr>
                <w:rFonts w:ascii="Times New Roman" w:hAnsi="Times New Roman" w:cs="Times New Roman"/>
                <w:sz w:val="28"/>
                <w:szCs w:val="28"/>
              </w:rPr>
              <w:t xml:space="preserve">критическое запаздывание в </w:t>
            </w:r>
          </w:p>
          <w:p w14:paraId="5D6C20B3" w14:textId="77777777" w:rsidR="000D102C" w:rsidRPr="00551A94" w:rsidRDefault="000D102C" w:rsidP="00551A94">
            <w:pPr>
              <w:pStyle w:val="af3"/>
              <w:numPr>
                <w:ilvl w:val="0"/>
                <w:numId w:val="25"/>
              </w:numPr>
              <w:tabs>
                <w:tab w:val="left" w:pos="826"/>
              </w:tabs>
              <w:ind w:left="-53" w:firstLine="446"/>
              <w:jc w:val="both"/>
              <w:rPr>
                <w:rFonts w:ascii="Times New Roman" w:hAnsi="Times New Roman" w:cs="Times New Roman"/>
                <w:sz w:val="28"/>
                <w:szCs w:val="28"/>
              </w:rPr>
            </w:pPr>
            <w:r w:rsidRPr="00551A94">
              <w:rPr>
                <w:rFonts w:ascii="Times New Roman" w:hAnsi="Times New Roman" w:cs="Times New Roman"/>
                <w:sz w:val="28"/>
                <w:szCs w:val="28"/>
              </w:rPr>
              <w:t>пони</w:t>
            </w:r>
            <w:r w:rsidRPr="00551A94">
              <w:rPr>
                <w:rFonts w:ascii="Times New Roman" w:hAnsi="Times New Roman" w:cs="Times New Roman"/>
                <w:sz w:val="28"/>
                <w:szCs w:val="28"/>
              </w:rPr>
              <w:softHyphen/>
              <w:t>мани</w:t>
            </w:r>
            <w:r w:rsidR="000B7FCC" w:rsidRPr="00551A94">
              <w:rPr>
                <w:rFonts w:ascii="Times New Roman" w:hAnsi="Times New Roman" w:cs="Times New Roman"/>
                <w:sz w:val="28"/>
                <w:szCs w:val="28"/>
              </w:rPr>
              <w:t>е</w:t>
            </w:r>
            <w:r w:rsidRPr="00551A94">
              <w:rPr>
                <w:rFonts w:ascii="Times New Roman" w:hAnsi="Times New Roman" w:cs="Times New Roman"/>
                <w:sz w:val="28"/>
                <w:szCs w:val="28"/>
              </w:rPr>
              <w:t xml:space="preserve"> необходимости стратегического государственного регулирования от</w:t>
            </w:r>
            <w:r w:rsidRPr="00551A94">
              <w:rPr>
                <w:rFonts w:ascii="Times New Roman" w:hAnsi="Times New Roman" w:cs="Times New Roman"/>
                <w:sz w:val="28"/>
                <w:szCs w:val="28"/>
              </w:rPr>
              <w:softHyphen/>
              <w:t>расли;</w:t>
            </w:r>
            <w:r w:rsidR="00165FF6" w:rsidRPr="00551A94">
              <w:rPr>
                <w:rFonts w:ascii="Times New Roman" w:hAnsi="Times New Roman" w:cs="Times New Roman"/>
                <w:sz w:val="28"/>
                <w:szCs w:val="28"/>
              </w:rPr>
              <w:t xml:space="preserve"> </w:t>
            </w:r>
          </w:p>
          <w:p w14:paraId="5D6C20B4" w14:textId="77777777" w:rsidR="000D102C" w:rsidRPr="00551A94" w:rsidRDefault="00D25DC2" w:rsidP="00551A94">
            <w:pPr>
              <w:pStyle w:val="af3"/>
              <w:numPr>
                <w:ilvl w:val="0"/>
                <w:numId w:val="25"/>
              </w:numPr>
              <w:tabs>
                <w:tab w:val="left" w:pos="826"/>
              </w:tabs>
              <w:ind w:left="-53" w:firstLine="446"/>
              <w:jc w:val="both"/>
              <w:rPr>
                <w:rFonts w:ascii="Times New Roman" w:hAnsi="Times New Roman" w:cs="Times New Roman"/>
                <w:sz w:val="28"/>
                <w:szCs w:val="28"/>
              </w:rPr>
            </w:pPr>
            <w:r w:rsidRPr="00551A94">
              <w:rPr>
                <w:rFonts w:ascii="Times New Roman" w:hAnsi="Times New Roman" w:cs="Times New Roman"/>
                <w:sz w:val="28"/>
                <w:szCs w:val="28"/>
              </w:rPr>
              <w:t xml:space="preserve">отсутствие </w:t>
            </w:r>
            <w:r w:rsidR="000D102C" w:rsidRPr="00551A94">
              <w:rPr>
                <w:rFonts w:ascii="Times New Roman" w:hAnsi="Times New Roman" w:cs="Times New Roman"/>
                <w:sz w:val="28"/>
                <w:szCs w:val="28"/>
              </w:rPr>
              <w:t>полнот</w:t>
            </w:r>
            <w:r w:rsidRPr="00551A94">
              <w:rPr>
                <w:rFonts w:ascii="Times New Roman" w:hAnsi="Times New Roman" w:cs="Times New Roman"/>
                <w:sz w:val="28"/>
                <w:szCs w:val="28"/>
              </w:rPr>
              <w:t>ы</w:t>
            </w:r>
            <w:r w:rsidR="000D102C" w:rsidRPr="00551A94">
              <w:rPr>
                <w:rFonts w:ascii="Times New Roman" w:hAnsi="Times New Roman" w:cs="Times New Roman"/>
                <w:sz w:val="28"/>
                <w:szCs w:val="28"/>
              </w:rPr>
              <w:t xml:space="preserve"> и системност</w:t>
            </w:r>
            <w:r w:rsidRPr="00551A94">
              <w:rPr>
                <w:rFonts w:ascii="Times New Roman" w:hAnsi="Times New Roman" w:cs="Times New Roman"/>
                <w:sz w:val="28"/>
                <w:szCs w:val="28"/>
              </w:rPr>
              <w:t>и</w:t>
            </w:r>
            <w:r w:rsidR="000D102C" w:rsidRPr="00551A94">
              <w:rPr>
                <w:rFonts w:ascii="Times New Roman" w:hAnsi="Times New Roman" w:cs="Times New Roman"/>
                <w:sz w:val="28"/>
                <w:szCs w:val="28"/>
              </w:rPr>
              <w:t xml:space="preserve"> досто</w:t>
            </w:r>
            <w:r w:rsidR="000D102C" w:rsidRPr="00551A94">
              <w:rPr>
                <w:rFonts w:ascii="Times New Roman" w:hAnsi="Times New Roman" w:cs="Times New Roman"/>
                <w:sz w:val="28"/>
                <w:szCs w:val="28"/>
              </w:rPr>
              <w:softHyphen/>
              <w:t>верной информации по отрасли при принятии радикальных решений;</w:t>
            </w:r>
          </w:p>
          <w:p w14:paraId="5D6C20B5" w14:textId="77777777" w:rsidR="009124F0" w:rsidRPr="00551A94" w:rsidRDefault="000D102C" w:rsidP="00551A94">
            <w:pPr>
              <w:pStyle w:val="af3"/>
              <w:numPr>
                <w:ilvl w:val="0"/>
                <w:numId w:val="25"/>
              </w:numPr>
              <w:tabs>
                <w:tab w:val="left" w:pos="826"/>
              </w:tabs>
              <w:ind w:left="-53" w:firstLine="446"/>
              <w:jc w:val="both"/>
              <w:rPr>
                <w:rFonts w:ascii="Times New Roman" w:hAnsi="Times New Roman" w:cs="Times New Roman"/>
                <w:sz w:val="28"/>
                <w:szCs w:val="28"/>
              </w:rPr>
            </w:pPr>
            <w:r w:rsidRPr="00551A94">
              <w:rPr>
                <w:rFonts w:ascii="Times New Roman" w:hAnsi="Times New Roman" w:cs="Times New Roman"/>
                <w:sz w:val="28"/>
                <w:szCs w:val="28"/>
              </w:rPr>
              <w:t xml:space="preserve">потеря наработанных знаний и </w:t>
            </w:r>
          </w:p>
          <w:p w14:paraId="5D6C20B6" w14:textId="77777777" w:rsidR="000D102C" w:rsidRPr="00551A94" w:rsidRDefault="000D102C" w:rsidP="00551A94">
            <w:pPr>
              <w:pStyle w:val="af3"/>
              <w:numPr>
                <w:ilvl w:val="0"/>
                <w:numId w:val="25"/>
              </w:numPr>
              <w:tabs>
                <w:tab w:val="left" w:pos="826"/>
              </w:tabs>
              <w:ind w:left="-53" w:firstLine="446"/>
              <w:jc w:val="both"/>
              <w:rPr>
                <w:rFonts w:ascii="Times New Roman" w:hAnsi="Times New Roman" w:cs="Times New Roman"/>
                <w:sz w:val="28"/>
                <w:szCs w:val="28"/>
              </w:rPr>
            </w:pPr>
            <w:r w:rsidRPr="00551A94">
              <w:rPr>
                <w:rFonts w:ascii="Times New Roman" w:hAnsi="Times New Roman" w:cs="Times New Roman"/>
                <w:sz w:val="28"/>
                <w:szCs w:val="28"/>
              </w:rPr>
              <w:t>тех</w:t>
            </w:r>
            <w:r w:rsidRPr="00551A94">
              <w:rPr>
                <w:rFonts w:ascii="Times New Roman" w:hAnsi="Times New Roman" w:cs="Times New Roman"/>
                <w:sz w:val="28"/>
                <w:szCs w:val="28"/>
              </w:rPr>
              <w:softHyphen/>
              <w:t>нологического опыта;</w:t>
            </w:r>
          </w:p>
          <w:p w14:paraId="5D6C20B7" w14:textId="77777777" w:rsidR="009278AE" w:rsidRPr="00551A94" w:rsidRDefault="000D102C" w:rsidP="00551A94">
            <w:pPr>
              <w:pStyle w:val="af3"/>
              <w:numPr>
                <w:ilvl w:val="0"/>
                <w:numId w:val="25"/>
              </w:numPr>
              <w:tabs>
                <w:tab w:val="left" w:pos="826"/>
              </w:tabs>
              <w:ind w:left="-53" w:firstLine="446"/>
              <w:jc w:val="both"/>
              <w:rPr>
                <w:rFonts w:ascii="Times New Roman" w:hAnsi="Times New Roman" w:cs="Times New Roman"/>
                <w:sz w:val="28"/>
                <w:szCs w:val="28"/>
              </w:rPr>
            </w:pPr>
            <w:r w:rsidRPr="00551A94">
              <w:rPr>
                <w:rFonts w:ascii="Times New Roman" w:hAnsi="Times New Roman" w:cs="Times New Roman"/>
                <w:sz w:val="28"/>
                <w:szCs w:val="28"/>
              </w:rPr>
              <w:t>э</w:t>
            </w:r>
            <w:r w:rsidR="009B5BF5" w:rsidRPr="00551A94">
              <w:rPr>
                <w:rFonts w:ascii="Times New Roman" w:hAnsi="Times New Roman" w:cs="Times New Roman"/>
                <w:sz w:val="28"/>
                <w:szCs w:val="28"/>
              </w:rPr>
              <w:t>кологическая катастрофа</w:t>
            </w:r>
            <w:r w:rsidR="001C1AC8" w:rsidRPr="00551A94">
              <w:rPr>
                <w:rFonts w:ascii="Times New Roman" w:hAnsi="Times New Roman" w:cs="Times New Roman"/>
                <w:sz w:val="28"/>
                <w:szCs w:val="28"/>
              </w:rPr>
              <w:t>;</w:t>
            </w:r>
          </w:p>
          <w:p w14:paraId="5D6C20B8" w14:textId="77777777" w:rsidR="005C1C6D" w:rsidRPr="00551A94" w:rsidRDefault="000D102C" w:rsidP="00551A94">
            <w:pPr>
              <w:pStyle w:val="af3"/>
              <w:numPr>
                <w:ilvl w:val="0"/>
                <w:numId w:val="25"/>
              </w:numPr>
              <w:tabs>
                <w:tab w:val="left" w:pos="826"/>
              </w:tabs>
              <w:ind w:left="-53" w:firstLine="446"/>
              <w:jc w:val="both"/>
              <w:rPr>
                <w:rFonts w:ascii="Times New Roman" w:hAnsi="Times New Roman" w:cs="Times New Roman"/>
                <w:sz w:val="28"/>
                <w:szCs w:val="28"/>
              </w:rPr>
            </w:pPr>
            <w:r w:rsidRPr="00551A94">
              <w:rPr>
                <w:rFonts w:ascii="Times New Roman" w:hAnsi="Times New Roman" w:cs="Times New Roman"/>
                <w:sz w:val="28"/>
                <w:szCs w:val="28"/>
              </w:rPr>
              <w:t>о</w:t>
            </w:r>
            <w:r w:rsidR="00EB3F20" w:rsidRPr="00551A94">
              <w:rPr>
                <w:rFonts w:ascii="Times New Roman" w:hAnsi="Times New Roman" w:cs="Times New Roman"/>
                <w:sz w:val="28"/>
                <w:szCs w:val="28"/>
              </w:rPr>
              <w:t xml:space="preserve">травление </w:t>
            </w:r>
            <w:r w:rsidR="00C177BC" w:rsidRPr="00551A94">
              <w:rPr>
                <w:rFonts w:ascii="Times New Roman" w:hAnsi="Times New Roman" w:cs="Times New Roman"/>
                <w:sz w:val="28"/>
                <w:szCs w:val="28"/>
              </w:rPr>
              <w:t>синильной кислотой</w:t>
            </w:r>
            <w:r w:rsidR="001C1AC8" w:rsidRPr="00551A94">
              <w:rPr>
                <w:rFonts w:ascii="Times New Roman" w:hAnsi="Times New Roman" w:cs="Times New Roman"/>
                <w:sz w:val="28"/>
                <w:szCs w:val="28"/>
              </w:rPr>
              <w:t>;</w:t>
            </w:r>
          </w:p>
          <w:p w14:paraId="5D6C20B9" w14:textId="77777777" w:rsidR="008534AF" w:rsidRPr="00551A94" w:rsidRDefault="000D102C" w:rsidP="00551A94">
            <w:pPr>
              <w:pStyle w:val="af3"/>
              <w:numPr>
                <w:ilvl w:val="0"/>
                <w:numId w:val="25"/>
              </w:numPr>
              <w:tabs>
                <w:tab w:val="left" w:pos="826"/>
              </w:tabs>
              <w:ind w:left="-53" w:firstLine="446"/>
              <w:jc w:val="both"/>
              <w:rPr>
                <w:rFonts w:ascii="Times New Roman" w:hAnsi="Times New Roman" w:cs="Times New Roman"/>
                <w:sz w:val="28"/>
                <w:szCs w:val="28"/>
              </w:rPr>
            </w:pPr>
            <w:r w:rsidRPr="00551A94">
              <w:rPr>
                <w:rFonts w:ascii="Times New Roman" w:hAnsi="Times New Roman" w:cs="Times New Roman"/>
                <w:sz w:val="28"/>
                <w:szCs w:val="28"/>
              </w:rPr>
              <w:t>н</w:t>
            </w:r>
            <w:r w:rsidR="008A36EE" w:rsidRPr="00551A94">
              <w:rPr>
                <w:rFonts w:ascii="Times New Roman" w:hAnsi="Times New Roman" w:cs="Times New Roman"/>
                <w:sz w:val="28"/>
                <w:szCs w:val="28"/>
              </w:rPr>
              <w:t xml:space="preserve">егативное влияние затрат на </w:t>
            </w:r>
            <w:r w:rsidRPr="00551A94">
              <w:rPr>
                <w:rFonts w:ascii="Times New Roman" w:hAnsi="Times New Roman" w:cs="Times New Roman"/>
                <w:sz w:val="28"/>
                <w:szCs w:val="28"/>
              </w:rPr>
              <w:t>реагенты</w:t>
            </w:r>
            <w:r w:rsidR="00D25DC2" w:rsidRPr="00551A94">
              <w:rPr>
                <w:rFonts w:ascii="Times New Roman" w:hAnsi="Times New Roman" w:cs="Times New Roman"/>
                <w:sz w:val="28"/>
                <w:szCs w:val="28"/>
              </w:rPr>
              <w:t xml:space="preserve">, и, </w:t>
            </w:r>
            <w:r w:rsidR="00165FF6" w:rsidRPr="00551A94">
              <w:rPr>
                <w:rFonts w:ascii="Times New Roman" w:hAnsi="Times New Roman" w:cs="Times New Roman"/>
                <w:sz w:val="28"/>
                <w:szCs w:val="28"/>
              </w:rPr>
              <w:t xml:space="preserve">в </w:t>
            </w:r>
            <w:r w:rsidR="00D25DC2" w:rsidRPr="00551A94">
              <w:rPr>
                <w:rFonts w:ascii="Times New Roman" w:hAnsi="Times New Roman" w:cs="Times New Roman"/>
                <w:sz w:val="28"/>
                <w:szCs w:val="28"/>
              </w:rPr>
              <w:t>конечном счете,</w:t>
            </w:r>
            <w:r w:rsidRPr="00551A94">
              <w:rPr>
                <w:rFonts w:ascii="Times New Roman" w:hAnsi="Times New Roman" w:cs="Times New Roman"/>
                <w:sz w:val="28"/>
                <w:szCs w:val="28"/>
              </w:rPr>
              <w:t xml:space="preserve"> на </w:t>
            </w:r>
            <w:r w:rsidR="001C1AC8" w:rsidRPr="00551A94">
              <w:rPr>
                <w:rFonts w:ascii="Times New Roman" w:hAnsi="Times New Roman" w:cs="Times New Roman"/>
                <w:sz w:val="28"/>
                <w:szCs w:val="28"/>
              </w:rPr>
              <w:t>финансово-экономическую модель</w:t>
            </w:r>
            <w:r w:rsidR="001C521E" w:rsidRPr="00551A94">
              <w:rPr>
                <w:rFonts w:ascii="Times New Roman" w:hAnsi="Times New Roman" w:cs="Times New Roman"/>
                <w:sz w:val="28"/>
                <w:szCs w:val="28"/>
              </w:rPr>
              <w:t xml:space="preserve"> предприятий</w:t>
            </w:r>
            <w:r w:rsidR="001C1AC8" w:rsidRPr="00551A94">
              <w:rPr>
                <w:rFonts w:ascii="Times New Roman" w:hAnsi="Times New Roman" w:cs="Times New Roman"/>
                <w:sz w:val="28"/>
                <w:szCs w:val="28"/>
              </w:rPr>
              <w:t>.</w:t>
            </w:r>
          </w:p>
        </w:tc>
      </w:tr>
    </w:tbl>
    <w:p w14:paraId="5D6C20BC" w14:textId="77777777" w:rsidR="0082329D" w:rsidRDefault="0082329D" w:rsidP="00551A94">
      <w:pPr>
        <w:autoSpaceDE w:val="0"/>
        <w:autoSpaceDN w:val="0"/>
        <w:adjustRightInd w:val="0"/>
        <w:jc w:val="both"/>
        <w:rPr>
          <w:rFonts w:ascii="Times New Roman" w:hAnsi="Times New Roman" w:cs="Times New Roman"/>
          <w:sz w:val="28"/>
          <w:szCs w:val="28"/>
        </w:rPr>
      </w:pPr>
      <w:bookmarkStart w:id="12" w:name="_Hlk178600729"/>
    </w:p>
    <w:p w14:paraId="5D6C20BF" w14:textId="77777777" w:rsidR="0082329D" w:rsidRDefault="0082329D" w:rsidP="00551A9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Критический анализ современного состояния производства золота из золотосодержащих руд показывает, что в основе практически всех существующих схем лежит гидрометаллургический способ выщелачивания цианированием. Из сравнительного анализа технологических показателей существующих технологий</w:t>
      </w:r>
      <w:r w:rsidRPr="00426F5A">
        <w:rPr>
          <w:rFonts w:ascii="Times New Roman" w:hAnsi="Times New Roman" w:cs="Times New Roman"/>
          <w:sz w:val="28"/>
          <w:szCs w:val="28"/>
        </w:rPr>
        <w:t xml:space="preserve"> переработк</w:t>
      </w:r>
      <w:r>
        <w:rPr>
          <w:rFonts w:ascii="Times New Roman" w:hAnsi="Times New Roman" w:cs="Times New Roman"/>
          <w:sz w:val="28"/>
          <w:szCs w:val="28"/>
        </w:rPr>
        <w:t>и</w:t>
      </w:r>
      <w:r w:rsidRPr="00426F5A">
        <w:rPr>
          <w:rFonts w:ascii="Times New Roman" w:hAnsi="Times New Roman" w:cs="Times New Roman"/>
          <w:sz w:val="28"/>
          <w:szCs w:val="28"/>
        </w:rPr>
        <w:t xml:space="preserve"> золотосодержащей руды</w:t>
      </w:r>
      <w:r>
        <w:rPr>
          <w:rFonts w:ascii="Times New Roman" w:hAnsi="Times New Roman" w:cs="Times New Roman"/>
          <w:sz w:val="28"/>
          <w:szCs w:val="28"/>
        </w:rPr>
        <w:t xml:space="preserve"> и детоксикации хвостов ЗИФ</w:t>
      </w:r>
      <w:r w:rsidRPr="00426F5A">
        <w:rPr>
          <w:rFonts w:ascii="Times New Roman" w:hAnsi="Times New Roman" w:cs="Times New Roman"/>
          <w:sz w:val="28"/>
          <w:szCs w:val="28"/>
        </w:rPr>
        <w:t xml:space="preserve"> </w:t>
      </w:r>
      <w:r>
        <w:rPr>
          <w:rFonts w:ascii="Times New Roman" w:hAnsi="Times New Roman" w:cs="Times New Roman"/>
          <w:sz w:val="28"/>
          <w:szCs w:val="28"/>
        </w:rPr>
        <w:t>следует</w:t>
      </w:r>
      <w:r w:rsidRPr="00426F5A">
        <w:rPr>
          <w:rFonts w:ascii="Times New Roman" w:hAnsi="Times New Roman" w:cs="Times New Roman"/>
          <w:sz w:val="28"/>
          <w:szCs w:val="28"/>
        </w:rPr>
        <w:t xml:space="preserve">, что процесс цианирования требует определенной модернизации </w:t>
      </w:r>
      <w:r>
        <w:rPr>
          <w:rFonts w:ascii="Times New Roman" w:hAnsi="Times New Roman" w:cs="Times New Roman"/>
          <w:sz w:val="28"/>
          <w:szCs w:val="28"/>
        </w:rPr>
        <w:t>с целью п</w:t>
      </w:r>
      <w:r w:rsidRPr="00426F5A">
        <w:rPr>
          <w:rFonts w:ascii="Times New Roman" w:hAnsi="Times New Roman" w:cs="Times New Roman"/>
          <w:sz w:val="28"/>
          <w:szCs w:val="28"/>
        </w:rPr>
        <w:t>овышени</w:t>
      </w:r>
      <w:r>
        <w:rPr>
          <w:rFonts w:ascii="Times New Roman" w:hAnsi="Times New Roman" w:cs="Times New Roman"/>
          <w:sz w:val="28"/>
          <w:szCs w:val="28"/>
        </w:rPr>
        <w:t xml:space="preserve">я ее </w:t>
      </w:r>
      <w:r w:rsidRPr="00426F5A">
        <w:rPr>
          <w:rFonts w:ascii="Times New Roman" w:hAnsi="Times New Roman" w:cs="Times New Roman"/>
          <w:sz w:val="28"/>
          <w:szCs w:val="28"/>
        </w:rPr>
        <w:t xml:space="preserve">эффективности. </w:t>
      </w:r>
    </w:p>
    <w:p w14:paraId="5D6C20C0" w14:textId="77777777" w:rsidR="0082329D" w:rsidRPr="00426F5A" w:rsidRDefault="0082329D" w:rsidP="00551A94">
      <w:pPr>
        <w:jc w:val="both"/>
        <w:rPr>
          <w:rFonts w:ascii="Times New Roman" w:hAnsi="Times New Roman" w:cs="Times New Roman"/>
          <w:sz w:val="28"/>
          <w:szCs w:val="28"/>
        </w:rPr>
      </w:pPr>
      <w:r w:rsidRPr="009323F5">
        <w:rPr>
          <w:rFonts w:ascii="Times New Roman" w:hAnsi="Times New Roman" w:cs="Times New Roman"/>
          <w:sz w:val="28"/>
          <w:szCs w:val="28"/>
        </w:rPr>
        <w:t xml:space="preserve">Практика работы </w:t>
      </w:r>
      <w:r>
        <w:rPr>
          <w:rFonts w:ascii="Times New Roman" w:hAnsi="Times New Roman" w:cs="Times New Roman"/>
          <w:sz w:val="28"/>
          <w:szCs w:val="28"/>
        </w:rPr>
        <w:t>ЗИФ указывает на ряд нерешенных проблем</w:t>
      </w:r>
      <w:r w:rsidRPr="009323F5">
        <w:rPr>
          <w:rFonts w:ascii="Times New Roman" w:hAnsi="Times New Roman" w:cs="Times New Roman"/>
          <w:sz w:val="28"/>
          <w:szCs w:val="28"/>
        </w:rPr>
        <w:t xml:space="preserve"> </w:t>
      </w:r>
      <w:r>
        <w:rPr>
          <w:rFonts w:ascii="Times New Roman" w:hAnsi="Times New Roman" w:cs="Times New Roman"/>
          <w:sz w:val="28"/>
          <w:szCs w:val="28"/>
        </w:rPr>
        <w:t>при цианировании упорных</w:t>
      </w:r>
      <w:r w:rsidRPr="00426F5A">
        <w:rPr>
          <w:rFonts w:ascii="Times New Roman" w:hAnsi="Times New Roman" w:cs="Times New Roman"/>
          <w:sz w:val="28"/>
          <w:szCs w:val="28"/>
        </w:rPr>
        <w:t xml:space="preserve"> руд</w:t>
      </w:r>
      <w:r>
        <w:rPr>
          <w:rFonts w:ascii="Times New Roman" w:hAnsi="Times New Roman" w:cs="Times New Roman"/>
          <w:sz w:val="28"/>
          <w:szCs w:val="28"/>
        </w:rPr>
        <w:t xml:space="preserve"> и концентратов</w:t>
      </w:r>
      <w:r w:rsidRPr="00426F5A">
        <w:rPr>
          <w:rFonts w:ascii="Times New Roman" w:hAnsi="Times New Roman" w:cs="Times New Roman"/>
          <w:sz w:val="28"/>
          <w:szCs w:val="28"/>
        </w:rPr>
        <w:t>, содержащих повышенн</w:t>
      </w:r>
      <w:r>
        <w:rPr>
          <w:rFonts w:ascii="Times New Roman" w:hAnsi="Times New Roman" w:cs="Times New Roman"/>
          <w:sz w:val="28"/>
          <w:szCs w:val="28"/>
        </w:rPr>
        <w:t>о</w:t>
      </w:r>
      <w:r w:rsidRPr="00426F5A">
        <w:rPr>
          <w:rFonts w:ascii="Times New Roman" w:hAnsi="Times New Roman" w:cs="Times New Roman"/>
          <w:sz w:val="28"/>
          <w:szCs w:val="28"/>
        </w:rPr>
        <w:t>е содержани</w:t>
      </w:r>
      <w:r>
        <w:rPr>
          <w:rFonts w:ascii="Times New Roman" w:hAnsi="Times New Roman" w:cs="Times New Roman"/>
          <w:sz w:val="28"/>
          <w:szCs w:val="28"/>
        </w:rPr>
        <w:t>е</w:t>
      </w:r>
      <w:r w:rsidRPr="00426F5A">
        <w:rPr>
          <w:rFonts w:ascii="Times New Roman" w:hAnsi="Times New Roman" w:cs="Times New Roman"/>
          <w:sz w:val="28"/>
          <w:szCs w:val="28"/>
        </w:rPr>
        <w:t xml:space="preserve"> углеродистых веществ</w:t>
      </w:r>
      <w:r w:rsidR="00D174E6">
        <w:rPr>
          <w:rFonts w:ascii="Times New Roman" w:hAnsi="Times New Roman" w:cs="Times New Roman"/>
          <w:sz w:val="28"/>
          <w:szCs w:val="28"/>
        </w:rPr>
        <w:t>. Указанные вопросы</w:t>
      </w:r>
      <w:r>
        <w:rPr>
          <w:rFonts w:ascii="Times New Roman" w:hAnsi="Times New Roman" w:cs="Times New Roman"/>
          <w:sz w:val="28"/>
          <w:szCs w:val="28"/>
        </w:rPr>
        <w:t xml:space="preserve"> </w:t>
      </w:r>
      <w:r w:rsidRPr="00426F5A">
        <w:rPr>
          <w:rFonts w:ascii="Times New Roman" w:hAnsi="Times New Roman" w:cs="Times New Roman"/>
          <w:sz w:val="28"/>
          <w:szCs w:val="28"/>
        </w:rPr>
        <w:t xml:space="preserve">до сегодняшнего дня остаются открытыми и требуют проведения дополнительных исследований. Важность </w:t>
      </w:r>
      <w:r w:rsidR="00D174E6">
        <w:rPr>
          <w:rFonts w:ascii="Times New Roman" w:hAnsi="Times New Roman" w:cs="Times New Roman"/>
          <w:sz w:val="28"/>
          <w:szCs w:val="28"/>
        </w:rPr>
        <w:t>необходимости исследований</w:t>
      </w:r>
      <w:r w:rsidRPr="00426F5A">
        <w:rPr>
          <w:rFonts w:ascii="Times New Roman" w:hAnsi="Times New Roman" w:cs="Times New Roman"/>
          <w:sz w:val="28"/>
          <w:szCs w:val="28"/>
        </w:rPr>
        <w:t xml:space="preserve"> усиливается тем, что в научной литературе известно лишь ограниченное количество </w:t>
      </w:r>
      <w:r w:rsidR="00D174E6">
        <w:rPr>
          <w:rFonts w:ascii="Times New Roman" w:hAnsi="Times New Roman" w:cs="Times New Roman"/>
          <w:sz w:val="28"/>
          <w:szCs w:val="28"/>
        </w:rPr>
        <w:t>работ</w:t>
      </w:r>
      <w:r w:rsidRPr="00426F5A">
        <w:rPr>
          <w:rFonts w:ascii="Times New Roman" w:hAnsi="Times New Roman" w:cs="Times New Roman"/>
          <w:sz w:val="28"/>
          <w:szCs w:val="28"/>
        </w:rPr>
        <w:t xml:space="preserve">, посвященных изучению извлечения золота исходя из конкретных свойств </w:t>
      </w:r>
      <w:r w:rsidR="00D174E6">
        <w:rPr>
          <w:rFonts w:ascii="Times New Roman" w:hAnsi="Times New Roman" w:cs="Times New Roman"/>
          <w:sz w:val="28"/>
          <w:szCs w:val="28"/>
        </w:rPr>
        <w:t xml:space="preserve">упорных </w:t>
      </w:r>
      <w:r w:rsidRPr="00426F5A">
        <w:rPr>
          <w:rFonts w:ascii="Times New Roman" w:hAnsi="Times New Roman" w:cs="Times New Roman"/>
          <w:sz w:val="28"/>
          <w:szCs w:val="28"/>
        </w:rPr>
        <w:t>руд</w:t>
      </w:r>
      <w:r>
        <w:rPr>
          <w:rFonts w:ascii="Times New Roman" w:hAnsi="Times New Roman" w:cs="Times New Roman"/>
          <w:sz w:val="28"/>
          <w:szCs w:val="28"/>
        </w:rPr>
        <w:t xml:space="preserve"> Центрального Казахстана</w:t>
      </w:r>
      <w:r w:rsidRPr="00426F5A">
        <w:rPr>
          <w:rFonts w:ascii="Times New Roman" w:hAnsi="Times New Roman" w:cs="Times New Roman"/>
          <w:sz w:val="28"/>
          <w:szCs w:val="28"/>
        </w:rPr>
        <w:t xml:space="preserve">. </w:t>
      </w:r>
      <w:r>
        <w:rPr>
          <w:rFonts w:ascii="Times New Roman" w:hAnsi="Times New Roman" w:cs="Times New Roman"/>
          <w:sz w:val="28"/>
          <w:szCs w:val="28"/>
        </w:rPr>
        <w:t>В</w:t>
      </w:r>
      <w:r w:rsidRPr="00426F5A">
        <w:rPr>
          <w:rFonts w:ascii="Times New Roman" w:hAnsi="Times New Roman" w:cs="Times New Roman"/>
          <w:sz w:val="28"/>
          <w:szCs w:val="28"/>
        </w:rPr>
        <w:t xml:space="preserve"> известных работах не удавалось достичь высокого извлечения золота. </w:t>
      </w:r>
    </w:p>
    <w:p w14:paraId="5D6C20C1" w14:textId="77777777" w:rsidR="0082329D" w:rsidRPr="00426F5A" w:rsidRDefault="0082329D" w:rsidP="00551A94">
      <w:pPr>
        <w:autoSpaceDE w:val="0"/>
        <w:autoSpaceDN w:val="0"/>
        <w:adjustRightInd w:val="0"/>
        <w:jc w:val="both"/>
        <w:rPr>
          <w:rFonts w:ascii="Times New Roman" w:hAnsi="Times New Roman" w:cs="Times New Roman"/>
          <w:sz w:val="28"/>
          <w:szCs w:val="28"/>
        </w:rPr>
      </w:pPr>
      <w:r w:rsidRPr="00426F5A">
        <w:rPr>
          <w:rFonts w:ascii="Times New Roman" w:hAnsi="Times New Roman" w:cs="Times New Roman"/>
          <w:sz w:val="28"/>
          <w:szCs w:val="28"/>
        </w:rPr>
        <w:t xml:space="preserve">Для решения поставленных задач в диссертационной работе </w:t>
      </w:r>
      <w:r>
        <w:rPr>
          <w:rFonts w:ascii="Times New Roman" w:hAnsi="Times New Roman" w:cs="Times New Roman"/>
          <w:sz w:val="28"/>
          <w:szCs w:val="28"/>
        </w:rPr>
        <w:t xml:space="preserve">определены </w:t>
      </w:r>
      <w:r w:rsidRPr="00426F5A">
        <w:rPr>
          <w:rFonts w:ascii="Times New Roman" w:hAnsi="Times New Roman" w:cs="Times New Roman"/>
          <w:sz w:val="28"/>
          <w:szCs w:val="28"/>
        </w:rPr>
        <w:t>оптим</w:t>
      </w:r>
      <w:r>
        <w:rPr>
          <w:rFonts w:ascii="Times New Roman" w:hAnsi="Times New Roman" w:cs="Times New Roman"/>
          <w:sz w:val="28"/>
          <w:szCs w:val="28"/>
        </w:rPr>
        <w:t>альные</w:t>
      </w:r>
      <w:r w:rsidRPr="00426F5A">
        <w:rPr>
          <w:rFonts w:ascii="Times New Roman" w:hAnsi="Times New Roman" w:cs="Times New Roman"/>
          <w:sz w:val="28"/>
          <w:szCs w:val="28"/>
        </w:rPr>
        <w:t xml:space="preserve"> технологические параметры выщелачивания руды </w:t>
      </w:r>
      <w:r>
        <w:rPr>
          <w:rFonts w:ascii="Times New Roman" w:hAnsi="Times New Roman" w:cs="Times New Roman"/>
          <w:sz w:val="28"/>
          <w:szCs w:val="28"/>
        </w:rPr>
        <w:t xml:space="preserve">в режиме </w:t>
      </w:r>
      <w:r>
        <w:rPr>
          <w:rFonts w:ascii="Times New Roman" w:hAnsi="Times New Roman" w:cs="Times New Roman"/>
          <w:sz w:val="28"/>
          <w:szCs w:val="28"/>
          <w:lang w:val="en-US"/>
        </w:rPr>
        <w:t>CIL</w:t>
      </w:r>
      <w:r>
        <w:rPr>
          <w:rFonts w:ascii="Times New Roman" w:hAnsi="Times New Roman" w:cs="Times New Roman"/>
          <w:sz w:val="28"/>
          <w:szCs w:val="28"/>
        </w:rPr>
        <w:t xml:space="preserve"> </w:t>
      </w:r>
      <w:r w:rsidRPr="00426F5A">
        <w:rPr>
          <w:rFonts w:ascii="Times New Roman" w:hAnsi="Times New Roman" w:cs="Times New Roman"/>
          <w:sz w:val="28"/>
          <w:szCs w:val="28"/>
        </w:rPr>
        <w:t>и продуктов ее обогащения (флотоконцентрата) цианированием</w:t>
      </w:r>
      <w:r>
        <w:rPr>
          <w:rFonts w:ascii="Times New Roman" w:hAnsi="Times New Roman" w:cs="Times New Roman"/>
          <w:sz w:val="28"/>
          <w:szCs w:val="28"/>
        </w:rPr>
        <w:t xml:space="preserve">. Установлены </w:t>
      </w:r>
      <w:r w:rsidRPr="00426F5A">
        <w:rPr>
          <w:rFonts w:ascii="Times New Roman" w:hAnsi="Times New Roman" w:cs="Times New Roman"/>
          <w:sz w:val="28"/>
          <w:szCs w:val="28"/>
        </w:rPr>
        <w:t xml:space="preserve">"узкие места" технологии и </w:t>
      </w:r>
      <w:r>
        <w:rPr>
          <w:rFonts w:ascii="Times New Roman" w:hAnsi="Times New Roman" w:cs="Times New Roman"/>
          <w:sz w:val="28"/>
          <w:szCs w:val="28"/>
        </w:rPr>
        <w:t>обоснованы пути реализации наиболее эффективных решений</w:t>
      </w:r>
      <w:r w:rsidRPr="00426F5A">
        <w:rPr>
          <w:rFonts w:ascii="Times New Roman" w:hAnsi="Times New Roman" w:cs="Times New Roman"/>
          <w:sz w:val="28"/>
          <w:szCs w:val="28"/>
        </w:rPr>
        <w:t xml:space="preserve">.  </w:t>
      </w:r>
    </w:p>
    <w:p w14:paraId="5D6C20C2" w14:textId="77777777" w:rsidR="0082329D" w:rsidRPr="00426F5A" w:rsidRDefault="0082329D" w:rsidP="00551A9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lastRenderedPageBreak/>
        <w:t xml:space="preserve">Важное значение для фабрики имеет </w:t>
      </w:r>
      <w:r w:rsidRPr="00426F5A">
        <w:rPr>
          <w:rFonts w:ascii="Times New Roman" w:hAnsi="Times New Roman" w:cs="Times New Roman"/>
          <w:sz w:val="28"/>
          <w:szCs w:val="28"/>
        </w:rPr>
        <w:t>извлечение свободного цианида из хвостовых растворов цианирования</w:t>
      </w:r>
      <w:r>
        <w:rPr>
          <w:rFonts w:ascii="Times New Roman" w:hAnsi="Times New Roman" w:cs="Times New Roman"/>
          <w:sz w:val="28"/>
          <w:szCs w:val="28"/>
        </w:rPr>
        <w:t xml:space="preserve">, которые </w:t>
      </w:r>
      <w:r w:rsidRPr="00426F5A">
        <w:rPr>
          <w:rFonts w:ascii="Times New Roman" w:hAnsi="Times New Roman" w:cs="Times New Roman"/>
          <w:sz w:val="28"/>
          <w:szCs w:val="28"/>
        </w:rPr>
        <w:t>являются обеззолоченным продуктом и относятся к отвальн</w:t>
      </w:r>
      <w:r>
        <w:rPr>
          <w:rFonts w:ascii="Times New Roman" w:hAnsi="Times New Roman" w:cs="Times New Roman"/>
          <w:sz w:val="28"/>
          <w:szCs w:val="28"/>
        </w:rPr>
        <w:t>ому продукту</w:t>
      </w:r>
      <w:r w:rsidRPr="00426F5A">
        <w:rPr>
          <w:rFonts w:ascii="Times New Roman" w:hAnsi="Times New Roman" w:cs="Times New Roman"/>
          <w:sz w:val="28"/>
          <w:szCs w:val="28"/>
        </w:rPr>
        <w:t xml:space="preserve">. </w:t>
      </w:r>
      <w:r>
        <w:rPr>
          <w:rFonts w:ascii="Times New Roman" w:hAnsi="Times New Roman" w:cs="Times New Roman"/>
          <w:sz w:val="28"/>
          <w:szCs w:val="28"/>
        </w:rPr>
        <w:t xml:space="preserve">Высокое содержание </w:t>
      </w:r>
      <w:r w:rsidRPr="00426F5A">
        <w:rPr>
          <w:rFonts w:ascii="Times New Roman" w:hAnsi="Times New Roman" w:cs="Times New Roman"/>
          <w:sz w:val="28"/>
          <w:szCs w:val="28"/>
        </w:rPr>
        <w:t>свободн</w:t>
      </w:r>
      <w:r>
        <w:rPr>
          <w:rFonts w:ascii="Times New Roman" w:hAnsi="Times New Roman" w:cs="Times New Roman"/>
          <w:sz w:val="28"/>
          <w:szCs w:val="28"/>
        </w:rPr>
        <w:t>ого</w:t>
      </w:r>
      <w:r w:rsidRPr="00426F5A">
        <w:rPr>
          <w:rFonts w:ascii="Times New Roman" w:hAnsi="Times New Roman" w:cs="Times New Roman"/>
          <w:sz w:val="28"/>
          <w:szCs w:val="28"/>
        </w:rPr>
        <w:t xml:space="preserve"> цианид-ион</w:t>
      </w:r>
      <w:r>
        <w:rPr>
          <w:rFonts w:ascii="Times New Roman" w:hAnsi="Times New Roman" w:cs="Times New Roman"/>
          <w:sz w:val="28"/>
          <w:szCs w:val="28"/>
        </w:rPr>
        <w:t>а</w:t>
      </w:r>
      <w:r w:rsidRPr="00426F5A">
        <w:rPr>
          <w:rFonts w:ascii="Times New Roman" w:hAnsi="Times New Roman" w:cs="Times New Roman"/>
          <w:sz w:val="28"/>
          <w:szCs w:val="28"/>
        </w:rPr>
        <w:t>, различны</w:t>
      </w:r>
      <w:r>
        <w:rPr>
          <w:rFonts w:ascii="Times New Roman" w:hAnsi="Times New Roman" w:cs="Times New Roman"/>
          <w:sz w:val="28"/>
          <w:szCs w:val="28"/>
        </w:rPr>
        <w:t>х</w:t>
      </w:r>
      <w:r w:rsidRPr="00426F5A">
        <w:rPr>
          <w:rFonts w:ascii="Times New Roman" w:hAnsi="Times New Roman" w:cs="Times New Roman"/>
          <w:sz w:val="28"/>
          <w:szCs w:val="28"/>
        </w:rPr>
        <w:t xml:space="preserve"> цианисты</w:t>
      </w:r>
      <w:r>
        <w:rPr>
          <w:rFonts w:ascii="Times New Roman" w:hAnsi="Times New Roman" w:cs="Times New Roman"/>
          <w:sz w:val="28"/>
          <w:szCs w:val="28"/>
        </w:rPr>
        <w:t>х</w:t>
      </w:r>
      <w:r w:rsidRPr="00426F5A">
        <w:rPr>
          <w:rFonts w:ascii="Times New Roman" w:hAnsi="Times New Roman" w:cs="Times New Roman"/>
          <w:sz w:val="28"/>
          <w:szCs w:val="28"/>
        </w:rPr>
        <w:t xml:space="preserve"> соединени</w:t>
      </w:r>
      <w:r>
        <w:rPr>
          <w:rFonts w:ascii="Times New Roman" w:hAnsi="Times New Roman" w:cs="Times New Roman"/>
          <w:sz w:val="28"/>
          <w:szCs w:val="28"/>
        </w:rPr>
        <w:t>й</w:t>
      </w:r>
      <w:r w:rsidRPr="00426F5A">
        <w:rPr>
          <w:rFonts w:ascii="Times New Roman" w:hAnsi="Times New Roman" w:cs="Times New Roman"/>
          <w:sz w:val="28"/>
          <w:szCs w:val="28"/>
        </w:rPr>
        <w:t xml:space="preserve"> металлов, роданид</w:t>
      </w:r>
      <w:r>
        <w:rPr>
          <w:rFonts w:ascii="Times New Roman" w:hAnsi="Times New Roman" w:cs="Times New Roman"/>
          <w:sz w:val="28"/>
          <w:szCs w:val="28"/>
        </w:rPr>
        <w:t>ов</w:t>
      </w:r>
      <w:r w:rsidRPr="00426F5A">
        <w:rPr>
          <w:rFonts w:ascii="Times New Roman" w:hAnsi="Times New Roman" w:cs="Times New Roman"/>
          <w:sz w:val="28"/>
          <w:szCs w:val="28"/>
        </w:rPr>
        <w:t xml:space="preserve"> и др.</w:t>
      </w:r>
      <w:r w:rsidRPr="000E5AE0">
        <w:rPr>
          <w:rFonts w:ascii="Times New Roman" w:hAnsi="Times New Roman" w:cs="Times New Roman"/>
          <w:sz w:val="28"/>
          <w:szCs w:val="28"/>
        </w:rPr>
        <w:t xml:space="preserve"> </w:t>
      </w:r>
      <w:r>
        <w:rPr>
          <w:rFonts w:ascii="Times New Roman" w:hAnsi="Times New Roman" w:cs="Times New Roman"/>
          <w:sz w:val="28"/>
          <w:szCs w:val="28"/>
        </w:rPr>
        <w:t>в ж</w:t>
      </w:r>
      <w:r w:rsidRPr="00426F5A">
        <w:rPr>
          <w:rFonts w:ascii="Times New Roman" w:hAnsi="Times New Roman" w:cs="Times New Roman"/>
          <w:sz w:val="28"/>
          <w:szCs w:val="28"/>
        </w:rPr>
        <w:t>идк</w:t>
      </w:r>
      <w:r>
        <w:rPr>
          <w:rFonts w:ascii="Times New Roman" w:hAnsi="Times New Roman" w:cs="Times New Roman"/>
          <w:sz w:val="28"/>
          <w:szCs w:val="28"/>
        </w:rPr>
        <w:t>ой</w:t>
      </w:r>
      <w:r w:rsidRPr="00426F5A">
        <w:rPr>
          <w:rFonts w:ascii="Times New Roman" w:hAnsi="Times New Roman" w:cs="Times New Roman"/>
          <w:sz w:val="28"/>
          <w:szCs w:val="28"/>
        </w:rPr>
        <w:t xml:space="preserve"> фаз</w:t>
      </w:r>
      <w:r>
        <w:rPr>
          <w:rFonts w:ascii="Times New Roman" w:hAnsi="Times New Roman" w:cs="Times New Roman"/>
          <w:sz w:val="28"/>
          <w:szCs w:val="28"/>
        </w:rPr>
        <w:t>е</w:t>
      </w:r>
      <w:r w:rsidRPr="00426F5A">
        <w:rPr>
          <w:rFonts w:ascii="Times New Roman" w:hAnsi="Times New Roman" w:cs="Times New Roman"/>
          <w:sz w:val="28"/>
          <w:szCs w:val="28"/>
        </w:rPr>
        <w:t xml:space="preserve"> хвостов </w:t>
      </w:r>
      <w:r>
        <w:rPr>
          <w:rFonts w:ascii="Times New Roman" w:hAnsi="Times New Roman" w:cs="Times New Roman"/>
          <w:sz w:val="28"/>
          <w:szCs w:val="28"/>
        </w:rPr>
        <w:t>требуют их</w:t>
      </w:r>
      <w:r w:rsidRPr="00426F5A">
        <w:rPr>
          <w:rFonts w:ascii="Times New Roman" w:hAnsi="Times New Roman" w:cs="Times New Roman"/>
          <w:sz w:val="28"/>
          <w:szCs w:val="28"/>
        </w:rPr>
        <w:t xml:space="preserve"> обезврежива</w:t>
      </w:r>
      <w:r>
        <w:rPr>
          <w:rFonts w:ascii="Times New Roman" w:hAnsi="Times New Roman" w:cs="Times New Roman"/>
          <w:sz w:val="28"/>
          <w:szCs w:val="28"/>
        </w:rPr>
        <w:t>ния</w:t>
      </w:r>
      <w:r w:rsidRPr="00426F5A">
        <w:rPr>
          <w:rFonts w:ascii="Times New Roman" w:hAnsi="Times New Roman" w:cs="Times New Roman"/>
          <w:sz w:val="28"/>
          <w:szCs w:val="28"/>
        </w:rPr>
        <w:t xml:space="preserve"> перед сбросом в хвостохранилище.</w:t>
      </w:r>
      <w:r>
        <w:rPr>
          <w:rFonts w:ascii="Times New Roman" w:hAnsi="Times New Roman" w:cs="Times New Roman"/>
          <w:sz w:val="28"/>
          <w:szCs w:val="28"/>
        </w:rPr>
        <w:t xml:space="preserve"> </w:t>
      </w:r>
    </w:p>
    <w:p w14:paraId="5D6C20C3" w14:textId="77777777" w:rsidR="0082329D" w:rsidRPr="00426F5A" w:rsidRDefault="0082329D" w:rsidP="00551A94">
      <w:pPr>
        <w:autoSpaceDE w:val="0"/>
        <w:autoSpaceDN w:val="0"/>
        <w:adjustRightInd w:val="0"/>
        <w:jc w:val="both"/>
        <w:rPr>
          <w:rFonts w:ascii="Times New Roman" w:hAnsi="Times New Roman" w:cs="Times New Roman"/>
          <w:sz w:val="28"/>
          <w:szCs w:val="28"/>
        </w:rPr>
      </w:pPr>
      <w:r w:rsidRPr="00426F5A">
        <w:rPr>
          <w:rFonts w:ascii="Times New Roman" w:hAnsi="Times New Roman" w:cs="Times New Roman"/>
          <w:sz w:val="28"/>
          <w:szCs w:val="28"/>
        </w:rPr>
        <w:t xml:space="preserve">Согласно «Международному кодексу по работе с цианидами при добыче золота» устанавливаются критерии, которых следует придерживаться в отношении содержания цианида в оборотной воде, в технологическом процессе и в сбросах. </w:t>
      </w:r>
      <w:r>
        <w:rPr>
          <w:rFonts w:ascii="Times New Roman" w:hAnsi="Times New Roman" w:cs="Times New Roman"/>
          <w:sz w:val="28"/>
          <w:szCs w:val="28"/>
        </w:rPr>
        <w:t>К</w:t>
      </w:r>
      <w:r w:rsidRPr="00426F5A">
        <w:rPr>
          <w:rFonts w:ascii="Times New Roman" w:hAnsi="Times New Roman" w:cs="Times New Roman"/>
          <w:sz w:val="28"/>
          <w:szCs w:val="28"/>
        </w:rPr>
        <w:t>онцентраци</w:t>
      </w:r>
      <w:r>
        <w:rPr>
          <w:rFonts w:ascii="Times New Roman" w:hAnsi="Times New Roman" w:cs="Times New Roman"/>
          <w:sz w:val="28"/>
          <w:szCs w:val="28"/>
        </w:rPr>
        <w:t>я</w:t>
      </w:r>
      <w:r w:rsidRPr="00426F5A">
        <w:rPr>
          <w:rFonts w:ascii="Times New Roman" w:hAnsi="Times New Roman" w:cs="Times New Roman"/>
          <w:sz w:val="28"/>
          <w:szCs w:val="28"/>
        </w:rPr>
        <w:t xml:space="preserve"> цианидов (CNWAD)</w:t>
      </w:r>
      <w:r>
        <w:rPr>
          <w:rFonts w:ascii="Times New Roman" w:hAnsi="Times New Roman" w:cs="Times New Roman"/>
          <w:sz w:val="28"/>
          <w:szCs w:val="28"/>
        </w:rPr>
        <w:t xml:space="preserve"> не должна</w:t>
      </w:r>
      <w:r w:rsidRPr="00426F5A">
        <w:rPr>
          <w:rFonts w:ascii="Times New Roman" w:hAnsi="Times New Roman" w:cs="Times New Roman"/>
          <w:sz w:val="28"/>
          <w:szCs w:val="28"/>
        </w:rPr>
        <w:t xml:space="preserve"> превышать 50 мг/л. </w:t>
      </w:r>
    </w:p>
    <w:p w14:paraId="5D6C20C4" w14:textId="77777777" w:rsidR="00E558FF" w:rsidRDefault="0082329D" w:rsidP="00551A94">
      <w:pPr>
        <w:autoSpaceDE w:val="0"/>
        <w:autoSpaceDN w:val="0"/>
        <w:adjustRightInd w:val="0"/>
        <w:jc w:val="both"/>
        <w:rPr>
          <w:rFonts w:ascii="Times New Roman" w:hAnsi="Times New Roman" w:cs="Times New Roman"/>
          <w:sz w:val="28"/>
          <w:szCs w:val="28"/>
        </w:rPr>
      </w:pPr>
      <w:r w:rsidRPr="00426F5A">
        <w:rPr>
          <w:rFonts w:ascii="Times New Roman" w:hAnsi="Times New Roman" w:cs="Times New Roman"/>
          <w:sz w:val="28"/>
          <w:szCs w:val="28"/>
        </w:rPr>
        <w:t xml:space="preserve">В настоящее время процесс обезвреживания цианидов на фабрике проводится по методу INCO. </w:t>
      </w:r>
      <w:r>
        <w:rPr>
          <w:rFonts w:ascii="Times New Roman" w:hAnsi="Times New Roman" w:cs="Times New Roman"/>
          <w:sz w:val="28"/>
          <w:szCs w:val="28"/>
        </w:rPr>
        <w:t>Обезвреживание</w:t>
      </w:r>
      <w:r w:rsidRPr="00426F5A">
        <w:rPr>
          <w:rFonts w:ascii="Times New Roman" w:hAnsi="Times New Roman" w:cs="Times New Roman"/>
          <w:sz w:val="28"/>
          <w:szCs w:val="28"/>
        </w:rPr>
        <w:t xml:space="preserve"> цианид</w:t>
      </w:r>
      <w:r>
        <w:rPr>
          <w:rFonts w:ascii="Times New Roman" w:hAnsi="Times New Roman" w:cs="Times New Roman"/>
          <w:sz w:val="28"/>
          <w:szCs w:val="28"/>
        </w:rPr>
        <w:t>ов в чанах</w:t>
      </w:r>
      <w:r w:rsidRPr="00426F5A">
        <w:rPr>
          <w:rFonts w:ascii="Times New Roman" w:hAnsi="Times New Roman" w:cs="Times New Roman"/>
          <w:sz w:val="28"/>
          <w:szCs w:val="28"/>
        </w:rPr>
        <w:t xml:space="preserve"> является единственным процессом, который проводится в убыток компании. </w:t>
      </w:r>
    </w:p>
    <w:p w14:paraId="5D6C20C5" w14:textId="77777777" w:rsidR="00DC2F27" w:rsidRDefault="00E558FF" w:rsidP="00551A9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w:t>
      </w:r>
      <w:r w:rsidR="00D174E6">
        <w:rPr>
          <w:rFonts w:ascii="Times New Roman" w:hAnsi="Times New Roman" w:cs="Times New Roman"/>
          <w:sz w:val="28"/>
          <w:szCs w:val="28"/>
        </w:rPr>
        <w:t>роведенн</w:t>
      </w:r>
      <w:r>
        <w:rPr>
          <w:rFonts w:ascii="Times New Roman" w:hAnsi="Times New Roman" w:cs="Times New Roman"/>
          <w:sz w:val="28"/>
          <w:szCs w:val="28"/>
        </w:rPr>
        <w:t>ый</w:t>
      </w:r>
      <w:r w:rsidR="00D174E6">
        <w:rPr>
          <w:rFonts w:ascii="Times New Roman" w:hAnsi="Times New Roman" w:cs="Times New Roman"/>
          <w:sz w:val="28"/>
          <w:szCs w:val="28"/>
        </w:rPr>
        <w:t xml:space="preserve"> анализ</w:t>
      </w:r>
      <w:r>
        <w:rPr>
          <w:rFonts w:ascii="Times New Roman" w:hAnsi="Times New Roman" w:cs="Times New Roman"/>
          <w:sz w:val="28"/>
          <w:szCs w:val="28"/>
        </w:rPr>
        <w:t xml:space="preserve"> позволяет </w:t>
      </w:r>
      <w:r w:rsidR="00162B93">
        <w:rPr>
          <w:rFonts w:ascii="Times New Roman" w:hAnsi="Times New Roman" w:cs="Times New Roman"/>
          <w:sz w:val="28"/>
          <w:szCs w:val="28"/>
        </w:rPr>
        <w:t>сформулирова</w:t>
      </w:r>
      <w:r>
        <w:rPr>
          <w:rFonts w:ascii="Times New Roman" w:hAnsi="Times New Roman" w:cs="Times New Roman"/>
          <w:sz w:val="28"/>
          <w:szCs w:val="28"/>
        </w:rPr>
        <w:t>ть</w:t>
      </w:r>
      <w:r w:rsidR="00162B93">
        <w:rPr>
          <w:rFonts w:ascii="Times New Roman" w:hAnsi="Times New Roman" w:cs="Times New Roman"/>
          <w:sz w:val="28"/>
          <w:szCs w:val="28"/>
        </w:rPr>
        <w:t xml:space="preserve"> цель и основные задачи </w:t>
      </w:r>
      <w:r>
        <w:rPr>
          <w:rFonts w:ascii="Times New Roman" w:hAnsi="Times New Roman" w:cs="Times New Roman"/>
          <w:sz w:val="28"/>
          <w:szCs w:val="28"/>
        </w:rPr>
        <w:t>исследования</w:t>
      </w:r>
      <w:r w:rsidR="00162B93">
        <w:rPr>
          <w:rFonts w:ascii="Times New Roman" w:hAnsi="Times New Roman" w:cs="Times New Roman"/>
          <w:sz w:val="28"/>
          <w:szCs w:val="28"/>
        </w:rPr>
        <w:t>.</w:t>
      </w:r>
      <w:r w:rsidR="00DC2F27">
        <w:rPr>
          <w:rFonts w:ascii="Times New Roman" w:hAnsi="Times New Roman" w:cs="Times New Roman"/>
          <w:sz w:val="28"/>
          <w:szCs w:val="28"/>
        </w:rPr>
        <w:t xml:space="preserve"> </w:t>
      </w:r>
    </w:p>
    <w:bookmarkEnd w:id="12"/>
    <w:p w14:paraId="5D6C20D2" w14:textId="754AFAAD" w:rsidR="00BF5887" w:rsidRDefault="00BF5887" w:rsidP="00551A94">
      <w:pPr>
        <w:jc w:val="both"/>
        <w:rPr>
          <w:rFonts w:ascii="Times New Roman" w:hAnsi="Times New Roman" w:cs="Times New Roman"/>
          <w:sz w:val="28"/>
          <w:szCs w:val="28"/>
        </w:rPr>
      </w:pPr>
    </w:p>
    <w:p w14:paraId="587FBF80" w14:textId="37E266B2" w:rsidR="00551A94" w:rsidRDefault="00551A94" w:rsidP="00551A94">
      <w:pPr>
        <w:jc w:val="both"/>
        <w:rPr>
          <w:rFonts w:ascii="Times New Roman" w:hAnsi="Times New Roman" w:cs="Times New Roman"/>
          <w:sz w:val="28"/>
          <w:szCs w:val="28"/>
        </w:rPr>
      </w:pPr>
    </w:p>
    <w:p w14:paraId="038A824D" w14:textId="77777777" w:rsidR="00551A94" w:rsidRDefault="00551A94" w:rsidP="00551A94">
      <w:pPr>
        <w:jc w:val="both"/>
        <w:rPr>
          <w:rFonts w:ascii="Times New Roman" w:hAnsi="Times New Roman" w:cs="Times New Roman"/>
          <w:sz w:val="28"/>
          <w:szCs w:val="28"/>
        </w:rPr>
      </w:pPr>
    </w:p>
    <w:p w14:paraId="5D6C20D3" w14:textId="377FE616" w:rsidR="00777CF2" w:rsidRPr="005D7D2A" w:rsidRDefault="00162B93" w:rsidP="00551A94">
      <w:pPr>
        <w:jc w:val="both"/>
        <w:rPr>
          <w:rFonts w:ascii="Times New Roman" w:hAnsi="Times New Roman" w:cs="Times New Roman"/>
          <w:b/>
          <w:bCs/>
          <w:sz w:val="28"/>
          <w:szCs w:val="28"/>
        </w:rPr>
      </w:pPr>
      <w:r w:rsidRPr="005D7D2A">
        <w:rPr>
          <w:rFonts w:ascii="Times New Roman" w:hAnsi="Times New Roman" w:cs="Times New Roman"/>
          <w:b/>
          <w:bCs/>
          <w:sz w:val="28"/>
          <w:szCs w:val="28"/>
        </w:rPr>
        <w:t>1.</w:t>
      </w:r>
      <w:r w:rsidR="00D564FA">
        <w:rPr>
          <w:rFonts w:ascii="Times New Roman" w:hAnsi="Times New Roman" w:cs="Times New Roman"/>
          <w:b/>
          <w:bCs/>
          <w:sz w:val="28"/>
          <w:szCs w:val="28"/>
        </w:rPr>
        <w:t>5</w:t>
      </w:r>
      <w:r w:rsidRPr="005D7D2A">
        <w:rPr>
          <w:rFonts w:ascii="Times New Roman" w:hAnsi="Times New Roman" w:cs="Times New Roman"/>
          <w:b/>
          <w:bCs/>
          <w:sz w:val="28"/>
          <w:szCs w:val="28"/>
        </w:rPr>
        <w:t xml:space="preserve"> Выводы по главе </w:t>
      </w:r>
    </w:p>
    <w:p w14:paraId="5D6C20D5" w14:textId="77777777" w:rsidR="00DC2F27" w:rsidRPr="009124F0" w:rsidRDefault="00777CF2" w:rsidP="00551A94">
      <w:pPr>
        <w:pStyle w:val="af3"/>
        <w:numPr>
          <w:ilvl w:val="0"/>
          <w:numId w:val="27"/>
        </w:numPr>
        <w:tabs>
          <w:tab w:val="left" w:pos="1134"/>
        </w:tabs>
        <w:ind w:left="0" w:firstLine="709"/>
        <w:jc w:val="both"/>
        <w:rPr>
          <w:rFonts w:ascii="Times New Roman" w:hAnsi="Times New Roman" w:cs="Times New Roman"/>
          <w:sz w:val="28"/>
          <w:szCs w:val="28"/>
        </w:rPr>
      </w:pPr>
      <w:r w:rsidRPr="009124F0">
        <w:rPr>
          <w:rFonts w:ascii="Times New Roman" w:hAnsi="Times New Roman" w:cs="Times New Roman"/>
          <w:sz w:val="28"/>
          <w:szCs w:val="28"/>
        </w:rPr>
        <w:t>У</w:t>
      </w:r>
      <w:r w:rsidR="00DC2F27" w:rsidRPr="009124F0">
        <w:rPr>
          <w:rFonts w:ascii="Times New Roman" w:hAnsi="Times New Roman" w:cs="Times New Roman"/>
          <w:sz w:val="28"/>
          <w:szCs w:val="28"/>
        </w:rPr>
        <w:t>становлен</w:t>
      </w:r>
      <w:r w:rsidR="00DE5012" w:rsidRPr="009124F0">
        <w:rPr>
          <w:rFonts w:ascii="Times New Roman" w:hAnsi="Times New Roman" w:cs="Times New Roman"/>
          <w:sz w:val="28"/>
          <w:szCs w:val="28"/>
        </w:rPr>
        <w:t>ы</w:t>
      </w:r>
      <w:r w:rsidR="00DC2F27" w:rsidRPr="009124F0">
        <w:rPr>
          <w:rFonts w:ascii="Times New Roman" w:hAnsi="Times New Roman" w:cs="Times New Roman"/>
          <w:sz w:val="28"/>
          <w:szCs w:val="28"/>
        </w:rPr>
        <w:t xml:space="preserve"> основн</w:t>
      </w:r>
      <w:r w:rsidR="00DE5012" w:rsidRPr="009124F0">
        <w:rPr>
          <w:rFonts w:ascii="Times New Roman" w:hAnsi="Times New Roman" w:cs="Times New Roman"/>
          <w:sz w:val="28"/>
          <w:szCs w:val="28"/>
        </w:rPr>
        <w:t>ые</w:t>
      </w:r>
      <w:r w:rsidR="00DC2F27" w:rsidRPr="009124F0">
        <w:rPr>
          <w:rFonts w:ascii="Times New Roman" w:hAnsi="Times New Roman" w:cs="Times New Roman"/>
          <w:sz w:val="28"/>
          <w:szCs w:val="28"/>
        </w:rPr>
        <w:t xml:space="preserve"> </w:t>
      </w:r>
      <w:r w:rsidR="00DE5012" w:rsidRPr="009124F0">
        <w:rPr>
          <w:rFonts w:ascii="Times New Roman" w:hAnsi="Times New Roman" w:cs="Times New Roman"/>
          <w:sz w:val="28"/>
          <w:szCs w:val="28"/>
        </w:rPr>
        <w:t xml:space="preserve">физико-химические </w:t>
      </w:r>
      <w:r w:rsidR="00DC2F27" w:rsidRPr="009124F0">
        <w:rPr>
          <w:rFonts w:ascii="Times New Roman" w:hAnsi="Times New Roman" w:cs="Times New Roman"/>
          <w:sz w:val="28"/>
          <w:szCs w:val="28"/>
        </w:rPr>
        <w:t>особенност</w:t>
      </w:r>
      <w:r w:rsidR="00DE5012" w:rsidRPr="009124F0">
        <w:rPr>
          <w:rFonts w:ascii="Times New Roman" w:hAnsi="Times New Roman" w:cs="Times New Roman"/>
          <w:sz w:val="28"/>
          <w:szCs w:val="28"/>
        </w:rPr>
        <w:t>и</w:t>
      </w:r>
      <w:r w:rsidR="00DC2F27" w:rsidRPr="009124F0">
        <w:rPr>
          <w:rFonts w:ascii="Times New Roman" w:hAnsi="Times New Roman" w:cs="Times New Roman"/>
          <w:sz w:val="28"/>
          <w:szCs w:val="28"/>
        </w:rPr>
        <w:t xml:space="preserve"> </w:t>
      </w:r>
      <w:r w:rsidR="007468B6">
        <w:rPr>
          <w:rFonts w:ascii="Times New Roman" w:hAnsi="Times New Roman" w:cs="Times New Roman"/>
          <w:sz w:val="28"/>
          <w:szCs w:val="28"/>
        </w:rPr>
        <w:t xml:space="preserve">упорных </w:t>
      </w:r>
      <w:r w:rsidR="00DC2F27" w:rsidRPr="009124F0">
        <w:rPr>
          <w:rFonts w:ascii="Times New Roman" w:hAnsi="Times New Roman" w:cs="Times New Roman"/>
          <w:sz w:val="28"/>
          <w:szCs w:val="28"/>
        </w:rPr>
        <w:t>руд Центрального Казахстана</w:t>
      </w:r>
      <w:r w:rsidR="00E4283A" w:rsidRPr="009124F0">
        <w:rPr>
          <w:rFonts w:ascii="Times New Roman" w:hAnsi="Times New Roman" w:cs="Times New Roman"/>
          <w:sz w:val="28"/>
          <w:szCs w:val="28"/>
        </w:rPr>
        <w:t xml:space="preserve"> и способы их переработки. </w:t>
      </w:r>
      <w:bookmarkStart w:id="13" w:name="_Hlk178600805"/>
      <w:r w:rsidRPr="009124F0">
        <w:rPr>
          <w:rFonts w:ascii="Times New Roman" w:hAnsi="Times New Roman" w:cs="Times New Roman"/>
          <w:sz w:val="28"/>
          <w:szCs w:val="28"/>
        </w:rPr>
        <w:t>Показано</w:t>
      </w:r>
      <w:r w:rsidR="00162B93" w:rsidRPr="009124F0">
        <w:rPr>
          <w:rFonts w:ascii="Times New Roman" w:hAnsi="Times New Roman" w:cs="Times New Roman"/>
          <w:sz w:val="28"/>
          <w:szCs w:val="28"/>
        </w:rPr>
        <w:t>, что с</w:t>
      </w:r>
      <w:r w:rsidR="00DC2F27" w:rsidRPr="009124F0">
        <w:rPr>
          <w:rFonts w:ascii="Times New Roman" w:hAnsi="Times New Roman" w:cs="Times New Roman"/>
          <w:sz w:val="28"/>
          <w:szCs w:val="28"/>
        </w:rPr>
        <w:t xml:space="preserve">уществующие </w:t>
      </w:r>
      <w:r w:rsidR="005010E7" w:rsidRPr="009124F0">
        <w:rPr>
          <w:rFonts w:ascii="Times New Roman" w:hAnsi="Times New Roman" w:cs="Times New Roman"/>
          <w:sz w:val="28"/>
          <w:szCs w:val="28"/>
        </w:rPr>
        <w:t xml:space="preserve">технологические схемы получения золота </w:t>
      </w:r>
      <w:r w:rsidR="00DC2F27" w:rsidRPr="009124F0">
        <w:rPr>
          <w:rFonts w:ascii="Times New Roman" w:hAnsi="Times New Roman" w:cs="Times New Roman"/>
          <w:sz w:val="28"/>
          <w:szCs w:val="28"/>
        </w:rPr>
        <w:t xml:space="preserve">на </w:t>
      </w:r>
      <w:r w:rsidR="0082329D" w:rsidRPr="009124F0">
        <w:rPr>
          <w:rFonts w:ascii="Times New Roman" w:hAnsi="Times New Roman" w:cs="Times New Roman"/>
          <w:sz w:val="28"/>
          <w:szCs w:val="28"/>
        </w:rPr>
        <w:t>ЗИФ</w:t>
      </w:r>
      <w:r w:rsidR="00DC2F27" w:rsidRPr="009124F0">
        <w:rPr>
          <w:rFonts w:ascii="Times New Roman" w:hAnsi="Times New Roman" w:cs="Times New Roman"/>
          <w:sz w:val="28"/>
          <w:szCs w:val="28"/>
        </w:rPr>
        <w:t xml:space="preserve"> АО "</w:t>
      </w:r>
      <w:r w:rsidR="00393A13" w:rsidRPr="009124F0">
        <w:rPr>
          <w:rFonts w:ascii="Times New Roman" w:hAnsi="Times New Roman" w:cs="Times New Roman"/>
          <w:sz w:val="28"/>
          <w:szCs w:val="28"/>
        </w:rPr>
        <w:t xml:space="preserve">АК </w:t>
      </w:r>
      <w:r w:rsidR="00DC2F27" w:rsidRPr="009124F0">
        <w:rPr>
          <w:rFonts w:ascii="Times New Roman" w:hAnsi="Times New Roman" w:cs="Times New Roman"/>
          <w:sz w:val="28"/>
          <w:szCs w:val="28"/>
        </w:rPr>
        <w:t xml:space="preserve">Алтыналмас" </w:t>
      </w:r>
      <w:r w:rsidR="00DE5012" w:rsidRPr="009124F0">
        <w:rPr>
          <w:rFonts w:ascii="Times New Roman" w:hAnsi="Times New Roman" w:cs="Times New Roman"/>
          <w:sz w:val="28"/>
          <w:szCs w:val="28"/>
        </w:rPr>
        <w:t>сопровождаются низк</w:t>
      </w:r>
      <w:r w:rsidR="000774D2" w:rsidRPr="009124F0">
        <w:rPr>
          <w:rFonts w:ascii="Times New Roman" w:hAnsi="Times New Roman" w:cs="Times New Roman"/>
          <w:sz w:val="28"/>
          <w:szCs w:val="28"/>
        </w:rPr>
        <w:t>им</w:t>
      </w:r>
      <w:r w:rsidR="00DE5012" w:rsidRPr="009124F0">
        <w:rPr>
          <w:rFonts w:ascii="Times New Roman" w:hAnsi="Times New Roman" w:cs="Times New Roman"/>
          <w:sz w:val="28"/>
          <w:szCs w:val="28"/>
        </w:rPr>
        <w:t xml:space="preserve"> извлечение</w:t>
      </w:r>
      <w:r w:rsidR="000774D2" w:rsidRPr="009124F0">
        <w:rPr>
          <w:rFonts w:ascii="Times New Roman" w:hAnsi="Times New Roman" w:cs="Times New Roman"/>
          <w:sz w:val="28"/>
          <w:szCs w:val="28"/>
        </w:rPr>
        <w:t>м</w:t>
      </w:r>
      <w:r w:rsidR="00DE5012" w:rsidRPr="009124F0">
        <w:rPr>
          <w:rFonts w:ascii="Times New Roman" w:hAnsi="Times New Roman" w:cs="Times New Roman"/>
          <w:sz w:val="28"/>
          <w:szCs w:val="28"/>
        </w:rPr>
        <w:t xml:space="preserve"> золота за счет ее потерь с хвостами</w:t>
      </w:r>
      <w:r w:rsidR="00393A13" w:rsidRPr="009124F0">
        <w:rPr>
          <w:rFonts w:ascii="Times New Roman" w:hAnsi="Times New Roman" w:cs="Times New Roman"/>
          <w:sz w:val="28"/>
          <w:szCs w:val="28"/>
        </w:rPr>
        <w:t>,</w:t>
      </w:r>
      <w:r w:rsidR="00DE5012" w:rsidRPr="009124F0">
        <w:rPr>
          <w:rFonts w:ascii="Times New Roman" w:hAnsi="Times New Roman" w:cs="Times New Roman"/>
          <w:sz w:val="28"/>
          <w:szCs w:val="28"/>
        </w:rPr>
        <w:t xml:space="preserve"> </w:t>
      </w:r>
      <w:r w:rsidR="00DC2F27" w:rsidRPr="009124F0">
        <w:rPr>
          <w:rFonts w:ascii="Times New Roman" w:hAnsi="Times New Roman" w:cs="Times New Roman"/>
          <w:sz w:val="28"/>
          <w:szCs w:val="28"/>
        </w:rPr>
        <w:t>повышенны</w:t>
      </w:r>
      <w:r w:rsidR="00A81810" w:rsidRPr="009124F0">
        <w:rPr>
          <w:rFonts w:ascii="Times New Roman" w:hAnsi="Times New Roman" w:cs="Times New Roman"/>
          <w:sz w:val="28"/>
          <w:szCs w:val="28"/>
        </w:rPr>
        <w:t>м</w:t>
      </w:r>
      <w:r w:rsidR="00DC2F27" w:rsidRPr="009124F0">
        <w:rPr>
          <w:rFonts w:ascii="Times New Roman" w:hAnsi="Times New Roman" w:cs="Times New Roman"/>
          <w:sz w:val="28"/>
          <w:szCs w:val="28"/>
        </w:rPr>
        <w:t xml:space="preserve"> расход</w:t>
      </w:r>
      <w:r w:rsidR="00A81810" w:rsidRPr="009124F0">
        <w:rPr>
          <w:rFonts w:ascii="Times New Roman" w:hAnsi="Times New Roman" w:cs="Times New Roman"/>
          <w:sz w:val="28"/>
          <w:szCs w:val="28"/>
        </w:rPr>
        <w:t>ом</w:t>
      </w:r>
      <w:r w:rsidR="00DC2F27" w:rsidRPr="009124F0">
        <w:rPr>
          <w:rFonts w:ascii="Times New Roman" w:hAnsi="Times New Roman" w:cs="Times New Roman"/>
          <w:sz w:val="28"/>
          <w:szCs w:val="28"/>
        </w:rPr>
        <w:t xml:space="preserve"> цианид</w:t>
      </w:r>
      <w:r w:rsidR="00393A13" w:rsidRPr="009124F0">
        <w:rPr>
          <w:rFonts w:ascii="Times New Roman" w:hAnsi="Times New Roman" w:cs="Times New Roman"/>
          <w:sz w:val="28"/>
          <w:szCs w:val="28"/>
        </w:rPr>
        <w:t>а и</w:t>
      </w:r>
      <w:r w:rsidR="00DC2F27" w:rsidRPr="009124F0">
        <w:rPr>
          <w:rFonts w:ascii="Times New Roman" w:hAnsi="Times New Roman" w:cs="Times New Roman"/>
          <w:sz w:val="28"/>
          <w:szCs w:val="28"/>
        </w:rPr>
        <w:t xml:space="preserve"> </w:t>
      </w:r>
      <w:r w:rsidR="00DE5012" w:rsidRPr="009124F0">
        <w:rPr>
          <w:rFonts w:ascii="Times New Roman" w:hAnsi="Times New Roman" w:cs="Times New Roman"/>
          <w:sz w:val="28"/>
          <w:szCs w:val="28"/>
        </w:rPr>
        <w:t>высок</w:t>
      </w:r>
      <w:r w:rsidR="00A81810" w:rsidRPr="009124F0">
        <w:rPr>
          <w:rFonts w:ascii="Times New Roman" w:hAnsi="Times New Roman" w:cs="Times New Roman"/>
          <w:sz w:val="28"/>
          <w:szCs w:val="28"/>
        </w:rPr>
        <w:t>им</w:t>
      </w:r>
      <w:r w:rsidR="00DE5012" w:rsidRPr="009124F0">
        <w:rPr>
          <w:rFonts w:ascii="Times New Roman" w:hAnsi="Times New Roman" w:cs="Times New Roman"/>
          <w:sz w:val="28"/>
          <w:szCs w:val="28"/>
        </w:rPr>
        <w:t xml:space="preserve"> содержание</w:t>
      </w:r>
      <w:r w:rsidR="00A81810" w:rsidRPr="009124F0">
        <w:rPr>
          <w:rFonts w:ascii="Times New Roman" w:hAnsi="Times New Roman" w:cs="Times New Roman"/>
          <w:sz w:val="28"/>
          <w:szCs w:val="28"/>
        </w:rPr>
        <w:t>м цианидов</w:t>
      </w:r>
      <w:r w:rsidR="00DE5012" w:rsidRPr="009124F0">
        <w:rPr>
          <w:rFonts w:ascii="Times New Roman" w:hAnsi="Times New Roman" w:cs="Times New Roman"/>
          <w:sz w:val="28"/>
          <w:szCs w:val="28"/>
        </w:rPr>
        <w:t xml:space="preserve"> в хвостах цианирования. Последние </w:t>
      </w:r>
      <w:r w:rsidR="00DC2F27" w:rsidRPr="009124F0">
        <w:rPr>
          <w:rFonts w:ascii="Times New Roman" w:hAnsi="Times New Roman" w:cs="Times New Roman"/>
          <w:sz w:val="28"/>
          <w:szCs w:val="28"/>
        </w:rPr>
        <w:t xml:space="preserve">вызывают необходимость изыскания новых путей и </w:t>
      </w:r>
      <w:r w:rsidR="00A81810" w:rsidRPr="009124F0">
        <w:rPr>
          <w:rFonts w:ascii="Times New Roman" w:hAnsi="Times New Roman" w:cs="Times New Roman"/>
          <w:sz w:val="28"/>
          <w:szCs w:val="28"/>
        </w:rPr>
        <w:t>решений</w:t>
      </w:r>
      <w:r w:rsidR="00DC2F27" w:rsidRPr="009124F0">
        <w:rPr>
          <w:rFonts w:ascii="Times New Roman" w:hAnsi="Times New Roman" w:cs="Times New Roman"/>
          <w:sz w:val="28"/>
          <w:szCs w:val="28"/>
        </w:rPr>
        <w:t xml:space="preserve"> для оптимизации технологии.</w:t>
      </w:r>
    </w:p>
    <w:bookmarkEnd w:id="13"/>
    <w:p w14:paraId="5D6C20D6" w14:textId="77777777" w:rsidR="00FC1BA2" w:rsidRPr="009124F0" w:rsidRDefault="00393A13" w:rsidP="00551A94">
      <w:pPr>
        <w:pStyle w:val="af3"/>
        <w:numPr>
          <w:ilvl w:val="0"/>
          <w:numId w:val="27"/>
        </w:numPr>
        <w:tabs>
          <w:tab w:val="left" w:pos="1134"/>
        </w:tabs>
        <w:ind w:left="0" w:firstLine="709"/>
        <w:jc w:val="both"/>
        <w:rPr>
          <w:rFonts w:ascii="Times New Roman" w:hAnsi="Times New Roman" w:cs="Times New Roman"/>
          <w:sz w:val="28"/>
          <w:szCs w:val="28"/>
        </w:rPr>
      </w:pPr>
      <w:r w:rsidRPr="009124F0">
        <w:rPr>
          <w:rFonts w:ascii="Times New Roman" w:hAnsi="Times New Roman" w:cs="Times New Roman"/>
          <w:sz w:val="28"/>
          <w:szCs w:val="28"/>
        </w:rPr>
        <w:t>Показано</w:t>
      </w:r>
      <w:r w:rsidR="00162B93" w:rsidRPr="009124F0">
        <w:rPr>
          <w:rFonts w:ascii="Times New Roman" w:hAnsi="Times New Roman" w:cs="Times New Roman"/>
          <w:sz w:val="28"/>
          <w:szCs w:val="28"/>
        </w:rPr>
        <w:t>, что о</w:t>
      </w:r>
      <w:r w:rsidR="00512B45" w:rsidRPr="009124F0">
        <w:rPr>
          <w:rFonts w:ascii="Times New Roman" w:hAnsi="Times New Roman" w:cs="Times New Roman"/>
          <w:sz w:val="28"/>
          <w:szCs w:val="28"/>
        </w:rPr>
        <w:t xml:space="preserve">безвреживание </w:t>
      </w:r>
      <w:r w:rsidR="00510B8F" w:rsidRPr="009124F0">
        <w:rPr>
          <w:rFonts w:ascii="Times New Roman" w:hAnsi="Times New Roman" w:cs="Times New Roman"/>
          <w:sz w:val="28"/>
          <w:szCs w:val="28"/>
        </w:rPr>
        <w:t xml:space="preserve">цианид содержащих отходов </w:t>
      </w:r>
      <w:r w:rsidR="001C1AC8" w:rsidRPr="009124F0">
        <w:rPr>
          <w:rFonts w:ascii="Times New Roman" w:hAnsi="Times New Roman" w:cs="Times New Roman"/>
          <w:sz w:val="28"/>
          <w:szCs w:val="28"/>
        </w:rPr>
        <w:t>–</w:t>
      </w:r>
      <w:r w:rsidR="00510B8F" w:rsidRPr="009124F0">
        <w:rPr>
          <w:rFonts w:ascii="Times New Roman" w:hAnsi="Times New Roman" w:cs="Times New Roman"/>
          <w:sz w:val="28"/>
          <w:szCs w:val="28"/>
        </w:rPr>
        <w:t xml:space="preserve"> это</w:t>
      </w:r>
      <w:r w:rsidR="00512B45" w:rsidRPr="009124F0">
        <w:rPr>
          <w:rFonts w:ascii="Times New Roman" w:hAnsi="Times New Roman" w:cs="Times New Roman"/>
          <w:sz w:val="28"/>
          <w:szCs w:val="28"/>
        </w:rPr>
        <w:t xml:space="preserve"> единственный </w:t>
      </w:r>
      <w:r w:rsidR="001E26C1" w:rsidRPr="009124F0">
        <w:rPr>
          <w:rFonts w:ascii="Times New Roman" w:hAnsi="Times New Roman" w:cs="Times New Roman"/>
          <w:sz w:val="28"/>
          <w:szCs w:val="28"/>
        </w:rPr>
        <w:t xml:space="preserve">технологический </w:t>
      </w:r>
      <w:r w:rsidR="00512B45" w:rsidRPr="009124F0">
        <w:rPr>
          <w:rFonts w:ascii="Times New Roman" w:hAnsi="Times New Roman" w:cs="Times New Roman"/>
          <w:sz w:val="28"/>
          <w:szCs w:val="28"/>
        </w:rPr>
        <w:t>процесс</w:t>
      </w:r>
      <w:r w:rsidR="001E26C1" w:rsidRPr="009124F0">
        <w:rPr>
          <w:rFonts w:ascii="Times New Roman" w:hAnsi="Times New Roman" w:cs="Times New Roman"/>
          <w:sz w:val="28"/>
          <w:szCs w:val="28"/>
        </w:rPr>
        <w:t xml:space="preserve"> при </w:t>
      </w:r>
      <w:r w:rsidR="00F2340B" w:rsidRPr="009124F0">
        <w:rPr>
          <w:rFonts w:ascii="Times New Roman" w:hAnsi="Times New Roman" w:cs="Times New Roman"/>
          <w:sz w:val="28"/>
          <w:szCs w:val="28"/>
        </w:rPr>
        <w:t>переработке</w:t>
      </w:r>
      <w:r w:rsidR="001E26C1" w:rsidRPr="009124F0">
        <w:rPr>
          <w:rFonts w:ascii="Times New Roman" w:hAnsi="Times New Roman" w:cs="Times New Roman"/>
          <w:sz w:val="28"/>
          <w:szCs w:val="28"/>
        </w:rPr>
        <w:t xml:space="preserve"> золотосодержащих руд, который </w:t>
      </w:r>
      <w:r w:rsidR="00F2340B" w:rsidRPr="009124F0">
        <w:rPr>
          <w:rFonts w:ascii="Times New Roman" w:hAnsi="Times New Roman" w:cs="Times New Roman"/>
          <w:sz w:val="28"/>
          <w:szCs w:val="28"/>
        </w:rPr>
        <w:t>производят не с целью извлечения золота и получения приб</w:t>
      </w:r>
      <w:r w:rsidR="002301C8" w:rsidRPr="009124F0">
        <w:rPr>
          <w:rFonts w:ascii="Times New Roman" w:hAnsi="Times New Roman" w:cs="Times New Roman"/>
          <w:sz w:val="28"/>
          <w:szCs w:val="28"/>
        </w:rPr>
        <w:t>ы</w:t>
      </w:r>
      <w:r w:rsidR="00F2340B" w:rsidRPr="009124F0">
        <w:rPr>
          <w:rFonts w:ascii="Times New Roman" w:hAnsi="Times New Roman" w:cs="Times New Roman"/>
          <w:sz w:val="28"/>
          <w:szCs w:val="28"/>
        </w:rPr>
        <w:t xml:space="preserve">ли, </w:t>
      </w:r>
      <w:r w:rsidR="00DF56CB" w:rsidRPr="009124F0">
        <w:rPr>
          <w:rFonts w:ascii="Times New Roman" w:hAnsi="Times New Roman" w:cs="Times New Roman"/>
          <w:sz w:val="28"/>
          <w:szCs w:val="28"/>
        </w:rPr>
        <w:t>а</w:t>
      </w:r>
      <w:r w:rsidR="002301C8" w:rsidRPr="009124F0">
        <w:rPr>
          <w:rFonts w:ascii="Times New Roman" w:hAnsi="Times New Roman" w:cs="Times New Roman"/>
          <w:sz w:val="28"/>
          <w:szCs w:val="28"/>
        </w:rPr>
        <w:t xml:space="preserve"> с целью охраны окружающей среды.</w:t>
      </w:r>
      <w:r w:rsidR="00802214" w:rsidRPr="009124F0">
        <w:rPr>
          <w:rFonts w:ascii="Times New Roman" w:hAnsi="Times New Roman" w:cs="Times New Roman"/>
          <w:sz w:val="28"/>
          <w:szCs w:val="28"/>
        </w:rPr>
        <w:t xml:space="preserve"> </w:t>
      </w:r>
      <w:r w:rsidR="00162B93" w:rsidRPr="009124F0">
        <w:rPr>
          <w:rFonts w:ascii="Times New Roman" w:hAnsi="Times New Roman" w:cs="Times New Roman"/>
          <w:sz w:val="28"/>
          <w:szCs w:val="28"/>
        </w:rPr>
        <w:t>Реализация этого</w:t>
      </w:r>
      <w:r w:rsidR="00E9738B" w:rsidRPr="009124F0">
        <w:rPr>
          <w:rFonts w:ascii="Times New Roman" w:hAnsi="Times New Roman" w:cs="Times New Roman"/>
          <w:sz w:val="28"/>
          <w:szCs w:val="28"/>
        </w:rPr>
        <w:t xml:space="preserve"> процесс</w:t>
      </w:r>
      <w:r w:rsidR="00162B93" w:rsidRPr="009124F0">
        <w:rPr>
          <w:rFonts w:ascii="Times New Roman" w:hAnsi="Times New Roman" w:cs="Times New Roman"/>
          <w:sz w:val="28"/>
          <w:szCs w:val="28"/>
        </w:rPr>
        <w:t>а</w:t>
      </w:r>
      <w:r w:rsidR="001C1AC8" w:rsidRPr="009124F0">
        <w:rPr>
          <w:rFonts w:ascii="Times New Roman" w:hAnsi="Times New Roman" w:cs="Times New Roman"/>
          <w:sz w:val="28"/>
          <w:szCs w:val="28"/>
        </w:rPr>
        <w:t xml:space="preserve"> приносит</w:t>
      </w:r>
      <w:r w:rsidR="00802214" w:rsidRPr="009124F0">
        <w:rPr>
          <w:rFonts w:ascii="Times New Roman" w:hAnsi="Times New Roman" w:cs="Times New Roman"/>
          <w:sz w:val="28"/>
          <w:szCs w:val="28"/>
        </w:rPr>
        <w:t xml:space="preserve"> </w:t>
      </w:r>
      <w:r w:rsidR="00A52A7A" w:rsidRPr="009124F0">
        <w:rPr>
          <w:rFonts w:ascii="Times New Roman" w:hAnsi="Times New Roman" w:cs="Times New Roman"/>
          <w:sz w:val="28"/>
          <w:szCs w:val="28"/>
        </w:rPr>
        <w:t>компани</w:t>
      </w:r>
      <w:r w:rsidR="00A5377A" w:rsidRPr="009124F0">
        <w:rPr>
          <w:rFonts w:ascii="Times New Roman" w:hAnsi="Times New Roman" w:cs="Times New Roman"/>
          <w:sz w:val="28"/>
          <w:szCs w:val="28"/>
        </w:rPr>
        <w:t>ям</w:t>
      </w:r>
      <w:r w:rsidR="007468B6">
        <w:rPr>
          <w:rFonts w:ascii="Times New Roman" w:hAnsi="Times New Roman" w:cs="Times New Roman"/>
          <w:sz w:val="28"/>
          <w:szCs w:val="28"/>
        </w:rPr>
        <w:t>-</w:t>
      </w:r>
      <w:r w:rsidR="00510B8F" w:rsidRPr="009124F0">
        <w:rPr>
          <w:rFonts w:ascii="Times New Roman" w:hAnsi="Times New Roman" w:cs="Times New Roman"/>
          <w:sz w:val="28"/>
          <w:szCs w:val="28"/>
        </w:rPr>
        <w:t>владельц</w:t>
      </w:r>
      <w:r w:rsidR="00A5377A" w:rsidRPr="009124F0">
        <w:rPr>
          <w:rFonts w:ascii="Times New Roman" w:hAnsi="Times New Roman" w:cs="Times New Roman"/>
          <w:sz w:val="28"/>
          <w:szCs w:val="28"/>
        </w:rPr>
        <w:t>ам</w:t>
      </w:r>
      <w:r w:rsidR="00510B8F" w:rsidRPr="009124F0">
        <w:rPr>
          <w:rFonts w:ascii="Times New Roman" w:hAnsi="Times New Roman" w:cs="Times New Roman"/>
          <w:sz w:val="28"/>
          <w:szCs w:val="28"/>
        </w:rPr>
        <w:t xml:space="preserve"> </w:t>
      </w:r>
      <w:r w:rsidR="004243BD" w:rsidRPr="009124F0">
        <w:rPr>
          <w:rFonts w:ascii="Times New Roman" w:hAnsi="Times New Roman" w:cs="Times New Roman"/>
          <w:sz w:val="28"/>
          <w:szCs w:val="28"/>
        </w:rPr>
        <w:t xml:space="preserve">месторождений </w:t>
      </w:r>
      <w:r w:rsidR="00A81810" w:rsidRPr="009124F0">
        <w:rPr>
          <w:rFonts w:ascii="Times New Roman" w:hAnsi="Times New Roman" w:cs="Times New Roman"/>
          <w:sz w:val="28"/>
          <w:szCs w:val="28"/>
        </w:rPr>
        <w:t xml:space="preserve">исключительно большие </w:t>
      </w:r>
      <w:r w:rsidR="00EB662E" w:rsidRPr="009124F0">
        <w:rPr>
          <w:rFonts w:ascii="Times New Roman" w:hAnsi="Times New Roman" w:cs="Times New Roman"/>
          <w:sz w:val="28"/>
          <w:szCs w:val="28"/>
        </w:rPr>
        <w:t xml:space="preserve">затраты на оборудование, реагенты, электроэнергию, обслуживание </w:t>
      </w:r>
      <w:r w:rsidR="004F7424" w:rsidRPr="009124F0">
        <w:rPr>
          <w:rFonts w:ascii="Times New Roman" w:hAnsi="Times New Roman" w:cs="Times New Roman"/>
          <w:sz w:val="28"/>
          <w:szCs w:val="28"/>
        </w:rPr>
        <w:t>и запасные части.</w:t>
      </w:r>
    </w:p>
    <w:p w14:paraId="5D6C20F1" w14:textId="6A2CF70D" w:rsidR="007468B6" w:rsidRPr="002C7A5A" w:rsidRDefault="00E4283A" w:rsidP="00551A94">
      <w:pPr>
        <w:pStyle w:val="af3"/>
        <w:numPr>
          <w:ilvl w:val="0"/>
          <w:numId w:val="27"/>
        </w:numPr>
        <w:tabs>
          <w:tab w:val="left" w:pos="1134"/>
        </w:tabs>
        <w:ind w:left="0" w:firstLine="709"/>
        <w:jc w:val="both"/>
        <w:rPr>
          <w:rFonts w:ascii="Times New Roman" w:hAnsi="Times New Roman" w:cs="Times New Roman"/>
          <w:sz w:val="28"/>
          <w:szCs w:val="28"/>
        </w:rPr>
      </w:pPr>
      <w:bookmarkStart w:id="14" w:name="_Hlk178600852"/>
      <w:r w:rsidRPr="002C7A5A">
        <w:rPr>
          <w:rFonts w:ascii="Times New Roman" w:hAnsi="Times New Roman" w:cs="Times New Roman"/>
          <w:sz w:val="28"/>
          <w:szCs w:val="28"/>
        </w:rPr>
        <w:t>С учетом</w:t>
      </w:r>
      <w:r w:rsidR="00DE5012" w:rsidRPr="002C7A5A">
        <w:rPr>
          <w:rFonts w:ascii="Times New Roman" w:hAnsi="Times New Roman" w:cs="Times New Roman"/>
          <w:sz w:val="28"/>
          <w:szCs w:val="28"/>
        </w:rPr>
        <w:t xml:space="preserve"> </w:t>
      </w:r>
      <w:r w:rsidR="00162B93" w:rsidRPr="002C7A5A">
        <w:rPr>
          <w:rFonts w:ascii="Times New Roman" w:hAnsi="Times New Roman" w:cs="Times New Roman"/>
          <w:sz w:val="28"/>
          <w:szCs w:val="28"/>
        </w:rPr>
        <w:t>экологических стандартов</w:t>
      </w:r>
      <w:r w:rsidR="00DE5012" w:rsidRPr="002C7A5A">
        <w:rPr>
          <w:rFonts w:ascii="Times New Roman" w:hAnsi="Times New Roman" w:cs="Times New Roman"/>
          <w:sz w:val="28"/>
          <w:szCs w:val="28"/>
        </w:rPr>
        <w:t xml:space="preserve"> и современных требований к технологиям по ресурсо- и энергосбережению, </w:t>
      </w:r>
      <w:r w:rsidR="00A81810" w:rsidRPr="002C7A5A">
        <w:rPr>
          <w:rFonts w:ascii="Times New Roman" w:hAnsi="Times New Roman" w:cs="Times New Roman"/>
          <w:sz w:val="28"/>
          <w:szCs w:val="28"/>
        </w:rPr>
        <w:t xml:space="preserve">а также </w:t>
      </w:r>
      <w:r w:rsidR="00DE5012" w:rsidRPr="002C7A5A">
        <w:rPr>
          <w:rFonts w:ascii="Times New Roman" w:hAnsi="Times New Roman" w:cs="Times New Roman"/>
          <w:sz w:val="28"/>
          <w:szCs w:val="28"/>
        </w:rPr>
        <w:t>стимулировани</w:t>
      </w:r>
      <w:r w:rsidR="00A81810" w:rsidRPr="002C7A5A">
        <w:rPr>
          <w:rFonts w:ascii="Times New Roman" w:hAnsi="Times New Roman" w:cs="Times New Roman"/>
          <w:sz w:val="28"/>
          <w:szCs w:val="28"/>
        </w:rPr>
        <w:t>я</w:t>
      </w:r>
      <w:r w:rsidR="00DE5012" w:rsidRPr="002C7A5A">
        <w:rPr>
          <w:rFonts w:ascii="Times New Roman" w:hAnsi="Times New Roman" w:cs="Times New Roman"/>
          <w:sz w:val="28"/>
          <w:szCs w:val="28"/>
        </w:rPr>
        <w:t xml:space="preserve"> разработ</w:t>
      </w:r>
      <w:r w:rsidR="00A81810" w:rsidRPr="002C7A5A">
        <w:rPr>
          <w:rFonts w:ascii="Times New Roman" w:hAnsi="Times New Roman" w:cs="Times New Roman"/>
          <w:sz w:val="28"/>
          <w:szCs w:val="28"/>
        </w:rPr>
        <w:t>ок</w:t>
      </w:r>
      <w:r w:rsidR="00DE5012" w:rsidRPr="002C7A5A">
        <w:rPr>
          <w:rFonts w:ascii="Times New Roman" w:hAnsi="Times New Roman" w:cs="Times New Roman"/>
          <w:sz w:val="28"/>
          <w:szCs w:val="28"/>
        </w:rPr>
        <w:t xml:space="preserve"> «зеленых» технологий в рамках реализации концепции циркулярной экономики</w:t>
      </w:r>
      <w:r w:rsidR="00A81810" w:rsidRPr="002C7A5A">
        <w:rPr>
          <w:rFonts w:ascii="Times New Roman" w:hAnsi="Times New Roman" w:cs="Times New Roman"/>
          <w:sz w:val="28"/>
          <w:szCs w:val="28"/>
        </w:rPr>
        <w:t xml:space="preserve"> </w:t>
      </w:r>
      <w:r w:rsidR="00162B93" w:rsidRPr="002C7A5A">
        <w:rPr>
          <w:rFonts w:ascii="Times New Roman" w:hAnsi="Times New Roman" w:cs="Times New Roman"/>
          <w:sz w:val="28"/>
          <w:szCs w:val="28"/>
        </w:rPr>
        <w:t>сформулирован</w:t>
      </w:r>
      <w:r w:rsidRPr="002C7A5A">
        <w:rPr>
          <w:rFonts w:ascii="Times New Roman" w:hAnsi="Times New Roman" w:cs="Times New Roman"/>
          <w:sz w:val="28"/>
          <w:szCs w:val="28"/>
        </w:rPr>
        <w:t>а</w:t>
      </w:r>
      <w:r w:rsidR="00162B93" w:rsidRPr="002C7A5A">
        <w:rPr>
          <w:rFonts w:ascii="Times New Roman" w:hAnsi="Times New Roman" w:cs="Times New Roman"/>
          <w:sz w:val="28"/>
          <w:szCs w:val="28"/>
        </w:rPr>
        <w:t xml:space="preserve"> цель </w:t>
      </w:r>
      <w:r w:rsidR="0082329D" w:rsidRPr="002C7A5A">
        <w:rPr>
          <w:rFonts w:ascii="Times New Roman" w:hAnsi="Times New Roman" w:cs="Times New Roman"/>
          <w:sz w:val="28"/>
          <w:szCs w:val="28"/>
        </w:rPr>
        <w:t xml:space="preserve">и задачи </w:t>
      </w:r>
      <w:r w:rsidRPr="002C7A5A">
        <w:rPr>
          <w:rFonts w:ascii="Times New Roman" w:hAnsi="Times New Roman" w:cs="Times New Roman"/>
          <w:sz w:val="28"/>
          <w:szCs w:val="28"/>
        </w:rPr>
        <w:t xml:space="preserve">работы. </w:t>
      </w:r>
      <w:r w:rsidR="0082329D" w:rsidRPr="002C7A5A">
        <w:rPr>
          <w:rFonts w:ascii="Times New Roman" w:hAnsi="Times New Roman" w:cs="Times New Roman"/>
          <w:sz w:val="28"/>
          <w:szCs w:val="28"/>
        </w:rPr>
        <w:t xml:space="preserve">Решение поставленных в работе задач позволит </w:t>
      </w:r>
      <w:r w:rsidR="00A81810" w:rsidRPr="002C7A5A">
        <w:rPr>
          <w:rFonts w:ascii="Times New Roman" w:hAnsi="Times New Roman" w:cs="Times New Roman"/>
          <w:sz w:val="28"/>
          <w:szCs w:val="28"/>
        </w:rPr>
        <w:t>разработ</w:t>
      </w:r>
      <w:r w:rsidR="0082329D" w:rsidRPr="002C7A5A">
        <w:rPr>
          <w:rFonts w:ascii="Times New Roman" w:hAnsi="Times New Roman" w:cs="Times New Roman"/>
          <w:sz w:val="28"/>
          <w:szCs w:val="28"/>
        </w:rPr>
        <w:t>ать</w:t>
      </w:r>
      <w:r w:rsidR="00A81810" w:rsidRPr="002C7A5A">
        <w:rPr>
          <w:rFonts w:ascii="Times New Roman" w:hAnsi="Times New Roman" w:cs="Times New Roman"/>
          <w:sz w:val="28"/>
          <w:szCs w:val="28"/>
        </w:rPr>
        <w:t xml:space="preserve"> эффективн</w:t>
      </w:r>
      <w:r w:rsidR="0082329D" w:rsidRPr="002C7A5A">
        <w:rPr>
          <w:rFonts w:ascii="Times New Roman" w:hAnsi="Times New Roman" w:cs="Times New Roman"/>
          <w:sz w:val="28"/>
          <w:szCs w:val="28"/>
        </w:rPr>
        <w:t>ую</w:t>
      </w:r>
      <w:r w:rsidR="00A81810" w:rsidRPr="002C7A5A">
        <w:rPr>
          <w:rFonts w:ascii="Times New Roman" w:hAnsi="Times New Roman" w:cs="Times New Roman"/>
          <w:sz w:val="28"/>
          <w:szCs w:val="28"/>
        </w:rPr>
        <w:t xml:space="preserve"> модернизированн</w:t>
      </w:r>
      <w:r w:rsidR="0082329D" w:rsidRPr="002C7A5A">
        <w:rPr>
          <w:rFonts w:ascii="Times New Roman" w:hAnsi="Times New Roman" w:cs="Times New Roman"/>
          <w:sz w:val="28"/>
          <w:szCs w:val="28"/>
        </w:rPr>
        <w:t>ую</w:t>
      </w:r>
      <w:r w:rsidR="00A81810" w:rsidRPr="002C7A5A">
        <w:rPr>
          <w:rFonts w:ascii="Times New Roman" w:hAnsi="Times New Roman" w:cs="Times New Roman"/>
          <w:sz w:val="28"/>
          <w:szCs w:val="28"/>
        </w:rPr>
        <w:t xml:space="preserve"> технологи</w:t>
      </w:r>
      <w:r w:rsidR="0082329D" w:rsidRPr="002C7A5A">
        <w:rPr>
          <w:rFonts w:ascii="Times New Roman" w:hAnsi="Times New Roman" w:cs="Times New Roman"/>
          <w:sz w:val="28"/>
          <w:szCs w:val="28"/>
        </w:rPr>
        <w:t>ю</w:t>
      </w:r>
      <w:r w:rsidR="005010E7" w:rsidRPr="002C7A5A">
        <w:rPr>
          <w:rFonts w:ascii="Times New Roman" w:hAnsi="Times New Roman" w:cs="Times New Roman"/>
          <w:sz w:val="28"/>
          <w:szCs w:val="28"/>
        </w:rPr>
        <w:t>, обеспечивающ</w:t>
      </w:r>
      <w:r w:rsidR="0082329D" w:rsidRPr="002C7A5A">
        <w:rPr>
          <w:rFonts w:ascii="Times New Roman" w:hAnsi="Times New Roman" w:cs="Times New Roman"/>
          <w:sz w:val="28"/>
          <w:szCs w:val="28"/>
        </w:rPr>
        <w:t>ую</w:t>
      </w:r>
      <w:r w:rsidR="005010E7" w:rsidRPr="002C7A5A">
        <w:rPr>
          <w:rFonts w:ascii="Times New Roman" w:hAnsi="Times New Roman" w:cs="Times New Roman"/>
          <w:sz w:val="28"/>
          <w:szCs w:val="28"/>
        </w:rPr>
        <w:t xml:space="preserve"> оптимизацию существующего процесса цианирования и </w:t>
      </w:r>
      <w:r w:rsidR="00A81810" w:rsidRPr="002C7A5A">
        <w:rPr>
          <w:rFonts w:ascii="Times New Roman" w:hAnsi="Times New Roman" w:cs="Times New Roman"/>
          <w:sz w:val="28"/>
          <w:szCs w:val="28"/>
        </w:rPr>
        <w:t>извлечени</w:t>
      </w:r>
      <w:r w:rsidR="005010E7" w:rsidRPr="002C7A5A">
        <w:rPr>
          <w:rFonts w:ascii="Times New Roman" w:hAnsi="Times New Roman" w:cs="Times New Roman"/>
          <w:sz w:val="28"/>
          <w:szCs w:val="28"/>
        </w:rPr>
        <w:t>е</w:t>
      </w:r>
      <w:r w:rsidR="00A81810" w:rsidRPr="002C7A5A">
        <w:rPr>
          <w:rFonts w:ascii="Times New Roman" w:hAnsi="Times New Roman" w:cs="Times New Roman"/>
          <w:sz w:val="28"/>
          <w:szCs w:val="28"/>
        </w:rPr>
        <w:t xml:space="preserve"> цианидов из хвостов цианирования</w:t>
      </w:r>
      <w:r w:rsidR="00162B93" w:rsidRPr="002C7A5A">
        <w:rPr>
          <w:rFonts w:ascii="Times New Roman" w:hAnsi="Times New Roman" w:cs="Times New Roman"/>
          <w:sz w:val="28"/>
          <w:szCs w:val="28"/>
        </w:rPr>
        <w:t xml:space="preserve"> АО "Алтыналмас"</w:t>
      </w:r>
      <w:r w:rsidR="005010E7" w:rsidRPr="002C7A5A">
        <w:rPr>
          <w:rFonts w:ascii="Times New Roman" w:hAnsi="Times New Roman" w:cs="Times New Roman"/>
          <w:sz w:val="28"/>
          <w:szCs w:val="28"/>
        </w:rPr>
        <w:t xml:space="preserve"> </w:t>
      </w:r>
      <w:r w:rsidR="0082329D" w:rsidRPr="002C7A5A">
        <w:rPr>
          <w:rFonts w:ascii="Times New Roman" w:hAnsi="Times New Roman" w:cs="Times New Roman"/>
          <w:sz w:val="28"/>
          <w:szCs w:val="28"/>
        </w:rPr>
        <w:t>в</w:t>
      </w:r>
      <w:r w:rsidR="005010E7" w:rsidRPr="002C7A5A">
        <w:rPr>
          <w:rFonts w:ascii="Times New Roman" w:hAnsi="Times New Roman" w:cs="Times New Roman"/>
          <w:sz w:val="28"/>
          <w:szCs w:val="28"/>
        </w:rPr>
        <w:t xml:space="preserve"> товарн</w:t>
      </w:r>
      <w:r w:rsidR="0082329D" w:rsidRPr="002C7A5A">
        <w:rPr>
          <w:rFonts w:ascii="Times New Roman" w:hAnsi="Times New Roman" w:cs="Times New Roman"/>
          <w:sz w:val="28"/>
          <w:szCs w:val="28"/>
        </w:rPr>
        <w:t>ый</w:t>
      </w:r>
      <w:r w:rsidR="005010E7" w:rsidRPr="002C7A5A">
        <w:rPr>
          <w:rFonts w:ascii="Times New Roman" w:hAnsi="Times New Roman" w:cs="Times New Roman"/>
          <w:sz w:val="28"/>
          <w:szCs w:val="28"/>
        </w:rPr>
        <w:t xml:space="preserve"> цианид </w:t>
      </w:r>
      <w:r w:rsidR="0082329D" w:rsidRPr="002C7A5A">
        <w:rPr>
          <w:rFonts w:ascii="Times New Roman" w:hAnsi="Times New Roman" w:cs="Times New Roman"/>
          <w:sz w:val="28"/>
          <w:szCs w:val="28"/>
        </w:rPr>
        <w:t>с</w:t>
      </w:r>
      <w:r w:rsidR="005010E7" w:rsidRPr="002C7A5A">
        <w:rPr>
          <w:rFonts w:ascii="Times New Roman" w:hAnsi="Times New Roman" w:cs="Times New Roman"/>
          <w:sz w:val="28"/>
          <w:szCs w:val="28"/>
        </w:rPr>
        <w:t xml:space="preserve"> вторичн</w:t>
      </w:r>
      <w:r w:rsidR="0082329D" w:rsidRPr="002C7A5A">
        <w:rPr>
          <w:rFonts w:ascii="Times New Roman" w:hAnsi="Times New Roman" w:cs="Times New Roman"/>
          <w:sz w:val="28"/>
          <w:szCs w:val="28"/>
        </w:rPr>
        <w:t>ым</w:t>
      </w:r>
      <w:r w:rsidR="005010E7" w:rsidRPr="002C7A5A">
        <w:rPr>
          <w:rFonts w:ascii="Times New Roman" w:hAnsi="Times New Roman" w:cs="Times New Roman"/>
          <w:sz w:val="28"/>
          <w:szCs w:val="28"/>
        </w:rPr>
        <w:t xml:space="preserve"> его использовани</w:t>
      </w:r>
      <w:r w:rsidR="0082329D" w:rsidRPr="002C7A5A">
        <w:rPr>
          <w:rFonts w:ascii="Times New Roman" w:hAnsi="Times New Roman" w:cs="Times New Roman"/>
          <w:sz w:val="28"/>
          <w:szCs w:val="28"/>
        </w:rPr>
        <w:t xml:space="preserve">ем </w:t>
      </w:r>
      <w:r w:rsidR="00BF5887" w:rsidRPr="002C7A5A">
        <w:rPr>
          <w:rFonts w:ascii="Times New Roman" w:hAnsi="Times New Roman" w:cs="Times New Roman"/>
          <w:sz w:val="28"/>
          <w:szCs w:val="28"/>
        </w:rPr>
        <w:t xml:space="preserve">для цианирования </w:t>
      </w:r>
      <w:r w:rsidR="0082329D" w:rsidRPr="002C7A5A">
        <w:rPr>
          <w:rFonts w:ascii="Times New Roman" w:hAnsi="Times New Roman" w:cs="Times New Roman"/>
          <w:sz w:val="28"/>
          <w:szCs w:val="28"/>
        </w:rPr>
        <w:t>золота</w:t>
      </w:r>
      <w:bookmarkEnd w:id="14"/>
      <w:r w:rsidR="0082329D" w:rsidRPr="002C7A5A">
        <w:rPr>
          <w:rFonts w:ascii="Times New Roman" w:hAnsi="Times New Roman" w:cs="Times New Roman"/>
          <w:sz w:val="28"/>
          <w:szCs w:val="28"/>
        </w:rPr>
        <w:t>.</w:t>
      </w:r>
    </w:p>
    <w:p w14:paraId="6D19B48B" w14:textId="77777777" w:rsidR="007B61FF" w:rsidRDefault="007B61FF" w:rsidP="00551A94">
      <w:pPr>
        <w:ind w:firstLine="0"/>
        <w:rPr>
          <w:rFonts w:ascii="Times New Roman" w:hAnsi="Times New Roman" w:cs="Times New Roman"/>
          <w:b/>
          <w:bCs/>
          <w:sz w:val="28"/>
          <w:szCs w:val="28"/>
        </w:rPr>
      </w:pPr>
      <w:r>
        <w:rPr>
          <w:rFonts w:ascii="Times New Roman" w:hAnsi="Times New Roman" w:cs="Times New Roman"/>
          <w:b/>
          <w:bCs/>
          <w:sz w:val="28"/>
          <w:szCs w:val="28"/>
        </w:rPr>
        <w:br w:type="page"/>
      </w:r>
    </w:p>
    <w:p w14:paraId="5D6C20F9" w14:textId="6FBD55DC" w:rsidR="009B58CC" w:rsidRPr="00426F5A" w:rsidRDefault="009B58CC" w:rsidP="00551A94">
      <w:pPr>
        <w:autoSpaceDE w:val="0"/>
        <w:autoSpaceDN w:val="0"/>
        <w:adjustRightInd w:val="0"/>
        <w:jc w:val="both"/>
        <w:rPr>
          <w:rFonts w:ascii="Times New Roman" w:hAnsi="Times New Roman" w:cs="Times New Roman"/>
          <w:b/>
          <w:bCs/>
          <w:sz w:val="28"/>
          <w:szCs w:val="28"/>
        </w:rPr>
      </w:pPr>
      <w:r w:rsidRPr="00426F5A">
        <w:rPr>
          <w:rFonts w:ascii="Times New Roman" w:hAnsi="Times New Roman" w:cs="Times New Roman"/>
          <w:b/>
          <w:bCs/>
          <w:sz w:val="28"/>
          <w:szCs w:val="28"/>
        </w:rPr>
        <w:lastRenderedPageBreak/>
        <w:t>2</w:t>
      </w:r>
      <w:r w:rsidRPr="00426F5A">
        <w:rPr>
          <w:rFonts w:ascii="Times New Roman" w:hAnsi="Times New Roman" w:cs="Times New Roman"/>
          <w:sz w:val="28"/>
          <w:szCs w:val="28"/>
        </w:rPr>
        <w:t xml:space="preserve"> </w:t>
      </w:r>
      <w:r w:rsidRPr="00426F5A">
        <w:rPr>
          <w:rFonts w:ascii="Times New Roman" w:hAnsi="Times New Roman" w:cs="Times New Roman"/>
          <w:b/>
          <w:bCs/>
          <w:sz w:val="28"/>
          <w:szCs w:val="28"/>
        </w:rPr>
        <w:t xml:space="preserve">ТЕОРИЯ И ПРАКТИКА </w:t>
      </w:r>
      <w:r>
        <w:rPr>
          <w:rFonts w:ascii="Times New Roman" w:hAnsi="Times New Roman" w:cs="Times New Roman"/>
          <w:b/>
          <w:bCs/>
          <w:sz w:val="28"/>
          <w:szCs w:val="28"/>
        </w:rPr>
        <w:t>ЦИАНИРОВАНИЯ</w:t>
      </w:r>
      <w:r w:rsidRPr="00426F5A">
        <w:rPr>
          <w:rFonts w:ascii="Times New Roman" w:hAnsi="Times New Roman" w:cs="Times New Roman"/>
          <w:b/>
          <w:bCs/>
          <w:sz w:val="28"/>
          <w:szCs w:val="28"/>
        </w:rPr>
        <w:t xml:space="preserve"> ЗОЛОТОСОДЕРЖАЩИХ РУД </w:t>
      </w:r>
      <w:r>
        <w:rPr>
          <w:rFonts w:ascii="Times New Roman" w:hAnsi="Times New Roman" w:cs="Times New Roman"/>
          <w:b/>
          <w:bCs/>
          <w:sz w:val="28"/>
          <w:szCs w:val="28"/>
        </w:rPr>
        <w:t>И КОНЦЕНТРАТОВ</w:t>
      </w:r>
    </w:p>
    <w:p w14:paraId="5D6C20FA" w14:textId="77777777" w:rsidR="009B58CC" w:rsidRPr="00426F5A" w:rsidRDefault="009B58CC" w:rsidP="00551A94">
      <w:pPr>
        <w:autoSpaceDE w:val="0"/>
        <w:autoSpaceDN w:val="0"/>
        <w:adjustRightInd w:val="0"/>
        <w:jc w:val="both"/>
        <w:rPr>
          <w:rFonts w:ascii="Times New Roman" w:hAnsi="Times New Roman" w:cs="Times New Roman"/>
          <w:sz w:val="28"/>
          <w:szCs w:val="28"/>
        </w:rPr>
      </w:pPr>
    </w:p>
    <w:p w14:paraId="5D6C20FB" w14:textId="77777777" w:rsidR="009B58CC" w:rsidRPr="005D7D2A" w:rsidRDefault="009B58CC" w:rsidP="00551A94">
      <w:pPr>
        <w:autoSpaceDE w:val="0"/>
        <w:autoSpaceDN w:val="0"/>
        <w:adjustRightInd w:val="0"/>
        <w:jc w:val="both"/>
        <w:rPr>
          <w:rFonts w:ascii="Times New Roman" w:hAnsi="Times New Roman" w:cs="Times New Roman"/>
          <w:b/>
          <w:sz w:val="28"/>
          <w:szCs w:val="28"/>
        </w:rPr>
      </w:pPr>
      <w:r w:rsidRPr="005D7D2A">
        <w:rPr>
          <w:rFonts w:ascii="Times New Roman" w:hAnsi="Times New Roman" w:cs="Times New Roman"/>
          <w:b/>
          <w:sz w:val="28"/>
          <w:szCs w:val="28"/>
        </w:rPr>
        <w:t xml:space="preserve">2.1 Теоретические основы цианирования золотосодержащих руд </w:t>
      </w:r>
    </w:p>
    <w:p w14:paraId="5D6C20FD" w14:textId="77777777" w:rsidR="009B58CC" w:rsidRPr="00426F5A" w:rsidRDefault="009B58CC" w:rsidP="00551A94">
      <w:pPr>
        <w:autoSpaceDE w:val="0"/>
        <w:autoSpaceDN w:val="0"/>
        <w:adjustRightInd w:val="0"/>
        <w:jc w:val="both"/>
        <w:rPr>
          <w:rFonts w:ascii="Times New Roman" w:hAnsi="Times New Roman" w:cs="Times New Roman"/>
          <w:bCs/>
          <w:iCs/>
          <w:sz w:val="28"/>
          <w:szCs w:val="28"/>
        </w:rPr>
      </w:pPr>
      <w:r w:rsidRPr="00426F5A">
        <w:rPr>
          <w:rFonts w:ascii="Times New Roman" w:hAnsi="Times New Roman" w:cs="Times New Roman"/>
          <w:bCs/>
          <w:iCs/>
          <w:sz w:val="28"/>
          <w:szCs w:val="28"/>
        </w:rPr>
        <w:t>Окисление золота в растворе щелочного цианида является одним из основных химических процессов. Золото нейтрально в процессе окисления, однако</w:t>
      </w:r>
      <w:r>
        <w:rPr>
          <w:rFonts w:ascii="Times New Roman" w:hAnsi="Times New Roman" w:cs="Times New Roman"/>
          <w:bCs/>
          <w:iCs/>
          <w:sz w:val="28"/>
          <w:szCs w:val="28"/>
        </w:rPr>
        <w:t>,</w:t>
      </w:r>
      <w:r w:rsidRPr="00426F5A">
        <w:rPr>
          <w:rFonts w:ascii="Times New Roman" w:hAnsi="Times New Roman" w:cs="Times New Roman"/>
          <w:bCs/>
          <w:iCs/>
          <w:sz w:val="28"/>
          <w:szCs w:val="28"/>
        </w:rPr>
        <w:t xml:space="preserve"> цианид может окислять золото и образовывать стабильный и растворимый комплексный ион </w:t>
      </w:r>
      <w:r w:rsidRPr="00426F5A">
        <w:rPr>
          <w:rFonts w:ascii="Times New Roman" w:hAnsi="Times New Roman" w:cs="Times New Roman"/>
          <w:bCs/>
          <w:iCs/>
          <w:sz w:val="28"/>
          <w:szCs w:val="28"/>
          <w:lang w:val="en-US"/>
        </w:rPr>
        <w:t>Au</w:t>
      </w:r>
      <w:r w:rsidRPr="00426F5A">
        <w:rPr>
          <w:rFonts w:ascii="Times New Roman" w:hAnsi="Times New Roman" w:cs="Times New Roman"/>
          <w:bCs/>
          <w:iCs/>
          <w:sz w:val="28"/>
          <w:szCs w:val="28"/>
        </w:rPr>
        <w:t>(</w:t>
      </w:r>
      <w:r w:rsidRPr="00426F5A">
        <w:rPr>
          <w:rFonts w:ascii="Times New Roman" w:hAnsi="Times New Roman" w:cs="Times New Roman"/>
          <w:bCs/>
          <w:iCs/>
          <w:sz w:val="28"/>
          <w:szCs w:val="28"/>
          <w:lang w:val="en-US"/>
        </w:rPr>
        <w:t>CN</w:t>
      </w:r>
      <w:r w:rsidRPr="00426F5A">
        <w:rPr>
          <w:rFonts w:ascii="Times New Roman" w:hAnsi="Times New Roman" w:cs="Times New Roman"/>
          <w:bCs/>
          <w:iCs/>
          <w:sz w:val="28"/>
          <w:szCs w:val="28"/>
        </w:rPr>
        <w:t>)</w:t>
      </w:r>
      <w:r w:rsidRPr="00426F5A">
        <w:rPr>
          <w:rFonts w:ascii="Times New Roman" w:hAnsi="Times New Roman" w:cs="Times New Roman"/>
          <w:bCs/>
          <w:iCs/>
          <w:sz w:val="28"/>
          <w:szCs w:val="28"/>
          <w:vertAlign w:val="subscript"/>
        </w:rPr>
        <w:t>2</w:t>
      </w:r>
      <w:r>
        <w:rPr>
          <w:rFonts w:ascii="Times New Roman" w:hAnsi="Times New Roman" w:cs="Times New Roman"/>
          <w:bCs/>
          <w:iCs/>
          <w:sz w:val="28"/>
          <w:szCs w:val="28"/>
          <w:vertAlign w:val="superscript"/>
        </w:rPr>
        <w:t>–</w:t>
      </w:r>
      <w:r w:rsidRPr="00426F5A">
        <w:rPr>
          <w:rFonts w:ascii="Times New Roman" w:hAnsi="Times New Roman" w:cs="Times New Roman"/>
          <w:bCs/>
          <w:iCs/>
          <w:sz w:val="28"/>
          <w:szCs w:val="28"/>
        </w:rPr>
        <w:t xml:space="preserve">. Процесс цианирования протекает по двухстадиальной схеме. На первой стадии жидкий кислород способствует образованию золотоцианидных комплексов </w:t>
      </w:r>
      <w:r w:rsidRPr="00426F5A">
        <w:rPr>
          <w:rFonts w:ascii="Times New Roman" w:hAnsi="Times New Roman" w:cs="Times New Roman"/>
          <w:bCs/>
          <w:iCs/>
          <w:sz w:val="28"/>
          <w:szCs w:val="28"/>
          <w:lang w:val="en-US"/>
        </w:rPr>
        <w:t>Au</w:t>
      </w:r>
      <w:r w:rsidRPr="00426F5A">
        <w:rPr>
          <w:rFonts w:ascii="Times New Roman" w:hAnsi="Times New Roman" w:cs="Times New Roman"/>
          <w:bCs/>
          <w:iCs/>
          <w:sz w:val="28"/>
          <w:szCs w:val="28"/>
        </w:rPr>
        <w:t>(</w:t>
      </w:r>
      <w:r w:rsidRPr="00426F5A">
        <w:rPr>
          <w:rFonts w:ascii="Times New Roman" w:hAnsi="Times New Roman" w:cs="Times New Roman"/>
          <w:bCs/>
          <w:iCs/>
          <w:sz w:val="28"/>
          <w:szCs w:val="28"/>
          <w:lang w:val="en-US"/>
        </w:rPr>
        <w:t>CN</w:t>
      </w:r>
      <w:r w:rsidRPr="00426F5A">
        <w:rPr>
          <w:rFonts w:ascii="Times New Roman" w:hAnsi="Times New Roman" w:cs="Times New Roman"/>
          <w:bCs/>
          <w:iCs/>
          <w:sz w:val="28"/>
          <w:szCs w:val="28"/>
        </w:rPr>
        <w:t>)</w:t>
      </w:r>
      <w:r w:rsidRPr="00426F5A">
        <w:rPr>
          <w:rFonts w:ascii="Times New Roman" w:hAnsi="Times New Roman" w:cs="Times New Roman"/>
          <w:bCs/>
          <w:iCs/>
          <w:sz w:val="28"/>
          <w:szCs w:val="28"/>
          <w:vertAlign w:val="subscript"/>
        </w:rPr>
        <w:t>2</w:t>
      </w:r>
      <w:r w:rsidRPr="00426F5A">
        <w:rPr>
          <w:rFonts w:ascii="Times New Roman" w:hAnsi="Times New Roman" w:cs="Times New Roman"/>
          <w:bCs/>
          <w:iCs/>
          <w:sz w:val="28"/>
          <w:szCs w:val="28"/>
          <w:vertAlign w:val="superscript"/>
        </w:rPr>
        <w:t xml:space="preserve">- </w:t>
      </w:r>
      <w:r w:rsidRPr="00426F5A">
        <w:rPr>
          <w:rFonts w:ascii="Times New Roman" w:hAnsi="Times New Roman" w:cs="Times New Roman"/>
          <w:bCs/>
          <w:iCs/>
          <w:sz w:val="28"/>
          <w:szCs w:val="28"/>
        </w:rPr>
        <w:t>и сильного окислителя перекиси водорода по реакции:</w:t>
      </w:r>
    </w:p>
    <w:p w14:paraId="5D6C20FE" w14:textId="77777777" w:rsidR="009B58CC" w:rsidRPr="00426F5A" w:rsidRDefault="009B58CC" w:rsidP="00551A94">
      <w:pPr>
        <w:autoSpaceDE w:val="0"/>
        <w:autoSpaceDN w:val="0"/>
        <w:adjustRightInd w:val="0"/>
        <w:jc w:val="both"/>
        <w:rPr>
          <w:rFonts w:ascii="Times New Roman" w:hAnsi="Times New Roman" w:cs="Times New Roman"/>
          <w:bCs/>
          <w:iCs/>
          <w:sz w:val="28"/>
          <w:szCs w:val="28"/>
        </w:rPr>
      </w:pPr>
    </w:p>
    <w:p w14:paraId="5D6C20FF" w14:textId="49DD0BA2" w:rsidR="009B58CC" w:rsidRPr="00426F5A" w:rsidRDefault="009B58CC" w:rsidP="00551A94">
      <w:pPr>
        <w:autoSpaceDE w:val="0"/>
        <w:autoSpaceDN w:val="0"/>
        <w:adjustRightInd w:val="0"/>
        <w:jc w:val="right"/>
        <w:rPr>
          <w:rFonts w:ascii="Times New Roman" w:hAnsi="Times New Roman" w:cs="Times New Roman"/>
          <w:bCs/>
          <w:iCs/>
          <w:sz w:val="28"/>
          <w:szCs w:val="28"/>
        </w:rPr>
      </w:pPr>
      <w:r w:rsidRPr="00426F5A">
        <w:rPr>
          <w:rFonts w:ascii="Times New Roman" w:hAnsi="Times New Roman" w:cs="Times New Roman"/>
          <w:bCs/>
          <w:iCs/>
          <w:sz w:val="28"/>
          <w:szCs w:val="28"/>
          <w:lang w:val="en-US"/>
        </w:rPr>
        <w:t xml:space="preserve">2Au + 4CN </w:t>
      </w:r>
      <w:r w:rsidRPr="00426F5A">
        <w:rPr>
          <w:rFonts w:ascii="Times New Roman" w:hAnsi="Times New Roman" w:cs="Times New Roman"/>
          <w:bCs/>
          <w:iCs/>
          <w:sz w:val="28"/>
          <w:szCs w:val="28"/>
          <w:vertAlign w:val="superscript"/>
          <w:lang w:val="en-US"/>
        </w:rPr>
        <w:t>-</w:t>
      </w:r>
      <w:r w:rsidRPr="00426F5A">
        <w:rPr>
          <w:rFonts w:ascii="Times New Roman" w:hAnsi="Times New Roman" w:cs="Times New Roman"/>
          <w:bCs/>
          <w:iCs/>
          <w:sz w:val="28"/>
          <w:szCs w:val="28"/>
          <w:lang w:val="en-US"/>
        </w:rPr>
        <w:t xml:space="preserve"> + O</w:t>
      </w:r>
      <w:r w:rsidRPr="00426F5A">
        <w:rPr>
          <w:rFonts w:ascii="Times New Roman" w:hAnsi="Times New Roman" w:cs="Times New Roman"/>
          <w:bCs/>
          <w:iCs/>
          <w:sz w:val="28"/>
          <w:szCs w:val="28"/>
          <w:vertAlign w:val="subscript"/>
          <w:lang w:val="en-US"/>
        </w:rPr>
        <w:t>2</w:t>
      </w:r>
      <w:r w:rsidRPr="00426F5A">
        <w:rPr>
          <w:rFonts w:ascii="Times New Roman" w:hAnsi="Times New Roman" w:cs="Times New Roman"/>
          <w:bCs/>
          <w:iCs/>
          <w:sz w:val="28"/>
          <w:szCs w:val="28"/>
          <w:lang w:val="en-US"/>
        </w:rPr>
        <w:t xml:space="preserve"> + 2H</w:t>
      </w:r>
      <w:r w:rsidRPr="00426F5A">
        <w:rPr>
          <w:rFonts w:ascii="Times New Roman" w:hAnsi="Times New Roman" w:cs="Times New Roman"/>
          <w:bCs/>
          <w:iCs/>
          <w:sz w:val="28"/>
          <w:szCs w:val="28"/>
          <w:vertAlign w:val="subscript"/>
          <w:lang w:val="en-US"/>
        </w:rPr>
        <w:t>2</w:t>
      </w:r>
      <w:r w:rsidRPr="00426F5A">
        <w:rPr>
          <w:rFonts w:ascii="Times New Roman" w:hAnsi="Times New Roman" w:cs="Times New Roman"/>
          <w:bCs/>
          <w:iCs/>
          <w:sz w:val="28"/>
          <w:szCs w:val="28"/>
          <w:lang w:val="en-US"/>
        </w:rPr>
        <w:t>O = 2Au(CN)</w:t>
      </w:r>
      <w:r w:rsidRPr="00426F5A">
        <w:rPr>
          <w:rFonts w:ascii="Times New Roman" w:hAnsi="Times New Roman" w:cs="Times New Roman"/>
          <w:bCs/>
          <w:iCs/>
          <w:sz w:val="28"/>
          <w:szCs w:val="28"/>
          <w:vertAlign w:val="subscript"/>
          <w:lang w:val="en-US"/>
        </w:rPr>
        <w:t>2</w:t>
      </w:r>
      <w:r w:rsidRPr="00426F5A">
        <w:rPr>
          <w:rFonts w:ascii="Times New Roman" w:hAnsi="Times New Roman" w:cs="Times New Roman"/>
          <w:bCs/>
          <w:iCs/>
          <w:sz w:val="28"/>
          <w:szCs w:val="28"/>
          <w:vertAlign w:val="superscript"/>
          <w:lang w:val="en-US"/>
        </w:rPr>
        <w:t xml:space="preserve">- </w:t>
      </w:r>
      <w:r w:rsidRPr="00426F5A">
        <w:rPr>
          <w:rFonts w:ascii="Times New Roman" w:hAnsi="Times New Roman" w:cs="Times New Roman"/>
          <w:bCs/>
          <w:iCs/>
          <w:sz w:val="28"/>
          <w:szCs w:val="28"/>
          <w:lang w:val="en-US"/>
        </w:rPr>
        <w:t>+ H</w:t>
      </w:r>
      <w:r w:rsidRPr="00426F5A">
        <w:rPr>
          <w:rFonts w:ascii="Times New Roman" w:hAnsi="Times New Roman" w:cs="Times New Roman"/>
          <w:bCs/>
          <w:iCs/>
          <w:sz w:val="28"/>
          <w:szCs w:val="28"/>
          <w:vertAlign w:val="subscript"/>
          <w:lang w:val="en-US"/>
        </w:rPr>
        <w:t>2</w:t>
      </w:r>
      <w:r w:rsidRPr="00426F5A">
        <w:rPr>
          <w:rFonts w:ascii="Times New Roman" w:hAnsi="Times New Roman" w:cs="Times New Roman"/>
          <w:bCs/>
          <w:iCs/>
          <w:sz w:val="28"/>
          <w:szCs w:val="28"/>
          <w:lang w:val="en-US"/>
        </w:rPr>
        <w:t>O</w:t>
      </w:r>
      <w:r w:rsidRPr="00426F5A">
        <w:rPr>
          <w:rFonts w:ascii="Times New Roman" w:hAnsi="Times New Roman" w:cs="Times New Roman"/>
          <w:bCs/>
          <w:iCs/>
          <w:sz w:val="28"/>
          <w:szCs w:val="28"/>
          <w:vertAlign w:val="subscript"/>
          <w:lang w:val="en-US"/>
        </w:rPr>
        <w:t>2</w:t>
      </w:r>
      <w:r w:rsidRPr="00426F5A">
        <w:rPr>
          <w:rFonts w:ascii="Times New Roman" w:hAnsi="Times New Roman" w:cs="Times New Roman"/>
          <w:bCs/>
          <w:iCs/>
          <w:sz w:val="28"/>
          <w:szCs w:val="28"/>
          <w:lang w:val="en-US"/>
        </w:rPr>
        <w:t xml:space="preserve"> + 2OH</w:t>
      </w:r>
      <w:r w:rsidRPr="00426F5A">
        <w:rPr>
          <w:rFonts w:ascii="Times New Roman" w:hAnsi="Times New Roman" w:cs="Times New Roman"/>
          <w:bCs/>
          <w:iCs/>
          <w:sz w:val="28"/>
          <w:szCs w:val="28"/>
          <w:vertAlign w:val="superscript"/>
          <w:lang w:val="en-US"/>
        </w:rPr>
        <w:t>-</w:t>
      </w:r>
      <w:r w:rsidRPr="00426F5A">
        <w:rPr>
          <w:rFonts w:ascii="Times New Roman" w:hAnsi="Times New Roman" w:cs="Times New Roman"/>
          <w:bCs/>
          <w:iCs/>
          <w:sz w:val="28"/>
          <w:szCs w:val="28"/>
          <w:lang w:val="en-US"/>
        </w:rPr>
        <w:t xml:space="preserve">.                       </w:t>
      </w:r>
      <w:r w:rsidRPr="00426F5A">
        <w:rPr>
          <w:rFonts w:ascii="Times New Roman" w:hAnsi="Times New Roman" w:cs="Times New Roman"/>
          <w:bCs/>
          <w:iCs/>
          <w:sz w:val="28"/>
          <w:szCs w:val="28"/>
        </w:rPr>
        <w:t>(</w:t>
      </w:r>
      <w:r w:rsidR="000F75D0">
        <w:rPr>
          <w:rFonts w:ascii="Times New Roman" w:hAnsi="Times New Roman" w:cs="Times New Roman"/>
          <w:bCs/>
          <w:iCs/>
          <w:sz w:val="28"/>
          <w:szCs w:val="28"/>
        </w:rPr>
        <w:t>5</w:t>
      </w:r>
      <w:r w:rsidRPr="00426F5A">
        <w:rPr>
          <w:rFonts w:ascii="Times New Roman" w:hAnsi="Times New Roman" w:cs="Times New Roman"/>
          <w:bCs/>
          <w:iCs/>
          <w:sz w:val="28"/>
          <w:szCs w:val="28"/>
        </w:rPr>
        <w:t>)</w:t>
      </w:r>
    </w:p>
    <w:p w14:paraId="5D6C2100" w14:textId="77777777" w:rsidR="009B58CC" w:rsidRPr="00426F5A" w:rsidRDefault="009B58CC" w:rsidP="00551A94">
      <w:pPr>
        <w:autoSpaceDE w:val="0"/>
        <w:autoSpaceDN w:val="0"/>
        <w:adjustRightInd w:val="0"/>
        <w:jc w:val="both"/>
        <w:rPr>
          <w:rFonts w:ascii="Times New Roman" w:hAnsi="Times New Roman" w:cs="Times New Roman"/>
          <w:bCs/>
          <w:iCs/>
          <w:sz w:val="28"/>
          <w:szCs w:val="28"/>
        </w:rPr>
      </w:pPr>
    </w:p>
    <w:p w14:paraId="5D6C2101" w14:textId="77777777" w:rsidR="009B58CC" w:rsidRPr="00137C10" w:rsidRDefault="009B58CC" w:rsidP="00551A94">
      <w:pPr>
        <w:autoSpaceDE w:val="0"/>
        <w:autoSpaceDN w:val="0"/>
        <w:adjustRightInd w:val="0"/>
        <w:jc w:val="both"/>
        <w:rPr>
          <w:rFonts w:ascii="Times New Roman" w:hAnsi="Times New Roman" w:cs="Times New Roman"/>
          <w:bCs/>
          <w:iCs/>
          <w:sz w:val="28"/>
          <w:szCs w:val="28"/>
        </w:rPr>
      </w:pPr>
      <w:r w:rsidRPr="00426F5A">
        <w:rPr>
          <w:rFonts w:ascii="Times New Roman" w:hAnsi="Times New Roman" w:cs="Times New Roman"/>
          <w:bCs/>
          <w:iCs/>
          <w:sz w:val="28"/>
          <w:szCs w:val="28"/>
        </w:rPr>
        <w:t xml:space="preserve">Образовавшаяся перекись водорода, в качестве прекурсора, используется на второй стадии для окисления золота и получения устойчивого комплекса </w:t>
      </w:r>
      <w:r w:rsidRPr="00426F5A">
        <w:rPr>
          <w:rFonts w:ascii="Times New Roman" w:hAnsi="Times New Roman" w:cs="Times New Roman"/>
          <w:bCs/>
          <w:iCs/>
          <w:sz w:val="28"/>
          <w:szCs w:val="28"/>
          <w:lang w:val="en-US"/>
        </w:rPr>
        <w:t>Au</w:t>
      </w:r>
      <w:r w:rsidRPr="00426F5A">
        <w:rPr>
          <w:rFonts w:ascii="Times New Roman" w:hAnsi="Times New Roman" w:cs="Times New Roman"/>
          <w:bCs/>
          <w:iCs/>
          <w:sz w:val="28"/>
          <w:szCs w:val="28"/>
        </w:rPr>
        <w:t xml:space="preserve"> (</w:t>
      </w:r>
      <w:r w:rsidRPr="00426F5A">
        <w:rPr>
          <w:rFonts w:ascii="Times New Roman" w:hAnsi="Times New Roman" w:cs="Times New Roman"/>
          <w:bCs/>
          <w:iCs/>
          <w:sz w:val="28"/>
          <w:szCs w:val="28"/>
          <w:lang w:val="en-US"/>
        </w:rPr>
        <w:t>CN</w:t>
      </w:r>
      <w:r w:rsidRPr="00426F5A">
        <w:rPr>
          <w:rFonts w:ascii="Times New Roman" w:hAnsi="Times New Roman" w:cs="Times New Roman"/>
          <w:bCs/>
          <w:iCs/>
          <w:sz w:val="28"/>
          <w:szCs w:val="28"/>
        </w:rPr>
        <w:t>)</w:t>
      </w:r>
      <w:r w:rsidRPr="00426F5A">
        <w:rPr>
          <w:rFonts w:ascii="Times New Roman" w:hAnsi="Times New Roman" w:cs="Times New Roman"/>
          <w:bCs/>
          <w:iCs/>
          <w:sz w:val="28"/>
          <w:szCs w:val="28"/>
          <w:vertAlign w:val="subscript"/>
        </w:rPr>
        <w:t>2</w:t>
      </w:r>
      <w:r w:rsidRPr="00137C10">
        <w:rPr>
          <w:rFonts w:ascii="Times New Roman" w:hAnsi="Times New Roman" w:cs="Times New Roman"/>
          <w:bCs/>
          <w:iCs/>
          <w:sz w:val="28"/>
          <w:szCs w:val="28"/>
          <w:vertAlign w:val="superscript"/>
        </w:rPr>
        <w:t>-</w:t>
      </w:r>
      <w:r w:rsidRPr="00137C10">
        <w:rPr>
          <w:rFonts w:ascii="Times New Roman" w:hAnsi="Times New Roman" w:cs="Times New Roman"/>
          <w:bCs/>
          <w:iCs/>
          <w:sz w:val="28"/>
          <w:szCs w:val="28"/>
        </w:rPr>
        <w:t xml:space="preserve"> [40,67, 68]:</w:t>
      </w:r>
    </w:p>
    <w:p w14:paraId="5D6C2102" w14:textId="77777777" w:rsidR="009B58CC" w:rsidRPr="00137C10" w:rsidRDefault="009B58CC" w:rsidP="00551A94">
      <w:pPr>
        <w:autoSpaceDE w:val="0"/>
        <w:autoSpaceDN w:val="0"/>
        <w:adjustRightInd w:val="0"/>
        <w:jc w:val="both"/>
        <w:rPr>
          <w:rFonts w:ascii="Times New Roman" w:hAnsi="Times New Roman" w:cs="Times New Roman"/>
          <w:bCs/>
          <w:iCs/>
          <w:sz w:val="28"/>
          <w:szCs w:val="28"/>
        </w:rPr>
      </w:pPr>
    </w:p>
    <w:p w14:paraId="5D6C2103" w14:textId="52B8FBF4" w:rsidR="009B58CC" w:rsidRPr="00137C10" w:rsidRDefault="009B58CC" w:rsidP="00551A94">
      <w:pPr>
        <w:autoSpaceDE w:val="0"/>
        <w:autoSpaceDN w:val="0"/>
        <w:adjustRightInd w:val="0"/>
        <w:jc w:val="right"/>
        <w:rPr>
          <w:rFonts w:ascii="Times New Roman" w:hAnsi="Times New Roman" w:cs="Times New Roman"/>
          <w:bCs/>
          <w:iCs/>
          <w:sz w:val="28"/>
          <w:szCs w:val="28"/>
        </w:rPr>
      </w:pPr>
      <w:r w:rsidRPr="00137C10">
        <w:rPr>
          <w:rFonts w:ascii="Times New Roman" w:hAnsi="Times New Roman" w:cs="Times New Roman"/>
          <w:bCs/>
          <w:iCs/>
          <w:sz w:val="28"/>
          <w:szCs w:val="28"/>
        </w:rPr>
        <w:tab/>
      </w:r>
      <w:r w:rsidRPr="00137C10">
        <w:rPr>
          <w:rFonts w:ascii="Times New Roman" w:hAnsi="Times New Roman" w:cs="Times New Roman"/>
          <w:bCs/>
          <w:iCs/>
          <w:sz w:val="28"/>
          <w:szCs w:val="28"/>
          <w:lang w:val="en-US"/>
        </w:rPr>
        <w:t>2Au  + 4CN</w:t>
      </w:r>
      <w:r w:rsidRPr="00137C10">
        <w:rPr>
          <w:rFonts w:ascii="Times New Roman" w:hAnsi="Times New Roman" w:cs="Times New Roman"/>
          <w:bCs/>
          <w:iCs/>
          <w:sz w:val="28"/>
          <w:szCs w:val="28"/>
          <w:vertAlign w:val="superscript"/>
          <w:lang w:val="en-US"/>
        </w:rPr>
        <w:t xml:space="preserve">-  </w:t>
      </w:r>
      <w:r w:rsidRPr="00137C10">
        <w:rPr>
          <w:rFonts w:ascii="Times New Roman" w:hAnsi="Times New Roman" w:cs="Times New Roman"/>
          <w:bCs/>
          <w:iCs/>
          <w:sz w:val="28"/>
          <w:szCs w:val="28"/>
          <w:lang w:val="en-US"/>
        </w:rPr>
        <w:t>+ H</w:t>
      </w:r>
      <w:r w:rsidRPr="00137C10">
        <w:rPr>
          <w:rFonts w:ascii="Times New Roman" w:hAnsi="Times New Roman" w:cs="Times New Roman"/>
          <w:bCs/>
          <w:iCs/>
          <w:sz w:val="28"/>
          <w:szCs w:val="28"/>
          <w:vertAlign w:val="subscript"/>
          <w:lang w:val="en-US"/>
        </w:rPr>
        <w:t>2</w:t>
      </w:r>
      <w:r w:rsidRPr="00137C10">
        <w:rPr>
          <w:rFonts w:ascii="Times New Roman" w:hAnsi="Times New Roman" w:cs="Times New Roman"/>
          <w:bCs/>
          <w:iCs/>
          <w:sz w:val="28"/>
          <w:szCs w:val="28"/>
          <w:lang w:val="en-US"/>
        </w:rPr>
        <w:t>O</w:t>
      </w:r>
      <w:r w:rsidRPr="00137C10">
        <w:rPr>
          <w:rFonts w:ascii="Times New Roman" w:hAnsi="Times New Roman" w:cs="Times New Roman"/>
          <w:bCs/>
          <w:iCs/>
          <w:sz w:val="28"/>
          <w:szCs w:val="28"/>
          <w:vertAlign w:val="subscript"/>
          <w:lang w:val="en-US"/>
        </w:rPr>
        <w:t>2</w:t>
      </w:r>
      <w:r w:rsidRPr="00137C10">
        <w:rPr>
          <w:rFonts w:ascii="Times New Roman" w:hAnsi="Times New Roman" w:cs="Times New Roman"/>
          <w:bCs/>
          <w:iCs/>
          <w:sz w:val="28"/>
          <w:szCs w:val="28"/>
          <w:lang w:val="en-US"/>
        </w:rPr>
        <w:t xml:space="preserve"> = 2Au(CN)</w:t>
      </w:r>
      <w:r w:rsidRPr="00137C10">
        <w:rPr>
          <w:rFonts w:ascii="Times New Roman" w:hAnsi="Times New Roman" w:cs="Times New Roman"/>
          <w:bCs/>
          <w:iCs/>
          <w:sz w:val="28"/>
          <w:szCs w:val="28"/>
          <w:vertAlign w:val="subscript"/>
          <w:lang w:val="en-US"/>
        </w:rPr>
        <w:t>2</w:t>
      </w:r>
      <w:r w:rsidRPr="00137C10">
        <w:rPr>
          <w:rFonts w:ascii="Times New Roman" w:hAnsi="Times New Roman" w:cs="Times New Roman"/>
          <w:bCs/>
          <w:iCs/>
          <w:sz w:val="28"/>
          <w:szCs w:val="28"/>
          <w:vertAlign w:val="superscript"/>
          <w:lang w:val="en-US"/>
        </w:rPr>
        <w:t>-</w:t>
      </w:r>
      <w:r w:rsidRPr="00137C10">
        <w:rPr>
          <w:rFonts w:ascii="Times New Roman" w:hAnsi="Times New Roman" w:cs="Times New Roman"/>
          <w:bCs/>
          <w:iCs/>
          <w:sz w:val="28"/>
          <w:szCs w:val="28"/>
          <w:lang w:val="en-US"/>
        </w:rPr>
        <w:t xml:space="preserve"> + 2OH</w:t>
      </w:r>
      <w:r w:rsidRPr="00137C10">
        <w:rPr>
          <w:rFonts w:ascii="Times New Roman" w:hAnsi="Times New Roman" w:cs="Times New Roman"/>
          <w:bCs/>
          <w:iCs/>
          <w:sz w:val="28"/>
          <w:szCs w:val="28"/>
          <w:vertAlign w:val="superscript"/>
          <w:lang w:val="en-US"/>
        </w:rPr>
        <w:t>-</w:t>
      </w:r>
      <w:r w:rsidRPr="00137C10">
        <w:rPr>
          <w:rFonts w:ascii="Times New Roman" w:hAnsi="Times New Roman" w:cs="Times New Roman"/>
          <w:bCs/>
          <w:iCs/>
          <w:sz w:val="28"/>
          <w:szCs w:val="28"/>
          <w:lang w:val="en-US"/>
        </w:rPr>
        <w:t>.</w:t>
      </w:r>
      <w:r w:rsidRPr="00137C10">
        <w:rPr>
          <w:rFonts w:ascii="Times New Roman" w:hAnsi="Times New Roman" w:cs="Times New Roman"/>
          <w:bCs/>
          <w:iCs/>
          <w:sz w:val="28"/>
          <w:szCs w:val="28"/>
          <w:vertAlign w:val="superscript"/>
          <w:lang w:val="en-US"/>
        </w:rPr>
        <w:t xml:space="preserve">                                                     </w:t>
      </w:r>
      <w:r w:rsidRPr="00137C10">
        <w:rPr>
          <w:rFonts w:ascii="Times New Roman" w:hAnsi="Times New Roman" w:cs="Times New Roman"/>
          <w:bCs/>
          <w:iCs/>
          <w:sz w:val="28"/>
          <w:szCs w:val="28"/>
        </w:rPr>
        <w:t>(</w:t>
      </w:r>
      <w:r w:rsidR="000F75D0">
        <w:rPr>
          <w:rFonts w:ascii="Times New Roman" w:hAnsi="Times New Roman" w:cs="Times New Roman"/>
          <w:bCs/>
          <w:iCs/>
          <w:sz w:val="28"/>
          <w:szCs w:val="28"/>
        </w:rPr>
        <w:t>6</w:t>
      </w:r>
      <w:r w:rsidRPr="00137C10">
        <w:rPr>
          <w:rFonts w:ascii="Times New Roman" w:hAnsi="Times New Roman" w:cs="Times New Roman"/>
          <w:bCs/>
          <w:iCs/>
          <w:sz w:val="28"/>
          <w:szCs w:val="28"/>
        </w:rPr>
        <w:t xml:space="preserve">)                                                  </w:t>
      </w:r>
    </w:p>
    <w:p w14:paraId="5D6C2104" w14:textId="77777777" w:rsidR="009B58CC" w:rsidRPr="00137C10" w:rsidRDefault="009B58CC" w:rsidP="00551A94">
      <w:pPr>
        <w:autoSpaceDE w:val="0"/>
        <w:autoSpaceDN w:val="0"/>
        <w:adjustRightInd w:val="0"/>
        <w:jc w:val="both"/>
        <w:rPr>
          <w:rFonts w:ascii="Times New Roman" w:hAnsi="Times New Roman" w:cs="Times New Roman"/>
          <w:bCs/>
          <w:iCs/>
          <w:sz w:val="28"/>
          <w:szCs w:val="28"/>
        </w:rPr>
      </w:pPr>
      <w:r w:rsidRPr="00137C10">
        <w:rPr>
          <w:rFonts w:ascii="Times New Roman" w:hAnsi="Times New Roman" w:cs="Times New Roman"/>
          <w:bCs/>
          <w:iCs/>
          <w:sz w:val="28"/>
          <w:szCs w:val="28"/>
        </w:rPr>
        <w:tab/>
      </w:r>
    </w:p>
    <w:p w14:paraId="5D6C2105" w14:textId="0D31C54F" w:rsidR="009B58CC" w:rsidRPr="00137C10" w:rsidRDefault="009B58CC" w:rsidP="00551A94">
      <w:pPr>
        <w:autoSpaceDE w:val="0"/>
        <w:autoSpaceDN w:val="0"/>
        <w:adjustRightInd w:val="0"/>
        <w:jc w:val="both"/>
        <w:rPr>
          <w:rFonts w:ascii="Times New Roman" w:hAnsi="Times New Roman" w:cs="Times New Roman"/>
          <w:bCs/>
          <w:iCs/>
          <w:sz w:val="28"/>
          <w:szCs w:val="28"/>
        </w:rPr>
      </w:pPr>
      <w:r w:rsidRPr="00137C10">
        <w:rPr>
          <w:rFonts w:ascii="Times New Roman" w:hAnsi="Times New Roman" w:cs="Times New Roman"/>
          <w:bCs/>
          <w:iCs/>
          <w:sz w:val="28"/>
          <w:szCs w:val="28"/>
        </w:rPr>
        <w:t>Суммируя реакции (</w:t>
      </w:r>
      <w:r w:rsidR="000F75D0">
        <w:rPr>
          <w:rFonts w:ascii="Times New Roman" w:hAnsi="Times New Roman" w:cs="Times New Roman"/>
          <w:bCs/>
          <w:iCs/>
          <w:sz w:val="28"/>
          <w:szCs w:val="28"/>
        </w:rPr>
        <w:t>5</w:t>
      </w:r>
      <w:r w:rsidRPr="00137C10">
        <w:rPr>
          <w:rFonts w:ascii="Times New Roman" w:hAnsi="Times New Roman" w:cs="Times New Roman"/>
          <w:bCs/>
          <w:iCs/>
          <w:sz w:val="28"/>
          <w:szCs w:val="28"/>
        </w:rPr>
        <w:t>) и (</w:t>
      </w:r>
      <w:r w:rsidR="000F75D0">
        <w:rPr>
          <w:rFonts w:ascii="Times New Roman" w:hAnsi="Times New Roman" w:cs="Times New Roman"/>
          <w:bCs/>
          <w:iCs/>
          <w:sz w:val="28"/>
          <w:szCs w:val="28"/>
        </w:rPr>
        <w:t>6</w:t>
      </w:r>
      <w:r w:rsidRPr="00137C10">
        <w:rPr>
          <w:rFonts w:ascii="Times New Roman" w:hAnsi="Times New Roman" w:cs="Times New Roman"/>
          <w:bCs/>
          <w:iCs/>
          <w:sz w:val="28"/>
          <w:szCs w:val="28"/>
        </w:rPr>
        <w:t>) получим общее уравнение Эльснера:</w:t>
      </w:r>
    </w:p>
    <w:p w14:paraId="5D6C2106" w14:textId="77777777" w:rsidR="009B58CC" w:rsidRPr="00137C10" w:rsidRDefault="009B58CC" w:rsidP="00551A94">
      <w:pPr>
        <w:autoSpaceDE w:val="0"/>
        <w:autoSpaceDN w:val="0"/>
        <w:adjustRightInd w:val="0"/>
        <w:jc w:val="both"/>
        <w:rPr>
          <w:rFonts w:ascii="Times New Roman" w:hAnsi="Times New Roman" w:cs="Times New Roman"/>
          <w:bCs/>
          <w:iCs/>
          <w:sz w:val="28"/>
          <w:szCs w:val="28"/>
        </w:rPr>
      </w:pPr>
    </w:p>
    <w:p w14:paraId="5D6C2107" w14:textId="037D9B5B" w:rsidR="009B58CC" w:rsidRPr="00137C10" w:rsidRDefault="009B58CC" w:rsidP="00551A94">
      <w:pPr>
        <w:autoSpaceDE w:val="0"/>
        <w:autoSpaceDN w:val="0"/>
        <w:adjustRightInd w:val="0"/>
        <w:jc w:val="right"/>
        <w:rPr>
          <w:rFonts w:ascii="Times New Roman" w:hAnsi="Times New Roman" w:cs="Times New Roman"/>
          <w:bCs/>
          <w:iCs/>
          <w:sz w:val="28"/>
          <w:szCs w:val="28"/>
        </w:rPr>
      </w:pPr>
      <w:r w:rsidRPr="00137C10">
        <w:rPr>
          <w:rFonts w:ascii="Times New Roman" w:hAnsi="Times New Roman" w:cs="Times New Roman"/>
          <w:bCs/>
          <w:iCs/>
          <w:sz w:val="28"/>
          <w:szCs w:val="28"/>
        </w:rPr>
        <w:tab/>
      </w:r>
      <w:r w:rsidRPr="00F04719">
        <w:rPr>
          <w:rFonts w:ascii="Times New Roman" w:hAnsi="Times New Roman" w:cs="Times New Roman"/>
          <w:bCs/>
          <w:iCs/>
          <w:sz w:val="28"/>
          <w:szCs w:val="28"/>
        </w:rPr>
        <w:t>4</w:t>
      </w:r>
      <w:r w:rsidRPr="00137C10">
        <w:rPr>
          <w:rFonts w:ascii="Times New Roman" w:hAnsi="Times New Roman" w:cs="Times New Roman"/>
          <w:bCs/>
          <w:iCs/>
          <w:sz w:val="28"/>
          <w:szCs w:val="28"/>
          <w:lang w:val="en-US"/>
        </w:rPr>
        <w:t>Au</w:t>
      </w:r>
      <w:r w:rsidRPr="00F04719">
        <w:rPr>
          <w:rFonts w:ascii="Times New Roman" w:hAnsi="Times New Roman" w:cs="Times New Roman"/>
          <w:bCs/>
          <w:iCs/>
          <w:sz w:val="28"/>
          <w:szCs w:val="28"/>
        </w:rPr>
        <w:t xml:space="preserve"> + 8</w:t>
      </w:r>
      <w:r w:rsidRPr="00137C10">
        <w:rPr>
          <w:rFonts w:ascii="Times New Roman" w:hAnsi="Times New Roman" w:cs="Times New Roman"/>
          <w:bCs/>
          <w:iCs/>
          <w:sz w:val="28"/>
          <w:szCs w:val="28"/>
          <w:lang w:val="en-US"/>
        </w:rPr>
        <w:t>CN</w:t>
      </w:r>
      <w:r w:rsidRPr="00F04719">
        <w:rPr>
          <w:rFonts w:ascii="Times New Roman" w:hAnsi="Times New Roman" w:cs="Times New Roman"/>
          <w:bCs/>
          <w:iCs/>
          <w:sz w:val="28"/>
          <w:szCs w:val="28"/>
          <w:vertAlign w:val="superscript"/>
        </w:rPr>
        <w:t xml:space="preserve">- </w:t>
      </w:r>
      <w:r w:rsidRPr="00F04719">
        <w:rPr>
          <w:rFonts w:ascii="Times New Roman" w:hAnsi="Times New Roman" w:cs="Times New Roman"/>
          <w:bCs/>
          <w:iCs/>
          <w:sz w:val="28"/>
          <w:szCs w:val="28"/>
        </w:rPr>
        <w:t xml:space="preserve">+ </w:t>
      </w:r>
      <w:r w:rsidRPr="00137C10">
        <w:rPr>
          <w:rFonts w:ascii="Times New Roman" w:hAnsi="Times New Roman" w:cs="Times New Roman"/>
          <w:bCs/>
          <w:iCs/>
          <w:sz w:val="28"/>
          <w:szCs w:val="28"/>
          <w:lang w:val="en-US"/>
        </w:rPr>
        <w:t>O</w:t>
      </w:r>
      <w:r w:rsidRPr="00F04719">
        <w:rPr>
          <w:rFonts w:ascii="Times New Roman" w:hAnsi="Times New Roman" w:cs="Times New Roman"/>
          <w:bCs/>
          <w:iCs/>
          <w:sz w:val="28"/>
          <w:szCs w:val="28"/>
          <w:vertAlign w:val="subscript"/>
        </w:rPr>
        <w:t>2</w:t>
      </w:r>
      <w:r w:rsidRPr="00F04719">
        <w:rPr>
          <w:rFonts w:ascii="Times New Roman" w:hAnsi="Times New Roman" w:cs="Times New Roman"/>
          <w:bCs/>
          <w:iCs/>
          <w:sz w:val="28"/>
          <w:szCs w:val="28"/>
        </w:rPr>
        <w:t xml:space="preserve"> + 2</w:t>
      </w:r>
      <w:r w:rsidRPr="00137C10">
        <w:rPr>
          <w:rFonts w:ascii="Times New Roman" w:hAnsi="Times New Roman" w:cs="Times New Roman"/>
          <w:bCs/>
          <w:iCs/>
          <w:sz w:val="28"/>
          <w:szCs w:val="28"/>
          <w:lang w:val="en-US"/>
        </w:rPr>
        <w:t>H</w:t>
      </w:r>
      <w:r w:rsidRPr="00F04719">
        <w:rPr>
          <w:rFonts w:ascii="Times New Roman" w:hAnsi="Times New Roman" w:cs="Times New Roman"/>
          <w:bCs/>
          <w:iCs/>
          <w:sz w:val="28"/>
          <w:szCs w:val="28"/>
          <w:vertAlign w:val="subscript"/>
        </w:rPr>
        <w:t>2</w:t>
      </w:r>
      <w:r w:rsidRPr="00137C10">
        <w:rPr>
          <w:rFonts w:ascii="Times New Roman" w:hAnsi="Times New Roman" w:cs="Times New Roman"/>
          <w:bCs/>
          <w:iCs/>
          <w:sz w:val="28"/>
          <w:szCs w:val="28"/>
          <w:lang w:val="en-US"/>
        </w:rPr>
        <w:t>O</w:t>
      </w:r>
      <w:r w:rsidRPr="00F04719">
        <w:rPr>
          <w:rFonts w:ascii="Times New Roman" w:hAnsi="Times New Roman" w:cs="Times New Roman"/>
          <w:bCs/>
          <w:iCs/>
          <w:sz w:val="28"/>
          <w:szCs w:val="28"/>
        </w:rPr>
        <w:t xml:space="preserve">  = 4</w:t>
      </w:r>
      <w:r w:rsidRPr="00137C10">
        <w:rPr>
          <w:rFonts w:ascii="Times New Roman" w:hAnsi="Times New Roman" w:cs="Times New Roman"/>
          <w:bCs/>
          <w:iCs/>
          <w:sz w:val="28"/>
          <w:szCs w:val="28"/>
          <w:lang w:val="en-US"/>
        </w:rPr>
        <w:t>Au</w:t>
      </w:r>
      <w:r w:rsidRPr="00F04719">
        <w:rPr>
          <w:rFonts w:ascii="Times New Roman" w:hAnsi="Times New Roman" w:cs="Times New Roman"/>
          <w:bCs/>
          <w:iCs/>
          <w:sz w:val="28"/>
          <w:szCs w:val="28"/>
        </w:rPr>
        <w:t>(</w:t>
      </w:r>
      <w:r w:rsidRPr="00137C10">
        <w:rPr>
          <w:rFonts w:ascii="Times New Roman" w:hAnsi="Times New Roman" w:cs="Times New Roman"/>
          <w:bCs/>
          <w:iCs/>
          <w:sz w:val="28"/>
          <w:szCs w:val="28"/>
          <w:lang w:val="en-US"/>
        </w:rPr>
        <w:t>CN</w:t>
      </w:r>
      <w:r w:rsidRPr="00F04719">
        <w:rPr>
          <w:rFonts w:ascii="Times New Roman" w:hAnsi="Times New Roman" w:cs="Times New Roman"/>
          <w:bCs/>
          <w:iCs/>
          <w:sz w:val="28"/>
          <w:szCs w:val="28"/>
        </w:rPr>
        <w:t>)</w:t>
      </w:r>
      <w:r w:rsidRPr="00F04719">
        <w:rPr>
          <w:rFonts w:ascii="Times New Roman" w:hAnsi="Times New Roman" w:cs="Times New Roman"/>
          <w:bCs/>
          <w:iCs/>
          <w:sz w:val="28"/>
          <w:szCs w:val="28"/>
          <w:vertAlign w:val="subscript"/>
        </w:rPr>
        <w:t>2</w:t>
      </w:r>
      <w:r w:rsidRPr="00F04719">
        <w:rPr>
          <w:rFonts w:ascii="Times New Roman" w:hAnsi="Times New Roman" w:cs="Times New Roman"/>
          <w:bCs/>
          <w:iCs/>
          <w:sz w:val="28"/>
          <w:szCs w:val="28"/>
          <w:vertAlign w:val="superscript"/>
        </w:rPr>
        <w:t>-</w:t>
      </w:r>
      <w:r w:rsidRPr="00F04719">
        <w:rPr>
          <w:rFonts w:ascii="Times New Roman" w:hAnsi="Times New Roman" w:cs="Times New Roman"/>
          <w:bCs/>
          <w:iCs/>
          <w:sz w:val="28"/>
          <w:szCs w:val="28"/>
        </w:rPr>
        <w:t xml:space="preserve"> + 4</w:t>
      </w:r>
      <w:r w:rsidRPr="00137C10">
        <w:rPr>
          <w:rFonts w:ascii="Times New Roman" w:hAnsi="Times New Roman" w:cs="Times New Roman"/>
          <w:bCs/>
          <w:iCs/>
          <w:sz w:val="28"/>
          <w:szCs w:val="28"/>
          <w:lang w:val="en-US"/>
        </w:rPr>
        <w:t>OH</w:t>
      </w:r>
      <w:r w:rsidRPr="00F04719">
        <w:rPr>
          <w:rFonts w:ascii="Times New Roman" w:hAnsi="Times New Roman" w:cs="Times New Roman"/>
          <w:bCs/>
          <w:iCs/>
          <w:sz w:val="28"/>
          <w:szCs w:val="28"/>
          <w:vertAlign w:val="superscript"/>
        </w:rPr>
        <w:t>-</w:t>
      </w:r>
      <w:r w:rsidRPr="00F04719">
        <w:rPr>
          <w:rFonts w:ascii="Times New Roman" w:hAnsi="Times New Roman" w:cs="Times New Roman"/>
          <w:bCs/>
          <w:iCs/>
          <w:sz w:val="28"/>
          <w:szCs w:val="28"/>
        </w:rPr>
        <w:t>.</w:t>
      </w:r>
      <w:r w:rsidRPr="00F04719">
        <w:rPr>
          <w:rFonts w:ascii="Times New Roman" w:hAnsi="Times New Roman" w:cs="Times New Roman"/>
          <w:bCs/>
          <w:iCs/>
          <w:sz w:val="28"/>
          <w:szCs w:val="28"/>
          <w:vertAlign w:val="superscript"/>
        </w:rPr>
        <w:t xml:space="preserve">                                         </w:t>
      </w:r>
      <w:r w:rsidRPr="00137C10">
        <w:rPr>
          <w:rFonts w:ascii="Times New Roman" w:hAnsi="Times New Roman" w:cs="Times New Roman"/>
          <w:bCs/>
          <w:iCs/>
          <w:sz w:val="28"/>
          <w:szCs w:val="28"/>
        </w:rPr>
        <w:t>(</w:t>
      </w:r>
      <w:r w:rsidR="000F75D0">
        <w:rPr>
          <w:rFonts w:ascii="Times New Roman" w:hAnsi="Times New Roman" w:cs="Times New Roman"/>
          <w:bCs/>
          <w:iCs/>
          <w:sz w:val="28"/>
          <w:szCs w:val="28"/>
        </w:rPr>
        <w:t>7</w:t>
      </w:r>
      <w:r w:rsidRPr="00137C10">
        <w:rPr>
          <w:rFonts w:ascii="Times New Roman" w:hAnsi="Times New Roman" w:cs="Times New Roman"/>
          <w:bCs/>
          <w:iCs/>
          <w:sz w:val="28"/>
          <w:szCs w:val="28"/>
        </w:rPr>
        <w:t>)</w:t>
      </w:r>
    </w:p>
    <w:p w14:paraId="5D6C2108" w14:textId="77777777" w:rsidR="009B58CC" w:rsidRPr="00137C10" w:rsidRDefault="009B58CC" w:rsidP="00551A94">
      <w:pPr>
        <w:autoSpaceDE w:val="0"/>
        <w:autoSpaceDN w:val="0"/>
        <w:adjustRightInd w:val="0"/>
        <w:jc w:val="both"/>
        <w:rPr>
          <w:rFonts w:ascii="Times New Roman" w:hAnsi="Times New Roman" w:cs="Times New Roman"/>
          <w:bCs/>
          <w:iCs/>
          <w:sz w:val="28"/>
          <w:szCs w:val="28"/>
        </w:rPr>
      </w:pPr>
      <w:r w:rsidRPr="00137C10">
        <w:rPr>
          <w:rFonts w:ascii="Times New Roman" w:hAnsi="Times New Roman" w:cs="Times New Roman"/>
          <w:bCs/>
          <w:iCs/>
          <w:sz w:val="28"/>
          <w:szCs w:val="28"/>
        </w:rPr>
        <w:t xml:space="preserve">             </w:t>
      </w:r>
    </w:p>
    <w:p w14:paraId="5D6C2109" w14:textId="78E37D31" w:rsidR="009B58CC" w:rsidRPr="00137C10" w:rsidRDefault="009B58CC" w:rsidP="00551A94">
      <w:pPr>
        <w:autoSpaceDE w:val="0"/>
        <w:autoSpaceDN w:val="0"/>
        <w:adjustRightInd w:val="0"/>
        <w:jc w:val="both"/>
        <w:rPr>
          <w:rFonts w:ascii="Times New Roman" w:hAnsi="Times New Roman" w:cs="Times New Roman"/>
          <w:bCs/>
          <w:iCs/>
          <w:sz w:val="28"/>
          <w:szCs w:val="28"/>
        </w:rPr>
      </w:pPr>
      <w:r w:rsidRPr="00137C10">
        <w:rPr>
          <w:rFonts w:ascii="Times New Roman" w:hAnsi="Times New Roman" w:cs="Times New Roman"/>
          <w:bCs/>
          <w:iCs/>
          <w:sz w:val="28"/>
          <w:szCs w:val="28"/>
        </w:rPr>
        <w:t>Из реакции (</w:t>
      </w:r>
      <w:r w:rsidR="000F75D0">
        <w:rPr>
          <w:rFonts w:ascii="Times New Roman" w:hAnsi="Times New Roman" w:cs="Times New Roman"/>
          <w:bCs/>
          <w:iCs/>
          <w:sz w:val="28"/>
          <w:szCs w:val="28"/>
        </w:rPr>
        <w:t>7</w:t>
      </w:r>
      <w:r w:rsidRPr="00137C10">
        <w:rPr>
          <w:rFonts w:ascii="Times New Roman" w:hAnsi="Times New Roman" w:cs="Times New Roman"/>
          <w:bCs/>
          <w:iCs/>
          <w:sz w:val="28"/>
          <w:szCs w:val="28"/>
        </w:rPr>
        <w:t>) видно, что скорость растворения металлического золота в четыре раза превышает скорость растворенного кислорода. При этом потребление цианида вдвое меньше [69].</w:t>
      </w:r>
    </w:p>
    <w:p w14:paraId="5D6C210A" w14:textId="77777777" w:rsidR="009B58CC" w:rsidRPr="00426F5A" w:rsidRDefault="009B58CC" w:rsidP="00551A94">
      <w:pPr>
        <w:autoSpaceDE w:val="0"/>
        <w:autoSpaceDN w:val="0"/>
        <w:adjustRightInd w:val="0"/>
        <w:jc w:val="both"/>
        <w:rPr>
          <w:rFonts w:ascii="Times New Roman" w:hAnsi="Times New Roman" w:cs="Times New Roman"/>
          <w:bCs/>
          <w:iCs/>
          <w:sz w:val="28"/>
          <w:szCs w:val="28"/>
        </w:rPr>
      </w:pPr>
      <w:r w:rsidRPr="00137C10">
        <w:rPr>
          <w:rFonts w:ascii="Times New Roman" w:hAnsi="Times New Roman" w:cs="Times New Roman"/>
          <w:bCs/>
          <w:iCs/>
          <w:sz w:val="28"/>
          <w:szCs w:val="28"/>
        </w:rPr>
        <w:t>Большой интерес при цианировании представляет определение эффективных технологических параметров процесса. В научной литературе известно ряд обширных исследований посвященных этому вопросу [70, 71]. Однако, оптимизация процесса цианирования руд и флотоконцентратов для каждого конкретного</w:t>
      </w:r>
      <w:r w:rsidRPr="00426F5A">
        <w:rPr>
          <w:rFonts w:ascii="Times New Roman" w:hAnsi="Times New Roman" w:cs="Times New Roman"/>
          <w:bCs/>
          <w:iCs/>
          <w:sz w:val="28"/>
          <w:szCs w:val="28"/>
        </w:rPr>
        <w:t xml:space="preserve"> объекта имеет свою специфику и требует индивидуального подхода.</w:t>
      </w:r>
    </w:p>
    <w:p w14:paraId="5D6C210B" w14:textId="77777777" w:rsidR="009B58CC" w:rsidRPr="00426F5A" w:rsidRDefault="009B58CC" w:rsidP="00551A94">
      <w:pPr>
        <w:jc w:val="both"/>
        <w:rPr>
          <w:rFonts w:ascii="Times New Roman" w:hAnsi="Times New Roman" w:cs="Times New Roman"/>
          <w:sz w:val="28"/>
          <w:szCs w:val="28"/>
        </w:rPr>
      </w:pPr>
      <w:r w:rsidRPr="00426F5A">
        <w:rPr>
          <w:rFonts w:ascii="Times New Roman" w:hAnsi="Times New Roman" w:cs="Times New Roman"/>
          <w:sz w:val="28"/>
          <w:szCs w:val="28"/>
        </w:rPr>
        <w:t xml:space="preserve">Разработка комплексной схемы переработки требует проведения дополнительных лабораторных испытаний и аналитических работ. Как было указано выше, выбор технологии переработки зависит от типа руды. Основными типами руд являются сульфидные руды и окисленные, последние, в основном, находятся ближе к поверхности месторождения. Часто встречаются так называемые транзитные зоны, это переход от окисленной руды к сульфидной. </w:t>
      </w:r>
    </w:p>
    <w:p w14:paraId="5D6C210C" w14:textId="77777777" w:rsidR="009B58CC" w:rsidRPr="00B77CF4" w:rsidRDefault="009B58CC" w:rsidP="00551A94">
      <w:pPr>
        <w:jc w:val="both"/>
        <w:rPr>
          <w:rFonts w:ascii="Times New Roman" w:hAnsi="Times New Roman" w:cs="Times New Roman"/>
          <w:sz w:val="28"/>
          <w:szCs w:val="28"/>
        </w:rPr>
      </w:pPr>
      <w:r w:rsidRPr="00426F5A">
        <w:rPr>
          <w:rFonts w:ascii="Times New Roman" w:hAnsi="Times New Roman" w:cs="Times New Roman"/>
          <w:sz w:val="28"/>
          <w:szCs w:val="28"/>
        </w:rPr>
        <w:t xml:space="preserve">Месторождения сульфида меди по всему миру обычно связаны с минералами оксида меди. Как правило, минералы оксида меди не реагируют на стандартные собиратели сульфида меди и требуют применения различных </w:t>
      </w:r>
      <w:r w:rsidRPr="00B77CF4">
        <w:rPr>
          <w:rFonts w:ascii="Times New Roman" w:hAnsi="Times New Roman" w:cs="Times New Roman"/>
          <w:sz w:val="28"/>
          <w:szCs w:val="28"/>
        </w:rPr>
        <w:t xml:space="preserve">методов флотации [72]. Обработка минералов сульфида меди, содержащих </w:t>
      </w:r>
      <w:r w:rsidRPr="00B77CF4">
        <w:rPr>
          <w:rFonts w:ascii="Times New Roman" w:hAnsi="Times New Roman" w:cs="Times New Roman"/>
          <w:sz w:val="28"/>
          <w:szCs w:val="28"/>
        </w:rPr>
        <w:lastRenderedPageBreak/>
        <w:t xml:space="preserve">высокий процент оксида меди, вызывает проблемы в процессе концентрации, снижая содержание меди. Чтобы повысить эффективность процесса концентрации, необходимо обрабатывать компонент оксида меди путем выщелачивания измельченной руды перед флотацией или путем выщелачивания хвостов флотации, выходящих из концентратора [73, 74]. </w:t>
      </w:r>
    </w:p>
    <w:p w14:paraId="5D6C210D" w14:textId="77777777" w:rsidR="009B58CC" w:rsidRPr="00426F5A" w:rsidRDefault="009B58CC" w:rsidP="00551A94">
      <w:pPr>
        <w:jc w:val="both"/>
        <w:rPr>
          <w:rFonts w:ascii="Times New Roman" w:hAnsi="Times New Roman" w:cs="Times New Roman"/>
          <w:sz w:val="28"/>
          <w:szCs w:val="28"/>
        </w:rPr>
      </w:pPr>
      <w:r w:rsidRPr="00B77CF4">
        <w:rPr>
          <w:rFonts w:ascii="Times New Roman" w:hAnsi="Times New Roman" w:cs="Times New Roman"/>
          <w:sz w:val="28"/>
          <w:szCs w:val="28"/>
        </w:rPr>
        <w:t>Использование выщелачивания цианидом для извлечения золота основано на свойствах золота, благодаря которым золото не окисляется при обычных температурах. Кроме того, золото не растворяется в серной, соляной или азотной кислотах, но может растворяться в царской водке (смесь азотной и соляной кислот). С другой стороны, наиболее важным фактом о золоте в этом случае является то, что оно растворяется в разбавленных растворах цианида. По этой причине цианид используется в качестве выщелачивающего агента во время процесса выщелачивания. Для извлечения золота цианированием необходимо обеспечение выщелачивания с помощью мешалок, где пульпа вступает в контакт с цианидом, кислородом, водой и известью [75].</w:t>
      </w:r>
      <w:r w:rsidRPr="00426F5A">
        <w:rPr>
          <w:rFonts w:ascii="Times New Roman" w:hAnsi="Times New Roman" w:cs="Times New Roman"/>
          <w:sz w:val="28"/>
          <w:szCs w:val="28"/>
        </w:rPr>
        <w:t xml:space="preserve"> </w:t>
      </w:r>
    </w:p>
    <w:p w14:paraId="5D6C210E" w14:textId="14E611E1" w:rsidR="009B58CC" w:rsidRPr="001D3E0D" w:rsidRDefault="009B58CC" w:rsidP="00551A94">
      <w:pPr>
        <w:autoSpaceDE w:val="0"/>
        <w:autoSpaceDN w:val="0"/>
        <w:adjustRightInd w:val="0"/>
        <w:jc w:val="both"/>
        <w:rPr>
          <w:rFonts w:ascii="Times New Roman" w:hAnsi="Times New Roman" w:cs="Times New Roman"/>
          <w:sz w:val="28"/>
          <w:szCs w:val="28"/>
        </w:rPr>
      </w:pPr>
      <w:r w:rsidRPr="00426F5A">
        <w:rPr>
          <w:rFonts w:ascii="Times New Roman" w:hAnsi="Times New Roman" w:cs="Times New Roman"/>
          <w:sz w:val="28"/>
          <w:szCs w:val="28"/>
        </w:rPr>
        <w:t>Золотая руда после измельчения до 80</w:t>
      </w:r>
      <w:r>
        <w:rPr>
          <w:rFonts w:ascii="Times New Roman" w:hAnsi="Times New Roman" w:cs="Times New Roman"/>
          <w:sz w:val="28"/>
          <w:szCs w:val="28"/>
        </w:rPr>
        <w:t xml:space="preserve"> </w:t>
      </w:r>
      <w:r w:rsidRPr="00426F5A">
        <w:rPr>
          <w:rFonts w:ascii="Times New Roman" w:hAnsi="Times New Roman" w:cs="Times New Roman"/>
          <w:sz w:val="28"/>
          <w:szCs w:val="28"/>
        </w:rPr>
        <w:t>%</w:t>
      </w:r>
      <w:r>
        <w:rPr>
          <w:rFonts w:ascii="Times New Roman" w:hAnsi="Times New Roman" w:cs="Times New Roman"/>
          <w:sz w:val="28"/>
          <w:szCs w:val="28"/>
        </w:rPr>
        <w:t xml:space="preserve"> -</w:t>
      </w:r>
      <w:r w:rsidRPr="00426F5A">
        <w:rPr>
          <w:rFonts w:ascii="Times New Roman" w:hAnsi="Times New Roman" w:cs="Times New Roman"/>
          <w:sz w:val="28"/>
          <w:szCs w:val="28"/>
        </w:rPr>
        <w:t>10 микрометров подается в выщелачивающие ванны в виде пульпы, содержащей 40</w:t>
      </w:r>
      <w:r>
        <w:rPr>
          <w:rFonts w:ascii="Times New Roman" w:hAnsi="Times New Roman" w:cs="Times New Roman"/>
          <w:sz w:val="28"/>
          <w:szCs w:val="28"/>
        </w:rPr>
        <w:t xml:space="preserve"> </w:t>
      </w:r>
      <w:r w:rsidRPr="00426F5A">
        <w:rPr>
          <w:rFonts w:ascii="Times New Roman" w:hAnsi="Times New Roman" w:cs="Times New Roman"/>
          <w:sz w:val="28"/>
          <w:szCs w:val="28"/>
        </w:rPr>
        <w:t>% твердого вещества. Золото растворяется из руды цианидом по реакции (</w:t>
      </w:r>
      <w:r w:rsidR="000F75D0">
        <w:rPr>
          <w:rFonts w:ascii="Times New Roman" w:hAnsi="Times New Roman" w:cs="Times New Roman"/>
          <w:sz w:val="28"/>
          <w:szCs w:val="28"/>
        </w:rPr>
        <w:t>7</w:t>
      </w:r>
      <w:r w:rsidRPr="00426F5A">
        <w:rPr>
          <w:rFonts w:ascii="Times New Roman" w:hAnsi="Times New Roman" w:cs="Times New Roman"/>
          <w:sz w:val="28"/>
          <w:szCs w:val="28"/>
        </w:rPr>
        <w:t xml:space="preserve">) в выщелачивающих чанах, а затем пульпа проходит через адсорбционные чаны, содержащие активированный гранулированный кокосовый уголь, диспергированный в пульпе. Система, в которой золото извлекается из выщелачивающего </w:t>
      </w:r>
      <w:r w:rsidRPr="001D3E0D">
        <w:rPr>
          <w:rFonts w:ascii="Times New Roman" w:hAnsi="Times New Roman" w:cs="Times New Roman"/>
          <w:sz w:val="28"/>
          <w:szCs w:val="28"/>
        </w:rPr>
        <w:t xml:space="preserve">раствора с помощью активированного угля, называется процессом </w:t>
      </w:r>
      <w:r w:rsidRPr="001D3E0D">
        <w:rPr>
          <w:rFonts w:ascii="Times New Roman" w:hAnsi="Times New Roman" w:cs="Times New Roman"/>
          <w:sz w:val="28"/>
          <w:szCs w:val="28"/>
          <w:lang w:val="en-US"/>
        </w:rPr>
        <w:t>CIP</w:t>
      </w:r>
      <w:r w:rsidRPr="001D3E0D">
        <w:rPr>
          <w:rFonts w:ascii="Times New Roman" w:hAnsi="Times New Roman" w:cs="Times New Roman"/>
          <w:sz w:val="28"/>
          <w:szCs w:val="28"/>
        </w:rPr>
        <w:t xml:space="preserve"> (углерод в пульпе). В адсорбционной установке пульпа цианидного выщелачивания сначала проходит через последний адсорбционный резервуар, а уголь из последнего резервуара через первый адсорбционный резервуар противотоком. Растворенный комплекс золота и цианида (</w:t>
      </w:r>
      <w:r w:rsidRPr="001D3E0D">
        <w:rPr>
          <w:rFonts w:ascii="Times New Roman" w:hAnsi="Times New Roman" w:cs="Times New Roman"/>
          <w:sz w:val="28"/>
          <w:szCs w:val="28"/>
          <w:lang w:val="en-US"/>
        </w:rPr>
        <w:t>Au</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2</w:t>
      </w:r>
      <w:r w:rsidRPr="001D3E0D">
        <w:rPr>
          <w:rFonts w:ascii="Times New Roman" w:hAnsi="Times New Roman" w:cs="Times New Roman"/>
          <w:sz w:val="28"/>
          <w:szCs w:val="28"/>
          <w:vertAlign w:val="superscript"/>
        </w:rPr>
        <w:t>–</w:t>
      </w:r>
      <w:r w:rsidRPr="001D3E0D">
        <w:rPr>
          <w:rFonts w:ascii="Times New Roman" w:hAnsi="Times New Roman" w:cs="Times New Roman"/>
          <w:sz w:val="28"/>
          <w:szCs w:val="28"/>
        </w:rPr>
        <w:t>) адсорбируется на активированном угле [76, 77]. Далее пульпа покидает процесс из последнего резервуара, а углерод, содержащий золото, выводится из первого адсорбционного резервуара. Углерод, содержащий золото, поступает в колонну элюирования, в которой золото отделяется от углерода и направляется в процесс электролиза.</w:t>
      </w:r>
    </w:p>
    <w:p w14:paraId="5D6C210F" w14:textId="77777777" w:rsidR="009B58CC" w:rsidRPr="001D3E0D" w:rsidRDefault="009B58CC" w:rsidP="00551A94">
      <w:pPr>
        <w:autoSpaceDE w:val="0"/>
        <w:autoSpaceDN w:val="0"/>
        <w:adjustRightInd w:val="0"/>
        <w:jc w:val="both"/>
        <w:rPr>
          <w:rFonts w:ascii="Times New Roman" w:hAnsi="Times New Roman" w:cs="Times New Roman"/>
          <w:sz w:val="28"/>
          <w:szCs w:val="28"/>
        </w:rPr>
      </w:pPr>
      <w:r w:rsidRPr="001D3E0D">
        <w:rPr>
          <w:rFonts w:ascii="Times New Roman" w:hAnsi="Times New Roman" w:cs="Times New Roman"/>
          <w:sz w:val="28"/>
          <w:szCs w:val="28"/>
        </w:rPr>
        <w:t xml:space="preserve">Сопутствующие металлы, такие как </w:t>
      </w:r>
      <w:r w:rsidRPr="001D3E0D">
        <w:rPr>
          <w:rFonts w:ascii="Times New Roman" w:hAnsi="Times New Roman" w:cs="Times New Roman"/>
          <w:sz w:val="28"/>
          <w:szCs w:val="28"/>
          <w:lang w:val="en-US"/>
        </w:rPr>
        <w:t>Ag</w:t>
      </w:r>
      <w:r w:rsidRPr="001D3E0D">
        <w:rPr>
          <w:rFonts w:ascii="Times New Roman" w:hAnsi="Times New Roman" w:cs="Times New Roman"/>
          <w:sz w:val="28"/>
          <w:szCs w:val="28"/>
        </w:rPr>
        <w:t xml:space="preserve">, </w:t>
      </w:r>
      <w:r w:rsidRPr="001D3E0D">
        <w:rPr>
          <w:rFonts w:ascii="Times New Roman" w:hAnsi="Times New Roman" w:cs="Times New Roman"/>
          <w:sz w:val="28"/>
          <w:szCs w:val="28"/>
          <w:lang w:val="en-US"/>
        </w:rPr>
        <w:t>Ni</w:t>
      </w:r>
      <w:r w:rsidRPr="001D3E0D">
        <w:rPr>
          <w:rFonts w:ascii="Times New Roman" w:hAnsi="Times New Roman" w:cs="Times New Roman"/>
          <w:sz w:val="28"/>
          <w:szCs w:val="28"/>
        </w:rPr>
        <w:t xml:space="preserve">, </w:t>
      </w:r>
      <w:r w:rsidRPr="001D3E0D">
        <w:rPr>
          <w:rFonts w:ascii="Times New Roman" w:hAnsi="Times New Roman" w:cs="Times New Roman"/>
          <w:sz w:val="28"/>
          <w:szCs w:val="28"/>
          <w:lang w:val="en-US"/>
        </w:rPr>
        <w:t>Cu</w:t>
      </w:r>
      <w:r w:rsidRPr="001D3E0D">
        <w:rPr>
          <w:rFonts w:ascii="Times New Roman" w:hAnsi="Times New Roman" w:cs="Times New Roman"/>
          <w:sz w:val="28"/>
          <w:szCs w:val="28"/>
        </w:rPr>
        <w:t xml:space="preserve">, </w:t>
      </w:r>
      <w:r w:rsidRPr="001D3E0D">
        <w:rPr>
          <w:rFonts w:ascii="Times New Roman" w:hAnsi="Times New Roman" w:cs="Times New Roman"/>
          <w:sz w:val="28"/>
          <w:szCs w:val="28"/>
          <w:lang w:val="en-US"/>
        </w:rPr>
        <w:t>Fe</w:t>
      </w:r>
      <w:r w:rsidRPr="001D3E0D">
        <w:rPr>
          <w:rFonts w:ascii="Times New Roman" w:hAnsi="Times New Roman" w:cs="Times New Roman"/>
          <w:sz w:val="28"/>
          <w:szCs w:val="28"/>
        </w:rPr>
        <w:t xml:space="preserve">, </w:t>
      </w:r>
      <w:r w:rsidRPr="001D3E0D">
        <w:rPr>
          <w:rFonts w:ascii="Times New Roman" w:hAnsi="Times New Roman" w:cs="Times New Roman"/>
          <w:sz w:val="28"/>
          <w:szCs w:val="28"/>
          <w:lang w:val="en-US"/>
        </w:rPr>
        <w:t>Zn</w:t>
      </w:r>
      <w:r w:rsidRPr="001D3E0D">
        <w:rPr>
          <w:rFonts w:ascii="Times New Roman" w:hAnsi="Times New Roman" w:cs="Times New Roman"/>
          <w:sz w:val="28"/>
          <w:szCs w:val="28"/>
        </w:rPr>
        <w:t xml:space="preserve"> и т. д., растворяются с золотом из руд с образованием своих цианидных соединений. Таким образом, после цианидного выщелачивания руд в выщелачивающем растворе присутствует ряд примесей металлов, конкурирующих с золотом за адсорбцию на активированном угле. Согласно исследованиям, представленным в научной литературе, при выщелачивании цианидом </w:t>
      </w:r>
      <w:r w:rsidRPr="001D3E0D">
        <w:rPr>
          <w:rFonts w:ascii="Times New Roman" w:hAnsi="Times New Roman" w:cs="Times New Roman"/>
          <w:sz w:val="28"/>
          <w:szCs w:val="28"/>
          <w:lang w:val="en-US"/>
        </w:rPr>
        <w:t>Ag</w:t>
      </w:r>
      <w:r w:rsidRPr="001D3E0D">
        <w:rPr>
          <w:rFonts w:ascii="Times New Roman" w:hAnsi="Times New Roman" w:cs="Times New Roman"/>
          <w:sz w:val="28"/>
          <w:szCs w:val="28"/>
        </w:rPr>
        <w:t xml:space="preserve"> растворяется в виде комплекса </w:t>
      </w:r>
      <w:r w:rsidRPr="001D3E0D">
        <w:rPr>
          <w:rFonts w:ascii="Times New Roman" w:hAnsi="Times New Roman" w:cs="Times New Roman"/>
          <w:sz w:val="28"/>
          <w:szCs w:val="28"/>
          <w:lang w:val="en-US"/>
        </w:rPr>
        <w:t>Ag</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2</w:t>
      </w:r>
      <w:r w:rsidRPr="001D3E0D">
        <w:rPr>
          <w:rFonts w:ascii="Times New Roman" w:hAnsi="Times New Roman" w:cs="Times New Roman"/>
          <w:sz w:val="28"/>
          <w:szCs w:val="28"/>
          <w:vertAlign w:val="superscript"/>
        </w:rPr>
        <w:t>–</w:t>
      </w:r>
      <w:r w:rsidRPr="001D3E0D">
        <w:rPr>
          <w:rFonts w:ascii="Times New Roman" w:hAnsi="Times New Roman" w:cs="Times New Roman"/>
          <w:sz w:val="28"/>
          <w:szCs w:val="28"/>
        </w:rPr>
        <w:t xml:space="preserve"> и адсорбируется на угле лучше, чем цианиды </w:t>
      </w:r>
      <w:r w:rsidRPr="001D3E0D">
        <w:rPr>
          <w:rFonts w:ascii="Times New Roman" w:hAnsi="Times New Roman" w:cs="Times New Roman"/>
          <w:sz w:val="28"/>
          <w:szCs w:val="28"/>
          <w:lang w:val="en-US"/>
        </w:rPr>
        <w:t>Ni</w:t>
      </w:r>
      <w:r w:rsidRPr="001D3E0D">
        <w:rPr>
          <w:rFonts w:ascii="Times New Roman" w:hAnsi="Times New Roman" w:cs="Times New Roman"/>
          <w:sz w:val="28"/>
          <w:szCs w:val="28"/>
        </w:rPr>
        <w:t xml:space="preserve"> и </w:t>
      </w:r>
      <w:r w:rsidRPr="001D3E0D">
        <w:rPr>
          <w:rFonts w:ascii="Times New Roman" w:hAnsi="Times New Roman" w:cs="Times New Roman"/>
          <w:sz w:val="28"/>
          <w:szCs w:val="28"/>
          <w:lang w:val="en-US"/>
        </w:rPr>
        <w:t>Cu</w:t>
      </w:r>
      <w:r w:rsidRPr="001D3E0D">
        <w:rPr>
          <w:rFonts w:ascii="Times New Roman" w:hAnsi="Times New Roman" w:cs="Times New Roman"/>
          <w:sz w:val="28"/>
          <w:szCs w:val="28"/>
        </w:rPr>
        <w:t>. Когда соотношение концентраций [</w:t>
      </w:r>
      <w:r w:rsidRPr="001D3E0D">
        <w:rPr>
          <w:rFonts w:ascii="Times New Roman" w:hAnsi="Times New Roman" w:cs="Times New Roman"/>
          <w:sz w:val="28"/>
          <w:szCs w:val="28"/>
          <w:lang w:val="en-US"/>
        </w:rPr>
        <w:t>Ag</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Au</w:t>
      </w:r>
      <w:r w:rsidRPr="001D3E0D">
        <w:rPr>
          <w:rFonts w:ascii="Times New Roman" w:hAnsi="Times New Roman" w:cs="Times New Roman"/>
          <w:sz w:val="28"/>
          <w:szCs w:val="28"/>
        </w:rPr>
        <w:t xml:space="preserve">] достигает 2:1, </w:t>
      </w:r>
      <w:r w:rsidRPr="001D3E0D">
        <w:rPr>
          <w:rFonts w:ascii="Times New Roman" w:hAnsi="Times New Roman" w:cs="Times New Roman"/>
          <w:sz w:val="28"/>
          <w:szCs w:val="28"/>
          <w:lang w:val="en-US"/>
        </w:rPr>
        <w:t>Ag</w:t>
      </w:r>
      <w:r w:rsidRPr="001D3E0D">
        <w:rPr>
          <w:rFonts w:ascii="Times New Roman" w:hAnsi="Times New Roman" w:cs="Times New Roman"/>
          <w:sz w:val="28"/>
          <w:szCs w:val="28"/>
        </w:rPr>
        <w:t xml:space="preserve"> начинает ингибировать адсорбцию </w:t>
      </w:r>
      <w:r w:rsidRPr="001D3E0D">
        <w:rPr>
          <w:rFonts w:ascii="Times New Roman" w:hAnsi="Times New Roman" w:cs="Times New Roman"/>
          <w:sz w:val="28"/>
          <w:szCs w:val="28"/>
          <w:lang w:val="en-US"/>
        </w:rPr>
        <w:t>Au</w:t>
      </w:r>
      <w:r w:rsidRPr="001D3E0D">
        <w:rPr>
          <w:rFonts w:ascii="Times New Roman" w:hAnsi="Times New Roman" w:cs="Times New Roman"/>
          <w:sz w:val="28"/>
          <w:szCs w:val="28"/>
        </w:rPr>
        <w:t xml:space="preserve"> на активированном угле [78, 79].</w:t>
      </w:r>
    </w:p>
    <w:p w14:paraId="5D6C2110" w14:textId="77777777" w:rsidR="009B58CC" w:rsidRPr="001D3E0D" w:rsidRDefault="009B58CC" w:rsidP="00551A94">
      <w:pPr>
        <w:autoSpaceDE w:val="0"/>
        <w:autoSpaceDN w:val="0"/>
        <w:adjustRightInd w:val="0"/>
        <w:jc w:val="both"/>
        <w:rPr>
          <w:rFonts w:ascii="Times New Roman" w:hAnsi="Times New Roman" w:cs="Times New Roman"/>
          <w:sz w:val="28"/>
          <w:szCs w:val="28"/>
        </w:rPr>
      </w:pPr>
      <w:r w:rsidRPr="001D3E0D">
        <w:rPr>
          <w:rFonts w:ascii="Times New Roman" w:hAnsi="Times New Roman" w:cs="Times New Roman"/>
          <w:sz w:val="28"/>
          <w:szCs w:val="28"/>
          <w:lang w:val="en-US"/>
        </w:rPr>
        <w:t>Ni</w:t>
      </w:r>
      <w:r w:rsidRPr="001D3E0D">
        <w:rPr>
          <w:rFonts w:ascii="Times New Roman" w:hAnsi="Times New Roman" w:cs="Times New Roman"/>
          <w:sz w:val="28"/>
          <w:szCs w:val="28"/>
        </w:rPr>
        <w:t xml:space="preserve"> растворяется в виде комплекса </w:t>
      </w:r>
      <w:r w:rsidRPr="001D3E0D">
        <w:rPr>
          <w:rFonts w:ascii="Times New Roman" w:hAnsi="Times New Roman" w:cs="Times New Roman"/>
          <w:sz w:val="28"/>
          <w:szCs w:val="28"/>
          <w:lang w:val="en-US"/>
        </w:rPr>
        <w:t>Ni</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4</w:t>
      </w:r>
      <w:r w:rsidRPr="001D3E0D">
        <w:rPr>
          <w:rFonts w:ascii="Times New Roman" w:hAnsi="Times New Roman" w:cs="Times New Roman"/>
          <w:sz w:val="28"/>
          <w:szCs w:val="28"/>
          <w:vertAlign w:val="superscript"/>
        </w:rPr>
        <w:t>2–</w:t>
      </w:r>
      <w:r w:rsidRPr="001D3E0D">
        <w:rPr>
          <w:rFonts w:ascii="Times New Roman" w:hAnsi="Times New Roman" w:cs="Times New Roman"/>
          <w:sz w:val="28"/>
          <w:szCs w:val="28"/>
        </w:rPr>
        <w:t xml:space="preserve"> и адсорбируется на активированном угле. При высоких концентрациях он снижает адсорбцию </w:t>
      </w:r>
      <w:r w:rsidRPr="001D3E0D">
        <w:rPr>
          <w:rFonts w:ascii="Times New Roman" w:hAnsi="Times New Roman" w:cs="Times New Roman"/>
          <w:sz w:val="28"/>
          <w:szCs w:val="28"/>
          <w:lang w:val="en-US"/>
        </w:rPr>
        <w:t>Au</w:t>
      </w:r>
      <w:r w:rsidRPr="001D3E0D">
        <w:rPr>
          <w:rFonts w:ascii="Times New Roman" w:hAnsi="Times New Roman" w:cs="Times New Roman"/>
          <w:sz w:val="28"/>
          <w:szCs w:val="28"/>
        </w:rPr>
        <w:t xml:space="preserve"> [80]. Кроме того, если в золотой руде его содержание значительно, то он </w:t>
      </w:r>
      <w:r w:rsidRPr="001D3E0D">
        <w:rPr>
          <w:rFonts w:ascii="Times New Roman" w:hAnsi="Times New Roman" w:cs="Times New Roman"/>
          <w:sz w:val="28"/>
          <w:szCs w:val="28"/>
        </w:rPr>
        <w:lastRenderedPageBreak/>
        <w:t xml:space="preserve">растворяется и адсорбируется на активированном угле и вместе с золотом поступает на стадию плавки. При этом температура плавки металлической смеси повышается из-за высокой температуры плавления </w:t>
      </w:r>
      <w:r w:rsidRPr="001D3E0D">
        <w:rPr>
          <w:rFonts w:ascii="Times New Roman" w:hAnsi="Times New Roman" w:cs="Times New Roman"/>
          <w:sz w:val="28"/>
          <w:szCs w:val="28"/>
          <w:lang w:val="en-US"/>
        </w:rPr>
        <w:t>Ni</w:t>
      </w:r>
      <w:r w:rsidRPr="001D3E0D">
        <w:rPr>
          <w:rFonts w:ascii="Times New Roman" w:hAnsi="Times New Roman" w:cs="Times New Roman"/>
          <w:sz w:val="28"/>
          <w:szCs w:val="28"/>
        </w:rPr>
        <w:t xml:space="preserve"> (1455 °</w:t>
      </w:r>
      <w:r w:rsidRPr="001D3E0D">
        <w:rPr>
          <w:rFonts w:ascii="Times New Roman" w:hAnsi="Times New Roman" w:cs="Times New Roman"/>
          <w:sz w:val="28"/>
          <w:szCs w:val="28"/>
          <w:lang w:val="en-US"/>
        </w:rPr>
        <w:t>C</w:t>
      </w:r>
      <w:r w:rsidRPr="001D3E0D">
        <w:rPr>
          <w:rFonts w:ascii="Times New Roman" w:hAnsi="Times New Roman" w:cs="Times New Roman"/>
          <w:sz w:val="28"/>
          <w:szCs w:val="28"/>
        </w:rPr>
        <w:t xml:space="preserve">), превышающей температуру плавления </w:t>
      </w:r>
      <w:r w:rsidRPr="001D3E0D">
        <w:rPr>
          <w:rFonts w:ascii="Times New Roman" w:hAnsi="Times New Roman" w:cs="Times New Roman"/>
          <w:sz w:val="28"/>
          <w:szCs w:val="28"/>
          <w:lang w:val="en-US"/>
        </w:rPr>
        <w:t>Au</w:t>
      </w:r>
      <w:r w:rsidRPr="001D3E0D">
        <w:rPr>
          <w:rFonts w:ascii="Times New Roman" w:hAnsi="Times New Roman" w:cs="Times New Roman"/>
          <w:sz w:val="28"/>
          <w:szCs w:val="28"/>
        </w:rPr>
        <w:t xml:space="preserve"> (1063 °</w:t>
      </w:r>
      <w:r w:rsidRPr="001D3E0D">
        <w:rPr>
          <w:rFonts w:ascii="Times New Roman" w:hAnsi="Times New Roman" w:cs="Times New Roman"/>
          <w:sz w:val="28"/>
          <w:szCs w:val="28"/>
          <w:lang w:val="en-US"/>
        </w:rPr>
        <w:t>C</w:t>
      </w:r>
      <w:r w:rsidRPr="001D3E0D">
        <w:rPr>
          <w:rFonts w:ascii="Times New Roman" w:hAnsi="Times New Roman" w:cs="Times New Roman"/>
          <w:sz w:val="28"/>
          <w:szCs w:val="28"/>
        </w:rPr>
        <w:t>).</w:t>
      </w:r>
    </w:p>
    <w:p w14:paraId="5D6C2111" w14:textId="43FE4EE6" w:rsidR="009B58CC" w:rsidRPr="001D3E0D" w:rsidRDefault="009B58CC" w:rsidP="00551A94">
      <w:pPr>
        <w:autoSpaceDE w:val="0"/>
        <w:autoSpaceDN w:val="0"/>
        <w:adjustRightInd w:val="0"/>
        <w:jc w:val="both"/>
        <w:rPr>
          <w:rFonts w:ascii="Times New Roman" w:hAnsi="Times New Roman" w:cs="Times New Roman"/>
          <w:sz w:val="28"/>
          <w:szCs w:val="28"/>
        </w:rPr>
      </w:pPr>
      <w:r w:rsidRPr="001D3E0D">
        <w:rPr>
          <w:rFonts w:ascii="Times New Roman" w:hAnsi="Times New Roman" w:cs="Times New Roman"/>
          <w:sz w:val="28"/>
          <w:szCs w:val="28"/>
        </w:rPr>
        <w:t xml:space="preserve">Среди сопутствующих металлов </w:t>
      </w:r>
      <w:r w:rsidRPr="001D3E0D">
        <w:rPr>
          <w:rFonts w:ascii="Times New Roman" w:hAnsi="Times New Roman" w:cs="Times New Roman"/>
          <w:sz w:val="28"/>
          <w:szCs w:val="28"/>
          <w:lang w:val="en-US"/>
        </w:rPr>
        <w:t>Cu</w:t>
      </w:r>
      <w:r w:rsidRPr="001D3E0D">
        <w:rPr>
          <w:rFonts w:ascii="Times New Roman" w:hAnsi="Times New Roman" w:cs="Times New Roman"/>
          <w:sz w:val="28"/>
          <w:szCs w:val="28"/>
        </w:rPr>
        <w:t xml:space="preserve"> занимает особое место. </w:t>
      </w:r>
      <w:r w:rsidRPr="001D3E0D">
        <w:rPr>
          <w:rFonts w:ascii="Times New Roman" w:hAnsi="Times New Roman" w:cs="Times New Roman"/>
          <w:sz w:val="28"/>
          <w:szCs w:val="28"/>
          <w:lang w:val="en-US"/>
        </w:rPr>
        <w:t>Cu</w:t>
      </w:r>
      <w:r w:rsidRPr="001D3E0D">
        <w:rPr>
          <w:rFonts w:ascii="Times New Roman" w:hAnsi="Times New Roman" w:cs="Times New Roman"/>
          <w:sz w:val="28"/>
          <w:szCs w:val="28"/>
        </w:rPr>
        <w:t xml:space="preserve"> с цианидом образует комплексы: </w:t>
      </w:r>
      <w:r w:rsidRPr="001D3E0D">
        <w:rPr>
          <w:rFonts w:ascii="Times New Roman" w:hAnsi="Times New Roman" w:cs="Times New Roman"/>
          <w:sz w:val="28"/>
          <w:szCs w:val="28"/>
          <w:lang w:val="en-US"/>
        </w:rPr>
        <w:t>Cu</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2</w:t>
      </w:r>
      <w:r w:rsidRPr="001D3E0D">
        <w:rPr>
          <w:rFonts w:ascii="Times New Roman" w:hAnsi="Times New Roman" w:cs="Times New Roman"/>
          <w:sz w:val="28"/>
          <w:szCs w:val="28"/>
          <w:vertAlign w:val="superscript"/>
        </w:rPr>
        <w:t>–</w:t>
      </w:r>
      <w:r w:rsidRPr="001D3E0D">
        <w:rPr>
          <w:rFonts w:ascii="Times New Roman" w:hAnsi="Times New Roman" w:cs="Times New Roman"/>
          <w:sz w:val="28"/>
          <w:szCs w:val="28"/>
        </w:rPr>
        <w:t xml:space="preserve">, </w:t>
      </w:r>
      <w:r w:rsidRPr="001D3E0D">
        <w:rPr>
          <w:rFonts w:ascii="Times New Roman" w:hAnsi="Times New Roman" w:cs="Times New Roman"/>
          <w:sz w:val="28"/>
          <w:szCs w:val="28"/>
          <w:lang w:val="en-US"/>
        </w:rPr>
        <w:t>Cu</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3</w:t>
      </w:r>
      <w:r w:rsidRPr="001D3E0D">
        <w:rPr>
          <w:rFonts w:ascii="Times New Roman" w:hAnsi="Times New Roman" w:cs="Times New Roman"/>
          <w:sz w:val="28"/>
          <w:szCs w:val="28"/>
          <w:vertAlign w:val="superscript"/>
        </w:rPr>
        <w:t>2–</w:t>
      </w:r>
      <w:r w:rsidRPr="001D3E0D">
        <w:rPr>
          <w:rFonts w:ascii="Times New Roman" w:hAnsi="Times New Roman" w:cs="Times New Roman"/>
          <w:sz w:val="28"/>
          <w:szCs w:val="28"/>
        </w:rPr>
        <w:t xml:space="preserve"> и </w:t>
      </w:r>
      <w:r w:rsidRPr="001D3E0D">
        <w:rPr>
          <w:rFonts w:ascii="Times New Roman" w:hAnsi="Times New Roman" w:cs="Times New Roman"/>
          <w:sz w:val="28"/>
          <w:szCs w:val="28"/>
          <w:lang w:val="en-US"/>
        </w:rPr>
        <w:t>Cu</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4</w:t>
      </w:r>
      <w:r w:rsidRPr="001D3E0D">
        <w:rPr>
          <w:rFonts w:ascii="Times New Roman" w:hAnsi="Times New Roman" w:cs="Times New Roman"/>
          <w:sz w:val="28"/>
          <w:szCs w:val="28"/>
          <w:vertAlign w:val="superscript"/>
        </w:rPr>
        <w:t>3–</w:t>
      </w:r>
      <w:r w:rsidRPr="001D3E0D">
        <w:rPr>
          <w:rFonts w:ascii="Times New Roman" w:hAnsi="Times New Roman" w:cs="Times New Roman"/>
          <w:sz w:val="28"/>
          <w:szCs w:val="28"/>
        </w:rPr>
        <w:t xml:space="preserve">. Комплекс </w:t>
      </w:r>
      <w:r w:rsidRPr="001D3E0D">
        <w:rPr>
          <w:rFonts w:ascii="Times New Roman" w:hAnsi="Times New Roman" w:cs="Times New Roman"/>
          <w:sz w:val="28"/>
          <w:szCs w:val="28"/>
          <w:lang w:val="en-US"/>
        </w:rPr>
        <w:t>Cu</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2</w:t>
      </w:r>
      <w:r w:rsidRPr="001D3E0D">
        <w:rPr>
          <w:rFonts w:ascii="Times New Roman" w:hAnsi="Times New Roman" w:cs="Times New Roman"/>
          <w:sz w:val="28"/>
          <w:szCs w:val="28"/>
          <w:vertAlign w:val="superscript"/>
        </w:rPr>
        <w:t>–</w:t>
      </w:r>
      <w:r w:rsidRPr="001D3E0D">
        <w:rPr>
          <w:rFonts w:ascii="Times New Roman" w:hAnsi="Times New Roman" w:cs="Times New Roman"/>
          <w:sz w:val="28"/>
          <w:szCs w:val="28"/>
        </w:rPr>
        <w:t xml:space="preserve"> адсорбируется на угле гораздо сильнее, чем комплекс золота. Это приводит к тому, что указанный комплекс отделяет ранее адсорбированное золото от активированного угля, помещая его на сам уголь. Однако адсорбция комплексов </w:t>
      </w:r>
      <w:r w:rsidRPr="001D3E0D">
        <w:rPr>
          <w:rFonts w:ascii="Times New Roman" w:hAnsi="Times New Roman" w:cs="Times New Roman"/>
          <w:sz w:val="28"/>
          <w:szCs w:val="28"/>
          <w:lang w:val="en-US"/>
        </w:rPr>
        <w:t>Cu</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3</w:t>
      </w:r>
      <w:r w:rsidRPr="001D3E0D">
        <w:rPr>
          <w:rFonts w:ascii="Times New Roman" w:hAnsi="Times New Roman" w:cs="Times New Roman"/>
          <w:sz w:val="28"/>
          <w:szCs w:val="28"/>
          <w:vertAlign w:val="superscript"/>
        </w:rPr>
        <w:t xml:space="preserve">2– </w:t>
      </w:r>
      <w:r w:rsidRPr="001D3E0D">
        <w:rPr>
          <w:rFonts w:ascii="Times New Roman" w:hAnsi="Times New Roman" w:cs="Times New Roman"/>
          <w:sz w:val="28"/>
          <w:szCs w:val="28"/>
        </w:rPr>
        <w:t xml:space="preserve">и </w:t>
      </w:r>
      <w:r w:rsidRPr="001D3E0D">
        <w:rPr>
          <w:rFonts w:ascii="Times New Roman" w:hAnsi="Times New Roman" w:cs="Times New Roman"/>
          <w:sz w:val="28"/>
          <w:szCs w:val="28"/>
          <w:lang w:val="en-US"/>
        </w:rPr>
        <w:t>Cu</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4</w:t>
      </w:r>
      <w:r w:rsidRPr="001D3E0D">
        <w:rPr>
          <w:rFonts w:ascii="Times New Roman" w:hAnsi="Times New Roman" w:cs="Times New Roman"/>
          <w:sz w:val="28"/>
          <w:szCs w:val="28"/>
          <w:vertAlign w:val="superscript"/>
        </w:rPr>
        <w:t xml:space="preserve">3– </w:t>
      </w:r>
      <w:r w:rsidRPr="001D3E0D">
        <w:rPr>
          <w:rFonts w:ascii="Times New Roman" w:hAnsi="Times New Roman" w:cs="Times New Roman"/>
          <w:sz w:val="28"/>
          <w:szCs w:val="28"/>
        </w:rPr>
        <w:t xml:space="preserve">настолько низкое, что они практически не оказывают влияния на адсорбцию золота. При рабочем диапазоне </w:t>
      </w:r>
      <w:r w:rsidRPr="001D3E0D">
        <w:rPr>
          <w:rFonts w:ascii="Times New Roman" w:hAnsi="Times New Roman" w:cs="Times New Roman"/>
          <w:sz w:val="28"/>
          <w:szCs w:val="28"/>
          <w:lang w:val="en-US"/>
        </w:rPr>
        <w:t>pH</w:t>
      </w:r>
      <w:r w:rsidRPr="001D3E0D">
        <w:rPr>
          <w:rFonts w:ascii="Times New Roman" w:hAnsi="Times New Roman" w:cs="Times New Roman"/>
          <w:sz w:val="28"/>
          <w:szCs w:val="28"/>
        </w:rPr>
        <w:t xml:space="preserve">=10-11 наблюдается образование большой концентрации комплекса </w:t>
      </w:r>
      <w:r w:rsidRPr="001D3E0D">
        <w:rPr>
          <w:rFonts w:ascii="Times New Roman" w:hAnsi="Times New Roman" w:cs="Times New Roman"/>
          <w:sz w:val="28"/>
          <w:szCs w:val="28"/>
          <w:lang w:val="en-US"/>
        </w:rPr>
        <w:t>Cu</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4</w:t>
      </w:r>
      <w:r w:rsidRPr="001D3E0D">
        <w:rPr>
          <w:rFonts w:ascii="Times New Roman" w:hAnsi="Times New Roman" w:cs="Times New Roman"/>
          <w:sz w:val="28"/>
          <w:szCs w:val="28"/>
          <w:vertAlign w:val="superscript"/>
        </w:rPr>
        <w:t>3–</w:t>
      </w:r>
      <w:r w:rsidRPr="001D3E0D">
        <w:rPr>
          <w:rFonts w:ascii="Times New Roman" w:hAnsi="Times New Roman" w:cs="Times New Roman"/>
          <w:sz w:val="28"/>
          <w:szCs w:val="28"/>
        </w:rPr>
        <w:t xml:space="preserve"> [81-86]</w:t>
      </w:r>
      <w:r w:rsidRPr="001D3E0D">
        <w:rPr>
          <w:rFonts w:ascii="Times New Roman" w:hAnsi="Times New Roman" w:cs="Times New Roman"/>
          <w:sz w:val="28"/>
          <w:szCs w:val="28"/>
          <w:vertAlign w:val="superscript"/>
        </w:rPr>
        <w:t xml:space="preserve"> </w:t>
      </w:r>
      <w:r w:rsidRPr="001D3E0D">
        <w:rPr>
          <w:rFonts w:ascii="Times New Roman" w:hAnsi="Times New Roman" w:cs="Times New Roman"/>
          <w:sz w:val="28"/>
          <w:szCs w:val="28"/>
        </w:rPr>
        <w:t xml:space="preserve">. Комплексы цианида меди изменяются в соответствии с концентрацией свободного цианида и </w:t>
      </w:r>
      <w:r w:rsidRPr="001D3E0D">
        <w:rPr>
          <w:rFonts w:ascii="Times New Roman" w:hAnsi="Times New Roman" w:cs="Times New Roman"/>
          <w:sz w:val="28"/>
          <w:szCs w:val="28"/>
          <w:lang w:val="en-US"/>
        </w:rPr>
        <w:t>pH</w:t>
      </w:r>
      <w:r w:rsidRPr="001D3E0D">
        <w:rPr>
          <w:rFonts w:ascii="Times New Roman" w:hAnsi="Times New Roman" w:cs="Times New Roman"/>
          <w:sz w:val="28"/>
          <w:szCs w:val="28"/>
        </w:rPr>
        <w:t xml:space="preserve"> раствора, как показано на рис</w:t>
      </w:r>
      <w:r w:rsidR="000F75D0">
        <w:rPr>
          <w:rFonts w:ascii="Times New Roman" w:hAnsi="Times New Roman" w:cs="Times New Roman"/>
          <w:sz w:val="28"/>
          <w:szCs w:val="28"/>
        </w:rPr>
        <w:t>унке</w:t>
      </w:r>
      <w:r w:rsidRPr="001D3E0D">
        <w:rPr>
          <w:rFonts w:ascii="Times New Roman" w:hAnsi="Times New Roman" w:cs="Times New Roman"/>
          <w:sz w:val="28"/>
          <w:szCs w:val="28"/>
        </w:rPr>
        <w:t xml:space="preserve"> </w:t>
      </w:r>
      <w:r w:rsidR="005D7D2A">
        <w:rPr>
          <w:rFonts w:ascii="Times New Roman" w:hAnsi="Times New Roman" w:cs="Times New Roman"/>
          <w:sz w:val="28"/>
          <w:szCs w:val="28"/>
        </w:rPr>
        <w:t>12</w:t>
      </w:r>
      <w:r w:rsidRPr="001D3E0D">
        <w:rPr>
          <w:rFonts w:ascii="Times New Roman" w:hAnsi="Times New Roman" w:cs="Times New Roman"/>
          <w:sz w:val="28"/>
          <w:szCs w:val="28"/>
        </w:rPr>
        <w:t xml:space="preserve">. </w:t>
      </w:r>
    </w:p>
    <w:p w14:paraId="5D6C2112" w14:textId="77777777" w:rsidR="009B58CC" w:rsidRPr="001D3E0D" w:rsidRDefault="009B58CC" w:rsidP="00551A94">
      <w:pPr>
        <w:jc w:val="both"/>
        <w:rPr>
          <w:rFonts w:ascii="Times New Roman" w:hAnsi="Times New Roman" w:cs="Times New Roman"/>
          <w:sz w:val="28"/>
          <w:szCs w:val="28"/>
        </w:rPr>
      </w:pPr>
    </w:p>
    <w:p w14:paraId="5D6C2113" w14:textId="77777777" w:rsidR="009B58CC" w:rsidRPr="001D3E0D" w:rsidRDefault="009B58CC" w:rsidP="00551A94">
      <w:pPr>
        <w:jc w:val="center"/>
        <w:rPr>
          <w:rFonts w:ascii="Times New Roman" w:hAnsi="Times New Roman" w:cs="Times New Roman"/>
          <w:sz w:val="28"/>
          <w:szCs w:val="28"/>
        </w:rPr>
      </w:pPr>
      <w:r w:rsidRPr="001D3E0D">
        <w:rPr>
          <w:rFonts w:ascii="Times New Roman" w:hAnsi="Times New Roman" w:cs="Times New Roman"/>
          <w:noProof/>
          <w:sz w:val="28"/>
          <w:szCs w:val="28"/>
          <w:lang w:eastAsia="ru-RU"/>
        </w:rPr>
        <w:drawing>
          <wp:inline distT="0" distB="0" distL="0" distR="0" wp14:anchorId="5D6C2E84" wp14:editId="27DA3151">
            <wp:extent cx="4057650" cy="2721105"/>
            <wp:effectExtent l="0" t="0" r="0" b="0"/>
            <wp:docPr id="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lum contrast="9000"/>
                    </a:blip>
                    <a:srcRect/>
                    <a:stretch>
                      <a:fillRect/>
                    </a:stretch>
                  </pic:blipFill>
                  <pic:spPr bwMode="auto">
                    <a:xfrm>
                      <a:off x="0" y="0"/>
                      <a:ext cx="4070074" cy="2729436"/>
                    </a:xfrm>
                    <a:prstGeom prst="rect">
                      <a:avLst/>
                    </a:prstGeom>
                    <a:noFill/>
                    <a:ln w="9525">
                      <a:noFill/>
                      <a:miter lim="800000"/>
                      <a:headEnd/>
                      <a:tailEnd/>
                    </a:ln>
                  </pic:spPr>
                </pic:pic>
              </a:graphicData>
            </a:graphic>
          </wp:inline>
        </w:drawing>
      </w:r>
    </w:p>
    <w:p w14:paraId="1381FA91" w14:textId="77777777" w:rsidR="000F75D0" w:rsidRDefault="000F75D0" w:rsidP="00551A94">
      <w:pPr>
        <w:jc w:val="center"/>
        <w:rPr>
          <w:rFonts w:ascii="Times New Roman" w:hAnsi="Times New Roman" w:cs="Times New Roman"/>
          <w:sz w:val="28"/>
          <w:szCs w:val="28"/>
        </w:rPr>
      </w:pPr>
    </w:p>
    <w:p w14:paraId="5D6C2114" w14:textId="78A2AADE" w:rsidR="009B58CC" w:rsidRPr="001D3E0D" w:rsidRDefault="009B58CC" w:rsidP="00551A94">
      <w:pPr>
        <w:jc w:val="center"/>
        <w:rPr>
          <w:rFonts w:ascii="Times New Roman" w:hAnsi="Times New Roman" w:cs="Times New Roman"/>
          <w:sz w:val="28"/>
          <w:szCs w:val="28"/>
        </w:rPr>
      </w:pPr>
      <w:r w:rsidRPr="001D3E0D">
        <w:rPr>
          <w:rFonts w:ascii="Times New Roman" w:hAnsi="Times New Roman" w:cs="Times New Roman"/>
          <w:sz w:val="28"/>
          <w:szCs w:val="28"/>
        </w:rPr>
        <w:t>Рисунок 1</w:t>
      </w:r>
      <w:r w:rsidR="005D7D2A">
        <w:rPr>
          <w:rFonts w:ascii="Times New Roman" w:hAnsi="Times New Roman" w:cs="Times New Roman"/>
          <w:sz w:val="28"/>
          <w:szCs w:val="28"/>
        </w:rPr>
        <w:t>2 –</w:t>
      </w:r>
      <w:r w:rsidRPr="001D3E0D">
        <w:rPr>
          <w:rFonts w:ascii="Times New Roman" w:hAnsi="Times New Roman" w:cs="Times New Roman"/>
          <w:sz w:val="28"/>
          <w:szCs w:val="28"/>
        </w:rPr>
        <w:t xml:space="preserve"> Зависимость концентраций соединений</w:t>
      </w:r>
    </w:p>
    <w:p w14:paraId="5D6C2115" w14:textId="77777777" w:rsidR="009B58CC" w:rsidRPr="001D3E0D" w:rsidRDefault="009B58CC" w:rsidP="00551A94">
      <w:pPr>
        <w:jc w:val="center"/>
        <w:rPr>
          <w:rFonts w:ascii="Times New Roman" w:hAnsi="Times New Roman" w:cs="Times New Roman"/>
          <w:sz w:val="28"/>
          <w:szCs w:val="28"/>
        </w:rPr>
      </w:pPr>
      <w:r w:rsidRPr="001D3E0D">
        <w:rPr>
          <w:rFonts w:ascii="Times New Roman" w:hAnsi="Times New Roman" w:cs="Times New Roman"/>
          <w:sz w:val="28"/>
          <w:szCs w:val="28"/>
        </w:rPr>
        <w:t>меди от расхода цианида и pH [79]</w:t>
      </w:r>
    </w:p>
    <w:p w14:paraId="5D6C2116" w14:textId="77777777" w:rsidR="009B58CC" w:rsidRPr="001D3E0D" w:rsidRDefault="009B58CC" w:rsidP="00551A94">
      <w:pPr>
        <w:jc w:val="center"/>
        <w:rPr>
          <w:rFonts w:ascii="Times New Roman" w:hAnsi="Times New Roman" w:cs="Times New Roman"/>
          <w:sz w:val="28"/>
          <w:szCs w:val="28"/>
        </w:rPr>
      </w:pPr>
    </w:p>
    <w:p w14:paraId="5D6C2117" w14:textId="77777777" w:rsidR="009B58CC" w:rsidRPr="001D3E0D" w:rsidRDefault="009B58CC" w:rsidP="00551A94">
      <w:pPr>
        <w:jc w:val="both"/>
        <w:rPr>
          <w:rFonts w:ascii="Times New Roman" w:hAnsi="Times New Roman" w:cs="Times New Roman"/>
          <w:sz w:val="28"/>
          <w:szCs w:val="28"/>
        </w:rPr>
      </w:pPr>
      <w:r w:rsidRPr="001D3E0D">
        <w:rPr>
          <w:rFonts w:ascii="Times New Roman" w:hAnsi="Times New Roman" w:cs="Times New Roman"/>
          <w:sz w:val="28"/>
          <w:szCs w:val="28"/>
        </w:rPr>
        <w:t xml:space="preserve">Образование комплексов цианида меди на первом этапе процесса выщелачивания влияет на потребление цианида для извлечения золота. Следовательно, эксплуатационные расходы на цианирование значительно </w:t>
      </w:r>
      <w:r w:rsidR="00781CB5">
        <w:rPr>
          <w:rFonts w:ascii="Times New Roman" w:hAnsi="Times New Roman" w:cs="Times New Roman"/>
          <w:sz w:val="28"/>
          <w:szCs w:val="28"/>
        </w:rPr>
        <w:t>растут</w:t>
      </w:r>
      <w:r w:rsidRPr="001D3E0D">
        <w:rPr>
          <w:rFonts w:ascii="Times New Roman" w:hAnsi="Times New Roman" w:cs="Times New Roman"/>
          <w:sz w:val="28"/>
          <w:szCs w:val="28"/>
        </w:rPr>
        <w:t>. В качестве приближения для цианида, на каждые 3600 долл. США/т, доставленные на место добычи, требуется всего 0,28 кг/т руды потребления, чтобы соответствовать 1 долл. США/т руды или 1% извлечения золота [87]. Потребление цианида остается одним из основных экономических соображений.</w:t>
      </w:r>
    </w:p>
    <w:p w14:paraId="5D6C2118" w14:textId="77777777" w:rsidR="009B58CC" w:rsidRPr="001D3E0D" w:rsidRDefault="009B58CC" w:rsidP="00551A94">
      <w:pPr>
        <w:jc w:val="both"/>
        <w:rPr>
          <w:rFonts w:ascii="Times New Roman" w:hAnsi="Times New Roman" w:cs="Times New Roman"/>
          <w:sz w:val="28"/>
          <w:szCs w:val="28"/>
        </w:rPr>
      </w:pPr>
      <w:r w:rsidRPr="001D3E0D">
        <w:rPr>
          <w:rFonts w:ascii="Times New Roman" w:hAnsi="Times New Roman" w:cs="Times New Roman"/>
          <w:sz w:val="28"/>
          <w:szCs w:val="28"/>
        </w:rPr>
        <w:t>На потребление цианида в процессе выщелачивания влияют следующие факторы: функции минералогии руды; концентрация цианида; и кинетика реакции [88].</w:t>
      </w:r>
    </w:p>
    <w:p w14:paraId="5D6C2119" w14:textId="77777777" w:rsidR="009B58CC" w:rsidRPr="001D3E0D" w:rsidRDefault="009B58CC" w:rsidP="00551A94">
      <w:pPr>
        <w:jc w:val="both"/>
        <w:rPr>
          <w:rFonts w:ascii="Times New Roman" w:hAnsi="Times New Roman" w:cs="Times New Roman"/>
          <w:sz w:val="28"/>
          <w:szCs w:val="28"/>
        </w:rPr>
      </w:pPr>
      <w:r w:rsidRPr="001D3E0D">
        <w:rPr>
          <w:rFonts w:ascii="Times New Roman" w:hAnsi="Times New Roman" w:cs="Times New Roman"/>
          <w:sz w:val="28"/>
          <w:szCs w:val="28"/>
        </w:rPr>
        <w:lastRenderedPageBreak/>
        <w:t>Ключевым фактором, который следует учитывать, является влияние времени пребывания и плотности пульпы во время выщелачивания цианидом. Время пребывания определяет и контролирует скорость реакции цианида и кислорода на поверхности свободных частиц. Оптимальное время реакции для образования комплексов золота и цианида достигается в течение первых часов реакции [89].</w:t>
      </w:r>
    </w:p>
    <w:p w14:paraId="5D6C211A" w14:textId="39907EB9" w:rsidR="009B58CC" w:rsidRPr="001D3E0D" w:rsidRDefault="009B58CC" w:rsidP="00551A94">
      <w:pPr>
        <w:jc w:val="both"/>
        <w:rPr>
          <w:rFonts w:ascii="Times New Roman" w:hAnsi="Times New Roman" w:cs="Times New Roman"/>
          <w:sz w:val="28"/>
          <w:szCs w:val="28"/>
        </w:rPr>
      </w:pPr>
      <w:r w:rsidRPr="001D3E0D">
        <w:rPr>
          <w:rFonts w:ascii="Times New Roman" w:hAnsi="Times New Roman" w:cs="Times New Roman"/>
          <w:sz w:val="28"/>
          <w:szCs w:val="28"/>
        </w:rPr>
        <w:t>Важным аспектом, который следует учитывать, является плотность пульпы во время реакции цианирования. Потребление NaCN уменьшается по мере увеличения процента твердых веществ при различных концентрациях цианида. Это означает, что если нет соответствующего уровня извлечения золота из пульпы, потребление цианида будет выше (рис</w:t>
      </w:r>
      <w:r w:rsidR="000F75D0">
        <w:rPr>
          <w:rFonts w:ascii="Times New Roman" w:hAnsi="Times New Roman" w:cs="Times New Roman"/>
          <w:sz w:val="28"/>
          <w:szCs w:val="28"/>
        </w:rPr>
        <w:t>унок</w:t>
      </w:r>
      <w:r w:rsidRPr="001D3E0D">
        <w:rPr>
          <w:rFonts w:ascii="Times New Roman" w:hAnsi="Times New Roman" w:cs="Times New Roman"/>
          <w:sz w:val="28"/>
          <w:szCs w:val="28"/>
        </w:rPr>
        <w:t xml:space="preserve"> </w:t>
      </w:r>
      <w:r w:rsidR="005D7D2A">
        <w:rPr>
          <w:rFonts w:ascii="Times New Roman" w:hAnsi="Times New Roman" w:cs="Times New Roman"/>
          <w:sz w:val="28"/>
          <w:szCs w:val="28"/>
        </w:rPr>
        <w:t>13</w:t>
      </w:r>
      <w:r w:rsidRPr="001D3E0D">
        <w:rPr>
          <w:rFonts w:ascii="Times New Roman" w:hAnsi="Times New Roman" w:cs="Times New Roman"/>
          <w:sz w:val="28"/>
          <w:szCs w:val="28"/>
        </w:rPr>
        <w:t>).</w:t>
      </w:r>
    </w:p>
    <w:p w14:paraId="5D6C211B" w14:textId="77777777" w:rsidR="009B58CC" w:rsidRPr="001D3E0D" w:rsidRDefault="009B58CC" w:rsidP="00551A94">
      <w:pPr>
        <w:jc w:val="both"/>
        <w:rPr>
          <w:rFonts w:ascii="Times New Roman" w:hAnsi="Times New Roman" w:cs="Times New Roman"/>
          <w:sz w:val="28"/>
          <w:szCs w:val="28"/>
        </w:rPr>
      </w:pPr>
    </w:p>
    <w:p w14:paraId="5D6C211C" w14:textId="77777777" w:rsidR="009B58CC" w:rsidRPr="001D3E0D" w:rsidRDefault="009B58CC" w:rsidP="00551A94">
      <w:pPr>
        <w:jc w:val="center"/>
        <w:rPr>
          <w:rFonts w:ascii="Times New Roman" w:hAnsi="Times New Roman" w:cs="Times New Roman"/>
          <w:sz w:val="28"/>
          <w:szCs w:val="28"/>
        </w:rPr>
      </w:pPr>
      <w:r w:rsidRPr="001D3E0D">
        <w:rPr>
          <w:rFonts w:ascii="Times New Roman" w:hAnsi="Times New Roman" w:cs="Times New Roman"/>
          <w:noProof/>
          <w:sz w:val="28"/>
          <w:szCs w:val="28"/>
          <w:lang w:eastAsia="ru-RU"/>
        </w:rPr>
        <w:drawing>
          <wp:inline distT="0" distB="0" distL="0" distR="0" wp14:anchorId="5D6C2E86" wp14:editId="50A100EF">
            <wp:extent cx="4219575" cy="2618216"/>
            <wp:effectExtent l="0" t="0" r="0" b="0"/>
            <wp:docPr id="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lum bright="-10000" contrast="33000"/>
                    </a:blip>
                    <a:srcRect/>
                    <a:stretch>
                      <a:fillRect/>
                    </a:stretch>
                  </pic:blipFill>
                  <pic:spPr bwMode="auto">
                    <a:xfrm>
                      <a:off x="0" y="0"/>
                      <a:ext cx="4225309" cy="2621774"/>
                    </a:xfrm>
                    <a:prstGeom prst="rect">
                      <a:avLst/>
                    </a:prstGeom>
                    <a:noFill/>
                    <a:ln w="9525">
                      <a:noFill/>
                      <a:miter lim="800000"/>
                      <a:headEnd/>
                      <a:tailEnd/>
                    </a:ln>
                  </pic:spPr>
                </pic:pic>
              </a:graphicData>
            </a:graphic>
          </wp:inline>
        </w:drawing>
      </w:r>
    </w:p>
    <w:p w14:paraId="638F89DD" w14:textId="77777777" w:rsidR="000F75D0" w:rsidRDefault="000F75D0" w:rsidP="00551A94">
      <w:pPr>
        <w:jc w:val="center"/>
        <w:rPr>
          <w:rFonts w:ascii="Times New Roman" w:hAnsi="Times New Roman" w:cs="Times New Roman"/>
          <w:sz w:val="28"/>
          <w:szCs w:val="28"/>
        </w:rPr>
      </w:pPr>
    </w:p>
    <w:p w14:paraId="5D6C211D" w14:textId="4BADBF45" w:rsidR="009B58CC" w:rsidRPr="001D3E0D" w:rsidRDefault="009B58CC" w:rsidP="00551A94">
      <w:pPr>
        <w:jc w:val="center"/>
        <w:rPr>
          <w:rFonts w:ascii="Times New Roman" w:hAnsi="Times New Roman" w:cs="Times New Roman"/>
          <w:sz w:val="28"/>
          <w:szCs w:val="28"/>
        </w:rPr>
      </w:pPr>
      <w:r w:rsidRPr="001D3E0D">
        <w:rPr>
          <w:rFonts w:ascii="Times New Roman" w:hAnsi="Times New Roman" w:cs="Times New Roman"/>
          <w:sz w:val="28"/>
          <w:szCs w:val="28"/>
        </w:rPr>
        <w:t xml:space="preserve">Рисунок </w:t>
      </w:r>
      <w:r w:rsidR="005D7D2A">
        <w:rPr>
          <w:rFonts w:ascii="Times New Roman" w:hAnsi="Times New Roman" w:cs="Times New Roman"/>
          <w:sz w:val="28"/>
          <w:szCs w:val="28"/>
        </w:rPr>
        <w:t>13 –</w:t>
      </w:r>
      <w:r w:rsidRPr="001D3E0D">
        <w:rPr>
          <w:rFonts w:ascii="Times New Roman" w:hAnsi="Times New Roman" w:cs="Times New Roman"/>
          <w:sz w:val="28"/>
          <w:szCs w:val="28"/>
        </w:rPr>
        <w:t xml:space="preserve"> Зависимость расхода NaCN, кг/т,</w:t>
      </w:r>
    </w:p>
    <w:p w14:paraId="5D6C211E" w14:textId="77777777" w:rsidR="009B58CC" w:rsidRPr="001D3E0D" w:rsidRDefault="009B58CC" w:rsidP="00551A94">
      <w:pPr>
        <w:jc w:val="center"/>
        <w:rPr>
          <w:rFonts w:ascii="Times New Roman" w:hAnsi="Times New Roman" w:cs="Times New Roman"/>
          <w:sz w:val="28"/>
          <w:szCs w:val="28"/>
        </w:rPr>
      </w:pPr>
      <w:r w:rsidRPr="001D3E0D">
        <w:rPr>
          <w:rFonts w:ascii="Times New Roman" w:hAnsi="Times New Roman" w:cs="Times New Roman"/>
          <w:sz w:val="28"/>
          <w:szCs w:val="28"/>
        </w:rPr>
        <w:t>от содержания твердых веществ в растворе, % [89].</w:t>
      </w:r>
    </w:p>
    <w:p w14:paraId="5D6C211F" w14:textId="77777777" w:rsidR="009B58CC" w:rsidRPr="001D3E0D" w:rsidRDefault="009B58CC" w:rsidP="00551A94">
      <w:pPr>
        <w:jc w:val="both"/>
        <w:rPr>
          <w:rFonts w:ascii="Times New Roman" w:hAnsi="Times New Roman" w:cs="Times New Roman"/>
          <w:sz w:val="28"/>
          <w:szCs w:val="28"/>
        </w:rPr>
      </w:pPr>
    </w:p>
    <w:p w14:paraId="5D6C2120" w14:textId="77777777" w:rsidR="009B58CC" w:rsidRPr="001D3E0D" w:rsidRDefault="009B58CC" w:rsidP="00551A94">
      <w:pPr>
        <w:jc w:val="both"/>
        <w:rPr>
          <w:rFonts w:ascii="Times New Roman" w:hAnsi="Times New Roman" w:cs="Times New Roman"/>
          <w:sz w:val="28"/>
          <w:szCs w:val="28"/>
        </w:rPr>
      </w:pPr>
      <w:r w:rsidRPr="001D3E0D">
        <w:rPr>
          <w:rFonts w:ascii="Times New Roman" w:hAnsi="Times New Roman" w:cs="Times New Roman"/>
          <w:sz w:val="28"/>
          <w:szCs w:val="28"/>
        </w:rPr>
        <w:t>Потребление цианида остается одним из основных экономических соображений. Поведение конкретной руды или концентрата при испытании можно определить, выполнив испытание в прокручиваемой бутылке или, альтернативно, путем испытания в сосудах с перемешиванием для измерения количества потребления цианида на единицу веса руды. Это значение можно масштабировать для целей инженерного проектирования.</w:t>
      </w:r>
    </w:p>
    <w:p w14:paraId="5D6C2121" w14:textId="77777777" w:rsidR="009B58CC" w:rsidRPr="001D3E0D" w:rsidRDefault="009B58CC" w:rsidP="00551A94">
      <w:pPr>
        <w:autoSpaceDE w:val="0"/>
        <w:autoSpaceDN w:val="0"/>
        <w:adjustRightInd w:val="0"/>
        <w:jc w:val="both"/>
        <w:rPr>
          <w:rFonts w:ascii="Times New Roman" w:hAnsi="Times New Roman" w:cs="Times New Roman"/>
          <w:sz w:val="28"/>
          <w:szCs w:val="28"/>
        </w:rPr>
      </w:pPr>
      <w:r w:rsidRPr="001D3E0D">
        <w:rPr>
          <w:rFonts w:ascii="Times New Roman" w:hAnsi="Times New Roman" w:cs="Times New Roman"/>
          <w:sz w:val="28"/>
          <w:szCs w:val="28"/>
        </w:rPr>
        <w:t xml:space="preserve">Железо растворяется из своих сульфидных минералов в виде прочного комплекса </w:t>
      </w:r>
      <w:r w:rsidRPr="001D3E0D">
        <w:rPr>
          <w:rFonts w:ascii="Times New Roman" w:hAnsi="Times New Roman" w:cs="Times New Roman"/>
          <w:sz w:val="28"/>
          <w:szCs w:val="28"/>
          <w:lang w:val="en-US"/>
        </w:rPr>
        <w:t>Fe</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6</w:t>
      </w:r>
      <w:r w:rsidRPr="001D3E0D">
        <w:rPr>
          <w:rFonts w:ascii="Times New Roman" w:hAnsi="Times New Roman" w:cs="Times New Roman"/>
          <w:sz w:val="28"/>
          <w:szCs w:val="28"/>
          <w:vertAlign w:val="superscript"/>
        </w:rPr>
        <w:t>4–</w:t>
      </w:r>
      <w:r w:rsidRPr="001D3E0D">
        <w:rPr>
          <w:rFonts w:ascii="Times New Roman" w:hAnsi="Times New Roman" w:cs="Times New Roman"/>
          <w:sz w:val="28"/>
          <w:szCs w:val="28"/>
        </w:rPr>
        <w:t xml:space="preserve">. Однако, этот комплекс не адсорбируется на углероде и не препятствует адсорбции золота даже при высоких их концентрациях [86]. Согласно исследованиям авторов цианид цинка не оказывает существенного влияния на адсорбцию золота в диапазоне </w:t>
      </w:r>
      <w:r w:rsidRPr="001D3E0D">
        <w:rPr>
          <w:rFonts w:ascii="Times New Roman" w:hAnsi="Times New Roman" w:cs="Times New Roman"/>
          <w:sz w:val="28"/>
          <w:szCs w:val="28"/>
          <w:lang w:val="en-US"/>
        </w:rPr>
        <w:t>pH</w:t>
      </w:r>
      <w:r w:rsidRPr="001D3E0D">
        <w:rPr>
          <w:rFonts w:ascii="Times New Roman" w:hAnsi="Times New Roman" w:cs="Times New Roman"/>
          <w:sz w:val="28"/>
          <w:szCs w:val="28"/>
        </w:rPr>
        <w:t xml:space="preserve"> от 6 до 12. Кроме того, комплекс </w:t>
      </w:r>
      <w:r w:rsidRPr="001D3E0D">
        <w:rPr>
          <w:rFonts w:ascii="Times New Roman" w:hAnsi="Times New Roman" w:cs="Times New Roman"/>
          <w:sz w:val="28"/>
          <w:szCs w:val="28"/>
          <w:lang w:val="en-US"/>
        </w:rPr>
        <w:t>SCN</w:t>
      </w:r>
      <w:r w:rsidRPr="001D3E0D">
        <w:rPr>
          <w:rFonts w:ascii="Times New Roman" w:hAnsi="Times New Roman" w:cs="Times New Roman"/>
          <w:sz w:val="28"/>
          <w:szCs w:val="28"/>
          <w:vertAlign w:val="superscript"/>
        </w:rPr>
        <w:t>–</w:t>
      </w:r>
      <w:r w:rsidRPr="001D3E0D">
        <w:rPr>
          <w:rFonts w:ascii="Times New Roman" w:hAnsi="Times New Roman" w:cs="Times New Roman"/>
          <w:sz w:val="28"/>
          <w:szCs w:val="28"/>
        </w:rPr>
        <w:t xml:space="preserve">, образованный растворением сульфидных минералов цианидом при высоких концентрациях цианида (1000-2000 </w:t>
      </w:r>
      <w:r w:rsidRPr="001D3E0D">
        <w:rPr>
          <w:rFonts w:ascii="Times New Roman" w:hAnsi="Times New Roman" w:cs="Times New Roman"/>
          <w:sz w:val="28"/>
          <w:szCs w:val="28"/>
          <w:lang w:val="en-US"/>
        </w:rPr>
        <w:t>ppm</w:t>
      </w:r>
      <w:r w:rsidRPr="001D3E0D">
        <w:rPr>
          <w:rFonts w:ascii="Times New Roman" w:hAnsi="Times New Roman" w:cs="Times New Roman"/>
          <w:sz w:val="28"/>
          <w:szCs w:val="28"/>
        </w:rPr>
        <w:t xml:space="preserve">), в некоторой степени снижает адсорбцию золота, но не так сильно, как </w:t>
      </w:r>
      <w:r w:rsidRPr="001D3E0D">
        <w:rPr>
          <w:rFonts w:ascii="Times New Roman" w:hAnsi="Times New Roman" w:cs="Times New Roman"/>
          <w:sz w:val="28"/>
          <w:szCs w:val="28"/>
          <w:lang w:val="en-US"/>
        </w:rPr>
        <w:t>Ag</w:t>
      </w:r>
      <w:r w:rsidRPr="001D3E0D">
        <w:rPr>
          <w:rFonts w:ascii="Times New Roman" w:hAnsi="Times New Roman" w:cs="Times New Roman"/>
          <w:sz w:val="28"/>
          <w:szCs w:val="28"/>
        </w:rPr>
        <w:t>.</w:t>
      </w:r>
    </w:p>
    <w:p w14:paraId="5D6C2122" w14:textId="77777777" w:rsidR="009B58CC" w:rsidRPr="001D3E0D" w:rsidRDefault="009B58CC" w:rsidP="00551A94">
      <w:pPr>
        <w:autoSpaceDE w:val="0"/>
        <w:autoSpaceDN w:val="0"/>
        <w:adjustRightInd w:val="0"/>
        <w:jc w:val="both"/>
        <w:rPr>
          <w:rFonts w:ascii="Times New Roman" w:hAnsi="Times New Roman" w:cs="Times New Roman"/>
          <w:sz w:val="28"/>
          <w:szCs w:val="28"/>
        </w:rPr>
      </w:pPr>
      <w:r w:rsidRPr="001D3E0D">
        <w:rPr>
          <w:rFonts w:ascii="Times New Roman" w:hAnsi="Times New Roman" w:cs="Times New Roman"/>
          <w:sz w:val="28"/>
          <w:szCs w:val="28"/>
        </w:rPr>
        <w:t xml:space="preserve">Анализ имеющейся литературы по изучению поведения сопутствующих металлов при цианировании золотосодержащей руды и продуктов ее </w:t>
      </w:r>
      <w:r w:rsidRPr="001D3E0D">
        <w:rPr>
          <w:rFonts w:ascii="Times New Roman" w:hAnsi="Times New Roman" w:cs="Times New Roman"/>
          <w:sz w:val="28"/>
          <w:szCs w:val="28"/>
        </w:rPr>
        <w:lastRenderedPageBreak/>
        <w:t xml:space="preserve">обогащения показывает, что многие цианиды металлов слабо адсорбируются на углероде и не влияют на адсорбцию золота. Среди рассмотренных сопутствующих металлов только </w:t>
      </w:r>
      <w:r w:rsidRPr="001D3E0D">
        <w:rPr>
          <w:rFonts w:ascii="Times New Roman" w:hAnsi="Times New Roman" w:cs="Times New Roman"/>
          <w:sz w:val="28"/>
          <w:szCs w:val="28"/>
          <w:lang w:val="en-US"/>
        </w:rPr>
        <w:t>Ag</w:t>
      </w:r>
      <w:r w:rsidRPr="001D3E0D">
        <w:rPr>
          <w:rFonts w:ascii="Times New Roman" w:hAnsi="Times New Roman" w:cs="Times New Roman"/>
          <w:sz w:val="28"/>
          <w:szCs w:val="28"/>
        </w:rPr>
        <w:t xml:space="preserve"> и </w:t>
      </w:r>
      <w:r w:rsidRPr="001D3E0D">
        <w:rPr>
          <w:rFonts w:ascii="Times New Roman" w:hAnsi="Times New Roman" w:cs="Times New Roman"/>
          <w:sz w:val="28"/>
          <w:szCs w:val="28"/>
          <w:lang w:val="en-US"/>
        </w:rPr>
        <w:t>Ni</w:t>
      </w:r>
      <w:r w:rsidRPr="001D3E0D">
        <w:rPr>
          <w:rFonts w:ascii="Times New Roman" w:hAnsi="Times New Roman" w:cs="Times New Roman"/>
          <w:sz w:val="28"/>
          <w:szCs w:val="28"/>
        </w:rPr>
        <w:t xml:space="preserve"> оказывают отрицательное влияние на адсорбцию золота, а в случае </w:t>
      </w:r>
      <w:r w:rsidRPr="001D3E0D">
        <w:rPr>
          <w:rFonts w:ascii="Times New Roman" w:hAnsi="Times New Roman" w:cs="Times New Roman"/>
          <w:sz w:val="28"/>
          <w:szCs w:val="28"/>
          <w:lang w:val="en-US"/>
        </w:rPr>
        <w:t>Cu</w:t>
      </w:r>
      <w:r w:rsidRPr="001D3E0D">
        <w:rPr>
          <w:rFonts w:ascii="Times New Roman" w:hAnsi="Times New Roman" w:cs="Times New Roman"/>
          <w:sz w:val="28"/>
          <w:szCs w:val="28"/>
        </w:rPr>
        <w:t xml:space="preserve"> этот эффект зависит от </w:t>
      </w:r>
      <w:r w:rsidRPr="001D3E0D">
        <w:rPr>
          <w:rFonts w:ascii="Times New Roman" w:hAnsi="Times New Roman" w:cs="Times New Roman"/>
          <w:sz w:val="28"/>
          <w:szCs w:val="28"/>
          <w:lang w:val="en-US"/>
        </w:rPr>
        <w:t>pH</w:t>
      </w:r>
      <w:r w:rsidRPr="001D3E0D">
        <w:rPr>
          <w:rFonts w:ascii="Times New Roman" w:hAnsi="Times New Roman" w:cs="Times New Roman"/>
          <w:sz w:val="28"/>
          <w:szCs w:val="28"/>
        </w:rPr>
        <w:t xml:space="preserve"> и концентраций свободного цианида [82-85]. </w:t>
      </w:r>
    </w:p>
    <w:p w14:paraId="5D6C2123" w14:textId="77777777" w:rsidR="009B58CC" w:rsidRPr="001D3E0D" w:rsidRDefault="009B58CC" w:rsidP="00551A94">
      <w:pPr>
        <w:autoSpaceDE w:val="0"/>
        <w:autoSpaceDN w:val="0"/>
        <w:adjustRightInd w:val="0"/>
        <w:jc w:val="both"/>
        <w:rPr>
          <w:rFonts w:ascii="Times New Roman" w:hAnsi="Times New Roman" w:cs="Times New Roman"/>
          <w:sz w:val="28"/>
          <w:szCs w:val="28"/>
        </w:rPr>
      </w:pPr>
      <w:r w:rsidRPr="001D3E0D">
        <w:rPr>
          <w:rFonts w:ascii="Times New Roman" w:hAnsi="Times New Roman" w:cs="Times New Roman"/>
          <w:sz w:val="28"/>
          <w:szCs w:val="28"/>
        </w:rPr>
        <w:t xml:space="preserve">Адсорбция цианидов металлов на активированном угле является селективным процессом. Самым сильным адсорбирующим комплексом является </w:t>
      </w:r>
      <w:r w:rsidRPr="001D3E0D">
        <w:rPr>
          <w:rFonts w:ascii="Times New Roman" w:hAnsi="Times New Roman" w:cs="Times New Roman"/>
          <w:sz w:val="28"/>
          <w:szCs w:val="28"/>
          <w:lang w:val="en-US"/>
        </w:rPr>
        <w:t>Au</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2</w:t>
      </w:r>
      <w:r w:rsidRPr="001D3E0D">
        <w:rPr>
          <w:rFonts w:ascii="Times New Roman" w:hAnsi="Times New Roman" w:cs="Times New Roman"/>
          <w:sz w:val="28"/>
          <w:szCs w:val="28"/>
          <w:vertAlign w:val="superscript"/>
        </w:rPr>
        <w:t>–</w:t>
      </w:r>
      <w:r w:rsidRPr="001D3E0D">
        <w:rPr>
          <w:rFonts w:ascii="Times New Roman" w:hAnsi="Times New Roman" w:cs="Times New Roman"/>
          <w:sz w:val="28"/>
          <w:szCs w:val="28"/>
        </w:rPr>
        <w:t xml:space="preserve">, который хорошо адсорбируется, но не так сильно, как </w:t>
      </w:r>
      <w:r w:rsidRPr="001D3E0D">
        <w:rPr>
          <w:rFonts w:ascii="Times New Roman" w:hAnsi="Times New Roman" w:cs="Times New Roman"/>
          <w:sz w:val="28"/>
          <w:szCs w:val="28"/>
          <w:lang w:val="en-US"/>
        </w:rPr>
        <w:t>Ag</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2</w:t>
      </w:r>
      <w:r w:rsidRPr="001D3E0D">
        <w:rPr>
          <w:rFonts w:ascii="Times New Roman" w:hAnsi="Times New Roman" w:cs="Times New Roman"/>
          <w:sz w:val="28"/>
          <w:szCs w:val="28"/>
          <w:vertAlign w:val="superscript"/>
        </w:rPr>
        <w:t>–</w:t>
      </w:r>
      <w:r w:rsidRPr="001D3E0D">
        <w:rPr>
          <w:rFonts w:ascii="Times New Roman" w:hAnsi="Times New Roman" w:cs="Times New Roman"/>
          <w:sz w:val="28"/>
          <w:szCs w:val="28"/>
        </w:rPr>
        <w:t xml:space="preserve">. Комплексы </w:t>
      </w:r>
      <w:r w:rsidRPr="001D3E0D">
        <w:rPr>
          <w:rFonts w:ascii="Times New Roman" w:hAnsi="Times New Roman" w:cs="Times New Roman"/>
          <w:sz w:val="28"/>
          <w:szCs w:val="28"/>
          <w:lang w:val="en-US"/>
        </w:rPr>
        <w:t>Cu</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2</w:t>
      </w:r>
      <w:r w:rsidRPr="001D3E0D">
        <w:rPr>
          <w:rFonts w:ascii="Times New Roman" w:hAnsi="Times New Roman" w:cs="Times New Roman"/>
          <w:sz w:val="28"/>
          <w:szCs w:val="28"/>
          <w:vertAlign w:val="superscript"/>
        </w:rPr>
        <w:t>–</w:t>
      </w:r>
      <w:r w:rsidRPr="001D3E0D">
        <w:rPr>
          <w:rFonts w:ascii="Times New Roman" w:hAnsi="Times New Roman" w:cs="Times New Roman"/>
          <w:sz w:val="28"/>
          <w:szCs w:val="28"/>
        </w:rPr>
        <w:t xml:space="preserve"> и </w:t>
      </w:r>
      <w:r w:rsidRPr="001D3E0D">
        <w:rPr>
          <w:rFonts w:ascii="Times New Roman" w:hAnsi="Times New Roman" w:cs="Times New Roman"/>
          <w:sz w:val="28"/>
          <w:szCs w:val="28"/>
          <w:lang w:val="en-US"/>
        </w:rPr>
        <w:t>Cu</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3</w:t>
      </w:r>
      <w:r w:rsidRPr="001D3E0D">
        <w:rPr>
          <w:rFonts w:ascii="Times New Roman" w:hAnsi="Times New Roman" w:cs="Times New Roman"/>
          <w:sz w:val="28"/>
          <w:szCs w:val="28"/>
          <w:vertAlign w:val="superscript"/>
        </w:rPr>
        <w:t xml:space="preserve">2– </w:t>
      </w:r>
      <w:r w:rsidRPr="001D3E0D">
        <w:rPr>
          <w:rFonts w:ascii="Times New Roman" w:hAnsi="Times New Roman" w:cs="Times New Roman"/>
          <w:sz w:val="28"/>
          <w:szCs w:val="28"/>
        </w:rPr>
        <w:t xml:space="preserve">показывают разные адсорбирующие свойства: комплекс </w:t>
      </w:r>
      <w:r w:rsidRPr="001D3E0D">
        <w:rPr>
          <w:rFonts w:ascii="Times New Roman" w:hAnsi="Times New Roman" w:cs="Times New Roman"/>
          <w:sz w:val="28"/>
          <w:szCs w:val="28"/>
          <w:lang w:val="en-US"/>
        </w:rPr>
        <w:t>Cu</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2</w:t>
      </w:r>
      <w:r w:rsidRPr="001D3E0D">
        <w:rPr>
          <w:rFonts w:ascii="Times New Roman" w:hAnsi="Times New Roman" w:cs="Times New Roman"/>
          <w:sz w:val="28"/>
          <w:szCs w:val="28"/>
          <w:vertAlign w:val="superscript"/>
        </w:rPr>
        <w:t xml:space="preserve">– </w:t>
      </w:r>
      <w:r w:rsidRPr="001D3E0D">
        <w:rPr>
          <w:rFonts w:ascii="Times New Roman" w:hAnsi="Times New Roman" w:cs="Times New Roman"/>
          <w:sz w:val="28"/>
          <w:szCs w:val="28"/>
        </w:rPr>
        <w:t xml:space="preserve">адсорбируется сильно, тогда как адсорбция комплекса </w:t>
      </w:r>
      <w:r w:rsidRPr="001D3E0D">
        <w:rPr>
          <w:rFonts w:ascii="Times New Roman" w:hAnsi="Times New Roman" w:cs="Times New Roman"/>
          <w:sz w:val="28"/>
          <w:szCs w:val="28"/>
          <w:lang w:val="en-US"/>
        </w:rPr>
        <w:t>Cu</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3</w:t>
      </w:r>
      <w:r w:rsidRPr="001D3E0D">
        <w:rPr>
          <w:rFonts w:ascii="Times New Roman" w:hAnsi="Times New Roman" w:cs="Times New Roman"/>
          <w:sz w:val="28"/>
          <w:szCs w:val="28"/>
          <w:vertAlign w:val="superscript"/>
        </w:rPr>
        <w:t xml:space="preserve">2– </w:t>
      </w:r>
      <w:r w:rsidRPr="001D3E0D">
        <w:rPr>
          <w:rFonts w:ascii="Times New Roman" w:hAnsi="Times New Roman" w:cs="Times New Roman"/>
          <w:sz w:val="28"/>
          <w:szCs w:val="28"/>
        </w:rPr>
        <w:t xml:space="preserve">незначительна. Комплекс </w:t>
      </w:r>
      <w:r w:rsidRPr="001D3E0D">
        <w:rPr>
          <w:rFonts w:ascii="Times New Roman" w:hAnsi="Times New Roman" w:cs="Times New Roman"/>
          <w:sz w:val="28"/>
          <w:szCs w:val="28"/>
          <w:lang w:val="en-US"/>
        </w:rPr>
        <w:t>Ni</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4</w:t>
      </w:r>
      <w:r w:rsidRPr="001D3E0D">
        <w:rPr>
          <w:rFonts w:ascii="Times New Roman" w:hAnsi="Times New Roman" w:cs="Times New Roman"/>
          <w:sz w:val="28"/>
          <w:szCs w:val="28"/>
          <w:vertAlign w:val="superscript"/>
        </w:rPr>
        <w:t>2–</w:t>
      </w:r>
      <w:r w:rsidRPr="001D3E0D">
        <w:rPr>
          <w:rFonts w:ascii="Times New Roman" w:hAnsi="Times New Roman" w:cs="Times New Roman"/>
          <w:sz w:val="28"/>
          <w:szCs w:val="28"/>
        </w:rPr>
        <w:t xml:space="preserve">адсорбируется слабее, чем комплексы </w:t>
      </w:r>
      <w:r w:rsidRPr="001D3E0D">
        <w:rPr>
          <w:rFonts w:ascii="Times New Roman" w:hAnsi="Times New Roman" w:cs="Times New Roman"/>
          <w:sz w:val="28"/>
          <w:szCs w:val="28"/>
          <w:lang w:val="en-US"/>
        </w:rPr>
        <w:t>Au</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2</w:t>
      </w:r>
      <w:r w:rsidRPr="001D3E0D">
        <w:rPr>
          <w:rFonts w:ascii="Times New Roman" w:hAnsi="Times New Roman" w:cs="Times New Roman"/>
          <w:sz w:val="28"/>
          <w:szCs w:val="28"/>
          <w:vertAlign w:val="superscript"/>
        </w:rPr>
        <w:t>–</w:t>
      </w:r>
      <w:r w:rsidRPr="001D3E0D">
        <w:rPr>
          <w:rFonts w:ascii="Times New Roman" w:hAnsi="Times New Roman" w:cs="Times New Roman"/>
          <w:sz w:val="28"/>
          <w:szCs w:val="28"/>
        </w:rPr>
        <w:t xml:space="preserve">, </w:t>
      </w:r>
      <w:r w:rsidRPr="001D3E0D">
        <w:rPr>
          <w:rFonts w:ascii="Times New Roman" w:hAnsi="Times New Roman" w:cs="Times New Roman"/>
          <w:sz w:val="28"/>
          <w:szCs w:val="28"/>
          <w:lang w:val="en-US"/>
        </w:rPr>
        <w:t>Ag</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2</w:t>
      </w:r>
      <w:r w:rsidRPr="001D3E0D">
        <w:rPr>
          <w:rFonts w:ascii="Times New Roman" w:hAnsi="Times New Roman" w:cs="Times New Roman"/>
          <w:sz w:val="28"/>
          <w:szCs w:val="28"/>
          <w:vertAlign w:val="superscript"/>
        </w:rPr>
        <w:t>–</w:t>
      </w:r>
      <w:r w:rsidRPr="001D3E0D">
        <w:rPr>
          <w:rFonts w:ascii="Times New Roman" w:hAnsi="Times New Roman" w:cs="Times New Roman"/>
          <w:sz w:val="28"/>
          <w:szCs w:val="28"/>
        </w:rPr>
        <w:t xml:space="preserve">, </w:t>
      </w:r>
      <w:r w:rsidRPr="001D3E0D">
        <w:rPr>
          <w:rFonts w:ascii="Times New Roman" w:hAnsi="Times New Roman" w:cs="Times New Roman"/>
          <w:sz w:val="28"/>
          <w:szCs w:val="28"/>
          <w:lang w:val="en-US"/>
        </w:rPr>
        <w:t>Cu</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2</w:t>
      </w:r>
      <w:r w:rsidRPr="001D3E0D">
        <w:rPr>
          <w:rFonts w:ascii="Times New Roman" w:hAnsi="Times New Roman" w:cs="Times New Roman"/>
          <w:sz w:val="28"/>
          <w:szCs w:val="28"/>
          <w:vertAlign w:val="superscript"/>
        </w:rPr>
        <w:t>–</w:t>
      </w:r>
      <w:r w:rsidRPr="001D3E0D">
        <w:rPr>
          <w:rFonts w:ascii="Times New Roman" w:hAnsi="Times New Roman" w:cs="Times New Roman"/>
          <w:sz w:val="28"/>
          <w:szCs w:val="28"/>
        </w:rPr>
        <w:t xml:space="preserve">, но сильнее, чем </w:t>
      </w:r>
      <w:r w:rsidRPr="001D3E0D">
        <w:rPr>
          <w:rFonts w:ascii="Times New Roman" w:hAnsi="Times New Roman" w:cs="Times New Roman"/>
          <w:sz w:val="28"/>
          <w:szCs w:val="28"/>
          <w:lang w:val="en-US"/>
        </w:rPr>
        <w:t>Cu</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3</w:t>
      </w:r>
      <w:r w:rsidRPr="001D3E0D">
        <w:rPr>
          <w:rFonts w:ascii="Times New Roman" w:hAnsi="Times New Roman" w:cs="Times New Roman"/>
          <w:sz w:val="28"/>
          <w:szCs w:val="28"/>
          <w:vertAlign w:val="superscript"/>
        </w:rPr>
        <w:t>2–</w:t>
      </w:r>
      <w:r w:rsidRPr="001D3E0D">
        <w:rPr>
          <w:rFonts w:ascii="Times New Roman" w:hAnsi="Times New Roman" w:cs="Times New Roman"/>
          <w:sz w:val="28"/>
          <w:szCs w:val="28"/>
        </w:rPr>
        <w:t xml:space="preserve">, и </w:t>
      </w:r>
      <w:r w:rsidRPr="001D3E0D">
        <w:rPr>
          <w:rFonts w:ascii="Times New Roman" w:hAnsi="Times New Roman" w:cs="Times New Roman"/>
          <w:sz w:val="28"/>
          <w:szCs w:val="28"/>
          <w:lang w:val="en-US"/>
        </w:rPr>
        <w:t>Ni</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4</w:t>
      </w:r>
      <w:r w:rsidRPr="001D3E0D">
        <w:rPr>
          <w:rFonts w:ascii="Times New Roman" w:hAnsi="Times New Roman" w:cs="Times New Roman"/>
          <w:sz w:val="28"/>
          <w:szCs w:val="28"/>
          <w:vertAlign w:val="superscript"/>
        </w:rPr>
        <w:t>2–</w:t>
      </w:r>
      <w:r w:rsidRPr="001D3E0D">
        <w:rPr>
          <w:rFonts w:ascii="Times New Roman" w:hAnsi="Times New Roman" w:cs="Times New Roman"/>
          <w:sz w:val="28"/>
          <w:szCs w:val="28"/>
        </w:rPr>
        <w:t>.</w:t>
      </w:r>
    </w:p>
    <w:p w14:paraId="5D6C2124" w14:textId="77777777" w:rsidR="009B58CC" w:rsidRPr="001D3E0D" w:rsidRDefault="009B58CC" w:rsidP="00551A94">
      <w:pPr>
        <w:autoSpaceDE w:val="0"/>
        <w:autoSpaceDN w:val="0"/>
        <w:adjustRightInd w:val="0"/>
        <w:jc w:val="both"/>
        <w:rPr>
          <w:rFonts w:ascii="Times New Roman" w:hAnsi="Times New Roman" w:cs="Times New Roman"/>
          <w:sz w:val="28"/>
          <w:szCs w:val="28"/>
        </w:rPr>
      </w:pPr>
      <w:r w:rsidRPr="001D3E0D">
        <w:rPr>
          <w:rFonts w:ascii="Times New Roman" w:hAnsi="Times New Roman" w:cs="Times New Roman"/>
          <w:sz w:val="28"/>
          <w:szCs w:val="28"/>
        </w:rPr>
        <w:t xml:space="preserve">Адсорбция </w:t>
      </w:r>
      <w:r w:rsidRPr="001D3E0D">
        <w:rPr>
          <w:rFonts w:ascii="Times New Roman" w:hAnsi="Times New Roman" w:cs="Times New Roman"/>
          <w:sz w:val="28"/>
          <w:szCs w:val="28"/>
          <w:lang w:val="en-US"/>
        </w:rPr>
        <w:t>Fe</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6</w:t>
      </w:r>
      <w:r w:rsidRPr="001D3E0D">
        <w:rPr>
          <w:rFonts w:ascii="Times New Roman" w:hAnsi="Times New Roman" w:cs="Times New Roman"/>
          <w:sz w:val="28"/>
          <w:szCs w:val="28"/>
          <w:vertAlign w:val="superscript"/>
        </w:rPr>
        <w:t>4–</w:t>
      </w:r>
      <w:r w:rsidRPr="001D3E0D">
        <w:rPr>
          <w:rFonts w:ascii="Times New Roman" w:hAnsi="Times New Roman" w:cs="Times New Roman"/>
          <w:sz w:val="28"/>
          <w:szCs w:val="28"/>
        </w:rPr>
        <w:t xml:space="preserve"> и </w:t>
      </w:r>
      <w:r w:rsidRPr="001D3E0D">
        <w:rPr>
          <w:rFonts w:ascii="Times New Roman" w:hAnsi="Times New Roman" w:cs="Times New Roman"/>
          <w:sz w:val="28"/>
          <w:szCs w:val="28"/>
          <w:lang w:val="en-US"/>
        </w:rPr>
        <w:t>Zn</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4</w:t>
      </w:r>
      <w:r w:rsidRPr="001D3E0D">
        <w:rPr>
          <w:rFonts w:ascii="Times New Roman" w:hAnsi="Times New Roman" w:cs="Times New Roman"/>
          <w:sz w:val="28"/>
          <w:szCs w:val="28"/>
          <w:vertAlign w:val="superscript"/>
        </w:rPr>
        <w:t>2–</w:t>
      </w:r>
      <w:r w:rsidRPr="001D3E0D">
        <w:rPr>
          <w:rFonts w:ascii="Times New Roman" w:hAnsi="Times New Roman" w:cs="Times New Roman"/>
          <w:sz w:val="28"/>
          <w:szCs w:val="28"/>
        </w:rPr>
        <w:t xml:space="preserve"> и их влияние на адсорбцию золота незначительны.</w:t>
      </w:r>
    </w:p>
    <w:p w14:paraId="5D6C2125" w14:textId="77777777" w:rsidR="009B58CC" w:rsidRPr="001D3E0D" w:rsidRDefault="009B58CC" w:rsidP="00551A94">
      <w:pPr>
        <w:autoSpaceDE w:val="0"/>
        <w:autoSpaceDN w:val="0"/>
        <w:adjustRightInd w:val="0"/>
        <w:jc w:val="both"/>
        <w:rPr>
          <w:rFonts w:ascii="Times New Roman" w:hAnsi="Times New Roman" w:cs="Times New Roman"/>
          <w:sz w:val="28"/>
          <w:szCs w:val="28"/>
        </w:rPr>
      </w:pPr>
      <w:r w:rsidRPr="001D3E0D">
        <w:rPr>
          <w:rFonts w:ascii="Times New Roman" w:hAnsi="Times New Roman" w:cs="Times New Roman"/>
          <w:sz w:val="28"/>
          <w:szCs w:val="28"/>
        </w:rPr>
        <w:t xml:space="preserve">Многие ученые придерживаются мнения, что адсорбция комплексов цианидов металлов на активированном угле происходит селективно. По их мнению данный эффект происходит из-за разницы в диаметрах ионов комплексов металл-цианид. В то же время, если учесть, что самая сильная адсорбция на активированном угле наблюдается для комплекса </w:t>
      </w:r>
      <w:r w:rsidRPr="001D3E0D">
        <w:rPr>
          <w:rFonts w:ascii="Times New Roman" w:hAnsi="Times New Roman" w:cs="Times New Roman"/>
          <w:sz w:val="28"/>
          <w:szCs w:val="28"/>
          <w:lang w:val="en-US"/>
        </w:rPr>
        <w:t>Au</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2</w:t>
      </w:r>
      <w:r w:rsidRPr="001D3E0D">
        <w:rPr>
          <w:rFonts w:ascii="Times New Roman" w:hAnsi="Times New Roman" w:cs="Times New Roman"/>
          <w:sz w:val="28"/>
          <w:szCs w:val="28"/>
          <w:vertAlign w:val="superscript"/>
        </w:rPr>
        <w:t>–</w:t>
      </w:r>
      <w:r w:rsidRPr="001D3E0D">
        <w:rPr>
          <w:rFonts w:ascii="Times New Roman" w:hAnsi="Times New Roman" w:cs="Times New Roman"/>
          <w:sz w:val="28"/>
          <w:szCs w:val="28"/>
        </w:rPr>
        <w:t xml:space="preserve">, у которого ионный диаметр выше, чем у многих других видов цианида, данное представление оказывается неверным. </w:t>
      </w:r>
    </w:p>
    <w:p w14:paraId="5D6C2126" w14:textId="77777777" w:rsidR="009B58CC" w:rsidRPr="001D3E0D" w:rsidRDefault="009B58CC" w:rsidP="00551A94">
      <w:pPr>
        <w:autoSpaceDE w:val="0"/>
        <w:autoSpaceDN w:val="0"/>
        <w:adjustRightInd w:val="0"/>
        <w:jc w:val="both"/>
        <w:rPr>
          <w:rFonts w:ascii="Times New Roman" w:hAnsi="Times New Roman" w:cs="Times New Roman"/>
          <w:sz w:val="28"/>
          <w:szCs w:val="28"/>
        </w:rPr>
      </w:pPr>
      <w:r w:rsidRPr="001D3E0D">
        <w:rPr>
          <w:rFonts w:ascii="Times New Roman" w:hAnsi="Times New Roman" w:cs="Times New Roman"/>
          <w:sz w:val="28"/>
          <w:szCs w:val="28"/>
        </w:rPr>
        <w:t xml:space="preserve">В настоящее время выдвинуто новое представление об адсорбции комплексов цианидов металлов на активированном угле. Согласно выдвинутой теории адсорбция комплексов цианидов металлов на активированном угле связана с различием уровней гидратации молекул металл-цианид. При гидратации комплекса цианида металла в растворе, вокруг молекулы возникает водная оболочка, увеличивающая их диаметр в разной степени. Гидратация молекулы относится к молекулам цианида, связывающимся с ионом металла. Повышенное количество </w:t>
      </w:r>
      <w:r w:rsidRPr="001D3E0D">
        <w:rPr>
          <w:rFonts w:ascii="Times New Roman" w:hAnsi="Times New Roman" w:cs="Times New Roman"/>
          <w:sz w:val="28"/>
          <w:szCs w:val="28"/>
          <w:lang w:val="en-US"/>
        </w:rPr>
        <w:t>CN</w:t>
      </w:r>
      <w:r w:rsidRPr="001D3E0D">
        <w:rPr>
          <w:rFonts w:ascii="Times New Roman" w:hAnsi="Times New Roman" w:cs="Times New Roman"/>
          <w:sz w:val="28"/>
          <w:szCs w:val="28"/>
          <w:vertAlign w:val="superscript"/>
        </w:rPr>
        <w:t>–</w:t>
      </w:r>
      <w:r w:rsidRPr="001D3E0D">
        <w:rPr>
          <w:rFonts w:ascii="Times New Roman" w:hAnsi="Times New Roman" w:cs="Times New Roman"/>
          <w:sz w:val="28"/>
          <w:szCs w:val="28"/>
        </w:rPr>
        <w:t xml:space="preserve"> комплекса металл-цианид ведет к повышению уровня гидратации, что увеличивает диаметр молекулы металл-цианид. При этом проникновение цианидного комплекса металла через микропоры активированного угля затрудняется. Это и ведет к уменьшению адсорбции цианида металла на угле.</w:t>
      </w:r>
    </w:p>
    <w:p w14:paraId="5D6C2127" w14:textId="77777777" w:rsidR="009B58CC" w:rsidRPr="001D3E0D" w:rsidRDefault="009B58CC" w:rsidP="00551A94">
      <w:pPr>
        <w:autoSpaceDE w:val="0"/>
        <w:autoSpaceDN w:val="0"/>
        <w:adjustRightInd w:val="0"/>
        <w:jc w:val="both"/>
        <w:rPr>
          <w:rFonts w:ascii="Times New Roman" w:hAnsi="Times New Roman" w:cs="Times New Roman"/>
          <w:sz w:val="28"/>
          <w:szCs w:val="28"/>
        </w:rPr>
      </w:pPr>
      <w:r w:rsidRPr="001D3E0D">
        <w:rPr>
          <w:rFonts w:ascii="Times New Roman" w:hAnsi="Times New Roman" w:cs="Times New Roman"/>
          <w:sz w:val="28"/>
          <w:szCs w:val="28"/>
        </w:rPr>
        <w:t xml:space="preserve">С другой стороны, гидрофобность увеличивается за счет снижения уровня гидратации. Гидрофобные виды цианидных комплексов металлов имеют тенденцию образовывать кластеры путем связывания друг с другом. Формирование кластеров является другим механизмом увеличения адсорбции цианидов металлов, которые осаждаются на активированном угле. Эти результаты хорошо подтверждаются на примере слабой адсорбции комплексов </w:t>
      </w:r>
      <w:r w:rsidRPr="001D3E0D">
        <w:rPr>
          <w:rFonts w:ascii="Times New Roman" w:hAnsi="Times New Roman" w:cs="Times New Roman"/>
          <w:sz w:val="28"/>
          <w:szCs w:val="28"/>
          <w:lang w:val="en-US"/>
        </w:rPr>
        <w:t>Fe</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6</w:t>
      </w:r>
      <w:r w:rsidRPr="001D3E0D">
        <w:rPr>
          <w:rFonts w:ascii="Times New Roman" w:hAnsi="Times New Roman" w:cs="Times New Roman"/>
          <w:sz w:val="28"/>
          <w:szCs w:val="28"/>
          <w:vertAlign w:val="superscript"/>
        </w:rPr>
        <w:t>4–</w:t>
      </w:r>
      <w:r w:rsidRPr="001D3E0D">
        <w:rPr>
          <w:rFonts w:ascii="Times New Roman" w:hAnsi="Times New Roman" w:cs="Times New Roman"/>
          <w:sz w:val="28"/>
          <w:szCs w:val="28"/>
        </w:rPr>
        <w:t xml:space="preserve"> и </w:t>
      </w:r>
      <w:r w:rsidRPr="001D3E0D">
        <w:rPr>
          <w:rFonts w:ascii="Times New Roman" w:hAnsi="Times New Roman" w:cs="Times New Roman"/>
          <w:sz w:val="28"/>
          <w:szCs w:val="28"/>
          <w:lang w:val="en-US"/>
        </w:rPr>
        <w:t>Zn</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4</w:t>
      </w:r>
      <w:r w:rsidRPr="001D3E0D">
        <w:rPr>
          <w:rFonts w:ascii="Times New Roman" w:hAnsi="Times New Roman" w:cs="Times New Roman"/>
          <w:sz w:val="28"/>
          <w:szCs w:val="28"/>
          <w:vertAlign w:val="superscript"/>
        </w:rPr>
        <w:t xml:space="preserve">2– </w:t>
      </w:r>
      <w:r w:rsidRPr="001D3E0D">
        <w:rPr>
          <w:rFonts w:ascii="Times New Roman" w:hAnsi="Times New Roman" w:cs="Times New Roman"/>
          <w:sz w:val="28"/>
          <w:szCs w:val="28"/>
        </w:rPr>
        <w:t xml:space="preserve">на активированном угле. Поскольку эти комплексы содержат 6 и 4 молекулы </w:t>
      </w:r>
      <w:r w:rsidRPr="001D3E0D">
        <w:rPr>
          <w:rFonts w:ascii="Times New Roman" w:hAnsi="Times New Roman" w:cs="Times New Roman"/>
          <w:sz w:val="28"/>
          <w:szCs w:val="28"/>
          <w:lang w:val="en-US"/>
        </w:rPr>
        <w:t>CN</w:t>
      </w:r>
      <w:r w:rsidRPr="001D3E0D">
        <w:rPr>
          <w:rFonts w:ascii="Times New Roman" w:hAnsi="Times New Roman" w:cs="Times New Roman"/>
          <w:sz w:val="28"/>
          <w:szCs w:val="28"/>
          <w:vertAlign w:val="superscript"/>
        </w:rPr>
        <w:t>–</w:t>
      </w:r>
      <w:r w:rsidRPr="001D3E0D">
        <w:rPr>
          <w:rFonts w:ascii="Times New Roman" w:hAnsi="Times New Roman" w:cs="Times New Roman"/>
          <w:sz w:val="28"/>
          <w:szCs w:val="28"/>
        </w:rPr>
        <w:t xml:space="preserve">, соответственно, они имеют повышенный уровень гидратации и пониженную гидрофобность. В результате они хорошо диспергируются в растворе, не образуя кластеров. Комплекс </w:t>
      </w:r>
      <w:r w:rsidRPr="001D3E0D">
        <w:rPr>
          <w:rFonts w:ascii="Times New Roman" w:hAnsi="Times New Roman" w:cs="Times New Roman"/>
          <w:sz w:val="28"/>
          <w:szCs w:val="28"/>
          <w:lang w:val="en-US"/>
        </w:rPr>
        <w:lastRenderedPageBreak/>
        <w:t>Ni</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4</w:t>
      </w:r>
      <w:r w:rsidRPr="001D3E0D">
        <w:rPr>
          <w:rFonts w:ascii="Times New Roman" w:hAnsi="Times New Roman" w:cs="Times New Roman"/>
          <w:sz w:val="28"/>
          <w:szCs w:val="28"/>
          <w:vertAlign w:val="superscript"/>
        </w:rPr>
        <w:t>2–</w:t>
      </w:r>
      <w:r w:rsidRPr="001D3E0D">
        <w:rPr>
          <w:rFonts w:ascii="Times New Roman" w:hAnsi="Times New Roman" w:cs="Times New Roman"/>
          <w:sz w:val="28"/>
          <w:szCs w:val="28"/>
        </w:rPr>
        <w:t xml:space="preserve"> может служить аналогичным примером, но он недостаточно изучен в литературе относительно уровней гидратации. </w:t>
      </w:r>
    </w:p>
    <w:p w14:paraId="5D6C2128" w14:textId="77777777" w:rsidR="009B58CC" w:rsidRPr="001D3E0D" w:rsidRDefault="009B58CC" w:rsidP="00551A94">
      <w:pPr>
        <w:autoSpaceDE w:val="0"/>
        <w:autoSpaceDN w:val="0"/>
        <w:adjustRightInd w:val="0"/>
        <w:jc w:val="both"/>
        <w:rPr>
          <w:rFonts w:ascii="Times New Roman" w:hAnsi="Times New Roman" w:cs="Times New Roman"/>
          <w:sz w:val="28"/>
          <w:szCs w:val="28"/>
        </w:rPr>
      </w:pPr>
      <w:r w:rsidRPr="001D3E0D">
        <w:rPr>
          <w:rFonts w:ascii="Times New Roman" w:hAnsi="Times New Roman" w:cs="Times New Roman"/>
          <w:sz w:val="28"/>
          <w:szCs w:val="28"/>
        </w:rPr>
        <w:t xml:space="preserve">Комплекс </w:t>
      </w:r>
      <w:r w:rsidRPr="001D3E0D">
        <w:rPr>
          <w:rFonts w:ascii="Times New Roman" w:hAnsi="Times New Roman" w:cs="Times New Roman"/>
          <w:sz w:val="28"/>
          <w:szCs w:val="28"/>
          <w:lang w:val="en-US"/>
        </w:rPr>
        <w:t>Cu</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3</w:t>
      </w:r>
      <w:r w:rsidRPr="001D3E0D">
        <w:rPr>
          <w:rFonts w:ascii="Times New Roman" w:hAnsi="Times New Roman" w:cs="Times New Roman"/>
          <w:sz w:val="28"/>
          <w:szCs w:val="28"/>
          <w:vertAlign w:val="superscript"/>
        </w:rPr>
        <w:t>2–</w:t>
      </w:r>
      <w:r w:rsidRPr="001D3E0D">
        <w:rPr>
          <w:rFonts w:ascii="Times New Roman" w:hAnsi="Times New Roman" w:cs="Times New Roman"/>
          <w:sz w:val="28"/>
          <w:szCs w:val="28"/>
        </w:rPr>
        <w:t xml:space="preserve"> хорошо диспергируется в воде, и его уровень гидратации относительно высок. Три цианидсодержащих комплекса – </w:t>
      </w:r>
      <w:r w:rsidRPr="001D3E0D">
        <w:rPr>
          <w:rFonts w:ascii="Times New Roman" w:hAnsi="Times New Roman" w:cs="Times New Roman"/>
          <w:sz w:val="28"/>
          <w:szCs w:val="28"/>
          <w:lang w:val="en-US"/>
        </w:rPr>
        <w:t>Au</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2</w:t>
      </w:r>
      <w:r w:rsidRPr="001D3E0D">
        <w:rPr>
          <w:rFonts w:ascii="Times New Roman" w:hAnsi="Times New Roman" w:cs="Times New Roman"/>
          <w:sz w:val="28"/>
          <w:szCs w:val="28"/>
          <w:vertAlign w:val="superscript"/>
        </w:rPr>
        <w:t>–</w:t>
      </w:r>
      <w:r w:rsidRPr="001D3E0D">
        <w:rPr>
          <w:rFonts w:ascii="Times New Roman" w:hAnsi="Times New Roman" w:cs="Times New Roman"/>
          <w:sz w:val="28"/>
          <w:szCs w:val="28"/>
        </w:rPr>
        <w:t xml:space="preserve">, </w:t>
      </w:r>
      <w:r w:rsidRPr="001D3E0D">
        <w:rPr>
          <w:rFonts w:ascii="Times New Roman" w:hAnsi="Times New Roman" w:cs="Times New Roman"/>
          <w:sz w:val="28"/>
          <w:szCs w:val="28"/>
          <w:lang w:val="en-US"/>
        </w:rPr>
        <w:t>Ag</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2</w:t>
      </w:r>
      <w:r w:rsidRPr="001D3E0D">
        <w:rPr>
          <w:rFonts w:ascii="Times New Roman" w:hAnsi="Times New Roman" w:cs="Times New Roman"/>
          <w:sz w:val="28"/>
          <w:szCs w:val="28"/>
          <w:vertAlign w:val="superscript"/>
        </w:rPr>
        <w:t>–</w:t>
      </w:r>
      <w:r w:rsidRPr="001D3E0D">
        <w:rPr>
          <w:rFonts w:ascii="Times New Roman" w:hAnsi="Times New Roman" w:cs="Times New Roman"/>
          <w:sz w:val="28"/>
          <w:szCs w:val="28"/>
        </w:rPr>
        <w:t xml:space="preserve"> и </w:t>
      </w:r>
      <w:r w:rsidRPr="001D3E0D">
        <w:rPr>
          <w:rFonts w:ascii="Times New Roman" w:hAnsi="Times New Roman" w:cs="Times New Roman"/>
          <w:sz w:val="28"/>
          <w:szCs w:val="28"/>
          <w:lang w:val="en-US"/>
        </w:rPr>
        <w:t>Cu</w:t>
      </w:r>
      <w:r w:rsidRPr="001D3E0D">
        <w:rPr>
          <w:rFonts w:ascii="Times New Roman" w:hAnsi="Times New Roman" w:cs="Times New Roman"/>
          <w:sz w:val="28"/>
          <w:szCs w:val="28"/>
        </w:rPr>
        <w:t>(</w:t>
      </w:r>
      <w:r w:rsidRPr="001D3E0D">
        <w:rPr>
          <w:rFonts w:ascii="Times New Roman" w:hAnsi="Times New Roman" w:cs="Times New Roman"/>
          <w:sz w:val="28"/>
          <w:szCs w:val="28"/>
          <w:lang w:val="en-US"/>
        </w:rPr>
        <w:t>CN</w:t>
      </w:r>
      <w:r w:rsidRPr="001D3E0D">
        <w:rPr>
          <w:rFonts w:ascii="Times New Roman" w:hAnsi="Times New Roman" w:cs="Times New Roman"/>
          <w:sz w:val="28"/>
          <w:szCs w:val="28"/>
        </w:rPr>
        <w:t>)</w:t>
      </w:r>
      <w:r w:rsidRPr="001D3E0D">
        <w:rPr>
          <w:rFonts w:ascii="Times New Roman" w:hAnsi="Times New Roman" w:cs="Times New Roman"/>
          <w:sz w:val="28"/>
          <w:szCs w:val="28"/>
          <w:vertAlign w:val="subscript"/>
        </w:rPr>
        <w:t>2</w:t>
      </w:r>
      <w:r w:rsidRPr="001D3E0D">
        <w:rPr>
          <w:rFonts w:ascii="Times New Roman" w:hAnsi="Times New Roman" w:cs="Times New Roman"/>
          <w:sz w:val="28"/>
          <w:szCs w:val="28"/>
          <w:vertAlign w:val="superscript"/>
        </w:rPr>
        <w:t>–</w:t>
      </w:r>
      <w:r w:rsidRPr="001D3E0D">
        <w:rPr>
          <w:rFonts w:ascii="Times New Roman" w:hAnsi="Times New Roman" w:cs="Times New Roman"/>
          <w:sz w:val="28"/>
          <w:szCs w:val="28"/>
        </w:rPr>
        <w:t xml:space="preserve">, имеют самое низкое состояние гидратации и образуют кластеры, адсорбированные на активированном угле. Их можно расположить в ряд от самых сильно адсорбируемых до наименее сильных: </w:t>
      </w:r>
      <w:r w:rsidRPr="001D3E0D">
        <w:rPr>
          <w:rFonts w:ascii="Times New Roman" w:hAnsi="Times New Roman" w:cs="Times New Roman"/>
          <w:sz w:val="28"/>
          <w:szCs w:val="28"/>
          <w:lang w:val="en-US"/>
        </w:rPr>
        <w:t>Au</w:t>
      </w:r>
      <w:r w:rsidRPr="001D3E0D">
        <w:rPr>
          <w:rFonts w:ascii="Times New Roman" w:hAnsi="Times New Roman" w:cs="Times New Roman"/>
          <w:sz w:val="28"/>
          <w:szCs w:val="28"/>
        </w:rPr>
        <w:t>&gt;</w:t>
      </w:r>
      <w:r w:rsidRPr="001D3E0D">
        <w:rPr>
          <w:rFonts w:ascii="Times New Roman" w:hAnsi="Times New Roman" w:cs="Times New Roman"/>
          <w:sz w:val="28"/>
          <w:szCs w:val="28"/>
          <w:lang w:val="en-US"/>
        </w:rPr>
        <w:t>Ag</w:t>
      </w:r>
      <w:r w:rsidRPr="001D3E0D">
        <w:rPr>
          <w:rFonts w:ascii="Times New Roman" w:hAnsi="Times New Roman" w:cs="Times New Roman"/>
          <w:sz w:val="28"/>
          <w:szCs w:val="28"/>
        </w:rPr>
        <w:t>&gt;</w:t>
      </w:r>
      <w:r w:rsidRPr="001D3E0D">
        <w:rPr>
          <w:rFonts w:ascii="Times New Roman" w:hAnsi="Times New Roman" w:cs="Times New Roman"/>
          <w:sz w:val="28"/>
          <w:szCs w:val="28"/>
          <w:lang w:val="en-US"/>
        </w:rPr>
        <w:t>Cu</w:t>
      </w:r>
      <w:r w:rsidRPr="001D3E0D">
        <w:rPr>
          <w:rFonts w:ascii="Times New Roman" w:hAnsi="Times New Roman" w:cs="Times New Roman"/>
          <w:sz w:val="28"/>
          <w:szCs w:val="28"/>
        </w:rPr>
        <w:t xml:space="preserve"> [84].</w:t>
      </w:r>
    </w:p>
    <w:p w14:paraId="5D6C2129" w14:textId="14A8CE49" w:rsidR="009B58CC" w:rsidRPr="001D3E0D" w:rsidRDefault="009B58CC" w:rsidP="00551A94">
      <w:pPr>
        <w:autoSpaceDE w:val="0"/>
        <w:autoSpaceDN w:val="0"/>
        <w:adjustRightInd w:val="0"/>
        <w:jc w:val="both"/>
        <w:rPr>
          <w:rFonts w:ascii="Times New Roman" w:hAnsi="Times New Roman" w:cs="Times New Roman"/>
          <w:bCs/>
          <w:sz w:val="28"/>
          <w:szCs w:val="28"/>
        </w:rPr>
      </w:pPr>
      <w:r w:rsidRPr="001D3E0D">
        <w:rPr>
          <w:rFonts w:ascii="Times New Roman" w:hAnsi="Times New Roman" w:cs="Times New Roman"/>
          <w:bCs/>
          <w:sz w:val="28"/>
          <w:szCs w:val="28"/>
        </w:rPr>
        <w:t xml:space="preserve">Из приведенного анализа литературных данных можно заключить, что процесс извлечения золота цианированием имеет сложный механизм, который необходимо уточнять для конкретного типа и состава перерабатываемой руды. Необходимо иметь ввиду, что уровень технологии извлечения золота зависит не только от ее оснащенности в части применяемого оборудования и организации. Даже если общий подход к процессу цианирования золотосодержащей руды в мировой практике имеет одинаковый характер, для каждого конкретного типа и состава руды необходим индивидуальный подход и проведение дополнительных исследований. </w:t>
      </w:r>
    </w:p>
    <w:p w14:paraId="5D6C212A" w14:textId="77777777" w:rsidR="009B58CC" w:rsidRDefault="009B58CC" w:rsidP="00551A94">
      <w:pPr>
        <w:autoSpaceDE w:val="0"/>
        <w:autoSpaceDN w:val="0"/>
        <w:adjustRightInd w:val="0"/>
        <w:jc w:val="both"/>
        <w:rPr>
          <w:rFonts w:ascii="Times New Roman" w:hAnsi="Times New Roman" w:cs="Times New Roman"/>
          <w:bCs/>
          <w:sz w:val="28"/>
          <w:szCs w:val="28"/>
        </w:rPr>
      </w:pPr>
      <w:r w:rsidRPr="001D3E0D">
        <w:rPr>
          <w:rFonts w:ascii="Times New Roman" w:hAnsi="Times New Roman" w:cs="Times New Roman"/>
          <w:bCs/>
          <w:sz w:val="28"/>
          <w:szCs w:val="28"/>
        </w:rPr>
        <w:t xml:space="preserve">Конечные технолого-экономические показатели технологии определяются ее технологическими параметрами: крупностью материала, расходом цианида и продолжительностью процесса. Определение оптимальных технологических параметров, равно как и повышение комплексности использования сырья, тесно коррелирует с содержанием металлов-примесей, наличие и поведение которых оказывает существенное влияние на их выбор. Решению данного вопроса в диссертационной работе отведено особое место. В результате проведения дополнительных экспериментальных исследований построена кинетическая модель поведения золота и металлов-примесей при цианировании золотосодержащей руды Центрального Казахстана, выявлены причины и факторы, влияющие на конечное извлечение золота и раскрыт механизм поведения металлов-примесей. Полученные результаты по выбору оптимальных технологических параметров цианирования приняты к внедрению в производство на АО "Алтыналмас".  </w:t>
      </w:r>
    </w:p>
    <w:p w14:paraId="22A2227B" w14:textId="77777777" w:rsidR="007B61FF" w:rsidRPr="001D3E0D" w:rsidRDefault="007B61FF" w:rsidP="00551A94">
      <w:pPr>
        <w:autoSpaceDE w:val="0"/>
        <w:autoSpaceDN w:val="0"/>
        <w:adjustRightInd w:val="0"/>
        <w:jc w:val="both"/>
        <w:rPr>
          <w:rFonts w:ascii="Times New Roman" w:hAnsi="Times New Roman" w:cs="Times New Roman"/>
          <w:bCs/>
          <w:sz w:val="28"/>
          <w:szCs w:val="28"/>
        </w:rPr>
      </w:pPr>
    </w:p>
    <w:p w14:paraId="5D6C212B" w14:textId="77777777" w:rsidR="009B58CC" w:rsidRPr="00240429" w:rsidRDefault="009B58CC" w:rsidP="00551A94">
      <w:pPr>
        <w:autoSpaceDE w:val="0"/>
        <w:autoSpaceDN w:val="0"/>
        <w:adjustRightInd w:val="0"/>
        <w:jc w:val="both"/>
        <w:rPr>
          <w:rFonts w:ascii="Times New Roman" w:hAnsi="Times New Roman" w:cs="Times New Roman"/>
          <w:b/>
          <w:sz w:val="28"/>
          <w:szCs w:val="28"/>
        </w:rPr>
      </w:pPr>
      <w:r w:rsidRPr="00240429">
        <w:rPr>
          <w:rFonts w:ascii="Times New Roman" w:hAnsi="Times New Roman" w:cs="Times New Roman"/>
          <w:b/>
          <w:sz w:val="28"/>
          <w:szCs w:val="28"/>
        </w:rPr>
        <w:t>2.2 Технологическая схема переработки золотосодержащих руд</w:t>
      </w:r>
    </w:p>
    <w:p w14:paraId="5D6C212D" w14:textId="2899DC0A" w:rsidR="009B58CC" w:rsidRDefault="009B58CC" w:rsidP="00551A94">
      <w:pPr>
        <w:tabs>
          <w:tab w:val="left" w:pos="426"/>
        </w:tabs>
        <w:jc w:val="both"/>
        <w:rPr>
          <w:rFonts w:ascii="Times New Roman" w:hAnsi="Times New Roman" w:cs="Times New Roman"/>
          <w:sz w:val="28"/>
          <w:szCs w:val="28"/>
        </w:rPr>
      </w:pPr>
      <w:r w:rsidRPr="001D3E0D">
        <w:rPr>
          <w:rFonts w:ascii="Times New Roman" w:hAnsi="Times New Roman" w:cs="Times New Roman"/>
          <w:sz w:val="28"/>
          <w:szCs w:val="28"/>
        </w:rPr>
        <w:t>Обобщенная схема базовой технологической схемы цианирования золотосодержащих руд, принятая во всем мире, характеризуется проведением взаимоувязанных между собой последовательных операций (стадий), как это показано на рис</w:t>
      </w:r>
      <w:r w:rsidR="000F75D0">
        <w:rPr>
          <w:rFonts w:ascii="Times New Roman" w:hAnsi="Times New Roman" w:cs="Times New Roman"/>
          <w:sz w:val="28"/>
          <w:szCs w:val="28"/>
        </w:rPr>
        <w:t xml:space="preserve">унке </w:t>
      </w:r>
      <w:r w:rsidRPr="001D3E0D">
        <w:rPr>
          <w:rFonts w:ascii="Times New Roman" w:hAnsi="Times New Roman" w:cs="Times New Roman"/>
          <w:sz w:val="28"/>
          <w:szCs w:val="28"/>
        </w:rPr>
        <w:t>1</w:t>
      </w:r>
      <w:r w:rsidR="00240429">
        <w:rPr>
          <w:rFonts w:ascii="Times New Roman" w:hAnsi="Times New Roman" w:cs="Times New Roman"/>
          <w:sz w:val="28"/>
          <w:szCs w:val="28"/>
        </w:rPr>
        <w:t>4</w:t>
      </w:r>
      <w:r w:rsidRPr="001D3E0D">
        <w:rPr>
          <w:rFonts w:ascii="Times New Roman" w:hAnsi="Times New Roman" w:cs="Times New Roman"/>
          <w:sz w:val="28"/>
          <w:szCs w:val="28"/>
        </w:rPr>
        <w:t xml:space="preserve"> [86].</w:t>
      </w:r>
    </w:p>
    <w:p w14:paraId="5D6C212E" w14:textId="77777777" w:rsidR="009B58CC" w:rsidRPr="00426F5A" w:rsidRDefault="009B58CC" w:rsidP="00551A94">
      <w:pPr>
        <w:jc w:val="both"/>
        <w:rPr>
          <w:rFonts w:ascii="Times New Roman" w:hAnsi="Times New Roman" w:cs="Times New Roman"/>
          <w:sz w:val="28"/>
          <w:szCs w:val="28"/>
        </w:rPr>
      </w:pPr>
    </w:p>
    <w:p w14:paraId="5D6C212F" w14:textId="77777777" w:rsidR="009B58CC" w:rsidRPr="00426F5A" w:rsidRDefault="009B58CC" w:rsidP="00551A94">
      <w:pPr>
        <w:jc w:val="both"/>
        <w:rPr>
          <w:rFonts w:ascii="Times New Roman" w:hAnsi="Times New Roman" w:cs="Times New Roman"/>
          <w:sz w:val="28"/>
          <w:szCs w:val="28"/>
        </w:rPr>
      </w:pPr>
    </w:p>
    <w:p w14:paraId="5D6C2130" w14:textId="77777777" w:rsidR="009B58CC" w:rsidRPr="00426F5A" w:rsidRDefault="009B58CC" w:rsidP="000F75D0">
      <w:pPr>
        <w:ind w:firstLine="0"/>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5D6C2E88" wp14:editId="07269760">
            <wp:extent cx="5019675" cy="1790700"/>
            <wp:effectExtent l="0" t="0" r="0" b="0"/>
            <wp:docPr id="3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lum contrast="4000"/>
                    </a:blip>
                    <a:srcRect/>
                    <a:stretch>
                      <a:fillRect/>
                    </a:stretch>
                  </pic:blipFill>
                  <pic:spPr bwMode="auto">
                    <a:xfrm>
                      <a:off x="0" y="0"/>
                      <a:ext cx="5020976" cy="1791164"/>
                    </a:xfrm>
                    <a:prstGeom prst="rect">
                      <a:avLst/>
                    </a:prstGeom>
                    <a:noFill/>
                    <a:ln w="9525">
                      <a:noFill/>
                      <a:miter lim="800000"/>
                      <a:headEnd/>
                      <a:tailEnd/>
                    </a:ln>
                  </pic:spPr>
                </pic:pic>
              </a:graphicData>
            </a:graphic>
          </wp:inline>
        </w:drawing>
      </w:r>
    </w:p>
    <w:p w14:paraId="5D6C2131" w14:textId="77777777" w:rsidR="009B58CC" w:rsidRPr="00426F5A" w:rsidRDefault="009B58CC" w:rsidP="00551A94">
      <w:pPr>
        <w:jc w:val="both"/>
        <w:rPr>
          <w:rFonts w:ascii="Times New Roman" w:hAnsi="Times New Roman" w:cs="Times New Roman"/>
          <w:sz w:val="28"/>
          <w:szCs w:val="28"/>
        </w:rPr>
      </w:pPr>
    </w:p>
    <w:p w14:paraId="5D6C2132" w14:textId="1C6917D3" w:rsidR="009B58CC" w:rsidRPr="00426F5A" w:rsidRDefault="009B58CC" w:rsidP="00551A94">
      <w:pPr>
        <w:jc w:val="center"/>
        <w:rPr>
          <w:rFonts w:ascii="Times New Roman" w:hAnsi="Times New Roman" w:cs="Times New Roman"/>
          <w:sz w:val="28"/>
          <w:szCs w:val="28"/>
        </w:rPr>
      </w:pPr>
      <w:r w:rsidRPr="00426F5A">
        <w:rPr>
          <w:rFonts w:ascii="Times New Roman" w:hAnsi="Times New Roman" w:cs="Times New Roman"/>
          <w:sz w:val="28"/>
          <w:szCs w:val="28"/>
        </w:rPr>
        <w:t>Рис</w:t>
      </w:r>
      <w:r w:rsidR="00240429">
        <w:rPr>
          <w:rFonts w:ascii="Times New Roman" w:hAnsi="Times New Roman" w:cs="Times New Roman"/>
          <w:sz w:val="28"/>
          <w:szCs w:val="28"/>
        </w:rPr>
        <w:t>унок</w:t>
      </w:r>
      <w:r w:rsidRPr="00426F5A">
        <w:rPr>
          <w:rFonts w:ascii="Times New Roman" w:hAnsi="Times New Roman" w:cs="Times New Roman"/>
          <w:sz w:val="28"/>
          <w:szCs w:val="28"/>
        </w:rPr>
        <w:t xml:space="preserve"> 1</w:t>
      </w:r>
      <w:r w:rsidR="00240429">
        <w:rPr>
          <w:rFonts w:ascii="Times New Roman" w:hAnsi="Times New Roman" w:cs="Times New Roman"/>
          <w:sz w:val="28"/>
          <w:szCs w:val="28"/>
        </w:rPr>
        <w:t>4 –</w:t>
      </w:r>
      <w:r w:rsidRPr="00426F5A">
        <w:rPr>
          <w:rFonts w:ascii="Times New Roman" w:hAnsi="Times New Roman" w:cs="Times New Roman"/>
          <w:sz w:val="28"/>
          <w:szCs w:val="28"/>
        </w:rPr>
        <w:t xml:space="preserve"> Обобщенная схема базовой технологической схемы</w:t>
      </w:r>
    </w:p>
    <w:p w14:paraId="5D6C2133" w14:textId="77777777" w:rsidR="009B58CC" w:rsidRPr="00426F5A" w:rsidRDefault="009B58CC" w:rsidP="00551A94">
      <w:pPr>
        <w:jc w:val="center"/>
        <w:rPr>
          <w:rFonts w:ascii="Times New Roman" w:hAnsi="Times New Roman" w:cs="Times New Roman"/>
          <w:sz w:val="28"/>
          <w:szCs w:val="28"/>
          <w:lang w:val="kk-KZ"/>
        </w:rPr>
      </w:pPr>
      <w:r w:rsidRPr="00426F5A">
        <w:rPr>
          <w:rFonts w:ascii="Times New Roman" w:hAnsi="Times New Roman" w:cs="Times New Roman"/>
          <w:sz w:val="28"/>
          <w:szCs w:val="28"/>
        </w:rPr>
        <w:t>цианирования золотосодержащих руд</w:t>
      </w:r>
    </w:p>
    <w:p w14:paraId="5D6C2134" w14:textId="77777777" w:rsidR="009B58CC" w:rsidRPr="00426F5A" w:rsidRDefault="009B58CC" w:rsidP="00551A94">
      <w:pPr>
        <w:jc w:val="both"/>
        <w:rPr>
          <w:rFonts w:ascii="Times New Roman" w:hAnsi="Times New Roman" w:cs="Times New Roman"/>
          <w:sz w:val="28"/>
          <w:szCs w:val="28"/>
          <w:lang w:val="kk-KZ"/>
        </w:rPr>
      </w:pPr>
    </w:p>
    <w:p w14:paraId="5D6C2135" w14:textId="77777777" w:rsidR="009B58CC" w:rsidRPr="00426F5A" w:rsidRDefault="009B58CC" w:rsidP="00551A94">
      <w:pPr>
        <w:jc w:val="both"/>
        <w:rPr>
          <w:rFonts w:ascii="Times New Roman" w:hAnsi="Times New Roman" w:cs="Times New Roman"/>
          <w:sz w:val="28"/>
          <w:szCs w:val="28"/>
        </w:rPr>
      </w:pPr>
      <w:r w:rsidRPr="00426F5A">
        <w:rPr>
          <w:rFonts w:ascii="Times New Roman" w:hAnsi="Times New Roman" w:cs="Times New Roman"/>
          <w:sz w:val="28"/>
          <w:szCs w:val="28"/>
        </w:rPr>
        <w:t>Исследования характеристики руды является первым шагом и проводятся с целью выбора и оптимизации технологической схемы цианирования. Методология исследований включает первичное дробление и измельчение гравиметрическими или другими методами концентрирования, поскольку более крупные частицы золота будут медленнее растворяться (с CN), чем мелкие частицы, вследствие их отношения площади поверхности к объему. При таком подходе свободное золото из легко перерабатываемых руд отделяется и удаляется на раннем этапе технологической схемы извлечения золота.</w:t>
      </w:r>
    </w:p>
    <w:p w14:paraId="5D6C2136" w14:textId="6E8A0355" w:rsidR="009B58CC" w:rsidRPr="00426F5A" w:rsidRDefault="009B58CC" w:rsidP="00551A94">
      <w:pPr>
        <w:jc w:val="both"/>
        <w:rPr>
          <w:rFonts w:ascii="Times New Roman" w:hAnsi="Times New Roman" w:cs="Times New Roman"/>
          <w:sz w:val="28"/>
          <w:szCs w:val="28"/>
        </w:rPr>
      </w:pPr>
      <w:r w:rsidRPr="00426F5A">
        <w:rPr>
          <w:rFonts w:ascii="Times New Roman" w:hAnsi="Times New Roman" w:cs="Times New Roman"/>
          <w:sz w:val="28"/>
          <w:szCs w:val="28"/>
        </w:rPr>
        <w:t xml:space="preserve">Для эффективного выщелачивания цианированием сложных по составу руд требуется предварительная обработка перед выщелачиванием цианированием. Это связано с тем, что когда в руде присутствуют сульфиды, они часто предотвращают физический контакт цианида в растворе с частицами золота, тем самым мешая растворению золота. Для руд, содержащих углеродистое вещество, растворенное золото в выщелачивающем растворе может быть повторно адсорбировано углеродсодержащими частицами. При этом может наблюдаться процесс preg-robbbing, который, как отмечалось выше в Главе 1, мешает извлечению золота. Для решения этих проблем применяются предварительные обработки, которые увеличивают затраты и технические требования к технологической схеме. Характеристики руды диктуют правильное проектирование технологической схемы цианирования. Золотые руды в пределах геологической провинции/региона (даже одного месторождения) могут обладать различными минеральными компонентами, различной концентрацией минералов и степенью изменения или окисления. Такое разнообразие подчеркивает необходимость характеристики руды переработчиками минералов в качестве отправной точки для выбора наилучшей доступной схемы измельчения и выщелачивания. </w:t>
      </w:r>
      <w:r>
        <w:rPr>
          <w:rFonts w:ascii="Times New Roman" w:hAnsi="Times New Roman" w:cs="Times New Roman"/>
          <w:sz w:val="28"/>
          <w:szCs w:val="28"/>
        </w:rPr>
        <w:t>Х</w:t>
      </w:r>
      <w:r w:rsidRPr="00426F5A">
        <w:rPr>
          <w:rFonts w:ascii="Times New Roman" w:hAnsi="Times New Roman" w:cs="Times New Roman"/>
          <w:sz w:val="28"/>
          <w:szCs w:val="28"/>
        </w:rPr>
        <w:t xml:space="preserve">арактеристика руды необходима для принятия обоснованных решений и обеспечения наличия контроля процесса, чтобы процесс цианирования мог работать эффективно и действенно. Улучшенная характеристика руды также может помочь выявить риски, связанные с добычей и окружающей средой, такие как сульфидные руды, которые, как известно, вызывают кислотный </w:t>
      </w:r>
      <w:r w:rsidRPr="00426F5A">
        <w:rPr>
          <w:rFonts w:ascii="Times New Roman" w:hAnsi="Times New Roman" w:cs="Times New Roman"/>
          <w:sz w:val="28"/>
          <w:szCs w:val="28"/>
        </w:rPr>
        <w:lastRenderedPageBreak/>
        <w:t xml:space="preserve">дренаж шахты – экологическую проблему, которая возникает в результате окисления сульфидных минералов и отвалов отходов во время и после добычи минералов. </w:t>
      </w:r>
    </w:p>
    <w:p w14:paraId="5D6C2137" w14:textId="77777777" w:rsidR="009B58CC" w:rsidRPr="00426F5A" w:rsidRDefault="009B58CC" w:rsidP="00551A94">
      <w:pPr>
        <w:jc w:val="both"/>
        <w:rPr>
          <w:rFonts w:ascii="Times New Roman" w:hAnsi="Times New Roman" w:cs="Times New Roman"/>
          <w:sz w:val="28"/>
          <w:szCs w:val="28"/>
        </w:rPr>
      </w:pPr>
      <w:r w:rsidRPr="00426F5A">
        <w:rPr>
          <w:rFonts w:ascii="Times New Roman" w:hAnsi="Times New Roman" w:cs="Times New Roman"/>
          <w:sz w:val="28"/>
          <w:szCs w:val="28"/>
        </w:rPr>
        <w:t>Подготовка руды начинается с измельчения и высвобождения золота, достигаемого путем дробления и измельчения. Высвобождение и/или обнажение частиц золота из вмещающей породы имеет решающее значение, чтобы их можно было отделить от других минералов и/или извлечь во время выщелачивания. Необходимость предварительной обработки должна быть определена с помощью минералогических испытаний. Простое следование установленному рецепту или копирование того, что делают другие горняки, приведет к неэффективному извлечению золота и экономическим потерям. Эффективное и действенное извлечение золота может быть достигнуто путем регулярной характеристики руды, которая будет определять соответствующую подготовку руды и проектирование технологической схемы цианирования.</w:t>
      </w:r>
    </w:p>
    <w:p w14:paraId="5D6C2138" w14:textId="77777777" w:rsidR="009B58CC" w:rsidRPr="00426F5A" w:rsidRDefault="009B58CC" w:rsidP="00551A94">
      <w:pPr>
        <w:jc w:val="both"/>
        <w:rPr>
          <w:rFonts w:ascii="Times New Roman" w:hAnsi="Times New Roman" w:cs="Times New Roman"/>
          <w:sz w:val="28"/>
          <w:szCs w:val="28"/>
        </w:rPr>
      </w:pPr>
      <w:r w:rsidRPr="00426F5A">
        <w:rPr>
          <w:rFonts w:ascii="Times New Roman" w:hAnsi="Times New Roman" w:cs="Times New Roman"/>
          <w:sz w:val="28"/>
          <w:szCs w:val="28"/>
        </w:rPr>
        <w:t>Наиболее распространенные проблемы</w:t>
      </w:r>
      <w:r>
        <w:rPr>
          <w:rFonts w:ascii="Times New Roman" w:hAnsi="Times New Roman" w:cs="Times New Roman"/>
          <w:sz w:val="28"/>
          <w:szCs w:val="28"/>
        </w:rPr>
        <w:t>,</w:t>
      </w:r>
      <w:r w:rsidRPr="00426F5A">
        <w:rPr>
          <w:rFonts w:ascii="Times New Roman" w:hAnsi="Times New Roman" w:cs="Times New Roman"/>
          <w:sz w:val="28"/>
          <w:szCs w:val="28"/>
        </w:rPr>
        <w:t xml:space="preserve"> с точки зрения минералогии многих золотых руд для извлечения золота, которые можно смягчить с помощью соответствующей подготовки руды, вызваны наличием сульфидов в руде. В упорных рудах золото очень часто встречается в химически связанной форме с сульфидами. Извлечение этого золота может быть облегчено путем </w:t>
      </w:r>
      <w:r>
        <w:rPr>
          <w:rFonts w:ascii="Times New Roman" w:hAnsi="Times New Roman" w:cs="Times New Roman"/>
          <w:sz w:val="28"/>
          <w:szCs w:val="28"/>
        </w:rPr>
        <w:t>окисления</w:t>
      </w:r>
      <w:r w:rsidRPr="00426F5A">
        <w:rPr>
          <w:rFonts w:ascii="Times New Roman" w:hAnsi="Times New Roman" w:cs="Times New Roman"/>
          <w:sz w:val="28"/>
          <w:szCs w:val="28"/>
        </w:rPr>
        <w:t xml:space="preserve"> сульфидов </w:t>
      </w:r>
      <w:r>
        <w:rPr>
          <w:rFonts w:ascii="Times New Roman" w:hAnsi="Times New Roman" w:cs="Times New Roman"/>
          <w:sz w:val="28"/>
          <w:szCs w:val="28"/>
        </w:rPr>
        <w:t>до</w:t>
      </w:r>
      <w:r w:rsidRPr="00426F5A">
        <w:rPr>
          <w:rFonts w:ascii="Times New Roman" w:hAnsi="Times New Roman" w:cs="Times New Roman"/>
          <w:sz w:val="28"/>
          <w:szCs w:val="28"/>
        </w:rPr>
        <w:t xml:space="preserve"> оксид</w:t>
      </w:r>
      <w:r>
        <w:rPr>
          <w:rFonts w:ascii="Times New Roman" w:hAnsi="Times New Roman" w:cs="Times New Roman"/>
          <w:sz w:val="28"/>
          <w:szCs w:val="28"/>
        </w:rPr>
        <w:t>ов</w:t>
      </w:r>
      <w:r w:rsidRPr="00426F5A">
        <w:rPr>
          <w:rFonts w:ascii="Times New Roman" w:hAnsi="Times New Roman" w:cs="Times New Roman"/>
          <w:sz w:val="28"/>
          <w:szCs w:val="28"/>
        </w:rPr>
        <w:t xml:space="preserve">, которые преобразуют золото в металлическую форму, например, путем обжига. </w:t>
      </w:r>
      <w:r>
        <w:rPr>
          <w:rFonts w:ascii="Times New Roman" w:hAnsi="Times New Roman" w:cs="Times New Roman"/>
          <w:sz w:val="28"/>
          <w:szCs w:val="28"/>
        </w:rPr>
        <w:tab/>
        <w:t>Р</w:t>
      </w:r>
      <w:r w:rsidRPr="00426F5A">
        <w:rPr>
          <w:rFonts w:ascii="Times New Roman" w:hAnsi="Times New Roman" w:cs="Times New Roman"/>
          <w:sz w:val="28"/>
          <w:szCs w:val="28"/>
        </w:rPr>
        <w:t xml:space="preserve">ешающее значение для эффективного проектирования многих схем цианирования </w:t>
      </w:r>
      <w:r>
        <w:rPr>
          <w:rFonts w:ascii="Times New Roman" w:hAnsi="Times New Roman" w:cs="Times New Roman"/>
          <w:sz w:val="28"/>
          <w:szCs w:val="28"/>
        </w:rPr>
        <w:t>имеют д</w:t>
      </w:r>
      <w:r w:rsidRPr="00426F5A">
        <w:rPr>
          <w:rFonts w:ascii="Times New Roman" w:hAnsi="Times New Roman" w:cs="Times New Roman"/>
          <w:sz w:val="28"/>
          <w:szCs w:val="28"/>
        </w:rPr>
        <w:t>ополнительные методы, которые не обязательно являются «предварительными обработками»</w:t>
      </w:r>
      <w:r>
        <w:rPr>
          <w:rFonts w:ascii="Times New Roman" w:hAnsi="Times New Roman" w:cs="Times New Roman"/>
          <w:sz w:val="28"/>
          <w:szCs w:val="28"/>
        </w:rPr>
        <w:t xml:space="preserve">. Эти методы </w:t>
      </w:r>
      <w:r w:rsidRPr="00426F5A">
        <w:rPr>
          <w:rFonts w:ascii="Times New Roman" w:hAnsi="Times New Roman" w:cs="Times New Roman"/>
          <w:sz w:val="28"/>
          <w:szCs w:val="28"/>
        </w:rPr>
        <w:t>включают:</w:t>
      </w:r>
    </w:p>
    <w:p w14:paraId="5D6C2139" w14:textId="77777777" w:rsidR="009B58CC" w:rsidRPr="009124F0" w:rsidRDefault="009B58CC" w:rsidP="00551A94">
      <w:pPr>
        <w:pStyle w:val="af3"/>
        <w:numPr>
          <w:ilvl w:val="0"/>
          <w:numId w:val="28"/>
        </w:numPr>
        <w:jc w:val="both"/>
        <w:rPr>
          <w:rFonts w:ascii="Times New Roman" w:hAnsi="Times New Roman" w:cs="Times New Roman"/>
          <w:sz w:val="28"/>
          <w:szCs w:val="28"/>
        </w:rPr>
      </w:pPr>
      <w:r w:rsidRPr="009124F0">
        <w:rPr>
          <w:rFonts w:ascii="Times New Roman" w:hAnsi="Times New Roman" w:cs="Times New Roman"/>
          <w:sz w:val="28"/>
          <w:szCs w:val="28"/>
        </w:rPr>
        <w:t xml:space="preserve">флотацию для разделения сульфидных и оксидных минералов, содержащих золото; </w:t>
      </w:r>
    </w:p>
    <w:p w14:paraId="5D6C213A" w14:textId="77777777" w:rsidR="009B58CC" w:rsidRPr="009124F0" w:rsidRDefault="009B58CC" w:rsidP="00551A94">
      <w:pPr>
        <w:pStyle w:val="af3"/>
        <w:numPr>
          <w:ilvl w:val="0"/>
          <w:numId w:val="28"/>
        </w:numPr>
        <w:jc w:val="both"/>
        <w:rPr>
          <w:rFonts w:ascii="Times New Roman" w:hAnsi="Times New Roman" w:cs="Times New Roman"/>
          <w:sz w:val="28"/>
          <w:szCs w:val="28"/>
        </w:rPr>
      </w:pPr>
      <w:r w:rsidRPr="009124F0">
        <w:rPr>
          <w:rFonts w:ascii="Times New Roman" w:hAnsi="Times New Roman" w:cs="Times New Roman"/>
          <w:sz w:val="28"/>
          <w:szCs w:val="28"/>
        </w:rPr>
        <w:t xml:space="preserve">добавление дополнительного активированного угля, в случае углеродистых руд, чтобы компенсировать эффекты поглощения углеродистых материалов. </w:t>
      </w:r>
    </w:p>
    <w:p w14:paraId="5D6C213B" w14:textId="77777777" w:rsidR="009B58CC" w:rsidRPr="00426F5A" w:rsidRDefault="009B58CC" w:rsidP="00551A94">
      <w:pPr>
        <w:jc w:val="both"/>
        <w:rPr>
          <w:rFonts w:ascii="Times New Roman" w:hAnsi="Times New Roman" w:cs="Times New Roman"/>
          <w:sz w:val="28"/>
          <w:szCs w:val="28"/>
        </w:rPr>
      </w:pPr>
      <w:r w:rsidRPr="00426F5A">
        <w:rPr>
          <w:rFonts w:ascii="Times New Roman" w:hAnsi="Times New Roman" w:cs="Times New Roman"/>
          <w:sz w:val="28"/>
          <w:szCs w:val="28"/>
        </w:rPr>
        <w:t>При выщелачивании цианидом, независимо от масштаба и типа, крайне важно, чтобы проводилось измерение и контроль уровня цианида и кислотности раствора (рН).</w:t>
      </w:r>
      <w:r>
        <w:rPr>
          <w:rFonts w:ascii="Times New Roman" w:hAnsi="Times New Roman" w:cs="Times New Roman"/>
          <w:sz w:val="28"/>
          <w:szCs w:val="28"/>
        </w:rPr>
        <w:t xml:space="preserve"> </w:t>
      </w:r>
      <w:r w:rsidRPr="00426F5A">
        <w:rPr>
          <w:rFonts w:ascii="Times New Roman" w:hAnsi="Times New Roman" w:cs="Times New Roman"/>
          <w:sz w:val="28"/>
          <w:szCs w:val="28"/>
        </w:rPr>
        <w:t xml:space="preserve">В мировой практике </w:t>
      </w:r>
      <w:r>
        <w:rPr>
          <w:rFonts w:ascii="Times New Roman" w:hAnsi="Times New Roman" w:cs="Times New Roman"/>
          <w:sz w:val="28"/>
          <w:szCs w:val="28"/>
        </w:rPr>
        <w:t xml:space="preserve">для </w:t>
      </w:r>
      <w:r w:rsidRPr="00426F5A">
        <w:rPr>
          <w:rFonts w:ascii="Times New Roman" w:hAnsi="Times New Roman" w:cs="Times New Roman"/>
          <w:sz w:val="28"/>
          <w:szCs w:val="28"/>
        </w:rPr>
        <w:t>контроля уровня цианида наиболее распространен метод колориметри</w:t>
      </w:r>
      <w:r>
        <w:rPr>
          <w:rFonts w:ascii="Times New Roman" w:hAnsi="Times New Roman" w:cs="Times New Roman"/>
          <w:sz w:val="28"/>
          <w:szCs w:val="28"/>
        </w:rPr>
        <w:t>и</w:t>
      </w:r>
      <w:r w:rsidRPr="00426F5A">
        <w:rPr>
          <w:rFonts w:ascii="Times New Roman" w:hAnsi="Times New Roman" w:cs="Times New Roman"/>
          <w:sz w:val="28"/>
          <w:szCs w:val="28"/>
        </w:rPr>
        <w:t xml:space="preserve"> с использованием титрования раствором нитрата серебра. </w:t>
      </w:r>
      <w:r>
        <w:rPr>
          <w:rFonts w:ascii="Times New Roman" w:hAnsi="Times New Roman" w:cs="Times New Roman"/>
          <w:sz w:val="28"/>
          <w:szCs w:val="28"/>
        </w:rPr>
        <w:t xml:space="preserve">Для </w:t>
      </w:r>
      <w:r w:rsidRPr="00426F5A">
        <w:rPr>
          <w:rFonts w:ascii="Times New Roman" w:hAnsi="Times New Roman" w:cs="Times New Roman"/>
          <w:sz w:val="28"/>
          <w:szCs w:val="28"/>
        </w:rPr>
        <w:t>мониторинг</w:t>
      </w:r>
      <w:r>
        <w:rPr>
          <w:rFonts w:ascii="Times New Roman" w:hAnsi="Times New Roman" w:cs="Times New Roman"/>
          <w:sz w:val="28"/>
          <w:szCs w:val="28"/>
        </w:rPr>
        <w:t>а</w:t>
      </w:r>
      <w:r w:rsidRPr="00426F5A">
        <w:rPr>
          <w:rFonts w:ascii="Times New Roman" w:hAnsi="Times New Roman" w:cs="Times New Roman"/>
          <w:sz w:val="28"/>
          <w:szCs w:val="28"/>
        </w:rPr>
        <w:t xml:space="preserve"> pH</w:t>
      </w:r>
      <w:r>
        <w:rPr>
          <w:rFonts w:ascii="Times New Roman" w:hAnsi="Times New Roman" w:cs="Times New Roman"/>
          <w:sz w:val="28"/>
          <w:szCs w:val="28"/>
        </w:rPr>
        <w:t xml:space="preserve"> раствора</w:t>
      </w:r>
      <w:r w:rsidRPr="00426F5A">
        <w:rPr>
          <w:rFonts w:ascii="Times New Roman" w:hAnsi="Times New Roman" w:cs="Times New Roman"/>
          <w:sz w:val="28"/>
          <w:szCs w:val="28"/>
        </w:rPr>
        <w:t xml:space="preserve"> </w:t>
      </w:r>
      <w:r>
        <w:rPr>
          <w:rFonts w:ascii="Times New Roman" w:hAnsi="Times New Roman" w:cs="Times New Roman"/>
          <w:sz w:val="28"/>
          <w:szCs w:val="28"/>
        </w:rPr>
        <w:t>используются</w:t>
      </w:r>
      <w:r w:rsidRPr="00426F5A">
        <w:rPr>
          <w:rFonts w:ascii="Times New Roman" w:hAnsi="Times New Roman" w:cs="Times New Roman"/>
          <w:sz w:val="28"/>
          <w:szCs w:val="28"/>
        </w:rPr>
        <w:t xml:space="preserve"> нескольк</w:t>
      </w:r>
      <w:r>
        <w:rPr>
          <w:rFonts w:ascii="Times New Roman" w:hAnsi="Times New Roman" w:cs="Times New Roman"/>
          <w:sz w:val="28"/>
          <w:szCs w:val="28"/>
        </w:rPr>
        <w:t>о</w:t>
      </w:r>
      <w:r w:rsidRPr="00426F5A">
        <w:rPr>
          <w:rFonts w:ascii="Times New Roman" w:hAnsi="Times New Roman" w:cs="Times New Roman"/>
          <w:sz w:val="28"/>
          <w:szCs w:val="28"/>
        </w:rPr>
        <w:t xml:space="preserve"> способ</w:t>
      </w:r>
      <w:r>
        <w:rPr>
          <w:rFonts w:ascii="Times New Roman" w:hAnsi="Times New Roman" w:cs="Times New Roman"/>
          <w:sz w:val="28"/>
          <w:szCs w:val="28"/>
        </w:rPr>
        <w:t>ов</w:t>
      </w:r>
      <w:r w:rsidRPr="00426F5A">
        <w:rPr>
          <w:rFonts w:ascii="Times New Roman" w:hAnsi="Times New Roman" w:cs="Times New Roman"/>
          <w:sz w:val="28"/>
          <w:szCs w:val="28"/>
        </w:rPr>
        <w:t>: от простых полосок pH-бумаги до портативных pH-метров на батарейках и стационарных автономных цифровых приборов, которые запрограммированы на регистрацию уровней pH через определенные промежутки времени.</w:t>
      </w:r>
    </w:p>
    <w:p w14:paraId="5D6C213C" w14:textId="77777777" w:rsidR="009B58CC" w:rsidRPr="00240429" w:rsidRDefault="009B58CC" w:rsidP="00551A94">
      <w:pPr>
        <w:jc w:val="both"/>
        <w:rPr>
          <w:rFonts w:ascii="Times New Roman" w:hAnsi="Times New Roman" w:cs="Times New Roman"/>
          <w:iCs/>
          <w:sz w:val="28"/>
          <w:szCs w:val="28"/>
        </w:rPr>
      </w:pPr>
      <w:r w:rsidRPr="00426F5A">
        <w:rPr>
          <w:rFonts w:ascii="Times New Roman" w:hAnsi="Times New Roman" w:cs="Times New Roman"/>
          <w:sz w:val="28"/>
          <w:szCs w:val="28"/>
        </w:rPr>
        <w:t xml:space="preserve">Выщелачивание цианированием проводят методами </w:t>
      </w:r>
      <w:r w:rsidRPr="00240429">
        <w:rPr>
          <w:rFonts w:ascii="Times New Roman" w:hAnsi="Times New Roman" w:cs="Times New Roman"/>
          <w:iCs/>
          <w:sz w:val="28"/>
          <w:szCs w:val="28"/>
        </w:rPr>
        <w:t xml:space="preserve">кучного выщелачивания, выщелачивания в чанах и выщелачивания с перемешиванием. </w:t>
      </w:r>
    </w:p>
    <w:p w14:paraId="5D6C213D" w14:textId="77777777" w:rsidR="009B58CC" w:rsidRPr="00426F5A" w:rsidRDefault="009B58CC" w:rsidP="00551A94">
      <w:pPr>
        <w:jc w:val="both"/>
        <w:rPr>
          <w:rFonts w:ascii="Times New Roman" w:hAnsi="Times New Roman" w:cs="Times New Roman"/>
          <w:sz w:val="28"/>
          <w:szCs w:val="28"/>
        </w:rPr>
      </w:pPr>
      <w:r w:rsidRPr="00426F5A">
        <w:rPr>
          <w:rFonts w:ascii="Times New Roman" w:hAnsi="Times New Roman" w:cs="Times New Roman"/>
          <w:i/>
          <w:sz w:val="28"/>
          <w:szCs w:val="28"/>
        </w:rPr>
        <w:t>Кучное выщелачивание –</w:t>
      </w:r>
      <w:r w:rsidRPr="00426F5A">
        <w:rPr>
          <w:rFonts w:ascii="Times New Roman" w:hAnsi="Times New Roman" w:cs="Times New Roman"/>
          <w:sz w:val="28"/>
          <w:szCs w:val="28"/>
        </w:rPr>
        <w:t xml:space="preserve"> наиболее доступный метод цианирования и, в основном, используется при выщелачивании больших объемов низкосортного </w:t>
      </w:r>
      <w:r w:rsidRPr="00426F5A">
        <w:rPr>
          <w:rFonts w:ascii="Times New Roman" w:hAnsi="Times New Roman" w:cs="Times New Roman"/>
          <w:sz w:val="28"/>
          <w:szCs w:val="28"/>
        </w:rPr>
        <w:lastRenderedPageBreak/>
        <w:t xml:space="preserve">материала. Дробленая и измельченная руда складывается в непроницаемые подкладки (также известные как «выщелачивающая площадка»), а щелочной раствор цианида распыляется или просачивается сверху (сверху склона) через материал, растворяя золото по мере его движения. Раствор цианида непрерывно рециркулирует с использованием сборного дренажа под кучей. Раствор закачивается обратно вверх и процесс цианирования повторяется. Этот цикл </w:t>
      </w:r>
      <w:r>
        <w:rPr>
          <w:rFonts w:ascii="Times New Roman" w:hAnsi="Times New Roman" w:cs="Times New Roman"/>
          <w:sz w:val="28"/>
          <w:szCs w:val="28"/>
        </w:rPr>
        <w:t>повторяется</w:t>
      </w:r>
      <w:r w:rsidRPr="00426F5A">
        <w:rPr>
          <w:rFonts w:ascii="Times New Roman" w:hAnsi="Times New Roman" w:cs="Times New Roman"/>
          <w:sz w:val="28"/>
          <w:szCs w:val="28"/>
        </w:rPr>
        <w:t xml:space="preserve"> до тех пор, пока концентрация золота не достигнет заданного порогового значения </w:t>
      </w:r>
      <w:r>
        <w:rPr>
          <w:rFonts w:ascii="Times New Roman" w:hAnsi="Times New Roman" w:cs="Times New Roman"/>
          <w:sz w:val="28"/>
          <w:szCs w:val="28"/>
        </w:rPr>
        <w:t>в растворе</w:t>
      </w:r>
      <w:r w:rsidRPr="00426F5A">
        <w:rPr>
          <w:rFonts w:ascii="Times New Roman" w:hAnsi="Times New Roman" w:cs="Times New Roman"/>
          <w:sz w:val="28"/>
          <w:szCs w:val="28"/>
        </w:rPr>
        <w:t xml:space="preserve">. </w:t>
      </w:r>
    </w:p>
    <w:p w14:paraId="5D6C213E" w14:textId="77777777" w:rsidR="009B58CC" w:rsidRPr="00426F5A" w:rsidRDefault="009B58CC" w:rsidP="00551A94">
      <w:pPr>
        <w:jc w:val="both"/>
        <w:rPr>
          <w:rFonts w:ascii="Times New Roman" w:hAnsi="Times New Roman" w:cs="Times New Roman"/>
          <w:sz w:val="28"/>
          <w:szCs w:val="28"/>
        </w:rPr>
      </w:pPr>
      <w:r w:rsidRPr="00426F5A">
        <w:rPr>
          <w:rFonts w:ascii="Times New Roman" w:hAnsi="Times New Roman" w:cs="Times New Roman"/>
          <w:sz w:val="28"/>
          <w:szCs w:val="28"/>
        </w:rPr>
        <w:t xml:space="preserve">Кучное выщелачивание, в основном, используется для переработки хвостов. Обычно оно не используется на первичных рудах, поскольку горняки обычно сосредоточены на меньших объемах руды более высокого качества (по сравнению с промышленными рудниками, которые часто сосредоточены на больших объемах руды более низкого качества). Для кучного выщелачивания обычно применяются концентрации </w:t>
      </w:r>
      <w:r w:rsidRPr="00426F5A">
        <w:rPr>
          <w:rFonts w:ascii="Times New Roman" w:hAnsi="Times New Roman" w:cs="Times New Roman"/>
          <w:sz w:val="28"/>
          <w:szCs w:val="28"/>
          <w:lang w:val="en-US"/>
        </w:rPr>
        <w:t>NaCN</w:t>
      </w:r>
      <w:r w:rsidRPr="00426F5A">
        <w:rPr>
          <w:rFonts w:ascii="Times New Roman" w:hAnsi="Times New Roman" w:cs="Times New Roman"/>
          <w:sz w:val="28"/>
          <w:szCs w:val="28"/>
        </w:rPr>
        <w:t xml:space="preserve"> около 1:1000 частей: менее концентрированные, чем при выщелачивании в чанах или выщелачивании с перемешиванием.</w:t>
      </w:r>
    </w:p>
    <w:p w14:paraId="5D6C213F" w14:textId="77777777" w:rsidR="009B58CC" w:rsidRPr="00426F5A" w:rsidRDefault="009B58CC" w:rsidP="00551A94">
      <w:pPr>
        <w:jc w:val="both"/>
        <w:rPr>
          <w:rFonts w:ascii="Times New Roman" w:hAnsi="Times New Roman" w:cs="Times New Roman"/>
          <w:sz w:val="28"/>
          <w:szCs w:val="28"/>
        </w:rPr>
      </w:pPr>
      <w:r w:rsidRPr="00426F5A">
        <w:rPr>
          <w:rFonts w:ascii="Times New Roman" w:hAnsi="Times New Roman" w:cs="Times New Roman"/>
          <w:i/>
          <w:sz w:val="28"/>
          <w:szCs w:val="28"/>
        </w:rPr>
        <w:t>Выщелачивание в чанах</w:t>
      </w:r>
      <w:r w:rsidRPr="00426F5A">
        <w:rPr>
          <w:rFonts w:ascii="Times New Roman" w:hAnsi="Times New Roman" w:cs="Times New Roman"/>
          <w:sz w:val="28"/>
          <w:szCs w:val="28"/>
        </w:rPr>
        <w:t xml:space="preserve"> было наиболее распространенным методом по всему миру примерно до 2000 года, из-за его низкой стоимости и относительных преимуществ перед кучным выщелачиванием. В процессе выщелачивания в чанах измельченная руда помещается в чаны, большие бочки, резервуары или бассейны. Под измельченной рудой сосуд выстилается песком и/или фильтрующими материалами, а внизу располагается слив. Негашеная известь добавляется на поверхность или смешивается с рудой, а щелочной цианистый раствор вводится шлангами в верхнюю часть резервуаров. Цианистый раствор заполняет поры, погружая руду и растворяя золото, образуя концентрированный цианисто-золотой раствор, который проходит вниз через слив и закачивается обратно до тех пор, пока раствор не сможет выщелачивать дальнейшее золото. Эта точка определяется путем проведения измерений концентраций золота до насыщения ее в растворе, т.е., когда раствор больше не увеличивает содержание золота. Затем продуктивный раствор направляется через контур десорбции для осаждения золота из раствора. Для этого раствор пропускают через ряд резервуаров или колонн, содержащих активированный уголь или цинк, которые «десорбируют» золото из раствора. Цианистый раствор рециркулируют через чаны. Цикл повторяется до тех пор, пока золото не перестанет растворяться из руды в чанах.</w:t>
      </w:r>
    </w:p>
    <w:p w14:paraId="5D6C2140" w14:textId="77777777" w:rsidR="009B58CC" w:rsidRPr="00426F5A" w:rsidRDefault="009B58CC" w:rsidP="00551A94">
      <w:pPr>
        <w:jc w:val="both"/>
        <w:rPr>
          <w:rFonts w:ascii="Times New Roman" w:hAnsi="Times New Roman" w:cs="Times New Roman"/>
          <w:sz w:val="28"/>
          <w:szCs w:val="28"/>
        </w:rPr>
      </w:pPr>
      <w:r w:rsidRPr="00426F5A">
        <w:rPr>
          <w:rFonts w:ascii="Times New Roman" w:hAnsi="Times New Roman" w:cs="Times New Roman"/>
          <w:sz w:val="28"/>
          <w:szCs w:val="28"/>
        </w:rPr>
        <w:t xml:space="preserve">Чановое выщелачивание позволяет лучше контролировать процесс цианирования золота, что приводит к более быстрому, эффективному и целенаправленному выщелачиванию по сравнению с кучным выщелачиванием. При чановом выщелачивании можно контролировать температуру, кислотность (pH) и скорость потока раствора в чане. Это обеспечивает значительные преимущества по сравнению с кучным выщелачиванием. Чановое выщелачивание может различаться по эффективности в зависимости от ряда факторов. Процесс может занять 10–40 </w:t>
      </w:r>
      <w:r w:rsidRPr="00426F5A">
        <w:rPr>
          <w:rFonts w:ascii="Times New Roman" w:hAnsi="Times New Roman" w:cs="Times New Roman"/>
          <w:sz w:val="28"/>
          <w:szCs w:val="28"/>
        </w:rPr>
        <w:lastRenderedPageBreak/>
        <w:t>дней в зависимости от размера и глубины резервуаров и других факторов. Одной из наиболее распространенных проблем для чанового выщелачивания является адекватная подача кислорода в выщелачивающие чаны, что значительно ограничивает скорость растворения золота.</w:t>
      </w:r>
    </w:p>
    <w:p w14:paraId="5D6C2141" w14:textId="77777777" w:rsidR="009B58CC" w:rsidRPr="00426F5A" w:rsidRDefault="009B58CC" w:rsidP="00551A94">
      <w:pPr>
        <w:jc w:val="both"/>
        <w:rPr>
          <w:rFonts w:ascii="Times New Roman" w:hAnsi="Times New Roman" w:cs="Times New Roman"/>
          <w:i/>
          <w:sz w:val="28"/>
          <w:szCs w:val="28"/>
        </w:rPr>
      </w:pPr>
      <w:r w:rsidRPr="00426F5A">
        <w:rPr>
          <w:rFonts w:ascii="Times New Roman" w:hAnsi="Times New Roman" w:cs="Times New Roman"/>
          <w:i/>
          <w:sz w:val="28"/>
          <w:szCs w:val="28"/>
        </w:rPr>
        <w:t>Выщелачивание с перемешиванием</w:t>
      </w:r>
      <w:r w:rsidRPr="00426F5A">
        <w:rPr>
          <w:rFonts w:ascii="Times New Roman" w:hAnsi="Times New Roman" w:cs="Times New Roman"/>
          <w:sz w:val="28"/>
          <w:szCs w:val="28"/>
        </w:rPr>
        <w:t xml:space="preserve"> более эффективно, чем выщелачивание в чанах, и быстро становится доминирующей формой использования цианида во всем мире. Используются стальные (иногда цементные) резервуары, которые могут сильно различаться по размеру (емкость резервуаров – от 2000 до 20 000 литров). Для перемещения раствора и пульпы между резервуарами используются насосы. Наиболее распространенными методами перемешивания пульпы в резервуарах являются механический импеллер и нагнетание сжатого воздуха. Известь или каустическая сода добавляются в пульпу для поддержания pH от 10 до 12. Обычно в пульпе поддерживается содержание твердых веществ в пределах от 25 до 50</w:t>
      </w:r>
      <w:r>
        <w:rPr>
          <w:rFonts w:ascii="Times New Roman" w:hAnsi="Times New Roman" w:cs="Times New Roman"/>
          <w:sz w:val="28"/>
          <w:szCs w:val="28"/>
        </w:rPr>
        <w:t xml:space="preserve"> </w:t>
      </w:r>
      <w:r w:rsidRPr="00426F5A">
        <w:rPr>
          <w:rFonts w:ascii="Times New Roman" w:hAnsi="Times New Roman" w:cs="Times New Roman"/>
          <w:sz w:val="28"/>
          <w:szCs w:val="28"/>
        </w:rPr>
        <w:t xml:space="preserve">%. Выщелачивание с перемешиванием обычно проводится одним из двух способов – </w:t>
      </w:r>
      <w:r w:rsidRPr="000F75D0">
        <w:rPr>
          <w:rFonts w:ascii="Times New Roman" w:hAnsi="Times New Roman" w:cs="Times New Roman"/>
          <w:i/>
          <w:sz w:val="28"/>
          <w:szCs w:val="28"/>
        </w:rPr>
        <w:t>уголь в пульпе (</w:t>
      </w:r>
      <w:r w:rsidRPr="000F75D0">
        <w:rPr>
          <w:rFonts w:ascii="Times New Roman" w:hAnsi="Times New Roman" w:cs="Times New Roman"/>
          <w:i/>
          <w:sz w:val="28"/>
          <w:szCs w:val="28"/>
          <w:lang w:val="en-US"/>
        </w:rPr>
        <w:t>CIP</w:t>
      </w:r>
      <w:r w:rsidRPr="000F75D0">
        <w:rPr>
          <w:rFonts w:ascii="Times New Roman" w:hAnsi="Times New Roman" w:cs="Times New Roman"/>
          <w:i/>
          <w:sz w:val="28"/>
          <w:szCs w:val="28"/>
        </w:rPr>
        <w:t>)</w:t>
      </w:r>
      <w:r w:rsidRPr="000F75D0">
        <w:rPr>
          <w:rFonts w:ascii="Times New Roman" w:hAnsi="Times New Roman" w:cs="Times New Roman"/>
          <w:sz w:val="28"/>
          <w:szCs w:val="28"/>
        </w:rPr>
        <w:t xml:space="preserve"> и </w:t>
      </w:r>
      <w:r w:rsidRPr="000F75D0">
        <w:rPr>
          <w:rFonts w:ascii="Times New Roman" w:hAnsi="Times New Roman" w:cs="Times New Roman"/>
          <w:i/>
          <w:sz w:val="28"/>
          <w:szCs w:val="28"/>
        </w:rPr>
        <w:t>уголь в выщелачивании (</w:t>
      </w:r>
      <w:r w:rsidRPr="000F75D0">
        <w:rPr>
          <w:rFonts w:ascii="Times New Roman" w:hAnsi="Times New Roman" w:cs="Times New Roman"/>
          <w:i/>
          <w:sz w:val="28"/>
          <w:szCs w:val="28"/>
          <w:lang w:val="en-US"/>
        </w:rPr>
        <w:t>CIL</w:t>
      </w:r>
      <w:r w:rsidRPr="000F75D0">
        <w:rPr>
          <w:rFonts w:ascii="Times New Roman" w:hAnsi="Times New Roman" w:cs="Times New Roman"/>
          <w:i/>
          <w:sz w:val="28"/>
          <w:szCs w:val="28"/>
        </w:rPr>
        <w:t>).</w:t>
      </w:r>
    </w:p>
    <w:p w14:paraId="5D6C2142" w14:textId="77777777" w:rsidR="009B58CC" w:rsidRPr="00426F5A" w:rsidRDefault="009B58CC" w:rsidP="00551A94">
      <w:pPr>
        <w:jc w:val="both"/>
        <w:rPr>
          <w:rFonts w:ascii="Times New Roman" w:hAnsi="Times New Roman" w:cs="Times New Roman"/>
          <w:sz w:val="28"/>
          <w:szCs w:val="28"/>
        </w:rPr>
      </w:pPr>
      <w:r w:rsidRPr="000F75D0">
        <w:rPr>
          <w:rFonts w:ascii="Times New Roman" w:hAnsi="Times New Roman" w:cs="Times New Roman"/>
          <w:i/>
          <w:sz w:val="28"/>
          <w:szCs w:val="28"/>
        </w:rPr>
        <w:t>Уголь в пульпе (CIP)</w:t>
      </w:r>
      <w:r w:rsidRPr="00426F5A">
        <w:rPr>
          <w:rFonts w:ascii="Times New Roman" w:hAnsi="Times New Roman" w:cs="Times New Roman"/>
          <w:sz w:val="28"/>
          <w:szCs w:val="28"/>
        </w:rPr>
        <w:t xml:space="preserve"> – это последовательное выщелачивание, начинающееся с выделенных резервуаров или чанов, где золото растворяется из руды в растворе. Системы выщелачивания CIP обычно устанавливаются в контурах из 4-6 резервуаров или чанов. Это позволяет использовать несколько стадий адсорбции золота (например, противоточную декантацию). За этой начальной стадией выщелачивания следует стадия фильтрации, которая отделяет и осветляет насыщенный выщелачивающий раствор от пульпы. После этого насыщенный раствор используется для погружения активированного угля, а золото десорбируется или «загружается» на угле. Наконец, загруженный уголь подвергается контуру элюирования, где золото отделяется от угля с помощью разбавленного раствора цианида, а затем извлекается электролизом.</w:t>
      </w:r>
    </w:p>
    <w:p w14:paraId="5D6C2143" w14:textId="2D7BC473" w:rsidR="009B58CC" w:rsidRPr="00426F5A" w:rsidRDefault="009B58CC" w:rsidP="00551A94">
      <w:pPr>
        <w:jc w:val="both"/>
        <w:rPr>
          <w:rFonts w:ascii="Times New Roman" w:hAnsi="Times New Roman" w:cs="Times New Roman"/>
          <w:sz w:val="28"/>
          <w:szCs w:val="28"/>
        </w:rPr>
      </w:pPr>
      <w:r w:rsidRPr="000F75D0">
        <w:rPr>
          <w:rFonts w:ascii="Times New Roman" w:hAnsi="Times New Roman" w:cs="Times New Roman"/>
          <w:i/>
          <w:sz w:val="28"/>
          <w:szCs w:val="28"/>
        </w:rPr>
        <w:t>Уголь в выщелачивании (CIL)</w:t>
      </w:r>
      <w:r w:rsidRPr="00426F5A">
        <w:rPr>
          <w:rFonts w:ascii="Times New Roman" w:hAnsi="Times New Roman" w:cs="Times New Roman"/>
          <w:sz w:val="28"/>
          <w:szCs w:val="28"/>
        </w:rPr>
        <w:t xml:space="preserve"> похож на CIP, за исключением того, что процессы выщелачивания и адсорбции происходят одновременно. Активированный уголь погружается в перемешиваемые выщелачивающие резервуары, где он адсорбирует металлы из выщелачивающего шлама, как только они растворяются. После завершения цикла выщелачивания загруженный углерод отделяется от пульпы путем просеивания, а затем подвергается элюированию для извлечения золота. CIL (одновременное выщелачивание и абсорбция) может быть более эффективным, чем CIP, когда присутствуют высокие уровни серебра, меди или других прег-роббинговых компонентов (например, углеродистые руды). Золото из загруженного углерода извлекается путем элюирования. Это достигается с помощью элюирующего раствора, содержащего разбавленный цианид и каустическую соду (электролит), в котором замачивается уголь, для извлечения золота. Для улучшения извлечения можно применяется тепло и давление (оптимальная температура элюирования составляет 70</w:t>
      </w:r>
      <w:r w:rsidR="000F75D0">
        <w:rPr>
          <w:rFonts w:ascii="Times New Roman" w:hAnsi="Times New Roman" w:cs="Times New Roman"/>
          <w:sz w:val="28"/>
          <w:szCs w:val="28"/>
        </w:rPr>
        <w:t>-</w:t>
      </w:r>
      <w:r w:rsidRPr="00426F5A">
        <w:rPr>
          <w:rFonts w:ascii="Times New Roman" w:hAnsi="Times New Roman" w:cs="Times New Roman"/>
          <w:sz w:val="28"/>
          <w:szCs w:val="28"/>
        </w:rPr>
        <w:t xml:space="preserve">90 °C). Элюирующий раствор, который гораздо более концентрирован по растворенным металлам, включая </w:t>
      </w:r>
      <w:r w:rsidRPr="00426F5A">
        <w:rPr>
          <w:rFonts w:ascii="Times New Roman" w:hAnsi="Times New Roman" w:cs="Times New Roman"/>
          <w:sz w:val="28"/>
          <w:szCs w:val="28"/>
        </w:rPr>
        <w:lastRenderedPageBreak/>
        <w:t>золото, чем исходный выщелачивающий раствор, проходит через электролизную ячейку, где золото и другие металлы осаждаются электролизом. Золото осаждается на катоде, где проволочная вата обычно используется для улавливания золота в виде «металлического шлама». Контур элюирования рециркулирует каустический раствор обратно через загруженный уголь, извлекая больше золота, и процесс продолжается до тех пор, пока углерод не удаляется полностью. Основными недостатками процесса элюирования являются более медленные скорости осаждения при низких концентрациях золота (при электролизе).</w:t>
      </w:r>
    </w:p>
    <w:p w14:paraId="5D6C2144" w14:textId="77777777" w:rsidR="009B58CC" w:rsidRPr="00426F5A" w:rsidRDefault="009B58CC" w:rsidP="00551A94">
      <w:pPr>
        <w:jc w:val="both"/>
        <w:rPr>
          <w:rFonts w:ascii="Times New Roman" w:hAnsi="Times New Roman" w:cs="Times New Roman"/>
          <w:sz w:val="28"/>
          <w:szCs w:val="28"/>
        </w:rPr>
      </w:pPr>
      <w:r w:rsidRPr="00426F5A">
        <w:rPr>
          <w:rFonts w:ascii="Times New Roman" w:hAnsi="Times New Roman" w:cs="Times New Roman"/>
          <w:sz w:val="28"/>
          <w:szCs w:val="28"/>
        </w:rPr>
        <w:t>Несмотря на то, что методы выщелачивания с перемешиванием требуют большего капитала и технических знаний, эти методы обеспечивают более высокое извлечение золота и в результате заменяют менее эффективные системы выщелачивания в чанах по всему миру, где распространено цианирование.</w:t>
      </w:r>
    </w:p>
    <w:p w14:paraId="5D6C2145" w14:textId="77777777" w:rsidR="009B58CC" w:rsidRPr="00426F5A" w:rsidRDefault="009B58CC" w:rsidP="00551A94">
      <w:pPr>
        <w:pStyle w:val="Default"/>
        <w:ind w:firstLine="709"/>
        <w:jc w:val="both"/>
        <w:rPr>
          <w:rFonts w:ascii="Times New Roman" w:hAnsi="Times New Roman" w:cs="Times New Roman"/>
          <w:b/>
          <w:sz w:val="28"/>
          <w:szCs w:val="28"/>
        </w:rPr>
      </w:pPr>
      <w:r w:rsidRPr="000F75D0">
        <w:rPr>
          <w:rFonts w:ascii="Times New Roman" w:hAnsi="Times New Roman" w:cs="Times New Roman"/>
          <w:i/>
          <w:sz w:val="28"/>
          <w:szCs w:val="28"/>
        </w:rPr>
        <w:t>Одним из ключевых моментов при цианировании является требование к сточным водам,</w:t>
      </w:r>
      <w:r w:rsidRPr="00426F5A">
        <w:rPr>
          <w:rFonts w:ascii="Times New Roman" w:hAnsi="Times New Roman" w:cs="Times New Roman"/>
          <w:b/>
          <w:sz w:val="28"/>
          <w:szCs w:val="28"/>
        </w:rPr>
        <w:t xml:space="preserve"> </w:t>
      </w:r>
      <w:r w:rsidRPr="00426F5A">
        <w:rPr>
          <w:rFonts w:ascii="Times New Roman" w:hAnsi="Times New Roman" w:cs="Times New Roman"/>
          <w:sz w:val="28"/>
          <w:szCs w:val="28"/>
        </w:rPr>
        <w:t xml:space="preserve">которые сбрасываются в окружающую среду. На протяжении всего жизненного цикла горнодобывающей промышленности существует множество источников сточных вод и используется множество различных терминов. Понятие "технологическая вода" включает в себя воды, которые были изменены во время переработки полезных ископаемых, включая измельчение, концентрацию руды, флотацию и извлечение золота, включая выщелачивание цианидом. Сточные воды относятся к технологическим водам шахт, которые сбрасываются в окружающую среду, в том числе в пруды-отстойники или нейтрализующие пруды/бассейны. К сожалению, неудовлетворительный мониторинг и управление сточными водами широко распространены, что является критически важным вопросом, касающимся общественного здравоохранения. Разливы цианидных растворов могут иметь разрушительные последствия для экологических рецепторов при воздействии на водоемы. Разливы в водоемы происходят в результате неожиданного и/или неконтролируемого выброса сточных вод либо на окружающую поверхность земли (отсутствие или неисправность вторичной локализации), либо случайного разлива рядом или непосредственно в водоемы. Эти выбросы вызывают быстрое отравление рыб и млекопитающих, включая людей. Острые воздействия являются наиболее очевидным и критическим риском на передовой, связанным с выбросами цианидов в окружающую среду. Второй критический риск касается переноса растворенных тяжелых металлов, которые взаимодействуют с образованием комплексов цианидов и металлов в окружающей среде, многие из которых являются известными биологическими токсинами, включая ртуть, цинк, медь, кадмий и никель. Управление горнодобывающими стоками с использованием накопительных резервуаров или водохранилищ, хвостохранилищ. </w:t>
      </w:r>
    </w:p>
    <w:p w14:paraId="5D6C2146" w14:textId="77777777" w:rsidR="009B58CC" w:rsidRPr="00426F5A" w:rsidRDefault="009B58CC" w:rsidP="00551A94">
      <w:pPr>
        <w:pStyle w:val="Default"/>
        <w:ind w:firstLine="709"/>
        <w:jc w:val="both"/>
        <w:rPr>
          <w:rFonts w:ascii="Times New Roman" w:hAnsi="Times New Roman" w:cs="Times New Roman"/>
          <w:sz w:val="28"/>
          <w:szCs w:val="28"/>
        </w:rPr>
      </w:pPr>
      <w:r w:rsidRPr="00426F5A">
        <w:rPr>
          <w:rFonts w:ascii="Times New Roman" w:hAnsi="Times New Roman" w:cs="Times New Roman"/>
          <w:sz w:val="28"/>
          <w:szCs w:val="28"/>
        </w:rPr>
        <w:t xml:space="preserve">Для эффективной нейтрализации цианида на практике используются различные окисляющие реагенты, которые разлагают цианид. Химическая нейтрализация цианида является быстрой и эффективной, и широко </w:t>
      </w:r>
      <w:r w:rsidRPr="00426F5A">
        <w:rPr>
          <w:rFonts w:ascii="Times New Roman" w:hAnsi="Times New Roman" w:cs="Times New Roman"/>
          <w:sz w:val="28"/>
          <w:szCs w:val="28"/>
        </w:rPr>
        <w:lastRenderedPageBreak/>
        <w:t>применяется в секторе промышленной золотодобычи. Наиболее распространенными реагентами (добавками), используемыми для этого процесса, являются перекись водорода, хлор (гипохлорит натрия), диоксид серы и сульфат железа. Каждый из этих реагентов обладает химическими свойствами, которые необходимо выбирать на основе местных условий и химических потребностей.</w:t>
      </w:r>
    </w:p>
    <w:p w14:paraId="5D6C2147" w14:textId="77777777" w:rsidR="009B58CC" w:rsidRDefault="009B58CC" w:rsidP="00551A94">
      <w:pPr>
        <w:pStyle w:val="Default"/>
        <w:ind w:firstLine="709"/>
        <w:jc w:val="both"/>
        <w:rPr>
          <w:rFonts w:ascii="Times New Roman" w:hAnsi="Times New Roman" w:cs="Times New Roman"/>
          <w:sz w:val="28"/>
          <w:szCs w:val="28"/>
        </w:rPr>
      </w:pPr>
      <w:r w:rsidRPr="00426F5A">
        <w:rPr>
          <w:rFonts w:ascii="Times New Roman" w:hAnsi="Times New Roman" w:cs="Times New Roman"/>
          <w:sz w:val="28"/>
          <w:szCs w:val="28"/>
        </w:rPr>
        <w:t xml:space="preserve">Каждый метод на основе реагентов имеет уникальные требования к контролю процесса, а затраты варьируются в зависимости от выбранного нейтрализующего химиката, количества материалов, которые необходимо нейтрализовать, и целевой концентрации цианида для процесса нейтрализации. Доступность нейтрализующих реагентов может быть ограничивающей в некоторых областях. Сточные воды должны быть очищены, чтобы гарантировать, что контролируемые выбросы соответствуют нормативным ограничениям. </w:t>
      </w:r>
    </w:p>
    <w:p w14:paraId="5D6C2148" w14:textId="77777777" w:rsidR="009B58CC" w:rsidRDefault="009B58CC" w:rsidP="00551A94">
      <w:pPr>
        <w:pStyle w:val="Default"/>
        <w:ind w:firstLine="709"/>
        <w:jc w:val="both"/>
        <w:rPr>
          <w:rFonts w:ascii="Times New Roman" w:hAnsi="Times New Roman" w:cs="Times New Roman"/>
          <w:sz w:val="28"/>
          <w:szCs w:val="28"/>
        </w:rPr>
      </w:pPr>
    </w:p>
    <w:p w14:paraId="5D6C2149" w14:textId="77777777" w:rsidR="009B58CC" w:rsidRPr="00240429" w:rsidRDefault="009B58CC" w:rsidP="00551A94">
      <w:pPr>
        <w:autoSpaceDE w:val="0"/>
        <w:autoSpaceDN w:val="0"/>
        <w:adjustRightInd w:val="0"/>
        <w:jc w:val="both"/>
        <w:rPr>
          <w:rFonts w:ascii="Times New Roman" w:hAnsi="Times New Roman" w:cs="Times New Roman"/>
          <w:b/>
          <w:sz w:val="28"/>
          <w:szCs w:val="28"/>
        </w:rPr>
      </w:pPr>
      <w:r w:rsidRPr="00240429">
        <w:rPr>
          <w:rFonts w:ascii="Times New Roman" w:hAnsi="Times New Roman" w:cs="Times New Roman"/>
          <w:b/>
          <w:sz w:val="28"/>
          <w:szCs w:val="28"/>
        </w:rPr>
        <w:t>2.3 Технология переработки золотосодержащих руд Центрального Казахстана в условиях АО "АК Алтыналмас"</w:t>
      </w:r>
    </w:p>
    <w:p w14:paraId="5D6C214B" w14:textId="77777777" w:rsidR="009B58CC" w:rsidRPr="00426F5A" w:rsidRDefault="009B58CC" w:rsidP="00551A94">
      <w:pPr>
        <w:jc w:val="both"/>
        <w:rPr>
          <w:rFonts w:ascii="Times New Roman" w:hAnsi="Times New Roman" w:cs="Times New Roman"/>
          <w:sz w:val="28"/>
          <w:szCs w:val="28"/>
        </w:rPr>
      </w:pPr>
      <w:r w:rsidRPr="00426F5A">
        <w:rPr>
          <w:rFonts w:ascii="Times New Roman" w:hAnsi="Times New Roman" w:cs="Times New Roman"/>
          <w:sz w:val="28"/>
          <w:szCs w:val="28"/>
        </w:rPr>
        <w:t xml:space="preserve">Описанный выше обобщенный процесс цианирования широко используется для производства золота в Казахстане. Золотоизвлекающая фабрика (ЗИФ) АО "Алтыналмас", расположенная в Центральном Казахстане, перерабатывает </w:t>
      </w:r>
      <w:r>
        <w:rPr>
          <w:rFonts w:ascii="Times New Roman" w:hAnsi="Times New Roman" w:cs="Times New Roman"/>
          <w:sz w:val="28"/>
          <w:szCs w:val="28"/>
        </w:rPr>
        <w:t xml:space="preserve">упорную </w:t>
      </w:r>
      <w:r w:rsidRPr="00426F5A">
        <w:rPr>
          <w:rFonts w:ascii="Times New Roman" w:hAnsi="Times New Roman" w:cs="Times New Roman"/>
          <w:sz w:val="28"/>
          <w:szCs w:val="28"/>
        </w:rPr>
        <w:t xml:space="preserve">золотосодержащую руду с содержанием </w:t>
      </w:r>
      <w:r w:rsidR="007E075C">
        <w:rPr>
          <w:rFonts w:ascii="Times New Roman" w:hAnsi="Times New Roman" w:cs="Times New Roman"/>
          <w:sz w:val="28"/>
          <w:szCs w:val="28"/>
          <w:lang w:val="en-US"/>
        </w:rPr>
        <w:t>Au</w:t>
      </w:r>
      <w:r w:rsidRPr="00426F5A">
        <w:rPr>
          <w:rFonts w:ascii="Times New Roman" w:hAnsi="Times New Roman" w:cs="Times New Roman"/>
          <w:sz w:val="28"/>
          <w:szCs w:val="28"/>
        </w:rPr>
        <w:t xml:space="preserve"> 1-1,5 г/т. </w:t>
      </w:r>
    </w:p>
    <w:p w14:paraId="5D6C214C" w14:textId="77777777" w:rsidR="009B58CC" w:rsidRPr="00426F5A" w:rsidRDefault="009B58CC" w:rsidP="00551A94">
      <w:pPr>
        <w:autoSpaceDE w:val="0"/>
        <w:autoSpaceDN w:val="0"/>
        <w:adjustRightInd w:val="0"/>
        <w:jc w:val="both"/>
        <w:rPr>
          <w:rFonts w:ascii="Times New Roman" w:hAnsi="Times New Roman" w:cs="Times New Roman"/>
          <w:sz w:val="28"/>
          <w:szCs w:val="28"/>
        </w:rPr>
      </w:pPr>
      <w:r w:rsidRPr="00426F5A">
        <w:rPr>
          <w:rFonts w:ascii="Times New Roman" w:hAnsi="Times New Roman" w:cs="Times New Roman"/>
          <w:sz w:val="28"/>
          <w:szCs w:val="28"/>
        </w:rPr>
        <w:t>Исходная руда, в основном, состоит из литофильных компонентов с высокой долей кремнезема (~67</w:t>
      </w:r>
      <w:r w:rsidRPr="00D61C9B">
        <w:rPr>
          <w:rFonts w:ascii="Times New Roman" w:hAnsi="Times New Roman" w:cs="Times New Roman"/>
          <w:sz w:val="28"/>
          <w:szCs w:val="28"/>
        </w:rPr>
        <w:t xml:space="preserve"> </w:t>
      </w:r>
      <w:r w:rsidRPr="00426F5A">
        <w:rPr>
          <w:rFonts w:ascii="Times New Roman" w:hAnsi="Times New Roman" w:cs="Times New Roman"/>
          <w:sz w:val="28"/>
          <w:szCs w:val="28"/>
        </w:rPr>
        <w:t>%) и глинозема (13</w:t>
      </w:r>
      <w:r w:rsidRPr="00D61C9B">
        <w:rPr>
          <w:rFonts w:ascii="Times New Roman" w:hAnsi="Times New Roman" w:cs="Times New Roman"/>
          <w:sz w:val="28"/>
          <w:szCs w:val="28"/>
        </w:rPr>
        <w:t xml:space="preserve"> </w:t>
      </w:r>
      <w:r w:rsidRPr="00426F5A">
        <w:rPr>
          <w:rFonts w:ascii="Times New Roman" w:hAnsi="Times New Roman" w:cs="Times New Roman"/>
          <w:sz w:val="28"/>
          <w:szCs w:val="28"/>
        </w:rPr>
        <w:t xml:space="preserve">%). Весь углерод в составе руды представлен в форме карбонатов. Рудообразующие компоненты в пробе исходной руды сложены, главным образом, железом и серой. </w:t>
      </w:r>
    </w:p>
    <w:p w14:paraId="5D6C214D" w14:textId="77777777" w:rsidR="009B58CC" w:rsidRPr="00426F5A" w:rsidRDefault="009B58CC" w:rsidP="00551A94">
      <w:pPr>
        <w:autoSpaceDE w:val="0"/>
        <w:autoSpaceDN w:val="0"/>
        <w:adjustRightInd w:val="0"/>
        <w:jc w:val="both"/>
        <w:rPr>
          <w:rFonts w:ascii="Times New Roman" w:hAnsi="Times New Roman" w:cs="Times New Roman"/>
          <w:sz w:val="28"/>
          <w:szCs w:val="28"/>
        </w:rPr>
      </w:pPr>
      <w:r w:rsidRPr="00426F5A">
        <w:rPr>
          <w:rFonts w:ascii="Times New Roman" w:hAnsi="Times New Roman" w:cs="Times New Roman"/>
          <w:sz w:val="28"/>
          <w:szCs w:val="28"/>
        </w:rPr>
        <w:t>Цветные металлы, а также вредные примеси, такие как ртуть, мышьяк и сурьма, в пробе отмечаются в количестве, не превышающем сотых и тысячных долей процента.</w:t>
      </w:r>
    </w:p>
    <w:p w14:paraId="5D6C214E" w14:textId="77777777" w:rsidR="009B58CC" w:rsidRPr="00426F5A" w:rsidRDefault="009B58CC" w:rsidP="00551A94">
      <w:pPr>
        <w:autoSpaceDE w:val="0"/>
        <w:autoSpaceDN w:val="0"/>
        <w:adjustRightInd w:val="0"/>
        <w:jc w:val="both"/>
        <w:rPr>
          <w:rFonts w:ascii="Times New Roman" w:hAnsi="Times New Roman" w:cs="Times New Roman"/>
          <w:sz w:val="28"/>
          <w:szCs w:val="28"/>
        </w:rPr>
      </w:pPr>
      <w:r w:rsidRPr="00426F5A">
        <w:rPr>
          <w:rFonts w:ascii="Times New Roman" w:hAnsi="Times New Roman" w:cs="Times New Roman"/>
          <w:sz w:val="28"/>
          <w:szCs w:val="28"/>
        </w:rPr>
        <w:t>По количеству сульфидов проба исходной руды месторождения характеризует малосульфидный тип руды. По степени окисления относится к первичному типу руд.</w:t>
      </w:r>
    </w:p>
    <w:p w14:paraId="5D6C214F" w14:textId="77777777" w:rsidR="009B58CC" w:rsidRPr="00426F5A" w:rsidRDefault="009B58CC" w:rsidP="00551A94">
      <w:pPr>
        <w:autoSpaceDE w:val="0"/>
        <w:autoSpaceDN w:val="0"/>
        <w:adjustRightInd w:val="0"/>
        <w:jc w:val="both"/>
        <w:rPr>
          <w:rFonts w:ascii="Times New Roman" w:hAnsi="Times New Roman" w:cs="Times New Roman"/>
          <w:sz w:val="28"/>
          <w:szCs w:val="28"/>
        </w:rPr>
      </w:pPr>
      <w:r w:rsidRPr="00426F5A">
        <w:rPr>
          <w:rFonts w:ascii="Times New Roman" w:hAnsi="Times New Roman" w:cs="Times New Roman"/>
          <w:sz w:val="28"/>
          <w:szCs w:val="28"/>
        </w:rPr>
        <w:t>Доля свободных частиц золота в пробе исходной руды не превышает 22,51</w:t>
      </w:r>
      <w:r w:rsidRPr="00D61C9B">
        <w:rPr>
          <w:rFonts w:ascii="Times New Roman" w:hAnsi="Times New Roman" w:cs="Times New Roman"/>
          <w:sz w:val="28"/>
          <w:szCs w:val="28"/>
        </w:rPr>
        <w:t xml:space="preserve"> </w:t>
      </w:r>
      <w:r w:rsidRPr="00426F5A">
        <w:rPr>
          <w:rFonts w:ascii="Times New Roman" w:hAnsi="Times New Roman" w:cs="Times New Roman"/>
          <w:sz w:val="28"/>
          <w:szCs w:val="28"/>
        </w:rPr>
        <w:t>%. Суммарная доля закрытых и практически закрытых зерен достигает 34,40</w:t>
      </w:r>
      <w:r w:rsidRPr="0095034B">
        <w:rPr>
          <w:rFonts w:ascii="Times New Roman" w:hAnsi="Times New Roman" w:cs="Times New Roman"/>
          <w:sz w:val="28"/>
          <w:szCs w:val="28"/>
        </w:rPr>
        <w:t xml:space="preserve"> </w:t>
      </w:r>
      <w:r w:rsidRPr="00426F5A">
        <w:rPr>
          <w:rFonts w:ascii="Times New Roman" w:hAnsi="Times New Roman" w:cs="Times New Roman"/>
          <w:sz w:val="28"/>
          <w:szCs w:val="28"/>
        </w:rPr>
        <w:t>%. Основным минералом, в ассоциации с которым находится золото в пробе исходной руды, является пирит. Количество цианируемого золота составляет 79,30</w:t>
      </w:r>
      <w:r w:rsidRPr="0095034B">
        <w:rPr>
          <w:rFonts w:ascii="Times New Roman" w:hAnsi="Times New Roman" w:cs="Times New Roman"/>
          <w:sz w:val="28"/>
          <w:szCs w:val="28"/>
        </w:rPr>
        <w:t xml:space="preserve"> </w:t>
      </w:r>
      <w:r w:rsidRPr="00426F5A">
        <w:rPr>
          <w:rFonts w:ascii="Times New Roman" w:hAnsi="Times New Roman" w:cs="Times New Roman"/>
          <w:sz w:val="28"/>
          <w:szCs w:val="28"/>
        </w:rPr>
        <w:t>%. Упорность золота к цианистому процессу в пробе исходной руды обусловлена ассоциацией благородного металла с сульфидами и с нерастворимыми в царской водке минералами и кварцем.</w:t>
      </w:r>
    </w:p>
    <w:p w14:paraId="5D6C2150" w14:textId="77777777" w:rsidR="009B58CC" w:rsidRPr="009D6C81" w:rsidRDefault="009B58CC" w:rsidP="00551A94">
      <w:pPr>
        <w:autoSpaceDE w:val="0"/>
        <w:autoSpaceDN w:val="0"/>
        <w:adjustRightInd w:val="0"/>
        <w:jc w:val="both"/>
        <w:rPr>
          <w:rFonts w:ascii="Times New Roman" w:hAnsi="Times New Roman" w:cs="Times New Roman"/>
          <w:sz w:val="28"/>
          <w:szCs w:val="28"/>
        </w:rPr>
      </w:pPr>
      <w:r w:rsidRPr="00426F5A">
        <w:rPr>
          <w:rFonts w:ascii="Times New Roman" w:hAnsi="Times New Roman" w:cs="Times New Roman"/>
          <w:sz w:val="28"/>
          <w:szCs w:val="28"/>
        </w:rPr>
        <w:t>Конечным продуктом фабрики является сплав Доре</w:t>
      </w:r>
      <w:r>
        <w:rPr>
          <w:rFonts w:ascii="Times New Roman" w:hAnsi="Times New Roman" w:cs="Times New Roman"/>
          <w:sz w:val="28"/>
          <w:szCs w:val="28"/>
        </w:rPr>
        <w:t>, который получают цианированием руды и концентрата, полученного после гравитационно-флотационного обогащения руды</w:t>
      </w:r>
      <w:r w:rsidRPr="00426F5A">
        <w:rPr>
          <w:rFonts w:ascii="Times New Roman" w:hAnsi="Times New Roman" w:cs="Times New Roman"/>
          <w:sz w:val="28"/>
          <w:szCs w:val="28"/>
        </w:rPr>
        <w:t>.</w:t>
      </w:r>
      <w:r w:rsidRPr="009D6C81">
        <w:rPr>
          <w:rFonts w:ascii="Times New Roman" w:hAnsi="Times New Roman" w:cs="Times New Roman"/>
          <w:sz w:val="28"/>
          <w:szCs w:val="28"/>
        </w:rPr>
        <w:t xml:space="preserve"> </w:t>
      </w:r>
    </w:p>
    <w:p w14:paraId="5D6C2151" w14:textId="3761B954" w:rsidR="009B58CC" w:rsidRPr="00F01AF3" w:rsidRDefault="009B58CC" w:rsidP="00551A94">
      <w:pPr>
        <w:jc w:val="both"/>
        <w:rPr>
          <w:rFonts w:ascii="Times New Roman" w:hAnsi="Times New Roman" w:cs="Times New Roman"/>
          <w:sz w:val="28"/>
          <w:szCs w:val="28"/>
        </w:rPr>
      </w:pPr>
      <w:r w:rsidRPr="003D136B">
        <w:rPr>
          <w:rFonts w:ascii="Times New Roman" w:hAnsi="Times New Roman" w:cs="Times New Roman"/>
          <w:sz w:val="28"/>
          <w:szCs w:val="28"/>
        </w:rPr>
        <w:t>Технологическая</w:t>
      </w:r>
      <w:r w:rsidRPr="00426F5A">
        <w:rPr>
          <w:rFonts w:ascii="Times New Roman" w:hAnsi="Times New Roman" w:cs="Times New Roman"/>
          <w:sz w:val="28"/>
          <w:szCs w:val="28"/>
        </w:rPr>
        <w:t xml:space="preserve"> схема фабрики</w:t>
      </w:r>
      <w:r>
        <w:rPr>
          <w:rFonts w:ascii="Times New Roman" w:hAnsi="Times New Roman" w:cs="Times New Roman"/>
          <w:sz w:val="28"/>
          <w:szCs w:val="28"/>
        </w:rPr>
        <w:t xml:space="preserve"> для переработки руды и концентрата цианированием</w:t>
      </w:r>
      <w:r w:rsidRPr="00426F5A">
        <w:rPr>
          <w:rFonts w:ascii="Times New Roman" w:hAnsi="Times New Roman" w:cs="Times New Roman"/>
          <w:sz w:val="28"/>
          <w:szCs w:val="28"/>
        </w:rPr>
        <w:t xml:space="preserve"> показана на рис</w:t>
      </w:r>
      <w:r w:rsidR="000F75D0">
        <w:rPr>
          <w:rFonts w:ascii="Times New Roman" w:hAnsi="Times New Roman" w:cs="Times New Roman"/>
          <w:sz w:val="28"/>
          <w:szCs w:val="28"/>
        </w:rPr>
        <w:t xml:space="preserve">унках </w:t>
      </w:r>
      <w:r w:rsidR="00240429">
        <w:rPr>
          <w:rFonts w:ascii="Times New Roman" w:hAnsi="Times New Roman" w:cs="Times New Roman"/>
          <w:sz w:val="28"/>
          <w:szCs w:val="28"/>
        </w:rPr>
        <w:t>15</w:t>
      </w:r>
      <w:r>
        <w:rPr>
          <w:rFonts w:ascii="Times New Roman" w:hAnsi="Times New Roman" w:cs="Times New Roman"/>
          <w:sz w:val="28"/>
          <w:szCs w:val="28"/>
        </w:rPr>
        <w:t xml:space="preserve">, </w:t>
      </w:r>
      <w:r w:rsidR="00240429">
        <w:rPr>
          <w:rFonts w:ascii="Times New Roman" w:hAnsi="Times New Roman" w:cs="Times New Roman"/>
          <w:sz w:val="28"/>
          <w:szCs w:val="28"/>
        </w:rPr>
        <w:t>16</w:t>
      </w:r>
      <w:r>
        <w:rPr>
          <w:rFonts w:ascii="Times New Roman" w:hAnsi="Times New Roman" w:cs="Times New Roman"/>
          <w:sz w:val="28"/>
          <w:szCs w:val="28"/>
        </w:rPr>
        <w:t>, соответственно</w:t>
      </w:r>
      <w:r w:rsidRPr="00426F5A">
        <w:rPr>
          <w:rFonts w:ascii="Times New Roman" w:hAnsi="Times New Roman" w:cs="Times New Roman"/>
          <w:sz w:val="28"/>
          <w:szCs w:val="28"/>
        </w:rPr>
        <w:t>.</w:t>
      </w:r>
    </w:p>
    <w:p w14:paraId="5D6C2152" w14:textId="77777777" w:rsidR="009B58CC" w:rsidRPr="00426F5A" w:rsidRDefault="009B58CC" w:rsidP="00551A94">
      <w:pPr>
        <w:jc w:val="both"/>
        <w:rPr>
          <w:rFonts w:ascii="Times New Roman" w:hAnsi="Times New Roman" w:cs="Times New Roman"/>
          <w:sz w:val="28"/>
          <w:szCs w:val="28"/>
        </w:rPr>
      </w:pPr>
      <w:r w:rsidRPr="00426F5A">
        <w:rPr>
          <w:rFonts w:ascii="Times New Roman" w:hAnsi="Times New Roman" w:cs="Times New Roman"/>
          <w:sz w:val="28"/>
          <w:szCs w:val="28"/>
        </w:rPr>
        <w:lastRenderedPageBreak/>
        <w:t>Технологическая схема фабрики включает следующие основные операции:</w:t>
      </w:r>
    </w:p>
    <w:p w14:paraId="5D6C2153" w14:textId="77777777" w:rsidR="009B58CC" w:rsidRPr="00426F5A" w:rsidRDefault="009B58CC" w:rsidP="000F75D0">
      <w:pPr>
        <w:pStyle w:val="af3"/>
        <w:numPr>
          <w:ilvl w:val="0"/>
          <w:numId w:val="6"/>
        </w:numPr>
        <w:ind w:left="1134" w:hanging="436"/>
        <w:jc w:val="both"/>
        <w:rPr>
          <w:rFonts w:ascii="Times New Roman" w:hAnsi="Times New Roman" w:cs="Times New Roman"/>
          <w:sz w:val="28"/>
          <w:szCs w:val="28"/>
        </w:rPr>
      </w:pPr>
      <w:r w:rsidRPr="00426F5A">
        <w:rPr>
          <w:rFonts w:ascii="Times New Roman" w:hAnsi="Times New Roman" w:cs="Times New Roman"/>
          <w:sz w:val="28"/>
          <w:szCs w:val="28"/>
        </w:rPr>
        <w:t>Трехстадиальное дробление;</w:t>
      </w:r>
    </w:p>
    <w:p w14:paraId="5D6C2154" w14:textId="77777777" w:rsidR="009B58CC" w:rsidRPr="00426F5A" w:rsidRDefault="009B58CC" w:rsidP="000F75D0">
      <w:pPr>
        <w:pStyle w:val="af3"/>
        <w:numPr>
          <w:ilvl w:val="0"/>
          <w:numId w:val="6"/>
        </w:numPr>
        <w:ind w:left="1134" w:hanging="436"/>
        <w:jc w:val="both"/>
        <w:rPr>
          <w:rFonts w:ascii="Times New Roman" w:hAnsi="Times New Roman" w:cs="Times New Roman"/>
          <w:sz w:val="28"/>
          <w:szCs w:val="28"/>
        </w:rPr>
      </w:pPr>
      <w:r w:rsidRPr="00426F5A">
        <w:rPr>
          <w:rFonts w:ascii="Times New Roman" w:hAnsi="Times New Roman" w:cs="Times New Roman"/>
          <w:sz w:val="28"/>
          <w:szCs w:val="28"/>
        </w:rPr>
        <w:t>Двухстадиальное измельчение;</w:t>
      </w:r>
    </w:p>
    <w:p w14:paraId="5D6C2155" w14:textId="77777777" w:rsidR="009B58CC" w:rsidRPr="00426F5A" w:rsidRDefault="009B58CC" w:rsidP="000F75D0">
      <w:pPr>
        <w:pStyle w:val="af3"/>
        <w:numPr>
          <w:ilvl w:val="0"/>
          <w:numId w:val="6"/>
        </w:numPr>
        <w:ind w:left="1134" w:hanging="436"/>
        <w:jc w:val="both"/>
        <w:rPr>
          <w:rFonts w:ascii="Times New Roman" w:hAnsi="Times New Roman" w:cs="Times New Roman"/>
          <w:sz w:val="28"/>
          <w:szCs w:val="28"/>
        </w:rPr>
      </w:pPr>
      <w:r w:rsidRPr="00426F5A">
        <w:rPr>
          <w:rFonts w:ascii="Times New Roman" w:hAnsi="Times New Roman" w:cs="Times New Roman"/>
          <w:sz w:val="28"/>
          <w:szCs w:val="28"/>
        </w:rPr>
        <w:t>Классификацию слива первой стадии измельчения;</w:t>
      </w:r>
    </w:p>
    <w:p w14:paraId="5D6C2156" w14:textId="77777777" w:rsidR="009B58CC" w:rsidRPr="00426F5A" w:rsidRDefault="009B58CC" w:rsidP="000F75D0">
      <w:pPr>
        <w:pStyle w:val="af3"/>
        <w:numPr>
          <w:ilvl w:val="0"/>
          <w:numId w:val="6"/>
        </w:numPr>
        <w:ind w:left="1134" w:hanging="436"/>
        <w:jc w:val="both"/>
        <w:rPr>
          <w:rFonts w:ascii="Times New Roman" w:hAnsi="Times New Roman" w:cs="Times New Roman"/>
          <w:sz w:val="28"/>
          <w:szCs w:val="28"/>
        </w:rPr>
      </w:pPr>
      <w:r w:rsidRPr="00426F5A">
        <w:rPr>
          <w:rFonts w:ascii="Times New Roman" w:hAnsi="Times New Roman" w:cs="Times New Roman"/>
          <w:sz w:val="28"/>
          <w:szCs w:val="28"/>
        </w:rPr>
        <w:t>Гравитационное обогащение слива второй стадии измельчения с последующим интенсивным цианирование гравиоконцентрата;</w:t>
      </w:r>
    </w:p>
    <w:p w14:paraId="5D6C2157" w14:textId="77777777" w:rsidR="009B58CC" w:rsidRPr="00426F5A" w:rsidRDefault="009B58CC" w:rsidP="000F75D0">
      <w:pPr>
        <w:pStyle w:val="af3"/>
        <w:numPr>
          <w:ilvl w:val="0"/>
          <w:numId w:val="6"/>
        </w:numPr>
        <w:ind w:left="1134" w:hanging="436"/>
        <w:jc w:val="both"/>
        <w:rPr>
          <w:rFonts w:ascii="Times New Roman" w:hAnsi="Times New Roman" w:cs="Times New Roman"/>
          <w:sz w:val="28"/>
          <w:szCs w:val="28"/>
        </w:rPr>
      </w:pPr>
      <w:r w:rsidRPr="00426F5A">
        <w:rPr>
          <w:rFonts w:ascii="Times New Roman" w:hAnsi="Times New Roman" w:cs="Times New Roman"/>
          <w:sz w:val="28"/>
          <w:szCs w:val="28"/>
        </w:rPr>
        <w:t>Флотационное обогащение слива классификации;</w:t>
      </w:r>
    </w:p>
    <w:p w14:paraId="5D6C2158" w14:textId="77777777" w:rsidR="009B58CC" w:rsidRPr="00426F5A" w:rsidRDefault="009B58CC" w:rsidP="000F75D0">
      <w:pPr>
        <w:pStyle w:val="af3"/>
        <w:numPr>
          <w:ilvl w:val="0"/>
          <w:numId w:val="6"/>
        </w:numPr>
        <w:ind w:left="1134" w:hanging="436"/>
        <w:jc w:val="both"/>
        <w:rPr>
          <w:rFonts w:ascii="Times New Roman" w:hAnsi="Times New Roman" w:cs="Times New Roman"/>
          <w:sz w:val="28"/>
          <w:szCs w:val="28"/>
        </w:rPr>
      </w:pPr>
      <w:r w:rsidRPr="00426F5A">
        <w:rPr>
          <w:rFonts w:ascii="Times New Roman" w:hAnsi="Times New Roman" w:cs="Times New Roman"/>
          <w:sz w:val="28"/>
          <w:szCs w:val="28"/>
        </w:rPr>
        <w:t>Сгущение хвостов контрольной флотации перед их складированием в хвостохранилище хвостов флотации;</w:t>
      </w:r>
    </w:p>
    <w:p w14:paraId="5D6C2159" w14:textId="77777777" w:rsidR="009B58CC" w:rsidRPr="00426F5A" w:rsidRDefault="009B58CC" w:rsidP="000F75D0">
      <w:pPr>
        <w:pStyle w:val="af3"/>
        <w:numPr>
          <w:ilvl w:val="0"/>
          <w:numId w:val="6"/>
        </w:numPr>
        <w:ind w:left="1134" w:hanging="436"/>
        <w:jc w:val="both"/>
        <w:rPr>
          <w:rFonts w:ascii="Times New Roman" w:hAnsi="Times New Roman" w:cs="Times New Roman"/>
          <w:sz w:val="28"/>
          <w:szCs w:val="28"/>
        </w:rPr>
      </w:pPr>
      <w:r w:rsidRPr="00426F5A">
        <w:rPr>
          <w:rFonts w:ascii="Times New Roman" w:hAnsi="Times New Roman" w:cs="Times New Roman"/>
          <w:sz w:val="28"/>
          <w:szCs w:val="28"/>
        </w:rPr>
        <w:t xml:space="preserve">Детоксикацию хвостов сорбционного выщелачивания; </w:t>
      </w:r>
    </w:p>
    <w:p w14:paraId="5D6C215A" w14:textId="77777777" w:rsidR="009B58CC" w:rsidRPr="00426F5A" w:rsidRDefault="009B58CC" w:rsidP="000F75D0">
      <w:pPr>
        <w:pStyle w:val="af3"/>
        <w:numPr>
          <w:ilvl w:val="0"/>
          <w:numId w:val="6"/>
        </w:numPr>
        <w:ind w:left="1134" w:hanging="436"/>
        <w:jc w:val="both"/>
        <w:rPr>
          <w:rFonts w:ascii="Times New Roman" w:hAnsi="Times New Roman" w:cs="Times New Roman"/>
          <w:sz w:val="28"/>
          <w:szCs w:val="28"/>
        </w:rPr>
      </w:pPr>
      <w:r w:rsidRPr="00426F5A">
        <w:rPr>
          <w:rFonts w:ascii="Times New Roman" w:hAnsi="Times New Roman" w:cs="Times New Roman"/>
          <w:sz w:val="28"/>
          <w:szCs w:val="28"/>
        </w:rPr>
        <w:t>Складирование в хвостохранилище обезвреженных хвостов с предварительным их сгущением;</w:t>
      </w:r>
    </w:p>
    <w:p w14:paraId="5D6C215B" w14:textId="77777777" w:rsidR="009B58CC" w:rsidRPr="00426F5A" w:rsidRDefault="009B58CC" w:rsidP="000F75D0">
      <w:pPr>
        <w:pStyle w:val="af3"/>
        <w:numPr>
          <w:ilvl w:val="0"/>
          <w:numId w:val="6"/>
        </w:numPr>
        <w:ind w:left="1134" w:hanging="436"/>
        <w:jc w:val="both"/>
        <w:rPr>
          <w:rFonts w:ascii="Times New Roman" w:hAnsi="Times New Roman" w:cs="Times New Roman"/>
          <w:sz w:val="28"/>
          <w:szCs w:val="28"/>
        </w:rPr>
      </w:pPr>
      <w:r w:rsidRPr="00426F5A">
        <w:rPr>
          <w:rFonts w:ascii="Times New Roman" w:hAnsi="Times New Roman" w:cs="Times New Roman"/>
          <w:sz w:val="28"/>
          <w:szCs w:val="28"/>
        </w:rPr>
        <w:t>Тонкое измельчение флотационного концентрата с последующим сорбционным выщелачиванием;</w:t>
      </w:r>
    </w:p>
    <w:p w14:paraId="5D6C215C" w14:textId="77777777" w:rsidR="009B58CC" w:rsidRPr="00426F5A" w:rsidRDefault="009B58CC" w:rsidP="000F75D0">
      <w:pPr>
        <w:pStyle w:val="af3"/>
        <w:numPr>
          <w:ilvl w:val="0"/>
          <w:numId w:val="6"/>
        </w:numPr>
        <w:ind w:left="1134" w:hanging="436"/>
        <w:jc w:val="both"/>
        <w:rPr>
          <w:rFonts w:ascii="Times New Roman" w:hAnsi="Times New Roman" w:cs="Times New Roman"/>
          <w:sz w:val="28"/>
          <w:szCs w:val="28"/>
        </w:rPr>
      </w:pPr>
      <w:r w:rsidRPr="00426F5A">
        <w:rPr>
          <w:rFonts w:ascii="Times New Roman" w:hAnsi="Times New Roman" w:cs="Times New Roman"/>
          <w:sz w:val="28"/>
          <w:szCs w:val="28"/>
        </w:rPr>
        <w:t xml:space="preserve">Элюирование насыщенного угля; </w:t>
      </w:r>
    </w:p>
    <w:p w14:paraId="5D6C215D" w14:textId="77777777" w:rsidR="009B58CC" w:rsidRPr="00426F5A" w:rsidRDefault="009B58CC" w:rsidP="000F75D0">
      <w:pPr>
        <w:pStyle w:val="af3"/>
        <w:numPr>
          <w:ilvl w:val="0"/>
          <w:numId w:val="6"/>
        </w:numPr>
        <w:ind w:left="1134" w:hanging="436"/>
        <w:jc w:val="both"/>
        <w:rPr>
          <w:rFonts w:ascii="Times New Roman" w:hAnsi="Times New Roman" w:cs="Times New Roman"/>
          <w:sz w:val="28"/>
          <w:szCs w:val="28"/>
        </w:rPr>
      </w:pPr>
      <w:r w:rsidRPr="00426F5A">
        <w:rPr>
          <w:rFonts w:ascii="Times New Roman" w:hAnsi="Times New Roman" w:cs="Times New Roman"/>
          <w:sz w:val="28"/>
          <w:szCs w:val="28"/>
        </w:rPr>
        <w:t>Электролиз насыщенных растворов от переработки флотационного и гравитационного концентратов;</w:t>
      </w:r>
    </w:p>
    <w:p w14:paraId="5D6C215E" w14:textId="77777777" w:rsidR="009B58CC" w:rsidRPr="00426F5A" w:rsidRDefault="009B58CC" w:rsidP="000F75D0">
      <w:pPr>
        <w:pStyle w:val="af3"/>
        <w:numPr>
          <w:ilvl w:val="0"/>
          <w:numId w:val="6"/>
        </w:numPr>
        <w:ind w:left="1134" w:hanging="436"/>
        <w:jc w:val="both"/>
        <w:rPr>
          <w:rFonts w:ascii="Times New Roman" w:hAnsi="Times New Roman" w:cs="Times New Roman"/>
          <w:sz w:val="28"/>
          <w:szCs w:val="28"/>
        </w:rPr>
      </w:pPr>
      <w:r w:rsidRPr="00426F5A">
        <w:rPr>
          <w:rFonts w:ascii="Times New Roman" w:hAnsi="Times New Roman" w:cs="Times New Roman"/>
          <w:sz w:val="28"/>
          <w:szCs w:val="28"/>
        </w:rPr>
        <w:t>Получение сплава Доре.</w:t>
      </w:r>
    </w:p>
    <w:p w14:paraId="5D6C215F" w14:textId="77777777" w:rsidR="009B58CC" w:rsidRPr="000E5AE0" w:rsidRDefault="009B58CC" w:rsidP="00551A94">
      <w:pPr>
        <w:ind w:hanging="720"/>
        <w:jc w:val="both"/>
        <w:rPr>
          <w:rFonts w:ascii="Times New Roman" w:hAnsi="Times New Roman" w:cs="Times New Roman"/>
          <w:sz w:val="28"/>
          <w:szCs w:val="28"/>
          <w:lang w:val="en-US"/>
        </w:rPr>
      </w:pPr>
    </w:p>
    <w:p w14:paraId="5D6C2160" w14:textId="77777777" w:rsidR="009B58CC" w:rsidRPr="00426F5A" w:rsidRDefault="009B58CC" w:rsidP="00551A94">
      <w:pPr>
        <w:jc w:val="both"/>
        <w:rPr>
          <w:rFonts w:ascii="Times New Roman" w:hAnsi="Times New Roman" w:cs="Times New Roman"/>
          <w:sz w:val="28"/>
          <w:szCs w:val="28"/>
        </w:rPr>
      </w:pPr>
    </w:p>
    <w:p w14:paraId="5D6C2161" w14:textId="77777777" w:rsidR="009B58CC" w:rsidRDefault="009B58CC" w:rsidP="00551A94">
      <w:pPr>
        <w:jc w:val="both"/>
        <w:rPr>
          <w:rFonts w:ascii="Times New Roman" w:hAnsi="Times New Roman" w:cs="Times New Roman"/>
          <w:sz w:val="28"/>
          <w:szCs w:val="28"/>
        </w:rPr>
      </w:pPr>
    </w:p>
    <w:p w14:paraId="5D6C2162" w14:textId="77777777" w:rsidR="009B58CC" w:rsidRDefault="009B58CC" w:rsidP="00551A94">
      <w:pPr>
        <w:jc w:val="both"/>
        <w:rPr>
          <w:rFonts w:ascii="Times New Roman" w:hAnsi="Times New Roman" w:cs="Times New Roman"/>
          <w:sz w:val="28"/>
          <w:szCs w:val="28"/>
        </w:rPr>
      </w:pPr>
    </w:p>
    <w:p w14:paraId="5D6C2163" w14:textId="77777777" w:rsidR="009B58CC" w:rsidRPr="00426F5A" w:rsidRDefault="009B58CC" w:rsidP="00551A94">
      <w:pPr>
        <w:jc w:val="both"/>
        <w:rPr>
          <w:rFonts w:ascii="Times New Roman" w:hAnsi="Times New Roman" w:cs="Times New Roman"/>
          <w:sz w:val="28"/>
          <w:szCs w:val="28"/>
        </w:rPr>
      </w:pPr>
    </w:p>
    <w:p w14:paraId="5D6C2164" w14:textId="21185801" w:rsidR="009B58CC" w:rsidRDefault="00D0268B" w:rsidP="000F75D0">
      <w:pPr>
        <w:ind w:firstLine="0"/>
        <w:jc w:val="center"/>
        <w:rPr>
          <w:rFonts w:ascii="Times New Roman" w:hAnsi="Times New Roman" w:cs="Times New Roman"/>
          <w:sz w:val="28"/>
          <w:szCs w:val="28"/>
        </w:rPr>
      </w:pPr>
      <w:r>
        <w:rPr>
          <w:noProof/>
        </w:rPr>
        <w:object w:dxaOrig="17364" w:dyaOrig="9372" w14:anchorId="7CE12D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67.5pt;height:559.75pt;mso-width-percent:0;mso-height-percent:0;mso-width-percent:0;mso-height-percent:0" o:ole="">
            <v:imagedata r:id="rId25" o:title="" cropbottom="8409f" cropright="37413f"/>
          </v:shape>
          <o:OLEObject Type="Embed" ProgID="Visio.Drawing.15" ShapeID="_x0000_i1026" DrawAspect="Content" ObjectID="_1840561410" r:id="rId26"/>
        </w:object>
      </w:r>
      <w:r w:rsidR="009B58CC">
        <w:t xml:space="preserve">           </w:t>
      </w:r>
      <w:r w:rsidR="009B58CC" w:rsidRPr="00426F5A">
        <w:rPr>
          <w:rFonts w:ascii="Times New Roman" w:hAnsi="Times New Roman" w:cs="Times New Roman"/>
          <w:sz w:val="28"/>
          <w:szCs w:val="28"/>
        </w:rPr>
        <w:t>Рис</w:t>
      </w:r>
      <w:r w:rsidR="00240429">
        <w:rPr>
          <w:rFonts w:ascii="Times New Roman" w:hAnsi="Times New Roman" w:cs="Times New Roman"/>
          <w:sz w:val="28"/>
          <w:szCs w:val="28"/>
        </w:rPr>
        <w:t>унок15 –</w:t>
      </w:r>
      <w:r w:rsidR="009B58CC" w:rsidRPr="00426F5A">
        <w:rPr>
          <w:rFonts w:ascii="Times New Roman" w:hAnsi="Times New Roman" w:cs="Times New Roman"/>
          <w:sz w:val="28"/>
          <w:szCs w:val="28"/>
        </w:rPr>
        <w:t xml:space="preserve"> Технологическая схема </w:t>
      </w:r>
      <w:r w:rsidR="009B58CC">
        <w:rPr>
          <w:rFonts w:ascii="Times New Roman" w:hAnsi="Times New Roman" w:cs="Times New Roman"/>
          <w:sz w:val="28"/>
          <w:szCs w:val="28"/>
        </w:rPr>
        <w:t>цианирования руды</w:t>
      </w:r>
    </w:p>
    <w:p w14:paraId="5D6C2165" w14:textId="77777777" w:rsidR="009B58CC" w:rsidRPr="00426F5A" w:rsidRDefault="009B58CC" w:rsidP="00551A94">
      <w:pPr>
        <w:jc w:val="center"/>
        <w:rPr>
          <w:rFonts w:ascii="Times New Roman" w:hAnsi="Times New Roman" w:cs="Times New Roman"/>
          <w:sz w:val="28"/>
          <w:szCs w:val="28"/>
        </w:rPr>
      </w:pPr>
      <w:r>
        <w:rPr>
          <w:rFonts w:ascii="Times New Roman" w:hAnsi="Times New Roman" w:cs="Times New Roman"/>
          <w:sz w:val="28"/>
          <w:szCs w:val="28"/>
        </w:rPr>
        <w:t xml:space="preserve">на ЗИФ </w:t>
      </w:r>
      <w:r w:rsidRPr="00426F5A">
        <w:rPr>
          <w:rFonts w:ascii="Times New Roman" w:hAnsi="Times New Roman" w:cs="Times New Roman"/>
          <w:sz w:val="28"/>
          <w:szCs w:val="28"/>
        </w:rPr>
        <w:t>АО "Алтыналмас"</w:t>
      </w:r>
    </w:p>
    <w:p w14:paraId="5D6C2166" w14:textId="77777777" w:rsidR="009B58CC" w:rsidRDefault="009B58CC" w:rsidP="00551A94">
      <w:pPr>
        <w:jc w:val="center"/>
        <w:rPr>
          <w:rFonts w:ascii="Times New Roman" w:hAnsi="Times New Roman" w:cs="Times New Roman"/>
          <w:sz w:val="28"/>
          <w:szCs w:val="28"/>
        </w:rPr>
      </w:pPr>
    </w:p>
    <w:p w14:paraId="5D6C2167" w14:textId="77777777" w:rsidR="009B58CC" w:rsidRDefault="009B58CC" w:rsidP="00551A94">
      <w:pPr>
        <w:jc w:val="center"/>
        <w:rPr>
          <w:rFonts w:ascii="Times New Roman" w:hAnsi="Times New Roman" w:cs="Times New Roman"/>
          <w:sz w:val="28"/>
          <w:szCs w:val="28"/>
        </w:rPr>
      </w:pPr>
    </w:p>
    <w:p w14:paraId="5D6C2168" w14:textId="77777777" w:rsidR="009B58CC" w:rsidRDefault="009B58CC" w:rsidP="00551A94">
      <w:pPr>
        <w:jc w:val="center"/>
        <w:rPr>
          <w:rFonts w:ascii="Times New Roman" w:hAnsi="Times New Roman" w:cs="Times New Roman"/>
          <w:sz w:val="28"/>
          <w:szCs w:val="28"/>
        </w:rPr>
      </w:pPr>
    </w:p>
    <w:p w14:paraId="5D6C2169" w14:textId="77777777" w:rsidR="009B58CC" w:rsidRDefault="009B58CC" w:rsidP="00551A94">
      <w:pPr>
        <w:jc w:val="center"/>
        <w:rPr>
          <w:rFonts w:ascii="Times New Roman" w:hAnsi="Times New Roman" w:cs="Times New Roman"/>
          <w:sz w:val="28"/>
          <w:szCs w:val="28"/>
        </w:rPr>
      </w:pPr>
    </w:p>
    <w:p w14:paraId="5D6C216A" w14:textId="77777777" w:rsidR="009B58CC" w:rsidRDefault="009B58CC" w:rsidP="00551A94">
      <w:pPr>
        <w:jc w:val="center"/>
        <w:rPr>
          <w:rFonts w:ascii="Times New Roman" w:hAnsi="Times New Roman" w:cs="Times New Roman"/>
          <w:sz w:val="28"/>
          <w:szCs w:val="28"/>
        </w:rPr>
      </w:pPr>
    </w:p>
    <w:p w14:paraId="5D6C216B" w14:textId="77777777" w:rsidR="009B58CC" w:rsidRDefault="009B58CC" w:rsidP="00551A94">
      <w:pPr>
        <w:jc w:val="center"/>
        <w:rPr>
          <w:rFonts w:ascii="Times New Roman" w:hAnsi="Times New Roman" w:cs="Times New Roman"/>
          <w:sz w:val="28"/>
          <w:szCs w:val="28"/>
        </w:rPr>
      </w:pPr>
    </w:p>
    <w:p w14:paraId="5D6C216C" w14:textId="77777777" w:rsidR="009B58CC" w:rsidRDefault="00D0268B" w:rsidP="000F75D0">
      <w:pPr>
        <w:ind w:firstLine="0"/>
        <w:jc w:val="center"/>
        <w:rPr>
          <w:rFonts w:ascii="Times New Roman" w:hAnsi="Times New Roman" w:cs="Times New Roman"/>
          <w:sz w:val="28"/>
          <w:szCs w:val="28"/>
        </w:rPr>
      </w:pPr>
      <w:r>
        <w:rPr>
          <w:noProof/>
        </w:rPr>
        <w:object w:dxaOrig="17364" w:dyaOrig="9372" w14:anchorId="4B93BC3F">
          <v:shape id="_x0000_i1025" type="#_x0000_t75" alt="" style="width:454.3pt;height:581.05pt;mso-width-percent:0;mso-height-percent:0;mso-width-percent:0;mso-height-percent:0" o:ole="">
            <v:imagedata r:id="rId25" o:title="" cropleft="37919f"/>
          </v:shape>
          <o:OLEObject Type="Embed" ProgID="Visio.Drawing.15" ShapeID="_x0000_i1025" DrawAspect="Content" ObjectID="_1840561411" r:id="rId27"/>
        </w:object>
      </w:r>
    </w:p>
    <w:p w14:paraId="5D6C216D" w14:textId="77777777" w:rsidR="009B58CC" w:rsidRDefault="009B58CC" w:rsidP="00551A94">
      <w:pPr>
        <w:jc w:val="center"/>
        <w:rPr>
          <w:rFonts w:ascii="Times New Roman" w:hAnsi="Times New Roman" w:cs="Times New Roman"/>
          <w:sz w:val="28"/>
          <w:szCs w:val="28"/>
        </w:rPr>
      </w:pPr>
    </w:p>
    <w:p w14:paraId="5D6C216E" w14:textId="36266566" w:rsidR="009B58CC" w:rsidRDefault="009B58CC" w:rsidP="00551A94">
      <w:pPr>
        <w:jc w:val="center"/>
        <w:rPr>
          <w:rFonts w:ascii="Times New Roman" w:hAnsi="Times New Roman" w:cs="Times New Roman"/>
          <w:sz w:val="28"/>
          <w:szCs w:val="28"/>
        </w:rPr>
      </w:pPr>
      <w:r w:rsidRPr="00426F5A">
        <w:rPr>
          <w:rFonts w:ascii="Times New Roman" w:hAnsi="Times New Roman" w:cs="Times New Roman"/>
          <w:sz w:val="28"/>
          <w:szCs w:val="28"/>
        </w:rPr>
        <w:t>Рис</w:t>
      </w:r>
      <w:r w:rsidR="00240429">
        <w:rPr>
          <w:rFonts w:ascii="Times New Roman" w:hAnsi="Times New Roman" w:cs="Times New Roman"/>
          <w:sz w:val="28"/>
          <w:szCs w:val="28"/>
        </w:rPr>
        <w:t>унок 16 –</w:t>
      </w:r>
      <w:r w:rsidRPr="00426F5A">
        <w:rPr>
          <w:rFonts w:ascii="Times New Roman" w:hAnsi="Times New Roman" w:cs="Times New Roman"/>
          <w:sz w:val="28"/>
          <w:szCs w:val="28"/>
        </w:rPr>
        <w:t xml:space="preserve"> Технологическая схема </w:t>
      </w:r>
      <w:r>
        <w:rPr>
          <w:rFonts w:ascii="Times New Roman" w:hAnsi="Times New Roman" w:cs="Times New Roman"/>
          <w:sz w:val="28"/>
          <w:szCs w:val="28"/>
        </w:rPr>
        <w:t xml:space="preserve">цианирования концентрата </w:t>
      </w:r>
    </w:p>
    <w:p w14:paraId="5D6C216F" w14:textId="77777777" w:rsidR="009B58CC" w:rsidRPr="00426F5A" w:rsidRDefault="009B58CC" w:rsidP="00551A94">
      <w:pPr>
        <w:jc w:val="center"/>
        <w:rPr>
          <w:rFonts w:ascii="Times New Roman" w:hAnsi="Times New Roman" w:cs="Times New Roman"/>
          <w:sz w:val="28"/>
          <w:szCs w:val="28"/>
        </w:rPr>
      </w:pPr>
      <w:r>
        <w:rPr>
          <w:rFonts w:ascii="Times New Roman" w:hAnsi="Times New Roman" w:cs="Times New Roman"/>
          <w:sz w:val="28"/>
          <w:szCs w:val="28"/>
        </w:rPr>
        <w:t xml:space="preserve">на ЗИФ </w:t>
      </w:r>
      <w:r w:rsidRPr="00426F5A">
        <w:rPr>
          <w:rFonts w:ascii="Times New Roman" w:hAnsi="Times New Roman" w:cs="Times New Roman"/>
          <w:sz w:val="28"/>
          <w:szCs w:val="28"/>
        </w:rPr>
        <w:t>АО "Алтыналмас"</w:t>
      </w:r>
    </w:p>
    <w:p w14:paraId="4DB03211" w14:textId="77777777" w:rsidR="000F75D0" w:rsidRDefault="000F75D0" w:rsidP="00551A94">
      <w:pPr>
        <w:autoSpaceDE w:val="0"/>
        <w:autoSpaceDN w:val="0"/>
        <w:adjustRightInd w:val="0"/>
        <w:jc w:val="both"/>
        <w:rPr>
          <w:rFonts w:ascii="Times New Roman" w:hAnsi="Times New Roman" w:cs="Times New Roman"/>
          <w:b/>
          <w:i/>
          <w:sz w:val="28"/>
          <w:szCs w:val="28"/>
        </w:rPr>
      </w:pPr>
    </w:p>
    <w:p w14:paraId="5D6C2172" w14:textId="3E654260" w:rsidR="009B58CC" w:rsidRPr="000F75D0" w:rsidRDefault="009B58CC" w:rsidP="00551A94">
      <w:pPr>
        <w:autoSpaceDE w:val="0"/>
        <w:autoSpaceDN w:val="0"/>
        <w:adjustRightInd w:val="0"/>
        <w:jc w:val="both"/>
        <w:rPr>
          <w:rFonts w:ascii="Times New Roman" w:hAnsi="Times New Roman" w:cs="Times New Roman"/>
          <w:i/>
          <w:sz w:val="28"/>
          <w:szCs w:val="28"/>
        </w:rPr>
      </w:pPr>
      <w:r w:rsidRPr="000F75D0">
        <w:rPr>
          <w:rFonts w:ascii="Times New Roman" w:hAnsi="Times New Roman" w:cs="Times New Roman"/>
          <w:i/>
          <w:sz w:val="28"/>
          <w:szCs w:val="28"/>
        </w:rPr>
        <w:t>Описание технологического процесса</w:t>
      </w:r>
    </w:p>
    <w:p w14:paraId="5D6C2173" w14:textId="1D9C198E" w:rsidR="009B58CC" w:rsidRPr="00ED6393" w:rsidRDefault="009B58CC" w:rsidP="00551A9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Технологические с</w:t>
      </w:r>
      <w:r w:rsidRPr="00E93DA3">
        <w:rPr>
          <w:rFonts w:ascii="Times New Roman" w:hAnsi="Times New Roman" w:cs="Times New Roman"/>
          <w:sz w:val="28"/>
          <w:szCs w:val="28"/>
        </w:rPr>
        <w:t>хем</w:t>
      </w:r>
      <w:r>
        <w:rPr>
          <w:rFonts w:ascii="Times New Roman" w:hAnsi="Times New Roman" w:cs="Times New Roman"/>
          <w:sz w:val="28"/>
          <w:szCs w:val="28"/>
        </w:rPr>
        <w:t>ы, показанные на рис</w:t>
      </w:r>
      <w:r w:rsidR="000F75D0">
        <w:rPr>
          <w:rFonts w:ascii="Times New Roman" w:hAnsi="Times New Roman" w:cs="Times New Roman"/>
          <w:sz w:val="28"/>
          <w:szCs w:val="28"/>
        </w:rPr>
        <w:t xml:space="preserve">унках </w:t>
      </w:r>
      <w:r w:rsidR="00240429">
        <w:rPr>
          <w:rFonts w:ascii="Times New Roman" w:hAnsi="Times New Roman" w:cs="Times New Roman"/>
          <w:sz w:val="28"/>
          <w:szCs w:val="28"/>
        </w:rPr>
        <w:t>15</w:t>
      </w:r>
      <w:r>
        <w:rPr>
          <w:rFonts w:ascii="Times New Roman" w:hAnsi="Times New Roman" w:cs="Times New Roman"/>
          <w:sz w:val="28"/>
          <w:szCs w:val="28"/>
        </w:rPr>
        <w:t xml:space="preserve">, </w:t>
      </w:r>
      <w:r w:rsidR="00240429">
        <w:rPr>
          <w:rFonts w:ascii="Times New Roman" w:hAnsi="Times New Roman" w:cs="Times New Roman"/>
          <w:sz w:val="28"/>
          <w:szCs w:val="28"/>
        </w:rPr>
        <w:t>16</w:t>
      </w:r>
      <w:r>
        <w:rPr>
          <w:rFonts w:ascii="Times New Roman" w:hAnsi="Times New Roman" w:cs="Times New Roman"/>
          <w:sz w:val="28"/>
          <w:szCs w:val="28"/>
        </w:rPr>
        <w:t xml:space="preserve"> для цианирования руд и концентратов</w:t>
      </w:r>
      <w:r w:rsidRPr="00E93DA3">
        <w:rPr>
          <w:rFonts w:ascii="Times New Roman" w:hAnsi="Times New Roman" w:cs="Times New Roman"/>
          <w:sz w:val="28"/>
          <w:szCs w:val="28"/>
        </w:rPr>
        <w:t xml:space="preserve"> включа</w:t>
      </w:r>
      <w:r>
        <w:rPr>
          <w:rFonts w:ascii="Times New Roman" w:hAnsi="Times New Roman" w:cs="Times New Roman"/>
          <w:sz w:val="28"/>
          <w:szCs w:val="28"/>
        </w:rPr>
        <w:t>ю</w:t>
      </w:r>
      <w:r w:rsidRPr="00E93DA3">
        <w:rPr>
          <w:rFonts w:ascii="Times New Roman" w:hAnsi="Times New Roman" w:cs="Times New Roman"/>
          <w:sz w:val="28"/>
          <w:szCs w:val="28"/>
        </w:rPr>
        <w:t>т трехстадиальное дробление</w:t>
      </w:r>
      <w:r>
        <w:rPr>
          <w:rFonts w:ascii="Times New Roman" w:hAnsi="Times New Roman" w:cs="Times New Roman"/>
          <w:sz w:val="28"/>
          <w:szCs w:val="28"/>
        </w:rPr>
        <w:t>:</w:t>
      </w:r>
    </w:p>
    <w:p w14:paraId="5D6C2174" w14:textId="77777777" w:rsidR="009B58CC" w:rsidRPr="00071CC3" w:rsidRDefault="009B58CC" w:rsidP="00551A94">
      <w:pPr>
        <w:pStyle w:val="af3"/>
        <w:numPr>
          <w:ilvl w:val="0"/>
          <w:numId w:val="7"/>
        </w:numPr>
        <w:autoSpaceDE w:val="0"/>
        <w:autoSpaceDN w:val="0"/>
        <w:adjustRightInd w:val="0"/>
        <w:ind w:left="993" w:hanging="284"/>
        <w:jc w:val="both"/>
        <w:rPr>
          <w:rFonts w:ascii="Times New Roman" w:hAnsi="Times New Roman" w:cs="Times New Roman"/>
          <w:sz w:val="28"/>
          <w:szCs w:val="28"/>
        </w:rPr>
      </w:pPr>
      <w:r>
        <w:rPr>
          <w:rFonts w:ascii="Times New Roman" w:hAnsi="Times New Roman" w:cs="Times New Roman"/>
          <w:sz w:val="28"/>
          <w:szCs w:val="28"/>
        </w:rPr>
        <w:lastRenderedPageBreak/>
        <w:t>на</w:t>
      </w:r>
      <w:r w:rsidRPr="00071CC3">
        <w:rPr>
          <w:rFonts w:ascii="Times New Roman" w:hAnsi="Times New Roman" w:cs="Times New Roman"/>
          <w:sz w:val="28"/>
          <w:szCs w:val="28"/>
        </w:rPr>
        <w:t xml:space="preserve"> первой стадии в щековой дробилке в открытом цикле предварительно исходная руда разделяется на грохоте с выделением класса -1000+150 мм, который направляют </w:t>
      </w:r>
      <w:r>
        <w:rPr>
          <w:rFonts w:ascii="Times New Roman" w:hAnsi="Times New Roman" w:cs="Times New Roman"/>
          <w:sz w:val="28"/>
          <w:szCs w:val="28"/>
        </w:rPr>
        <w:t xml:space="preserve">на </w:t>
      </w:r>
      <w:r w:rsidRPr="00071CC3">
        <w:rPr>
          <w:rFonts w:ascii="Times New Roman" w:hAnsi="Times New Roman" w:cs="Times New Roman"/>
          <w:sz w:val="28"/>
          <w:szCs w:val="28"/>
        </w:rPr>
        <w:t xml:space="preserve">конусную дробилку; </w:t>
      </w:r>
    </w:p>
    <w:p w14:paraId="5D6C2175" w14:textId="77777777" w:rsidR="009B58CC" w:rsidRPr="00071CC3" w:rsidRDefault="009B58CC" w:rsidP="00551A94">
      <w:pPr>
        <w:pStyle w:val="af3"/>
        <w:numPr>
          <w:ilvl w:val="0"/>
          <w:numId w:val="7"/>
        </w:numPr>
        <w:autoSpaceDE w:val="0"/>
        <w:autoSpaceDN w:val="0"/>
        <w:adjustRightInd w:val="0"/>
        <w:ind w:left="993" w:hanging="284"/>
        <w:jc w:val="both"/>
        <w:rPr>
          <w:rFonts w:ascii="Times New Roman" w:hAnsi="Times New Roman" w:cs="Times New Roman"/>
          <w:sz w:val="28"/>
          <w:szCs w:val="28"/>
        </w:rPr>
      </w:pPr>
      <w:r w:rsidRPr="00071CC3">
        <w:rPr>
          <w:rFonts w:ascii="Times New Roman" w:hAnsi="Times New Roman" w:cs="Times New Roman"/>
          <w:sz w:val="28"/>
          <w:szCs w:val="28"/>
        </w:rPr>
        <w:t>во второй стадии в конусной дробилке в результате предварительного грохочения выделяют класс -150+58 мм, который направляют на третью стадию;</w:t>
      </w:r>
    </w:p>
    <w:p w14:paraId="5D6C2176" w14:textId="77777777" w:rsidR="009B58CC" w:rsidRDefault="009B58CC" w:rsidP="00551A94">
      <w:pPr>
        <w:pStyle w:val="af3"/>
        <w:numPr>
          <w:ilvl w:val="0"/>
          <w:numId w:val="7"/>
        </w:numPr>
        <w:autoSpaceDE w:val="0"/>
        <w:autoSpaceDN w:val="0"/>
        <w:adjustRightInd w:val="0"/>
        <w:ind w:left="993" w:hanging="284"/>
        <w:jc w:val="both"/>
        <w:rPr>
          <w:rFonts w:ascii="Times New Roman" w:hAnsi="Times New Roman" w:cs="Times New Roman"/>
          <w:sz w:val="28"/>
          <w:szCs w:val="28"/>
        </w:rPr>
      </w:pPr>
      <w:r w:rsidRPr="00071CC3">
        <w:rPr>
          <w:rFonts w:ascii="Times New Roman" w:hAnsi="Times New Roman" w:cs="Times New Roman"/>
          <w:sz w:val="28"/>
          <w:szCs w:val="28"/>
        </w:rPr>
        <w:t xml:space="preserve">на третьей стадии в конусной дробилке с поверочным грохочением по классу 12 мм, получают </w:t>
      </w:r>
      <w:r>
        <w:rPr>
          <w:rFonts w:ascii="Times New Roman" w:hAnsi="Times New Roman" w:cs="Times New Roman"/>
          <w:sz w:val="28"/>
          <w:szCs w:val="28"/>
        </w:rPr>
        <w:t xml:space="preserve">руду </w:t>
      </w:r>
      <w:r w:rsidRPr="00071CC3">
        <w:rPr>
          <w:rFonts w:ascii="Times New Roman" w:hAnsi="Times New Roman" w:cs="Times New Roman"/>
          <w:sz w:val="28"/>
          <w:szCs w:val="28"/>
        </w:rPr>
        <w:t>крупност</w:t>
      </w:r>
      <w:r>
        <w:rPr>
          <w:rFonts w:ascii="Times New Roman" w:hAnsi="Times New Roman" w:cs="Times New Roman"/>
          <w:sz w:val="28"/>
          <w:szCs w:val="28"/>
        </w:rPr>
        <w:t>ью</w:t>
      </w:r>
      <w:r w:rsidRPr="00071CC3">
        <w:rPr>
          <w:rFonts w:ascii="Times New Roman" w:hAnsi="Times New Roman" w:cs="Times New Roman"/>
          <w:sz w:val="28"/>
          <w:szCs w:val="28"/>
        </w:rPr>
        <w:t xml:space="preserve"> Р</w:t>
      </w:r>
      <w:r w:rsidRPr="00071CC3">
        <w:rPr>
          <w:rFonts w:ascii="Times New Roman" w:hAnsi="Times New Roman" w:cs="Times New Roman"/>
          <w:sz w:val="28"/>
          <w:szCs w:val="28"/>
          <w:vertAlign w:val="subscript"/>
        </w:rPr>
        <w:t>100</w:t>
      </w:r>
      <w:r w:rsidRPr="00071CC3">
        <w:rPr>
          <w:rFonts w:ascii="Times New Roman" w:hAnsi="Times New Roman" w:cs="Times New Roman"/>
          <w:sz w:val="28"/>
          <w:szCs w:val="28"/>
        </w:rPr>
        <w:t xml:space="preserve"> 17,0 мм, Р</w:t>
      </w:r>
      <w:r w:rsidRPr="00071CC3">
        <w:rPr>
          <w:rFonts w:ascii="Times New Roman" w:hAnsi="Times New Roman" w:cs="Times New Roman"/>
          <w:sz w:val="28"/>
          <w:szCs w:val="28"/>
          <w:vertAlign w:val="subscript"/>
        </w:rPr>
        <w:t>80</w:t>
      </w:r>
      <w:r w:rsidRPr="00071CC3">
        <w:rPr>
          <w:rFonts w:ascii="Times New Roman" w:hAnsi="Times New Roman" w:cs="Times New Roman"/>
          <w:sz w:val="28"/>
          <w:szCs w:val="28"/>
        </w:rPr>
        <w:t xml:space="preserve"> 12 мм.</w:t>
      </w:r>
    </w:p>
    <w:p w14:paraId="5D6C2177" w14:textId="77777777" w:rsidR="009B58CC" w:rsidRPr="00E93DA3" w:rsidRDefault="009B58CC" w:rsidP="00551A9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Полученный после дробления материал подвергается д</w:t>
      </w:r>
      <w:r w:rsidRPr="00E93DA3">
        <w:rPr>
          <w:rFonts w:ascii="Times New Roman" w:hAnsi="Times New Roman" w:cs="Times New Roman"/>
          <w:sz w:val="28"/>
          <w:szCs w:val="28"/>
        </w:rPr>
        <w:t>вухстадиальн</w:t>
      </w:r>
      <w:r>
        <w:rPr>
          <w:rFonts w:ascii="Times New Roman" w:hAnsi="Times New Roman" w:cs="Times New Roman"/>
          <w:sz w:val="28"/>
          <w:szCs w:val="28"/>
        </w:rPr>
        <w:t>ой</w:t>
      </w:r>
      <w:r w:rsidRPr="00E93DA3">
        <w:rPr>
          <w:rFonts w:ascii="Times New Roman" w:hAnsi="Times New Roman" w:cs="Times New Roman"/>
          <w:sz w:val="28"/>
          <w:szCs w:val="28"/>
        </w:rPr>
        <w:t xml:space="preserve"> схем</w:t>
      </w:r>
      <w:r>
        <w:rPr>
          <w:rFonts w:ascii="Times New Roman" w:hAnsi="Times New Roman" w:cs="Times New Roman"/>
          <w:sz w:val="28"/>
          <w:szCs w:val="28"/>
        </w:rPr>
        <w:t>е</w:t>
      </w:r>
      <w:r w:rsidRPr="00E93DA3">
        <w:rPr>
          <w:rFonts w:ascii="Times New Roman" w:hAnsi="Times New Roman" w:cs="Times New Roman"/>
          <w:sz w:val="28"/>
          <w:szCs w:val="28"/>
        </w:rPr>
        <w:t xml:space="preserve"> измельчения с классификацией в гидроциклонах:</w:t>
      </w:r>
    </w:p>
    <w:p w14:paraId="5D6C2178" w14:textId="77777777" w:rsidR="009B58CC" w:rsidRPr="008C4D60" w:rsidRDefault="009124F0" w:rsidP="00551A94">
      <w:pPr>
        <w:pStyle w:val="af3"/>
        <w:numPr>
          <w:ilvl w:val="0"/>
          <w:numId w:val="8"/>
        </w:numPr>
        <w:tabs>
          <w:tab w:val="left" w:pos="851"/>
        </w:tabs>
        <w:autoSpaceDE w:val="0"/>
        <w:autoSpaceDN w:val="0"/>
        <w:adjustRightInd w:val="0"/>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B58CC" w:rsidRPr="008C4D60">
        <w:rPr>
          <w:rFonts w:ascii="Times New Roman" w:hAnsi="Times New Roman" w:cs="Times New Roman"/>
          <w:sz w:val="28"/>
          <w:szCs w:val="28"/>
        </w:rPr>
        <w:t>перв</w:t>
      </w:r>
      <w:r w:rsidR="009B58CC">
        <w:rPr>
          <w:rFonts w:ascii="Times New Roman" w:hAnsi="Times New Roman" w:cs="Times New Roman"/>
          <w:sz w:val="28"/>
          <w:szCs w:val="28"/>
        </w:rPr>
        <w:t>ая</w:t>
      </w:r>
      <w:r w:rsidR="009B58CC" w:rsidRPr="008C4D60">
        <w:rPr>
          <w:rFonts w:ascii="Times New Roman" w:hAnsi="Times New Roman" w:cs="Times New Roman"/>
          <w:sz w:val="28"/>
          <w:szCs w:val="28"/>
        </w:rPr>
        <w:t xml:space="preserve"> стади</w:t>
      </w:r>
      <w:r w:rsidR="009B58CC">
        <w:rPr>
          <w:rFonts w:ascii="Times New Roman" w:hAnsi="Times New Roman" w:cs="Times New Roman"/>
          <w:sz w:val="28"/>
          <w:szCs w:val="28"/>
        </w:rPr>
        <w:t>я</w:t>
      </w:r>
      <w:r w:rsidR="009B58CC" w:rsidRPr="008C4D60">
        <w:rPr>
          <w:rFonts w:ascii="Times New Roman" w:hAnsi="Times New Roman" w:cs="Times New Roman"/>
          <w:sz w:val="28"/>
          <w:szCs w:val="28"/>
        </w:rPr>
        <w:t xml:space="preserve"> </w:t>
      </w:r>
      <w:r w:rsidR="009B58CC">
        <w:rPr>
          <w:rFonts w:ascii="Times New Roman" w:hAnsi="Times New Roman" w:cs="Times New Roman"/>
          <w:sz w:val="28"/>
          <w:szCs w:val="28"/>
        </w:rPr>
        <w:t xml:space="preserve">осуществляется </w:t>
      </w:r>
      <w:r w:rsidR="009B58CC" w:rsidRPr="008C4D60">
        <w:rPr>
          <w:rFonts w:ascii="Times New Roman" w:hAnsi="Times New Roman" w:cs="Times New Roman"/>
          <w:sz w:val="28"/>
          <w:szCs w:val="28"/>
        </w:rPr>
        <w:t>в шаровой мельнице с центральной загрузкой, работающ</w:t>
      </w:r>
      <w:r w:rsidR="009B58CC">
        <w:rPr>
          <w:rFonts w:ascii="Times New Roman" w:hAnsi="Times New Roman" w:cs="Times New Roman"/>
          <w:sz w:val="28"/>
          <w:szCs w:val="28"/>
        </w:rPr>
        <w:t>ей в</w:t>
      </w:r>
      <w:r w:rsidR="009B58CC" w:rsidRPr="008C4D60">
        <w:rPr>
          <w:rFonts w:ascii="Times New Roman" w:hAnsi="Times New Roman" w:cs="Times New Roman"/>
          <w:sz w:val="28"/>
          <w:szCs w:val="28"/>
        </w:rPr>
        <w:t xml:space="preserve"> открытом цикле</w:t>
      </w:r>
      <w:r w:rsidR="009B58CC">
        <w:rPr>
          <w:rFonts w:ascii="Times New Roman" w:hAnsi="Times New Roman" w:cs="Times New Roman"/>
          <w:sz w:val="28"/>
          <w:szCs w:val="28"/>
        </w:rPr>
        <w:t>;</w:t>
      </w:r>
    </w:p>
    <w:p w14:paraId="5D6C2179" w14:textId="77777777" w:rsidR="009B58CC" w:rsidRDefault="009124F0" w:rsidP="00551A94">
      <w:pPr>
        <w:pStyle w:val="af3"/>
        <w:numPr>
          <w:ilvl w:val="0"/>
          <w:numId w:val="8"/>
        </w:numPr>
        <w:tabs>
          <w:tab w:val="left" w:pos="851"/>
        </w:tabs>
        <w:autoSpaceDE w:val="0"/>
        <w:autoSpaceDN w:val="0"/>
        <w:adjustRightInd w:val="0"/>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B58CC" w:rsidRPr="008C4D60">
        <w:rPr>
          <w:rFonts w:ascii="Times New Roman" w:hAnsi="Times New Roman" w:cs="Times New Roman"/>
          <w:sz w:val="28"/>
          <w:szCs w:val="28"/>
        </w:rPr>
        <w:t>втор</w:t>
      </w:r>
      <w:r w:rsidR="009B58CC">
        <w:rPr>
          <w:rFonts w:ascii="Times New Roman" w:hAnsi="Times New Roman" w:cs="Times New Roman"/>
          <w:sz w:val="28"/>
          <w:szCs w:val="28"/>
        </w:rPr>
        <w:t>ую</w:t>
      </w:r>
      <w:r w:rsidR="009B58CC" w:rsidRPr="008C4D60">
        <w:rPr>
          <w:rFonts w:ascii="Times New Roman" w:hAnsi="Times New Roman" w:cs="Times New Roman"/>
          <w:sz w:val="28"/>
          <w:szCs w:val="28"/>
        </w:rPr>
        <w:t xml:space="preserve"> стади</w:t>
      </w:r>
      <w:r w:rsidR="009B58CC">
        <w:rPr>
          <w:rFonts w:ascii="Times New Roman" w:hAnsi="Times New Roman" w:cs="Times New Roman"/>
          <w:sz w:val="28"/>
          <w:szCs w:val="28"/>
        </w:rPr>
        <w:t>ю проводят</w:t>
      </w:r>
      <w:r w:rsidR="009B58CC" w:rsidRPr="008C4D60">
        <w:rPr>
          <w:rFonts w:ascii="Times New Roman" w:hAnsi="Times New Roman" w:cs="Times New Roman"/>
          <w:sz w:val="28"/>
          <w:szCs w:val="28"/>
        </w:rPr>
        <w:t xml:space="preserve"> в шаровой мельнице с центральной разгрузкой</w:t>
      </w:r>
      <w:r w:rsidR="009B58CC">
        <w:rPr>
          <w:rFonts w:ascii="Times New Roman" w:hAnsi="Times New Roman" w:cs="Times New Roman"/>
          <w:sz w:val="28"/>
          <w:szCs w:val="28"/>
        </w:rPr>
        <w:t xml:space="preserve"> </w:t>
      </w:r>
      <w:r w:rsidR="009B58CC" w:rsidRPr="008C4D60">
        <w:rPr>
          <w:rFonts w:ascii="Times New Roman" w:hAnsi="Times New Roman" w:cs="Times New Roman"/>
          <w:sz w:val="28"/>
          <w:szCs w:val="28"/>
        </w:rPr>
        <w:t xml:space="preserve">в замкнутом цикле с </w:t>
      </w:r>
      <w:r w:rsidR="009B58CC">
        <w:rPr>
          <w:rFonts w:ascii="Times New Roman" w:hAnsi="Times New Roman" w:cs="Times New Roman"/>
          <w:sz w:val="28"/>
          <w:szCs w:val="28"/>
        </w:rPr>
        <w:t xml:space="preserve">использованием </w:t>
      </w:r>
      <w:r w:rsidR="009B58CC" w:rsidRPr="008C4D60">
        <w:rPr>
          <w:rFonts w:ascii="Times New Roman" w:hAnsi="Times New Roman" w:cs="Times New Roman"/>
          <w:sz w:val="28"/>
          <w:szCs w:val="28"/>
        </w:rPr>
        <w:t>гидроциклон</w:t>
      </w:r>
      <w:r w:rsidR="009B58CC">
        <w:rPr>
          <w:rFonts w:ascii="Times New Roman" w:hAnsi="Times New Roman" w:cs="Times New Roman"/>
          <w:sz w:val="28"/>
          <w:szCs w:val="28"/>
        </w:rPr>
        <w:t>ов.</w:t>
      </w:r>
    </w:p>
    <w:p w14:paraId="5D6C217A" w14:textId="77777777" w:rsidR="009B58CC" w:rsidRPr="00633C6A" w:rsidRDefault="009B58CC" w:rsidP="00551A94">
      <w:pPr>
        <w:pStyle w:val="af3"/>
        <w:autoSpaceDE w:val="0"/>
        <w:autoSpaceDN w:val="0"/>
        <w:adjustRightInd w:val="0"/>
        <w:ind w:left="709" w:firstLine="0"/>
        <w:jc w:val="both"/>
        <w:rPr>
          <w:rFonts w:ascii="Times New Roman" w:hAnsi="Times New Roman" w:cs="Times New Roman"/>
          <w:sz w:val="28"/>
          <w:szCs w:val="28"/>
        </w:rPr>
      </w:pPr>
      <w:r>
        <w:rPr>
          <w:rFonts w:ascii="Times New Roman" w:hAnsi="Times New Roman" w:cs="Times New Roman"/>
          <w:sz w:val="28"/>
          <w:szCs w:val="28"/>
        </w:rPr>
        <w:t xml:space="preserve">Слив </w:t>
      </w:r>
      <w:r w:rsidRPr="00633C6A">
        <w:rPr>
          <w:rFonts w:ascii="Times New Roman" w:hAnsi="Times New Roman" w:cs="Times New Roman"/>
          <w:sz w:val="28"/>
          <w:szCs w:val="28"/>
        </w:rPr>
        <w:t xml:space="preserve">двух стадий измельчения </w:t>
      </w:r>
      <w:r>
        <w:rPr>
          <w:rFonts w:ascii="Times New Roman" w:hAnsi="Times New Roman" w:cs="Times New Roman"/>
          <w:sz w:val="28"/>
          <w:szCs w:val="28"/>
        </w:rPr>
        <w:t xml:space="preserve">направляется в </w:t>
      </w:r>
      <w:r w:rsidRPr="00633C6A">
        <w:rPr>
          <w:rFonts w:ascii="Times New Roman" w:hAnsi="Times New Roman" w:cs="Times New Roman"/>
          <w:sz w:val="28"/>
          <w:szCs w:val="28"/>
        </w:rPr>
        <w:t>общий зумпф.</w:t>
      </w:r>
    </w:p>
    <w:p w14:paraId="5D6C217B" w14:textId="77777777" w:rsidR="009B58CC" w:rsidRPr="00E93DA3" w:rsidRDefault="009B58CC" w:rsidP="00551A9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При </w:t>
      </w:r>
      <w:r w:rsidRPr="00E93DA3">
        <w:rPr>
          <w:rFonts w:ascii="Times New Roman" w:hAnsi="Times New Roman" w:cs="Times New Roman"/>
          <w:sz w:val="28"/>
          <w:szCs w:val="28"/>
        </w:rPr>
        <w:t>гравитационно</w:t>
      </w:r>
      <w:r>
        <w:rPr>
          <w:rFonts w:ascii="Times New Roman" w:hAnsi="Times New Roman" w:cs="Times New Roman"/>
          <w:sz w:val="28"/>
          <w:szCs w:val="28"/>
        </w:rPr>
        <w:t>м</w:t>
      </w:r>
      <w:r w:rsidRPr="00E93DA3">
        <w:rPr>
          <w:rFonts w:ascii="Times New Roman" w:hAnsi="Times New Roman" w:cs="Times New Roman"/>
          <w:sz w:val="28"/>
          <w:szCs w:val="28"/>
        </w:rPr>
        <w:t xml:space="preserve"> обогащени</w:t>
      </w:r>
      <w:r>
        <w:rPr>
          <w:rFonts w:ascii="Times New Roman" w:hAnsi="Times New Roman" w:cs="Times New Roman"/>
          <w:sz w:val="28"/>
          <w:szCs w:val="28"/>
        </w:rPr>
        <w:t xml:space="preserve">и для </w:t>
      </w:r>
      <w:r w:rsidRPr="00E93DA3">
        <w:rPr>
          <w:rFonts w:ascii="Times New Roman" w:hAnsi="Times New Roman" w:cs="Times New Roman"/>
          <w:sz w:val="28"/>
          <w:szCs w:val="28"/>
        </w:rPr>
        <w:t>извлечения свободного золота используются центробежные сепараторы Knelson.</w:t>
      </w:r>
      <w:r>
        <w:rPr>
          <w:rFonts w:ascii="Times New Roman" w:hAnsi="Times New Roman" w:cs="Times New Roman"/>
          <w:sz w:val="28"/>
          <w:szCs w:val="28"/>
        </w:rPr>
        <w:t xml:space="preserve"> </w:t>
      </w:r>
    </w:p>
    <w:p w14:paraId="5D6C217C" w14:textId="77777777" w:rsidR="009B58CC" w:rsidRPr="00E93DA3" w:rsidRDefault="009B58CC" w:rsidP="00551A94">
      <w:pPr>
        <w:autoSpaceDE w:val="0"/>
        <w:autoSpaceDN w:val="0"/>
        <w:adjustRightInd w:val="0"/>
        <w:jc w:val="both"/>
        <w:rPr>
          <w:rFonts w:ascii="Times New Roman" w:hAnsi="Times New Roman" w:cs="Times New Roman"/>
          <w:sz w:val="28"/>
          <w:szCs w:val="28"/>
        </w:rPr>
      </w:pPr>
      <w:r w:rsidRPr="00E93DA3">
        <w:rPr>
          <w:rFonts w:ascii="Times New Roman" w:hAnsi="Times New Roman" w:cs="Times New Roman"/>
          <w:sz w:val="28"/>
          <w:szCs w:val="28"/>
        </w:rPr>
        <w:t>Слив мельницы направля</w:t>
      </w:r>
      <w:r>
        <w:rPr>
          <w:rFonts w:ascii="Times New Roman" w:hAnsi="Times New Roman" w:cs="Times New Roman"/>
          <w:sz w:val="28"/>
          <w:szCs w:val="28"/>
        </w:rPr>
        <w:t>е</w:t>
      </w:r>
      <w:r w:rsidRPr="00E93DA3">
        <w:rPr>
          <w:rFonts w:ascii="Times New Roman" w:hAnsi="Times New Roman" w:cs="Times New Roman"/>
          <w:sz w:val="28"/>
          <w:szCs w:val="28"/>
        </w:rPr>
        <w:t>тся в питание гравитации. Пульпа подается на защитный грохот для отсева крупного материала с размером ячеек сита 2 мм. Надрешетный продукт грохота отправляется в питание мельницы второй стадии.</w:t>
      </w:r>
    </w:p>
    <w:p w14:paraId="5D6C217D" w14:textId="77777777" w:rsidR="009B58CC" w:rsidRDefault="009B58CC" w:rsidP="00551A94">
      <w:pPr>
        <w:autoSpaceDE w:val="0"/>
        <w:autoSpaceDN w:val="0"/>
        <w:adjustRightInd w:val="0"/>
        <w:jc w:val="both"/>
        <w:rPr>
          <w:rFonts w:ascii="Times New Roman" w:hAnsi="Times New Roman" w:cs="Times New Roman"/>
          <w:sz w:val="28"/>
          <w:szCs w:val="28"/>
        </w:rPr>
      </w:pPr>
      <w:r w:rsidRPr="00E93DA3">
        <w:rPr>
          <w:rFonts w:ascii="Times New Roman" w:hAnsi="Times New Roman" w:cs="Times New Roman"/>
          <w:sz w:val="28"/>
          <w:szCs w:val="28"/>
        </w:rPr>
        <w:t xml:space="preserve">Фракция -2 мм самотеком поступает в питание концентратора. Хвосты гравитационного концентратора возвращаются в зумпф первой стадии измельчения. Время обогащения в концентраторе зависит от количества свободного золота в руде. Данный показатель рассчитывается с помощью тесте </w:t>
      </w:r>
      <w:r w:rsidRPr="00E93DA3">
        <w:rPr>
          <w:rFonts w:ascii="Times New Roman" w:hAnsi="Times New Roman" w:cs="Times New Roman"/>
          <w:sz w:val="28"/>
          <w:szCs w:val="28"/>
          <w:lang w:val="en-US"/>
        </w:rPr>
        <w:t>E</w:t>
      </w:r>
      <w:r w:rsidRPr="00E93DA3">
        <w:rPr>
          <w:rFonts w:ascii="Times New Roman" w:hAnsi="Times New Roman" w:cs="Times New Roman"/>
          <w:sz w:val="28"/>
          <w:szCs w:val="28"/>
        </w:rPr>
        <w:t>-</w:t>
      </w:r>
      <w:r w:rsidRPr="00E93DA3">
        <w:rPr>
          <w:rFonts w:ascii="Times New Roman" w:hAnsi="Times New Roman" w:cs="Times New Roman"/>
          <w:sz w:val="28"/>
          <w:szCs w:val="28"/>
          <w:lang w:val="en-US"/>
        </w:rPr>
        <w:t>GRG</w:t>
      </w:r>
      <w:r w:rsidRPr="00E93DA3">
        <w:rPr>
          <w:rFonts w:ascii="Times New Roman" w:hAnsi="Times New Roman" w:cs="Times New Roman"/>
          <w:sz w:val="28"/>
          <w:szCs w:val="28"/>
        </w:rPr>
        <w:t>. Время обогащения легко управляется с панели управления концентраторами. Для руды, перерабатываемой на данной ЗИФ</w:t>
      </w:r>
      <w:r>
        <w:rPr>
          <w:rFonts w:ascii="Times New Roman" w:hAnsi="Times New Roman" w:cs="Times New Roman"/>
          <w:sz w:val="28"/>
          <w:szCs w:val="28"/>
        </w:rPr>
        <w:t>, время обогащения,</w:t>
      </w:r>
      <w:r w:rsidRPr="00E93DA3">
        <w:rPr>
          <w:rFonts w:ascii="Times New Roman" w:hAnsi="Times New Roman" w:cs="Times New Roman"/>
          <w:sz w:val="28"/>
          <w:szCs w:val="28"/>
        </w:rPr>
        <w:t xml:space="preserve"> в среднем</w:t>
      </w:r>
      <w:r>
        <w:rPr>
          <w:rFonts w:ascii="Times New Roman" w:hAnsi="Times New Roman" w:cs="Times New Roman"/>
          <w:sz w:val="28"/>
          <w:szCs w:val="28"/>
        </w:rPr>
        <w:t>,</w:t>
      </w:r>
      <w:r w:rsidRPr="00E93DA3">
        <w:rPr>
          <w:rFonts w:ascii="Times New Roman" w:hAnsi="Times New Roman" w:cs="Times New Roman"/>
          <w:sz w:val="28"/>
          <w:szCs w:val="28"/>
        </w:rPr>
        <w:t xml:space="preserve"> составляет 45 минут. </w:t>
      </w:r>
      <w:r>
        <w:rPr>
          <w:rFonts w:ascii="Times New Roman" w:hAnsi="Times New Roman" w:cs="Times New Roman"/>
          <w:sz w:val="28"/>
          <w:szCs w:val="28"/>
        </w:rPr>
        <w:t>Г</w:t>
      </w:r>
      <w:r w:rsidRPr="00E93DA3">
        <w:rPr>
          <w:rFonts w:ascii="Times New Roman" w:hAnsi="Times New Roman" w:cs="Times New Roman"/>
          <w:sz w:val="28"/>
          <w:szCs w:val="28"/>
        </w:rPr>
        <w:t>равитационный концентрат</w:t>
      </w:r>
      <w:r>
        <w:rPr>
          <w:rFonts w:ascii="Times New Roman" w:hAnsi="Times New Roman" w:cs="Times New Roman"/>
          <w:sz w:val="28"/>
          <w:szCs w:val="28"/>
        </w:rPr>
        <w:t>, полученный после обогащения</w:t>
      </w:r>
      <w:r w:rsidRPr="00E93DA3">
        <w:rPr>
          <w:rFonts w:ascii="Times New Roman" w:hAnsi="Times New Roman" w:cs="Times New Roman"/>
          <w:sz w:val="28"/>
          <w:szCs w:val="28"/>
        </w:rPr>
        <w:t>, нак</w:t>
      </w:r>
      <w:r>
        <w:rPr>
          <w:rFonts w:ascii="Times New Roman" w:hAnsi="Times New Roman" w:cs="Times New Roman"/>
          <w:sz w:val="28"/>
          <w:szCs w:val="28"/>
        </w:rPr>
        <w:t>а</w:t>
      </w:r>
      <w:r w:rsidRPr="00E93DA3">
        <w:rPr>
          <w:rFonts w:ascii="Times New Roman" w:hAnsi="Times New Roman" w:cs="Times New Roman"/>
          <w:sz w:val="28"/>
          <w:szCs w:val="28"/>
        </w:rPr>
        <w:t>пл</w:t>
      </w:r>
      <w:r>
        <w:rPr>
          <w:rFonts w:ascii="Times New Roman" w:hAnsi="Times New Roman" w:cs="Times New Roman"/>
          <w:sz w:val="28"/>
          <w:szCs w:val="28"/>
        </w:rPr>
        <w:t>ивается</w:t>
      </w:r>
      <w:r w:rsidRPr="00E93DA3">
        <w:rPr>
          <w:rFonts w:ascii="Times New Roman" w:hAnsi="Times New Roman" w:cs="Times New Roman"/>
          <w:sz w:val="28"/>
          <w:szCs w:val="28"/>
        </w:rPr>
        <w:t xml:space="preserve"> в рифлях обогатительного конуса</w:t>
      </w:r>
      <w:r>
        <w:rPr>
          <w:rFonts w:ascii="Times New Roman" w:hAnsi="Times New Roman" w:cs="Times New Roman"/>
          <w:sz w:val="28"/>
          <w:szCs w:val="28"/>
        </w:rPr>
        <w:t xml:space="preserve"> и </w:t>
      </w:r>
      <w:r w:rsidRPr="00E93DA3">
        <w:rPr>
          <w:rFonts w:ascii="Times New Roman" w:hAnsi="Times New Roman" w:cs="Times New Roman"/>
          <w:sz w:val="28"/>
          <w:szCs w:val="28"/>
        </w:rPr>
        <w:t xml:space="preserve">разгружается в накопительный бункер. Гравитационный концентрат собирается в течение 24 часов и хранится в бункере для суточного хранения. </w:t>
      </w:r>
    </w:p>
    <w:p w14:paraId="5D6C217E" w14:textId="4EF8F12D" w:rsidR="009B58CC" w:rsidRPr="00E93DA3" w:rsidRDefault="009B58CC" w:rsidP="00551A9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Г</w:t>
      </w:r>
      <w:r w:rsidRPr="00E93DA3">
        <w:rPr>
          <w:rFonts w:ascii="Times New Roman" w:hAnsi="Times New Roman" w:cs="Times New Roman"/>
          <w:sz w:val="28"/>
          <w:szCs w:val="28"/>
        </w:rPr>
        <w:t>равитационный концентрат перерабатывается в реакторе интенсивного выщелачивания Acacia с получением богатого золотосодержащего раствора. Работа концентратора Knelson и реактора Acacia полностью автоматизирована. Раствор для выщелачивания, который содержит высокую концентрацию цианида натрия, каустическую соду и катализатор LeachAid, смешивается в расходном резервуаре реактора. Раствор нагревается с помощью тенов до температуры 60-65</w:t>
      </w:r>
      <w:r>
        <w:rPr>
          <w:rFonts w:ascii="Times New Roman" w:hAnsi="Times New Roman" w:cs="Times New Roman"/>
          <w:sz w:val="28"/>
          <w:szCs w:val="28"/>
        </w:rPr>
        <w:t>°</w:t>
      </w:r>
      <w:r w:rsidRPr="00E93DA3">
        <w:rPr>
          <w:rFonts w:ascii="Times New Roman" w:hAnsi="Times New Roman" w:cs="Times New Roman"/>
          <w:sz w:val="28"/>
          <w:szCs w:val="28"/>
        </w:rPr>
        <w:t>С. Гравитационный концентрат подвергается действию восходящего потока раствора для выщелачивания, который вызывает расширение слоя твердых веществ, что позволяет образоваться в реакторе флюидизированному слою. Выщелачивание завершается в течение 12 часов. Кек выщелачивания промывается и обратно откачивается в цикл измельчения в зумпф.</w:t>
      </w:r>
    </w:p>
    <w:p w14:paraId="5D6C217F" w14:textId="77777777" w:rsidR="009B58CC" w:rsidRPr="00E93DA3" w:rsidRDefault="009B58CC" w:rsidP="00551A94">
      <w:pPr>
        <w:autoSpaceDE w:val="0"/>
        <w:autoSpaceDN w:val="0"/>
        <w:adjustRightInd w:val="0"/>
        <w:jc w:val="both"/>
        <w:rPr>
          <w:rFonts w:ascii="Times New Roman" w:hAnsi="Times New Roman" w:cs="Times New Roman"/>
          <w:sz w:val="28"/>
          <w:szCs w:val="28"/>
        </w:rPr>
      </w:pPr>
      <w:r w:rsidRPr="00E93DA3">
        <w:rPr>
          <w:rFonts w:ascii="Times New Roman" w:hAnsi="Times New Roman" w:cs="Times New Roman"/>
          <w:sz w:val="28"/>
          <w:szCs w:val="28"/>
        </w:rPr>
        <w:lastRenderedPageBreak/>
        <w:t xml:space="preserve">Золотосодержащий раствор из реактора Acacia направляется на электролиз с получением катодного осадка. Катодный осадок направляется на обжиг с последующей плавкой </w:t>
      </w:r>
      <w:r>
        <w:rPr>
          <w:rFonts w:ascii="Times New Roman" w:hAnsi="Times New Roman" w:cs="Times New Roman"/>
          <w:sz w:val="28"/>
          <w:szCs w:val="28"/>
        </w:rPr>
        <w:t xml:space="preserve">до </w:t>
      </w:r>
      <w:r w:rsidRPr="00E93DA3">
        <w:rPr>
          <w:rFonts w:ascii="Times New Roman" w:hAnsi="Times New Roman" w:cs="Times New Roman"/>
          <w:sz w:val="28"/>
          <w:szCs w:val="28"/>
        </w:rPr>
        <w:t>получени</w:t>
      </w:r>
      <w:r>
        <w:rPr>
          <w:rFonts w:ascii="Times New Roman" w:hAnsi="Times New Roman" w:cs="Times New Roman"/>
          <w:sz w:val="28"/>
          <w:szCs w:val="28"/>
        </w:rPr>
        <w:t>я</w:t>
      </w:r>
      <w:r w:rsidRPr="00E93DA3">
        <w:rPr>
          <w:rFonts w:ascii="Times New Roman" w:hAnsi="Times New Roman" w:cs="Times New Roman"/>
          <w:sz w:val="28"/>
          <w:szCs w:val="28"/>
        </w:rPr>
        <w:t xml:space="preserve"> сплава Доре.</w:t>
      </w:r>
    </w:p>
    <w:p w14:paraId="5D6C2180" w14:textId="77777777" w:rsidR="009B58CC" w:rsidRPr="00E93DA3" w:rsidRDefault="009B58CC" w:rsidP="00551A94">
      <w:pPr>
        <w:autoSpaceDE w:val="0"/>
        <w:autoSpaceDN w:val="0"/>
        <w:adjustRightInd w:val="0"/>
        <w:jc w:val="both"/>
        <w:rPr>
          <w:rFonts w:ascii="Times New Roman" w:hAnsi="Times New Roman" w:cs="Times New Roman"/>
          <w:sz w:val="28"/>
          <w:szCs w:val="28"/>
        </w:rPr>
      </w:pPr>
      <w:r w:rsidRPr="00E93DA3">
        <w:rPr>
          <w:rFonts w:ascii="Times New Roman" w:hAnsi="Times New Roman" w:cs="Times New Roman"/>
          <w:sz w:val="28"/>
          <w:szCs w:val="28"/>
        </w:rPr>
        <w:t xml:space="preserve">В комплекс установки Acacia </w:t>
      </w:r>
      <w:r>
        <w:rPr>
          <w:rFonts w:ascii="Times New Roman" w:hAnsi="Times New Roman" w:cs="Times New Roman"/>
          <w:sz w:val="28"/>
          <w:szCs w:val="28"/>
        </w:rPr>
        <w:t>входит</w:t>
      </w:r>
      <w:r w:rsidRPr="00E93DA3">
        <w:rPr>
          <w:rFonts w:ascii="Times New Roman" w:hAnsi="Times New Roman" w:cs="Times New Roman"/>
          <w:sz w:val="28"/>
          <w:szCs w:val="28"/>
        </w:rPr>
        <w:t xml:space="preserve"> детектор газа цианида типа Polytron 7000 d A 4-20/Hart с датчиком GSD HCN. Кеки выщелачивания возвращаются в цикл измельчения и далее на выщелачивание вместе с хвостами гравитации.</w:t>
      </w:r>
    </w:p>
    <w:p w14:paraId="5D6C2181" w14:textId="77777777" w:rsidR="009B58CC" w:rsidRPr="00E93DA3" w:rsidRDefault="009B58CC" w:rsidP="00551A94">
      <w:pPr>
        <w:autoSpaceDE w:val="0"/>
        <w:autoSpaceDN w:val="0"/>
        <w:adjustRightInd w:val="0"/>
        <w:jc w:val="both"/>
        <w:rPr>
          <w:rFonts w:ascii="Times New Roman" w:hAnsi="Times New Roman" w:cs="Times New Roman"/>
          <w:sz w:val="28"/>
          <w:szCs w:val="28"/>
        </w:rPr>
      </w:pPr>
      <w:r w:rsidRPr="00E93DA3">
        <w:rPr>
          <w:rFonts w:ascii="Times New Roman" w:hAnsi="Times New Roman" w:cs="Times New Roman"/>
          <w:sz w:val="28"/>
          <w:szCs w:val="28"/>
        </w:rPr>
        <w:t>Слив классифицирующего гидроциклона плотностью 40</w:t>
      </w:r>
      <w:r w:rsidRPr="00ED6393">
        <w:rPr>
          <w:rFonts w:ascii="Times New Roman" w:hAnsi="Times New Roman" w:cs="Times New Roman"/>
          <w:sz w:val="28"/>
          <w:szCs w:val="28"/>
        </w:rPr>
        <w:t xml:space="preserve"> </w:t>
      </w:r>
      <w:r w:rsidRPr="00E93DA3">
        <w:rPr>
          <w:rFonts w:ascii="Times New Roman" w:hAnsi="Times New Roman" w:cs="Times New Roman"/>
          <w:sz w:val="28"/>
          <w:szCs w:val="28"/>
        </w:rPr>
        <w:t>% твердого поступает на сороудерживающий вибрационный грохот с размером ячеек 0,63х8,8 мм. Надрешетный продукт отправляется в бункер для негабаритного материала. Подрешетный продукт подается в контактный чан, который оснащен механическим агитатором. Объем чана составляет 2355 м</w:t>
      </w:r>
      <w:r w:rsidRPr="00E93DA3">
        <w:rPr>
          <w:rFonts w:ascii="Times New Roman" w:hAnsi="Times New Roman" w:cs="Times New Roman"/>
          <w:sz w:val="28"/>
          <w:szCs w:val="28"/>
          <w:vertAlign w:val="superscript"/>
        </w:rPr>
        <w:t>3</w:t>
      </w:r>
      <w:r w:rsidRPr="00E93DA3">
        <w:rPr>
          <w:rFonts w:ascii="Times New Roman" w:hAnsi="Times New Roman" w:cs="Times New Roman"/>
          <w:sz w:val="28"/>
          <w:szCs w:val="28"/>
        </w:rPr>
        <w:t xml:space="preserve">, время кондиционирования пульпы – 2 часа. </w:t>
      </w:r>
      <w:r>
        <w:rPr>
          <w:rFonts w:ascii="Times New Roman" w:hAnsi="Times New Roman" w:cs="Times New Roman"/>
          <w:sz w:val="28"/>
          <w:szCs w:val="28"/>
        </w:rPr>
        <w:t xml:space="preserve">Для </w:t>
      </w:r>
      <w:r w:rsidRPr="00E93DA3">
        <w:rPr>
          <w:rFonts w:ascii="Times New Roman" w:hAnsi="Times New Roman" w:cs="Times New Roman"/>
          <w:sz w:val="28"/>
          <w:szCs w:val="28"/>
        </w:rPr>
        <w:t>на</w:t>
      </w:r>
      <w:r>
        <w:rPr>
          <w:rFonts w:ascii="Times New Roman" w:hAnsi="Times New Roman" w:cs="Times New Roman"/>
          <w:sz w:val="28"/>
          <w:szCs w:val="28"/>
        </w:rPr>
        <w:t xml:space="preserve">сыщения </w:t>
      </w:r>
      <w:r w:rsidRPr="00E93DA3">
        <w:rPr>
          <w:rFonts w:ascii="Times New Roman" w:hAnsi="Times New Roman" w:cs="Times New Roman"/>
          <w:sz w:val="28"/>
          <w:szCs w:val="28"/>
        </w:rPr>
        <w:t>пульпы</w:t>
      </w:r>
      <w:r>
        <w:rPr>
          <w:rFonts w:ascii="Times New Roman" w:hAnsi="Times New Roman" w:cs="Times New Roman"/>
          <w:sz w:val="28"/>
          <w:szCs w:val="28"/>
        </w:rPr>
        <w:t xml:space="preserve"> кислородом</w:t>
      </w:r>
      <w:r w:rsidRPr="00E93DA3">
        <w:rPr>
          <w:rFonts w:ascii="Times New Roman" w:hAnsi="Times New Roman" w:cs="Times New Roman"/>
          <w:sz w:val="28"/>
          <w:szCs w:val="28"/>
        </w:rPr>
        <w:t xml:space="preserve"> </w:t>
      </w:r>
      <w:r>
        <w:rPr>
          <w:rFonts w:ascii="Times New Roman" w:hAnsi="Times New Roman" w:cs="Times New Roman"/>
          <w:sz w:val="28"/>
          <w:szCs w:val="28"/>
        </w:rPr>
        <w:t>используется к</w:t>
      </w:r>
      <w:r w:rsidRPr="00E93DA3">
        <w:rPr>
          <w:rFonts w:ascii="Times New Roman" w:hAnsi="Times New Roman" w:cs="Times New Roman"/>
          <w:sz w:val="28"/>
          <w:szCs w:val="28"/>
        </w:rPr>
        <w:t>онтактный чан. Кислород поступает в пульпу из поточного смесителя</w:t>
      </w:r>
      <w:r>
        <w:rPr>
          <w:rFonts w:ascii="Times New Roman" w:hAnsi="Times New Roman" w:cs="Times New Roman"/>
          <w:sz w:val="28"/>
          <w:szCs w:val="28"/>
        </w:rPr>
        <w:t xml:space="preserve"> перед подачей цианида</w:t>
      </w:r>
      <w:r w:rsidRPr="00E93DA3">
        <w:rPr>
          <w:rFonts w:ascii="Times New Roman" w:hAnsi="Times New Roman" w:cs="Times New Roman"/>
          <w:sz w:val="28"/>
          <w:szCs w:val="28"/>
        </w:rPr>
        <w:t xml:space="preserve">, </w:t>
      </w:r>
      <w:r>
        <w:rPr>
          <w:rFonts w:ascii="Times New Roman" w:hAnsi="Times New Roman" w:cs="Times New Roman"/>
          <w:sz w:val="28"/>
          <w:szCs w:val="28"/>
        </w:rPr>
        <w:t xml:space="preserve">который </w:t>
      </w:r>
      <w:r w:rsidRPr="00E93DA3">
        <w:rPr>
          <w:rFonts w:ascii="Times New Roman" w:hAnsi="Times New Roman" w:cs="Times New Roman"/>
          <w:sz w:val="28"/>
          <w:szCs w:val="28"/>
        </w:rPr>
        <w:t xml:space="preserve">установлен на трубопроводе питания контактного чана и поточного смесителя, </w:t>
      </w:r>
      <w:r>
        <w:rPr>
          <w:rFonts w:ascii="Times New Roman" w:hAnsi="Times New Roman" w:cs="Times New Roman"/>
          <w:sz w:val="28"/>
          <w:szCs w:val="28"/>
        </w:rPr>
        <w:t>расположенного</w:t>
      </w:r>
      <w:r w:rsidRPr="00E93DA3">
        <w:rPr>
          <w:rFonts w:ascii="Times New Roman" w:hAnsi="Times New Roman" w:cs="Times New Roman"/>
          <w:sz w:val="28"/>
          <w:szCs w:val="28"/>
        </w:rPr>
        <w:t xml:space="preserve"> на линии насоса циркуляции пульпы.</w:t>
      </w:r>
    </w:p>
    <w:p w14:paraId="5D6C2182" w14:textId="77777777" w:rsidR="009B58CC" w:rsidRPr="00E93DA3" w:rsidRDefault="009B58CC" w:rsidP="00551A94">
      <w:pPr>
        <w:autoSpaceDE w:val="0"/>
        <w:autoSpaceDN w:val="0"/>
        <w:adjustRightInd w:val="0"/>
        <w:jc w:val="both"/>
        <w:rPr>
          <w:rFonts w:ascii="Times New Roman" w:hAnsi="Times New Roman" w:cs="Times New Roman"/>
          <w:sz w:val="28"/>
          <w:szCs w:val="28"/>
        </w:rPr>
      </w:pPr>
      <w:r w:rsidRPr="00E93DA3">
        <w:rPr>
          <w:rFonts w:ascii="Times New Roman" w:hAnsi="Times New Roman" w:cs="Times New Roman"/>
          <w:sz w:val="28"/>
          <w:szCs w:val="28"/>
        </w:rPr>
        <w:t>Цепь чанов сорбционного выщелачивания состоит из двух цепей</w:t>
      </w:r>
      <w:r>
        <w:rPr>
          <w:rFonts w:ascii="Times New Roman" w:hAnsi="Times New Roman" w:cs="Times New Roman"/>
          <w:sz w:val="28"/>
          <w:szCs w:val="28"/>
        </w:rPr>
        <w:t>,</w:t>
      </w:r>
      <w:r w:rsidRPr="00E93DA3">
        <w:rPr>
          <w:rFonts w:ascii="Times New Roman" w:hAnsi="Times New Roman" w:cs="Times New Roman"/>
          <w:sz w:val="28"/>
          <w:szCs w:val="28"/>
        </w:rPr>
        <w:t xml:space="preserve"> по шесть чанов сорбционного выщелачивания каждый. Объем каждого чана </w:t>
      </w:r>
      <w:r>
        <w:rPr>
          <w:rFonts w:ascii="Times New Roman" w:hAnsi="Times New Roman" w:cs="Times New Roman"/>
          <w:sz w:val="28"/>
          <w:szCs w:val="28"/>
        </w:rPr>
        <w:t>–</w:t>
      </w:r>
      <w:r w:rsidRPr="00E93DA3">
        <w:rPr>
          <w:rFonts w:ascii="Times New Roman" w:hAnsi="Times New Roman" w:cs="Times New Roman"/>
          <w:sz w:val="28"/>
          <w:szCs w:val="28"/>
        </w:rPr>
        <w:t xml:space="preserve"> 2355 м</w:t>
      </w:r>
      <w:r w:rsidRPr="00E93DA3">
        <w:rPr>
          <w:rFonts w:ascii="Times New Roman" w:hAnsi="Times New Roman" w:cs="Times New Roman"/>
          <w:sz w:val="28"/>
          <w:szCs w:val="28"/>
          <w:vertAlign w:val="superscript"/>
        </w:rPr>
        <w:t>3</w:t>
      </w:r>
      <w:r w:rsidRPr="00E93DA3">
        <w:rPr>
          <w:rFonts w:ascii="Times New Roman" w:hAnsi="Times New Roman" w:cs="Times New Roman"/>
          <w:sz w:val="28"/>
          <w:szCs w:val="28"/>
        </w:rPr>
        <w:t>. Продолжительность сорбционного выщелачивания составляет 23 часа. Из контактного чана пульпа п</w:t>
      </w:r>
      <w:r>
        <w:rPr>
          <w:rFonts w:ascii="Times New Roman" w:hAnsi="Times New Roman" w:cs="Times New Roman"/>
          <w:sz w:val="28"/>
          <w:szCs w:val="28"/>
        </w:rPr>
        <w:t>ереходит</w:t>
      </w:r>
      <w:r w:rsidRPr="00E93DA3">
        <w:rPr>
          <w:rFonts w:ascii="Times New Roman" w:hAnsi="Times New Roman" w:cs="Times New Roman"/>
          <w:sz w:val="28"/>
          <w:szCs w:val="28"/>
        </w:rPr>
        <w:t xml:space="preserve"> в первые чаны обеих цепей сорбционного выщелачивания, где она контактирует с цианидом натрия и активированным углем. Крепость раствора цианида натрия </w:t>
      </w:r>
      <w:r>
        <w:rPr>
          <w:rFonts w:ascii="Times New Roman" w:hAnsi="Times New Roman" w:cs="Times New Roman"/>
          <w:sz w:val="28"/>
          <w:szCs w:val="28"/>
        </w:rPr>
        <w:t>–</w:t>
      </w:r>
      <w:r w:rsidRPr="00E93DA3">
        <w:rPr>
          <w:rFonts w:ascii="Times New Roman" w:hAnsi="Times New Roman" w:cs="Times New Roman"/>
          <w:sz w:val="28"/>
          <w:szCs w:val="28"/>
        </w:rPr>
        <w:t xml:space="preserve"> 15</w:t>
      </w:r>
      <w:r w:rsidRPr="00BF23BD">
        <w:rPr>
          <w:rFonts w:ascii="Times New Roman" w:hAnsi="Times New Roman" w:cs="Times New Roman"/>
          <w:sz w:val="28"/>
          <w:szCs w:val="28"/>
        </w:rPr>
        <w:t xml:space="preserve"> </w:t>
      </w:r>
      <w:r w:rsidRPr="00E93DA3">
        <w:rPr>
          <w:rFonts w:ascii="Times New Roman" w:hAnsi="Times New Roman" w:cs="Times New Roman"/>
          <w:sz w:val="28"/>
          <w:szCs w:val="28"/>
        </w:rPr>
        <w:t xml:space="preserve">% в весовом соотношении. Концентрация цианида в чане </w:t>
      </w:r>
      <w:r>
        <w:rPr>
          <w:rFonts w:ascii="Times New Roman" w:hAnsi="Times New Roman" w:cs="Times New Roman"/>
          <w:sz w:val="28"/>
          <w:szCs w:val="28"/>
        </w:rPr>
        <w:t>под</w:t>
      </w:r>
      <w:r w:rsidRPr="00E93DA3">
        <w:rPr>
          <w:rFonts w:ascii="Times New Roman" w:hAnsi="Times New Roman" w:cs="Times New Roman"/>
          <w:sz w:val="28"/>
          <w:szCs w:val="28"/>
        </w:rPr>
        <w:t>держивается на уровне 250-300 мг/л.</w:t>
      </w:r>
    </w:p>
    <w:p w14:paraId="5D6C2183" w14:textId="77777777" w:rsidR="009B58CC" w:rsidRPr="00E93DA3" w:rsidRDefault="009B58CC" w:rsidP="00551A94">
      <w:pPr>
        <w:autoSpaceDE w:val="0"/>
        <w:autoSpaceDN w:val="0"/>
        <w:adjustRightInd w:val="0"/>
        <w:jc w:val="both"/>
        <w:rPr>
          <w:rFonts w:ascii="Times New Roman" w:hAnsi="Times New Roman" w:cs="Times New Roman"/>
          <w:sz w:val="28"/>
          <w:szCs w:val="28"/>
        </w:rPr>
      </w:pPr>
      <w:r w:rsidRPr="00E93DA3">
        <w:rPr>
          <w:rFonts w:ascii="Times New Roman" w:hAnsi="Times New Roman" w:cs="Times New Roman"/>
          <w:sz w:val="28"/>
          <w:szCs w:val="28"/>
        </w:rPr>
        <w:t xml:space="preserve">Пульпа от первого к последующим чанам транспортируется с помощью внутриемкостных грохотов, которые </w:t>
      </w:r>
      <w:r>
        <w:rPr>
          <w:rFonts w:ascii="Times New Roman" w:hAnsi="Times New Roman" w:cs="Times New Roman"/>
          <w:sz w:val="28"/>
          <w:szCs w:val="28"/>
        </w:rPr>
        <w:t xml:space="preserve">предотвращают переход угля </w:t>
      </w:r>
      <w:r w:rsidRPr="00E93DA3">
        <w:rPr>
          <w:rFonts w:ascii="Times New Roman" w:hAnsi="Times New Roman" w:cs="Times New Roman"/>
          <w:sz w:val="28"/>
          <w:szCs w:val="28"/>
        </w:rPr>
        <w:t>в последующий чан вместе с пульпой. Уголь транспортируется с помощью погружных насосов от последнего чана к первому</w:t>
      </w:r>
      <w:r>
        <w:rPr>
          <w:rFonts w:ascii="Times New Roman" w:hAnsi="Times New Roman" w:cs="Times New Roman"/>
          <w:sz w:val="28"/>
          <w:szCs w:val="28"/>
        </w:rPr>
        <w:t>,</w:t>
      </w:r>
      <w:r w:rsidRPr="00E93DA3">
        <w:rPr>
          <w:rFonts w:ascii="Times New Roman" w:hAnsi="Times New Roman" w:cs="Times New Roman"/>
          <w:sz w:val="28"/>
          <w:szCs w:val="28"/>
        </w:rPr>
        <w:t xml:space="preserve"> в противоточном пульпе режиме. </w:t>
      </w:r>
      <w:r w:rsidR="00FE33F7">
        <w:rPr>
          <w:rFonts w:ascii="Times New Roman" w:hAnsi="Times New Roman" w:cs="Times New Roman"/>
          <w:sz w:val="28"/>
          <w:szCs w:val="28"/>
        </w:rPr>
        <w:t>Расход</w:t>
      </w:r>
      <w:r w:rsidRPr="00E93DA3">
        <w:rPr>
          <w:rFonts w:ascii="Times New Roman" w:hAnsi="Times New Roman" w:cs="Times New Roman"/>
          <w:sz w:val="28"/>
          <w:szCs w:val="28"/>
        </w:rPr>
        <w:t xml:space="preserve"> угля в чанах </w:t>
      </w:r>
      <w:r>
        <w:rPr>
          <w:rFonts w:ascii="Times New Roman" w:hAnsi="Times New Roman" w:cs="Times New Roman"/>
          <w:sz w:val="28"/>
          <w:szCs w:val="28"/>
        </w:rPr>
        <w:t xml:space="preserve">в режиме </w:t>
      </w:r>
      <w:r w:rsidRPr="00E93DA3">
        <w:rPr>
          <w:rFonts w:ascii="Times New Roman" w:hAnsi="Times New Roman" w:cs="Times New Roman"/>
          <w:sz w:val="28"/>
          <w:szCs w:val="28"/>
        </w:rPr>
        <w:t xml:space="preserve">CIL </w:t>
      </w:r>
      <w:r>
        <w:rPr>
          <w:rFonts w:ascii="Times New Roman" w:hAnsi="Times New Roman" w:cs="Times New Roman"/>
          <w:sz w:val="28"/>
          <w:szCs w:val="28"/>
        </w:rPr>
        <w:t>–</w:t>
      </w:r>
      <w:r w:rsidRPr="00E93DA3">
        <w:rPr>
          <w:rFonts w:ascii="Times New Roman" w:hAnsi="Times New Roman" w:cs="Times New Roman"/>
          <w:sz w:val="28"/>
          <w:szCs w:val="28"/>
        </w:rPr>
        <w:t xml:space="preserve"> 6 г активированного угля на 1 л пульпы.</w:t>
      </w:r>
    </w:p>
    <w:p w14:paraId="5D6C2184" w14:textId="77777777" w:rsidR="009B58CC" w:rsidRPr="00E93DA3" w:rsidRDefault="009B58CC" w:rsidP="00551A94">
      <w:pPr>
        <w:autoSpaceDE w:val="0"/>
        <w:autoSpaceDN w:val="0"/>
        <w:adjustRightInd w:val="0"/>
        <w:jc w:val="both"/>
        <w:rPr>
          <w:rFonts w:ascii="Times New Roman" w:hAnsi="Times New Roman" w:cs="Times New Roman"/>
          <w:sz w:val="28"/>
          <w:szCs w:val="28"/>
        </w:rPr>
      </w:pPr>
      <w:r w:rsidRPr="00E93DA3">
        <w:rPr>
          <w:rFonts w:ascii="Times New Roman" w:hAnsi="Times New Roman" w:cs="Times New Roman"/>
          <w:sz w:val="28"/>
          <w:szCs w:val="28"/>
        </w:rPr>
        <w:t xml:space="preserve">В </w:t>
      </w:r>
      <w:r>
        <w:rPr>
          <w:rFonts w:ascii="Times New Roman" w:hAnsi="Times New Roman" w:cs="Times New Roman"/>
          <w:sz w:val="28"/>
          <w:szCs w:val="28"/>
        </w:rPr>
        <w:t>процессе движения активированного</w:t>
      </w:r>
      <w:r w:rsidRPr="00E93DA3">
        <w:rPr>
          <w:rFonts w:ascii="Times New Roman" w:hAnsi="Times New Roman" w:cs="Times New Roman"/>
          <w:sz w:val="28"/>
          <w:szCs w:val="28"/>
        </w:rPr>
        <w:t xml:space="preserve"> уг</w:t>
      </w:r>
      <w:r>
        <w:rPr>
          <w:rFonts w:ascii="Times New Roman" w:hAnsi="Times New Roman" w:cs="Times New Roman"/>
          <w:sz w:val="28"/>
          <w:szCs w:val="28"/>
        </w:rPr>
        <w:t>ля</w:t>
      </w:r>
      <w:r w:rsidRPr="00E93DA3">
        <w:rPr>
          <w:rFonts w:ascii="Times New Roman" w:hAnsi="Times New Roman" w:cs="Times New Roman"/>
          <w:sz w:val="28"/>
          <w:szCs w:val="28"/>
        </w:rPr>
        <w:t xml:space="preserve"> </w:t>
      </w:r>
      <w:r>
        <w:rPr>
          <w:rFonts w:ascii="Times New Roman" w:hAnsi="Times New Roman" w:cs="Times New Roman"/>
          <w:sz w:val="28"/>
          <w:szCs w:val="28"/>
        </w:rPr>
        <w:t xml:space="preserve">его </w:t>
      </w:r>
      <w:r w:rsidRPr="00E93DA3">
        <w:rPr>
          <w:rFonts w:ascii="Times New Roman" w:hAnsi="Times New Roman" w:cs="Times New Roman"/>
          <w:sz w:val="28"/>
          <w:szCs w:val="28"/>
        </w:rPr>
        <w:t xml:space="preserve">насыщение золотом увеличивается </w:t>
      </w:r>
      <w:r>
        <w:rPr>
          <w:rFonts w:ascii="Times New Roman" w:hAnsi="Times New Roman" w:cs="Times New Roman"/>
          <w:sz w:val="28"/>
          <w:szCs w:val="28"/>
        </w:rPr>
        <w:t>и</w:t>
      </w:r>
      <w:r w:rsidRPr="00E93DA3">
        <w:rPr>
          <w:rFonts w:ascii="Times New Roman" w:hAnsi="Times New Roman" w:cs="Times New Roman"/>
          <w:sz w:val="28"/>
          <w:szCs w:val="28"/>
        </w:rPr>
        <w:t xml:space="preserve"> достиг</w:t>
      </w:r>
      <w:r>
        <w:rPr>
          <w:rFonts w:ascii="Times New Roman" w:hAnsi="Times New Roman" w:cs="Times New Roman"/>
          <w:sz w:val="28"/>
          <w:szCs w:val="28"/>
        </w:rPr>
        <w:t>ает</w:t>
      </w:r>
      <w:r w:rsidRPr="00E93DA3">
        <w:rPr>
          <w:rFonts w:ascii="Times New Roman" w:hAnsi="Times New Roman" w:cs="Times New Roman"/>
          <w:sz w:val="28"/>
          <w:szCs w:val="28"/>
        </w:rPr>
        <w:t xml:space="preserve"> своего максимума в первых чанах. Насыщенный уголь направляется на грохота насыщенного угля. </w:t>
      </w:r>
    </w:p>
    <w:p w14:paraId="5D6C2185" w14:textId="77777777" w:rsidR="009B58CC" w:rsidRPr="00E93DA3" w:rsidRDefault="009B58CC" w:rsidP="00551A94">
      <w:pPr>
        <w:autoSpaceDE w:val="0"/>
        <w:autoSpaceDN w:val="0"/>
        <w:adjustRightInd w:val="0"/>
        <w:jc w:val="both"/>
        <w:rPr>
          <w:rFonts w:ascii="Times New Roman" w:hAnsi="Times New Roman" w:cs="Times New Roman"/>
          <w:sz w:val="28"/>
          <w:szCs w:val="28"/>
        </w:rPr>
      </w:pPr>
      <w:r w:rsidRPr="00E93DA3">
        <w:rPr>
          <w:rFonts w:ascii="Times New Roman" w:hAnsi="Times New Roman" w:cs="Times New Roman"/>
          <w:sz w:val="28"/>
          <w:szCs w:val="28"/>
        </w:rPr>
        <w:t>Для измерения и регулирования уровня цианида и pH в отделении сорбционного выщелачивания используется онлайновый анализатор TAC 1000. Система TAC 1000 измеряет концентрацию цианида в чане и в соответствии с этим регулирует дозирование цианида с помощью насоса с частотным преобразователем.</w:t>
      </w:r>
    </w:p>
    <w:p w14:paraId="5D6C2186" w14:textId="77777777" w:rsidR="009B58CC" w:rsidRPr="00E93DA3" w:rsidRDefault="009B58CC" w:rsidP="00551A94">
      <w:pPr>
        <w:autoSpaceDE w:val="0"/>
        <w:autoSpaceDN w:val="0"/>
        <w:adjustRightInd w:val="0"/>
        <w:jc w:val="both"/>
        <w:rPr>
          <w:rFonts w:ascii="Times New Roman" w:hAnsi="Times New Roman" w:cs="Times New Roman"/>
          <w:sz w:val="28"/>
          <w:szCs w:val="28"/>
        </w:rPr>
      </w:pPr>
      <w:r w:rsidRPr="00E93DA3">
        <w:rPr>
          <w:rFonts w:ascii="Times New Roman" w:hAnsi="Times New Roman" w:cs="Times New Roman"/>
          <w:sz w:val="28"/>
          <w:szCs w:val="28"/>
        </w:rPr>
        <w:t>Хвостовая пульпа процесса сорбционного выщелачивания направляется на контрольный грохот</w:t>
      </w:r>
      <w:r>
        <w:rPr>
          <w:rFonts w:ascii="Times New Roman" w:hAnsi="Times New Roman" w:cs="Times New Roman"/>
          <w:sz w:val="28"/>
          <w:szCs w:val="28"/>
        </w:rPr>
        <w:t>. П</w:t>
      </w:r>
      <w:r w:rsidRPr="00E93DA3">
        <w:rPr>
          <w:rFonts w:ascii="Times New Roman" w:hAnsi="Times New Roman" w:cs="Times New Roman"/>
          <w:sz w:val="28"/>
          <w:szCs w:val="28"/>
        </w:rPr>
        <w:t xml:space="preserve">одрешетный продукт откачивается в хвостохранилище, надрешетный продукт </w:t>
      </w:r>
      <w:r>
        <w:rPr>
          <w:rFonts w:ascii="Times New Roman" w:hAnsi="Times New Roman" w:cs="Times New Roman"/>
          <w:sz w:val="28"/>
          <w:szCs w:val="28"/>
        </w:rPr>
        <w:t xml:space="preserve">– </w:t>
      </w:r>
      <w:r w:rsidRPr="00E93DA3">
        <w:rPr>
          <w:rFonts w:ascii="Times New Roman" w:hAnsi="Times New Roman" w:cs="Times New Roman"/>
          <w:sz w:val="28"/>
          <w:szCs w:val="28"/>
        </w:rPr>
        <w:t>направляется в бункер.</w:t>
      </w:r>
    </w:p>
    <w:p w14:paraId="5D6C2187" w14:textId="77777777" w:rsidR="009B58CC" w:rsidRPr="00E93DA3" w:rsidRDefault="009B58CC" w:rsidP="00551A94">
      <w:pPr>
        <w:autoSpaceDE w:val="0"/>
        <w:autoSpaceDN w:val="0"/>
        <w:adjustRightInd w:val="0"/>
        <w:jc w:val="both"/>
        <w:rPr>
          <w:rFonts w:ascii="Times New Roman" w:hAnsi="Times New Roman" w:cs="Times New Roman"/>
          <w:sz w:val="28"/>
          <w:szCs w:val="28"/>
        </w:rPr>
      </w:pPr>
      <w:r w:rsidRPr="00E93DA3">
        <w:rPr>
          <w:rFonts w:ascii="Times New Roman" w:hAnsi="Times New Roman" w:cs="Times New Roman"/>
          <w:sz w:val="28"/>
          <w:szCs w:val="28"/>
        </w:rPr>
        <w:t xml:space="preserve">Хвосты процесса CIL после контрольного грохочения направляются в сгуститель пастового сгущения для отделения жидкой фазы и возврата ее в качестве оборотной воды на ЗИФ. Плотность пульпы, поступающей на </w:t>
      </w:r>
      <w:r w:rsidRPr="00E93DA3">
        <w:rPr>
          <w:rFonts w:ascii="Times New Roman" w:hAnsi="Times New Roman" w:cs="Times New Roman"/>
          <w:sz w:val="28"/>
          <w:szCs w:val="28"/>
        </w:rPr>
        <w:lastRenderedPageBreak/>
        <w:t xml:space="preserve">сгущение </w:t>
      </w:r>
      <w:r>
        <w:rPr>
          <w:rFonts w:ascii="Times New Roman" w:hAnsi="Times New Roman" w:cs="Times New Roman"/>
          <w:sz w:val="28"/>
          <w:szCs w:val="28"/>
        </w:rPr>
        <w:t xml:space="preserve">– </w:t>
      </w:r>
      <w:r w:rsidRPr="00E93DA3">
        <w:rPr>
          <w:rFonts w:ascii="Times New Roman" w:hAnsi="Times New Roman" w:cs="Times New Roman"/>
          <w:sz w:val="28"/>
          <w:szCs w:val="28"/>
        </w:rPr>
        <w:t>40</w:t>
      </w:r>
      <w:r>
        <w:rPr>
          <w:rFonts w:ascii="Times New Roman" w:hAnsi="Times New Roman" w:cs="Times New Roman"/>
          <w:sz w:val="28"/>
          <w:szCs w:val="28"/>
        </w:rPr>
        <w:t xml:space="preserve"> </w:t>
      </w:r>
      <w:r w:rsidRPr="00E93DA3">
        <w:rPr>
          <w:rFonts w:ascii="Times New Roman" w:hAnsi="Times New Roman" w:cs="Times New Roman"/>
          <w:sz w:val="28"/>
          <w:szCs w:val="28"/>
        </w:rPr>
        <w:t>% твердого. Требуемая плотность разгрузки сгустителя 55</w:t>
      </w:r>
      <w:r>
        <w:rPr>
          <w:rFonts w:ascii="Times New Roman" w:hAnsi="Times New Roman" w:cs="Times New Roman"/>
          <w:sz w:val="28"/>
          <w:szCs w:val="28"/>
        </w:rPr>
        <w:t xml:space="preserve"> </w:t>
      </w:r>
      <w:r w:rsidRPr="00E93DA3">
        <w:rPr>
          <w:rFonts w:ascii="Times New Roman" w:hAnsi="Times New Roman" w:cs="Times New Roman"/>
          <w:sz w:val="28"/>
          <w:szCs w:val="28"/>
        </w:rPr>
        <w:t xml:space="preserve">%. В сгуститель для улучшения процесса осаждения подается флокулянт, который дозируется из резервуара. Слив сгустителя направляется в бак технической воды. </w:t>
      </w:r>
    </w:p>
    <w:p w14:paraId="5D6C2188" w14:textId="77777777" w:rsidR="009B58CC" w:rsidRPr="00E93DA3" w:rsidRDefault="009B58CC" w:rsidP="00551A94">
      <w:pPr>
        <w:autoSpaceDE w:val="0"/>
        <w:autoSpaceDN w:val="0"/>
        <w:adjustRightInd w:val="0"/>
        <w:jc w:val="both"/>
        <w:rPr>
          <w:rFonts w:ascii="Times New Roman" w:hAnsi="Times New Roman" w:cs="Times New Roman"/>
          <w:sz w:val="28"/>
          <w:szCs w:val="28"/>
        </w:rPr>
      </w:pPr>
      <w:r w:rsidRPr="00E93DA3">
        <w:rPr>
          <w:rFonts w:ascii="Times New Roman" w:hAnsi="Times New Roman" w:cs="Times New Roman"/>
          <w:sz w:val="28"/>
          <w:szCs w:val="28"/>
        </w:rPr>
        <w:t xml:space="preserve">Разгрузка сгустителя </w:t>
      </w:r>
      <w:r>
        <w:rPr>
          <w:rFonts w:ascii="Times New Roman" w:hAnsi="Times New Roman" w:cs="Times New Roman"/>
          <w:sz w:val="28"/>
          <w:szCs w:val="28"/>
        </w:rPr>
        <w:t>–</w:t>
      </w:r>
      <w:r w:rsidRPr="00E93DA3">
        <w:rPr>
          <w:rFonts w:ascii="Times New Roman" w:hAnsi="Times New Roman" w:cs="Times New Roman"/>
          <w:sz w:val="28"/>
          <w:szCs w:val="28"/>
        </w:rPr>
        <w:t xml:space="preserve"> хвосты</w:t>
      </w:r>
      <w:r>
        <w:rPr>
          <w:rFonts w:ascii="Times New Roman" w:hAnsi="Times New Roman" w:cs="Times New Roman"/>
          <w:sz w:val="28"/>
          <w:szCs w:val="28"/>
        </w:rPr>
        <w:t>,</w:t>
      </w:r>
      <w:r w:rsidRPr="00E93DA3">
        <w:rPr>
          <w:rFonts w:ascii="Times New Roman" w:hAnsi="Times New Roman" w:cs="Times New Roman"/>
          <w:sz w:val="28"/>
          <w:szCs w:val="28"/>
        </w:rPr>
        <w:t xml:space="preserve"> направляются на обезвреживание от цианидов и далее размещаются в хвостохранилище, которое является неотъемлемой частью золотоизвлекательного комплекса</w:t>
      </w:r>
      <w:r>
        <w:rPr>
          <w:rFonts w:ascii="Times New Roman" w:hAnsi="Times New Roman" w:cs="Times New Roman"/>
          <w:sz w:val="28"/>
          <w:szCs w:val="28"/>
        </w:rPr>
        <w:t>.</w:t>
      </w:r>
    </w:p>
    <w:p w14:paraId="5D6C2189" w14:textId="77777777" w:rsidR="009B58CC" w:rsidRPr="00E93DA3" w:rsidRDefault="009B58CC" w:rsidP="00551A94">
      <w:pPr>
        <w:autoSpaceDE w:val="0"/>
        <w:autoSpaceDN w:val="0"/>
        <w:adjustRightInd w:val="0"/>
        <w:jc w:val="both"/>
        <w:rPr>
          <w:rFonts w:ascii="Times New Roman" w:hAnsi="Times New Roman" w:cs="Times New Roman"/>
          <w:sz w:val="28"/>
          <w:szCs w:val="28"/>
        </w:rPr>
      </w:pPr>
      <w:r w:rsidRPr="00E93DA3">
        <w:rPr>
          <w:rFonts w:ascii="Times New Roman" w:hAnsi="Times New Roman" w:cs="Times New Roman"/>
          <w:sz w:val="28"/>
          <w:szCs w:val="28"/>
        </w:rPr>
        <w:t xml:space="preserve">Хвосты процесса CIL являются обеззолоченным продуктом и </w:t>
      </w:r>
      <w:r>
        <w:rPr>
          <w:rFonts w:ascii="Times New Roman" w:hAnsi="Times New Roman" w:cs="Times New Roman"/>
          <w:sz w:val="28"/>
          <w:szCs w:val="28"/>
        </w:rPr>
        <w:t>являются</w:t>
      </w:r>
      <w:r w:rsidRPr="00E93DA3">
        <w:rPr>
          <w:rFonts w:ascii="Times New Roman" w:hAnsi="Times New Roman" w:cs="Times New Roman"/>
          <w:sz w:val="28"/>
          <w:szCs w:val="28"/>
        </w:rPr>
        <w:t xml:space="preserve"> отвальным</w:t>
      </w:r>
      <w:r>
        <w:rPr>
          <w:rFonts w:ascii="Times New Roman" w:hAnsi="Times New Roman" w:cs="Times New Roman"/>
          <w:sz w:val="28"/>
          <w:szCs w:val="28"/>
        </w:rPr>
        <w:t>и</w:t>
      </w:r>
      <w:r w:rsidRPr="00E93DA3">
        <w:rPr>
          <w:rFonts w:ascii="Times New Roman" w:hAnsi="Times New Roman" w:cs="Times New Roman"/>
          <w:sz w:val="28"/>
          <w:szCs w:val="28"/>
        </w:rPr>
        <w:t>. Процесс выщелачивания осуществляется слабым раствором цианида натрия</w:t>
      </w:r>
      <w:r>
        <w:rPr>
          <w:rFonts w:ascii="Times New Roman" w:hAnsi="Times New Roman" w:cs="Times New Roman"/>
          <w:sz w:val="28"/>
          <w:szCs w:val="28"/>
        </w:rPr>
        <w:t>. Ж</w:t>
      </w:r>
      <w:r w:rsidRPr="00E93DA3">
        <w:rPr>
          <w:rFonts w:ascii="Times New Roman" w:hAnsi="Times New Roman" w:cs="Times New Roman"/>
          <w:sz w:val="28"/>
          <w:szCs w:val="28"/>
        </w:rPr>
        <w:t>идкая фаза хвостов CIL содержит небольшое количество растворенных цианидов, которые необходимо обезвредить до требуемых норм перед сбросом их в хвостохранилище.</w:t>
      </w:r>
    </w:p>
    <w:p w14:paraId="5D6C218A" w14:textId="77777777" w:rsidR="009B58CC" w:rsidRPr="00E93DA3" w:rsidRDefault="009B58CC" w:rsidP="00551A94">
      <w:pPr>
        <w:autoSpaceDE w:val="0"/>
        <w:autoSpaceDN w:val="0"/>
        <w:adjustRightInd w:val="0"/>
        <w:jc w:val="both"/>
        <w:rPr>
          <w:rFonts w:ascii="Times New Roman" w:hAnsi="Times New Roman" w:cs="Times New Roman"/>
          <w:sz w:val="28"/>
          <w:szCs w:val="28"/>
        </w:rPr>
      </w:pPr>
      <w:r w:rsidRPr="00E93DA3">
        <w:rPr>
          <w:rFonts w:ascii="Times New Roman" w:hAnsi="Times New Roman" w:cs="Times New Roman"/>
          <w:sz w:val="28"/>
          <w:szCs w:val="28"/>
        </w:rPr>
        <w:t xml:space="preserve">Пульпа направляется на обезвреживание и дальнейшее складирование в хвостохранилище, которое является единым производственным комплексом ЗИФ. </w:t>
      </w:r>
      <w:r>
        <w:rPr>
          <w:rFonts w:ascii="Times New Roman" w:hAnsi="Times New Roman" w:cs="Times New Roman"/>
          <w:sz w:val="28"/>
          <w:szCs w:val="28"/>
        </w:rPr>
        <w:t>П</w:t>
      </w:r>
      <w:r w:rsidRPr="00E93DA3">
        <w:rPr>
          <w:rFonts w:ascii="Times New Roman" w:hAnsi="Times New Roman" w:cs="Times New Roman"/>
          <w:sz w:val="28"/>
          <w:szCs w:val="28"/>
        </w:rPr>
        <w:t>еред складированием хвостов в хвостохранилище, предусмотрено частичное обезвреживание цианид</w:t>
      </w:r>
      <w:r>
        <w:rPr>
          <w:rFonts w:ascii="Times New Roman" w:hAnsi="Times New Roman" w:cs="Times New Roman"/>
          <w:sz w:val="28"/>
          <w:szCs w:val="28"/>
        </w:rPr>
        <w:t>ов</w:t>
      </w:r>
      <w:r w:rsidRPr="00E93DA3">
        <w:rPr>
          <w:rFonts w:ascii="Times New Roman" w:hAnsi="Times New Roman" w:cs="Times New Roman"/>
          <w:sz w:val="28"/>
          <w:szCs w:val="28"/>
        </w:rPr>
        <w:t xml:space="preserve"> до уровней, безопасных для местных животных и птиц</w:t>
      </w:r>
      <w:r>
        <w:rPr>
          <w:rFonts w:ascii="Times New Roman" w:hAnsi="Times New Roman" w:cs="Times New Roman"/>
          <w:sz w:val="28"/>
          <w:szCs w:val="28"/>
        </w:rPr>
        <w:t>,</w:t>
      </w:r>
      <w:r w:rsidRPr="00E93DA3">
        <w:rPr>
          <w:rFonts w:ascii="Times New Roman" w:hAnsi="Times New Roman" w:cs="Times New Roman"/>
          <w:sz w:val="28"/>
          <w:szCs w:val="28"/>
        </w:rPr>
        <w:t xml:space="preserve"> и рекомендуемых международным документом Cyanide Management Code (менее 50 мг/л).</w:t>
      </w:r>
    </w:p>
    <w:p w14:paraId="5D6C218B" w14:textId="77777777" w:rsidR="009B58CC" w:rsidRDefault="009B58CC" w:rsidP="00551A94">
      <w:pPr>
        <w:autoSpaceDE w:val="0"/>
        <w:autoSpaceDN w:val="0"/>
        <w:adjustRightInd w:val="0"/>
        <w:jc w:val="both"/>
        <w:rPr>
          <w:rFonts w:ascii="Times New Roman" w:hAnsi="Times New Roman" w:cs="Times New Roman"/>
          <w:sz w:val="28"/>
          <w:szCs w:val="28"/>
        </w:rPr>
      </w:pPr>
      <w:r w:rsidRPr="00E93DA3">
        <w:rPr>
          <w:rFonts w:ascii="Times New Roman" w:hAnsi="Times New Roman" w:cs="Times New Roman"/>
          <w:sz w:val="28"/>
          <w:szCs w:val="28"/>
        </w:rPr>
        <w:t>Для деструкции цианида используется метод детоксификации INCO SO</w:t>
      </w:r>
      <w:r w:rsidRPr="0059007B">
        <w:rPr>
          <w:rFonts w:ascii="Times New Roman" w:hAnsi="Times New Roman" w:cs="Times New Roman"/>
          <w:sz w:val="28"/>
          <w:szCs w:val="28"/>
          <w:vertAlign w:val="subscript"/>
        </w:rPr>
        <w:t>2</w:t>
      </w:r>
      <w:r w:rsidRPr="00E93DA3">
        <w:rPr>
          <w:rFonts w:ascii="Times New Roman" w:hAnsi="Times New Roman" w:cs="Times New Roman"/>
          <w:sz w:val="28"/>
          <w:szCs w:val="28"/>
        </w:rPr>
        <w:t xml:space="preserve"> - воздух.</w:t>
      </w:r>
      <w:r>
        <w:rPr>
          <w:rFonts w:ascii="Times New Roman" w:hAnsi="Times New Roman" w:cs="Times New Roman"/>
          <w:sz w:val="28"/>
          <w:szCs w:val="28"/>
        </w:rPr>
        <w:t xml:space="preserve"> </w:t>
      </w:r>
      <w:r w:rsidRPr="00E93DA3">
        <w:rPr>
          <w:rFonts w:ascii="Times New Roman" w:hAnsi="Times New Roman" w:cs="Times New Roman"/>
          <w:sz w:val="28"/>
          <w:szCs w:val="28"/>
        </w:rPr>
        <w:t>Источник SO</w:t>
      </w:r>
      <w:r w:rsidRPr="0040239F">
        <w:rPr>
          <w:rFonts w:ascii="Times New Roman" w:hAnsi="Times New Roman" w:cs="Times New Roman"/>
          <w:sz w:val="28"/>
          <w:szCs w:val="28"/>
          <w:vertAlign w:val="subscript"/>
        </w:rPr>
        <w:t>2</w:t>
      </w:r>
      <w:r w:rsidRPr="00E93DA3">
        <w:rPr>
          <w:rFonts w:ascii="Times New Roman" w:hAnsi="Times New Roman" w:cs="Times New Roman"/>
          <w:sz w:val="28"/>
          <w:szCs w:val="28"/>
        </w:rPr>
        <w:t xml:space="preserve"> – метабисульфит натрия. В процессе INCO ион цианида CN</w:t>
      </w:r>
      <w:r>
        <w:rPr>
          <w:rFonts w:ascii="Times New Roman" w:hAnsi="Times New Roman" w:cs="Times New Roman"/>
          <w:sz w:val="28"/>
          <w:szCs w:val="28"/>
          <w:vertAlign w:val="superscript"/>
        </w:rPr>
        <w:t>–</w:t>
      </w:r>
      <w:r w:rsidRPr="00E93DA3">
        <w:rPr>
          <w:rFonts w:ascii="Times New Roman" w:hAnsi="Times New Roman" w:cs="Times New Roman"/>
          <w:sz w:val="28"/>
          <w:szCs w:val="28"/>
        </w:rPr>
        <w:t>, окисляется до цианата OCN</w:t>
      </w:r>
      <w:r>
        <w:rPr>
          <w:rFonts w:ascii="Times New Roman" w:hAnsi="Times New Roman" w:cs="Times New Roman"/>
          <w:sz w:val="28"/>
          <w:szCs w:val="28"/>
          <w:vertAlign w:val="superscript"/>
        </w:rPr>
        <w:t>–</w:t>
      </w:r>
      <w:r w:rsidRPr="00E93DA3">
        <w:rPr>
          <w:rFonts w:ascii="Times New Roman" w:hAnsi="Times New Roman" w:cs="Times New Roman"/>
          <w:sz w:val="28"/>
          <w:szCs w:val="28"/>
        </w:rPr>
        <w:t>, который в 3000 – 5000 менее токсичен, чем CN</w:t>
      </w:r>
      <w:r>
        <w:rPr>
          <w:rFonts w:ascii="Times New Roman" w:hAnsi="Times New Roman" w:cs="Times New Roman"/>
          <w:sz w:val="28"/>
          <w:szCs w:val="28"/>
          <w:vertAlign w:val="superscript"/>
        </w:rPr>
        <w:t>–</w:t>
      </w:r>
      <w:r w:rsidRPr="00E93DA3">
        <w:rPr>
          <w:rFonts w:ascii="Times New Roman" w:hAnsi="Times New Roman" w:cs="Times New Roman"/>
          <w:sz w:val="28"/>
          <w:szCs w:val="28"/>
        </w:rPr>
        <w:t xml:space="preserve">. </w:t>
      </w:r>
      <w:r>
        <w:rPr>
          <w:rFonts w:ascii="Times New Roman" w:hAnsi="Times New Roman" w:cs="Times New Roman"/>
          <w:sz w:val="28"/>
          <w:szCs w:val="28"/>
        </w:rPr>
        <w:t xml:space="preserve">Детоксикация </w:t>
      </w:r>
      <w:r w:rsidRPr="00E93DA3">
        <w:rPr>
          <w:rFonts w:ascii="Times New Roman" w:hAnsi="Times New Roman" w:cs="Times New Roman"/>
          <w:sz w:val="28"/>
          <w:szCs w:val="28"/>
        </w:rPr>
        <w:t>CN</w:t>
      </w:r>
      <w:r>
        <w:rPr>
          <w:rFonts w:ascii="Times New Roman" w:hAnsi="Times New Roman" w:cs="Times New Roman"/>
          <w:sz w:val="28"/>
          <w:szCs w:val="28"/>
          <w:vertAlign w:val="superscript"/>
        </w:rPr>
        <w:t xml:space="preserve">– </w:t>
      </w:r>
      <w:r w:rsidRPr="00E93DA3">
        <w:rPr>
          <w:rFonts w:ascii="Times New Roman" w:hAnsi="Times New Roman" w:cs="Times New Roman"/>
          <w:sz w:val="28"/>
          <w:szCs w:val="28"/>
        </w:rPr>
        <w:t>в OCN</w:t>
      </w:r>
      <w:r>
        <w:rPr>
          <w:rFonts w:ascii="Times New Roman" w:hAnsi="Times New Roman" w:cs="Times New Roman"/>
          <w:sz w:val="28"/>
          <w:szCs w:val="28"/>
          <w:vertAlign w:val="superscript"/>
        </w:rPr>
        <w:t>–</w:t>
      </w:r>
      <w:r w:rsidRPr="00E93DA3">
        <w:rPr>
          <w:rFonts w:ascii="Times New Roman" w:hAnsi="Times New Roman" w:cs="Times New Roman"/>
          <w:sz w:val="28"/>
          <w:szCs w:val="28"/>
        </w:rPr>
        <w:t xml:space="preserve"> </w:t>
      </w:r>
      <w:r>
        <w:rPr>
          <w:rFonts w:ascii="Times New Roman" w:hAnsi="Times New Roman" w:cs="Times New Roman"/>
          <w:sz w:val="28"/>
          <w:szCs w:val="28"/>
        </w:rPr>
        <w:t>протекает по реакции</w:t>
      </w:r>
      <w:r w:rsidRPr="00E93DA3">
        <w:rPr>
          <w:rFonts w:ascii="Times New Roman" w:hAnsi="Times New Roman" w:cs="Times New Roman"/>
          <w:sz w:val="28"/>
          <w:szCs w:val="28"/>
        </w:rPr>
        <w:t>:</w:t>
      </w:r>
    </w:p>
    <w:p w14:paraId="5D6C218C" w14:textId="77777777" w:rsidR="009B58CC" w:rsidRPr="00E93DA3" w:rsidRDefault="009B58CC" w:rsidP="00551A94">
      <w:pPr>
        <w:autoSpaceDE w:val="0"/>
        <w:autoSpaceDN w:val="0"/>
        <w:adjustRightInd w:val="0"/>
        <w:jc w:val="both"/>
        <w:rPr>
          <w:rFonts w:ascii="Times New Roman" w:hAnsi="Times New Roman" w:cs="Times New Roman"/>
          <w:sz w:val="28"/>
          <w:szCs w:val="28"/>
        </w:rPr>
      </w:pPr>
    </w:p>
    <w:p w14:paraId="5D6C218D" w14:textId="22A6B632" w:rsidR="009B58CC" w:rsidRPr="00113F38" w:rsidRDefault="009B58CC" w:rsidP="00551A94">
      <w:pPr>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40239F">
        <w:rPr>
          <w:rFonts w:ascii="Times New Roman" w:hAnsi="Times New Roman" w:cs="Times New Roman"/>
          <w:sz w:val="28"/>
          <w:szCs w:val="28"/>
          <w:lang w:val="en-US"/>
        </w:rPr>
        <w:t>CN</w:t>
      </w:r>
      <w:r w:rsidRPr="005D2000">
        <w:rPr>
          <w:rFonts w:ascii="Times New Roman" w:hAnsi="Times New Roman" w:cs="Times New Roman"/>
          <w:sz w:val="28"/>
          <w:szCs w:val="28"/>
          <w:vertAlign w:val="superscript"/>
        </w:rPr>
        <w:t>–</w:t>
      </w:r>
      <w:r w:rsidRPr="005D2000">
        <w:rPr>
          <w:rFonts w:ascii="Times New Roman" w:hAnsi="Times New Roman" w:cs="Times New Roman"/>
          <w:sz w:val="28"/>
          <w:szCs w:val="28"/>
        </w:rPr>
        <w:t xml:space="preserve"> + </w:t>
      </w:r>
      <w:r w:rsidRPr="0040239F">
        <w:rPr>
          <w:rFonts w:ascii="Times New Roman" w:hAnsi="Times New Roman" w:cs="Times New Roman"/>
          <w:sz w:val="28"/>
          <w:szCs w:val="28"/>
          <w:lang w:val="en-US"/>
        </w:rPr>
        <w:t>SO</w:t>
      </w:r>
      <w:r w:rsidRPr="005D2000">
        <w:rPr>
          <w:rFonts w:ascii="Times New Roman" w:hAnsi="Times New Roman" w:cs="Times New Roman"/>
          <w:sz w:val="28"/>
          <w:szCs w:val="28"/>
          <w:vertAlign w:val="subscript"/>
        </w:rPr>
        <w:t>2</w:t>
      </w:r>
      <w:r w:rsidRPr="005D2000">
        <w:rPr>
          <w:rFonts w:ascii="Times New Roman" w:hAnsi="Times New Roman" w:cs="Times New Roman"/>
          <w:sz w:val="28"/>
          <w:szCs w:val="28"/>
        </w:rPr>
        <w:t xml:space="preserve"> + </w:t>
      </w:r>
      <w:r w:rsidRPr="0040239F">
        <w:rPr>
          <w:rFonts w:ascii="Times New Roman" w:hAnsi="Times New Roman" w:cs="Times New Roman"/>
          <w:sz w:val="28"/>
          <w:szCs w:val="28"/>
          <w:lang w:val="en-US"/>
        </w:rPr>
        <w:t>H</w:t>
      </w:r>
      <w:r w:rsidRPr="005D2000">
        <w:rPr>
          <w:rFonts w:ascii="Times New Roman" w:hAnsi="Times New Roman" w:cs="Times New Roman"/>
          <w:sz w:val="28"/>
          <w:szCs w:val="28"/>
          <w:vertAlign w:val="subscript"/>
        </w:rPr>
        <w:t>2</w:t>
      </w:r>
      <w:r w:rsidRPr="00E93DA3">
        <w:rPr>
          <w:rFonts w:ascii="Times New Roman" w:hAnsi="Times New Roman" w:cs="Times New Roman"/>
          <w:sz w:val="28"/>
          <w:szCs w:val="28"/>
        </w:rPr>
        <w:t>О</w:t>
      </w:r>
      <w:r w:rsidRPr="005D2000">
        <w:rPr>
          <w:rFonts w:ascii="Times New Roman" w:hAnsi="Times New Roman" w:cs="Times New Roman"/>
          <w:sz w:val="28"/>
          <w:szCs w:val="28"/>
        </w:rPr>
        <w:t>+</w:t>
      </w:r>
      <w:r w:rsidRPr="0040239F">
        <w:rPr>
          <w:rFonts w:ascii="Times New Roman" w:hAnsi="Times New Roman" w:cs="Times New Roman"/>
          <w:sz w:val="28"/>
          <w:szCs w:val="28"/>
          <w:lang w:val="en-US"/>
        </w:rPr>
        <w:t>O</w:t>
      </w:r>
      <w:r w:rsidRPr="005D2000">
        <w:rPr>
          <w:rFonts w:ascii="Times New Roman" w:hAnsi="Times New Roman" w:cs="Times New Roman"/>
          <w:sz w:val="28"/>
          <w:szCs w:val="28"/>
          <w:vertAlign w:val="subscript"/>
        </w:rPr>
        <w:t>2</w:t>
      </w:r>
      <w:r w:rsidRPr="005D2000">
        <w:rPr>
          <w:rFonts w:ascii="Times New Roman" w:hAnsi="Times New Roman" w:cs="Times New Roman"/>
          <w:sz w:val="28"/>
          <w:szCs w:val="28"/>
        </w:rPr>
        <w:t xml:space="preserve"> = </w:t>
      </w:r>
      <w:r w:rsidRPr="0040239F">
        <w:rPr>
          <w:rFonts w:ascii="Times New Roman" w:hAnsi="Times New Roman" w:cs="Times New Roman"/>
          <w:sz w:val="28"/>
          <w:szCs w:val="28"/>
          <w:lang w:val="en-US"/>
        </w:rPr>
        <w:t>OCN</w:t>
      </w:r>
      <w:r w:rsidRPr="005D2000">
        <w:rPr>
          <w:rFonts w:ascii="Times New Roman" w:hAnsi="Times New Roman" w:cs="Times New Roman"/>
          <w:sz w:val="28"/>
          <w:szCs w:val="28"/>
          <w:vertAlign w:val="superscript"/>
        </w:rPr>
        <w:t>–</w:t>
      </w:r>
      <w:r w:rsidRPr="005D2000">
        <w:rPr>
          <w:rFonts w:ascii="Times New Roman" w:hAnsi="Times New Roman" w:cs="Times New Roman"/>
          <w:sz w:val="28"/>
          <w:szCs w:val="28"/>
        </w:rPr>
        <w:t xml:space="preserve"> + </w:t>
      </w:r>
      <w:r w:rsidRPr="0040239F">
        <w:rPr>
          <w:rFonts w:ascii="Times New Roman" w:hAnsi="Times New Roman" w:cs="Times New Roman"/>
          <w:sz w:val="28"/>
          <w:szCs w:val="28"/>
          <w:lang w:val="en-US"/>
        </w:rPr>
        <w:t>H</w:t>
      </w:r>
      <w:r w:rsidRPr="005D2000">
        <w:rPr>
          <w:rFonts w:ascii="Times New Roman" w:hAnsi="Times New Roman" w:cs="Times New Roman"/>
          <w:sz w:val="28"/>
          <w:szCs w:val="28"/>
          <w:vertAlign w:val="subscript"/>
        </w:rPr>
        <w:t>2</w:t>
      </w:r>
      <w:r w:rsidRPr="0040239F">
        <w:rPr>
          <w:rFonts w:ascii="Times New Roman" w:hAnsi="Times New Roman" w:cs="Times New Roman"/>
          <w:sz w:val="28"/>
          <w:szCs w:val="28"/>
          <w:lang w:val="en-US"/>
        </w:rPr>
        <w:t>SO</w:t>
      </w:r>
      <w:r w:rsidRPr="005D2000">
        <w:rPr>
          <w:rFonts w:ascii="Times New Roman" w:hAnsi="Times New Roman" w:cs="Times New Roman"/>
          <w:sz w:val="28"/>
          <w:szCs w:val="28"/>
          <w:vertAlign w:val="subscript"/>
        </w:rPr>
        <w:t>4</w:t>
      </w:r>
      <w:r w:rsidRPr="005D2000">
        <w:rPr>
          <w:rFonts w:ascii="Times New Roman" w:hAnsi="Times New Roman" w:cs="Times New Roman"/>
          <w:sz w:val="28"/>
          <w:szCs w:val="28"/>
        </w:rPr>
        <w:t>.</w:t>
      </w:r>
      <w:r w:rsidR="00113F38" w:rsidRPr="005D2000">
        <w:rPr>
          <w:rFonts w:ascii="Times New Roman" w:hAnsi="Times New Roman" w:cs="Times New Roman"/>
          <w:sz w:val="28"/>
          <w:szCs w:val="28"/>
        </w:rPr>
        <w:t xml:space="preserve">                          </w:t>
      </w:r>
      <w:r w:rsidR="00113F38">
        <w:rPr>
          <w:rFonts w:ascii="Times New Roman" w:hAnsi="Times New Roman" w:cs="Times New Roman"/>
          <w:sz w:val="28"/>
          <w:szCs w:val="28"/>
        </w:rPr>
        <w:t>(</w:t>
      </w:r>
      <w:r w:rsidR="000F75D0">
        <w:rPr>
          <w:rFonts w:ascii="Times New Roman" w:hAnsi="Times New Roman" w:cs="Times New Roman"/>
          <w:sz w:val="28"/>
          <w:szCs w:val="28"/>
        </w:rPr>
        <w:t>8</w:t>
      </w:r>
      <w:r w:rsidR="00113F38">
        <w:rPr>
          <w:rFonts w:ascii="Times New Roman" w:hAnsi="Times New Roman" w:cs="Times New Roman"/>
          <w:sz w:val="28"/>
          <w:szCs w:val="28"/>
        </w:rPr>
        <w:t>)</w:t>
      </w:r>
    </w:p>
    <w:p w14:paraId="5D6C218E" w14:textId="77777777" w:rsidR="009B58CC" w:rsidRPr="005D2000" w:rsidRDefault="009B58CC" w:rsidP="00551A94">
      <w:pPr>
        <w:autoSpaceDE w:val="0"/>
        <w:autoSpaceDN w:val="0"/>
        <w:adjustRightInd w:val="0"/>
        <w:jc w:val="both"/>
        <w:rPr>
          <w:rFonts w:ascii="Times New Roman" w:hAnsi="Times New Roman" w:cs="Times New Roman"/>
          <w:sz w:val="28"/>
          <w:szCs w:val="28"/>
        </w:rPr>
      </w:pPr>
    </w:p>
    <w:p w14:paraId="5D6C218F" w14:textId="1C33F88C" w:rsidR="009B58CC" w:rsidRPr="00111B27" w:rsidRDefault="009B58CC" w:rsidP="00551A94">
      <w:pPr>
        <w:autoSpaceDE w:val="0"/>
        <w:autoSpaceDN w:val="0"/>
        <w:adjustRightInd w:val="0"/>
        <w:jc w:val="both"/>
        <w:rPr>
          <w:rFonts w:ascii="Times New Roman" w:hAnsi="Times New Roman" w:cs="Times New Roman"/>
          <w:sz w:val="28"/>
          <w:szCs w:val="28"/>
        </w:rPr>
      </w:pPr>
      <w:r w:rsidRPr="00E93DA3">
        <w:rPr>
          <w:rFonts w:ascii="Times New Roman" w:hAnsi="Times New Roman" w:cs="Times New Roman"/>
          <w:sz w:val="28"/>
          <w:szCs w:val="28"/>
        </w:rPr>
        <w:t>По стехиометрии молярное соотношение SO</w:t>
      </w:r>
      <w:r w:rsidRPr="0040239F">
        <w:rPr>
          <w:rFonts w:ascii="Times New Roman" w:hAnsi="Times New Roman" w:cs="Times New Roman"/>
          <w:sz w:val="28"/>
          <w:szCs w:val="28"/>
          <w:vertAlign w:val="subscript"/>
        </w:rPr>
        <w:t>2</w:t>
      </w:r>
      <w:r w:rsidRPr="00E93DA3">
        <w:rPr>
          <w:rFonts w:ascii="Times New Roman" w:hAnsi="Times New Roman" w:cs="Times New Roman"/>
          <w:sz w:val="28"/>
          <w:szCs w:val="28"/>
        </w:rPr>
        <w:t xml:space="preserve"> к CN</w:t>
      </w:r>
      <w:r>
        <w:rPr>
          <w:rFonts w:ascii="Times New Roman" w:hAnsi="Times New Roman" w:cs="Times New Roman"/>
          <w:sz w:val="28"/>
          <w:szCs w:val="28"/>
          <w:vertAlign w:val="superscript"/>
        </w:rPr>
        <w:t>–</w:t>
      </w:r>
      <w:r w:rsidRPr="00E93DA3">
        <w:rPr>
          <w:rFonts w:ascii="Times New Roman" w:hAnsi="Times New Roman" w:cs="Times New Roman"/>
          <w:sz w:val="28"/>
          <w:szCs w:val="28"/>
        </w:rPr>
        <w:t xml:space="preserve"> равно 1:1, массовое 2,46 г SO</w:t>
      </w:r>
      <w:r w:rsidRPr="0040239F">
        <w:rPr>
          <w:rFonts w:ascii="Times New Roman" w:hAnsi="Times New Roman" w:cs="Times New Roman"/>
          <w:sz w:val="28"/>
          <w:szCs w:val="28"/>
          <w:vertAlign w:val="subscript"/>
        </w:rPr>
        <w:t>2</w:t>
      </w:r>
      <w:r>
        <w:rPr>
          <w:rFonts w:ascii="Times New Roman" w:hAnsi="Times New Roman" w:cs="Times New Roman"/>
          <w:sz w:val="28"/>
          <w:szCs w:val="28"/>
        </w:rPr>
        <w:t xml:space="preserve"> </w:t>
      </w:r>
      <w:r w:rsidRPr="00E93DA3">
        <w:rPr>
          <w:rFonts w:ascii="Times New Roman" w:hAnsi="Times New Roman" w:cs="Times New Roman"/>
          <w:sz w:val="28"/>
          <w:szCs w:val="28"/>
        </w:rPr>
        <w:t>на 1г</w:t>
      </w:r>
      <w:r w:rsidRPr="0040239F">
        <w:rPr>
          <w:rFonts w:ascii="Times New Roman" w:hAnsi="Times New Roman" w:cs="Times New Roman"/>
          <w:sz w:val="28"/>
          <w:szCs w:val="28"/>
        </w:rPr>
        <w:t xml:space="preserve"> </w:t>
      </w:r>
      <w:r w:rsidRPr="00E93DA3">
        <w:rPr>
          <w:rFonts w:ascii="Times New Roman" w:hAnsi="Times New Roman" w:cs="Times New Roman"/>
          <w:sz w:val="28"/>
          <w:szCs w:val="28"/>
        </w:rPr>
        <w:t>CN</w:t>
      </w:r>
      <w:r>
        <w:rPr>
          <w:rFonts w:ascii="Times New Roman" w:hAnsi="Times New Roman" w:cs="Times New Roman"/>
          <w:sz w:val="28"/>
          <w:szCs w:val="28"/>
          <w:vertAlign w:val="superscript"/>
        </w:rPr>
        <w:t>–</w:t>
      </w:r>
      <w:r w:rsidRPr="00E93DA3">
        <w:rPr>
          <w:rFonts w:ascii="Times New Roman" w:hAnsi="Times New Roman" w:cs="Times New Roman"/>
          <w:sz w:val="28"/>
          <w:szCs w:val="28"/>
        </w:rPr>
        <w:t>. Фактический расход SO</w:t>
      </w:r>
      <w:r w:rsidRPr="0040239F">
        <w:rPr>
          <w:rFonts w:ascii="Times New Roman" w:hAnsi="Times New Roman" w:cs="Times New Roman"/>
          <w:sz w:val="28"/>
          <w:szCs w:val="28"/>
          <w:vertAlign w:val="subscript"/>
        </w:rPr>
        <w:t>2</w:t>
      </w:r>
      <w:r>
        <w:rPr>
          <w:rFonts w:ascii="Times New Roman" w:hAnsi="Times New Roman" w:cs="Times New Roman"/>
          <w:sz w:val="28"/>
          <w:szCs w:val="28"/>
        </w:rPr>
        <w:t>,</w:t>
      </w:r>
      <w:r w:rsidRPr="00E93DA3">
        <w:rPr>
          <w:rFonts w:ascii="Times New Roman" w:hAnsi="Times New Roman" w:cs="Times New Roman"/>
          <w:sz w:val="28"/>
          <w:szCs w:val="28"/>
        </w:rPr>
        <w:t xml:space="preserve"> с учетом взаимодействия с пульпой</w:t>
      </w:r>
      <w:r>
        <w:rPr>
          <w:rFonts w:ascii="Times New Roman" w:hAnsi="Times New Roman" w:cs="Times New Roman"/>
          <w:sz w:val="28"/>
          <w:szCs w:val="28"/>
        </w:rPr>
        <w:t>,</w:t>
      </w:r>
      <w:r w:rsidRPr="00E93DA3">
        <w:rPr>
          <w:rFonts w:ascii="Times New Roman" w:hAnsi="Times New Roman" w:cs="Times New Roman"/>
          <w:sz w:val="28"/>
          <w:szCs w:val="28"/>
        </w:rPr>
        <w:t xml:space="preserve"> составляет ~5</w:t>
      </w:r>
      <w:r>
        <w:rPr>
          <w:rFonts w:ascii="Times New Roman" w:hAnsi="Times New Roman" w:cs="Times New Roman"/>
          <w:sz w:val="28"/>
          <w:szCs w:val="28"/>
        </w:rPr>
        <w:t xml:space="preserve"> </w:t>
      </w:r>
      <w:r w:rsidRPr="00E93DA3">
        <w:rPr>
          <w:rFonts w:ascii="Times New Roman" w:hAnsi="Times New Roman" w:cs="Times New Roman"/>
          <w:sz w:val="28"/>
          <w:szCs w:val="28"/>
        </w:rPr>
        <w:t>г SO</w:t>
      </w:r>
      <w:r w:rsidRPr="0040239F">
        <w:rPr>
          <w:rFonts w:ascii="Times New Roman" w:hAnsi="Times New Roman" w:cs="Times New Roman"/>
          <w:sz w:val="28"/>
          <w:szCs w:val="28"/>
          <w:vertAlign w:val="subscript"/>
        </w:rPr>
        <w:t>2</w:t>
      </w:r>
      <w:r w:rsidRPr="00E93DA3">
        <w:rPr>
          <w:rFonts w:ascii="Times New Roman" w:hAnsi="Times New Roman" w:cs="Times New Roman"/>
          <w:sz w:val="28"/>
          <w:szCs w:val="28"/>
        </w:rPr>
        <w:t xml:space="preserve"> на 1г CN</w:t>
      </w:r>
      <w:r>
        <w:rPr>
          <w:rFonts w:ascii="Times New Roman" w:hAnsi="Times New Roman" w:cs="Times New Roman"/>
          <w:sz w:val="28"/>
          <w:szCs w:val="28"/>
          <w:vertAlign w:val="superscript"/>
        </w:rPr>
        <w:t>–</w:t>
      </w:r>
      <w:r w:rsidRPr="00E93DA3">
        <w:rPr>
          <w:rFonts w:ascii="Times New Roman" w:hAnsi="Times New Roman" w:cs="Times New Roman"/>
          <w:sz w:val="28"/>
          <w:szCs w:val="28"/>
        </w:rPr>
        <w:t>. С учетом коэффициента перехода от SO</w:t>
      </w:r>
      <w:r w:rsidRPr="0040239F">
        <w:rPr>
          <w:rFonts w:ascii="Times New Roman" w:hAnsi="Times New Roman" w:cs="Times New Roman"/>
          <w:sz w:val="28"/>
          <w:szCs w:val="28"/>
          <w:vertAlign w:val="subscript"/>
        </w:rPr>
        <w:t>2</w:t>
      </w:r>
      <w:r w:rsidRPr="00E93DA3">
        <w:rPr>
          <w:rFonts w:ascii="Times New Roman" w:hAnsi="Times New Roman" w:cs="Times New Roman"/>
          <w:sz w:val="28"/>
          <w:szCs w:val="28"/>
        </w:rPr>
        <w:t xml:space="preserve"> к Na</w:t>
      </w:r>
      <w:r w:rsidRPr="0040239F">
        <w:rPr>
          <w:rFonts w:ascii="Times New Roman" w:hAnsi="Times New Roman" w:cs="Times New Roman"/>
          <w:sz w:val="28"/>
          <w:szCs w:val="28"/>
          <w:vertAlign w:val="subscript"/>
        </w:rPr>
        <w:t>2</w:t>
      </w:r>
      <w:r w:rsidRPr="00E93DA3">
        <w:rPr>
          <w:rFonts w:ascii="Times New Roman" w:hAnsi="Times New Roman" w:cs="Times New Roman"/>
          <w:sz w:val="28"/>
          <w:szCs w:val="28"/>
        </w:rPr>
        <w:t>S</w:t>
      </w:r>
      <w:r w:rsidRPr="0040239F">
        <w:rPr>
          <w:rFonts w:ascii="Times New Roman" w:hAnsi="Times New Roman" w:cs="Times New Roman"/>
          <w:sz w:val="28"/>
          <w:szCs w:val="28"/>
          <w:vertAlign w:val="subscript"/>
        </w:rPr>
        <w:t>2</w:t>
      </w:r>
      <w:r w:rsidRPr="00E93DA3">
        <w:rPr>
          <w:rFonts w:ascii="Times New Roman" w:hAnsi="Times New Roman" w:cs="Times New Roman"/>
          <w:sz w:val="28"/>
          <w:szCs w:val="28"/>
        </w:rPr>
        <w:t>O</w:t>
      </w:r>
      <w:r w:rsidRPr="0040239F">
        <w:rPr>
          <w:rFonts w:ascii="Times New Roman" w:hAnsi="Times New Roman" w:cs="Times New Roman"/>
          <w:sz w:val="28"/>
          <w:szCs w:val="28"/>
          <w:vertAlign w:val="subscript"/>
        </w:rPr>
        <w:t>5</w:t>
      </w:r>
      <w:r w:rsidRPr="00E93DA3">
        <w:rPr>
          <w:rFonts w:ascii="Times New Roman" w:hAnsi="Times New Roman" w:cs="Times New Roman"/>
          <w:sz w:val="28"/>
          <w:szCs w:val="28"/>
        </w:rPr>
        <w:t>, равном 1,48, расход метабисульфита состав</w:t>
      </w:r>
      <w:r>
        <w:rPr>
          <w:rFonts w:ascii="Times New Roman" w:hAnsi="Times New Roman" w:cs="Times New Roman"/>
          <w:sz w:val="28"/>
          <w:szCs w:val="28"/>
        </w:rPr>
        <w:t>ляет</w:t>
      </w:r>
      <w:r w:rsidRPr="00E93DA3">
        <w:rPr>
          <w:rFonts w:ascii="Times New Roman" w:hAnsi="Times New Roman" w:cs="Times New Roman"/>
          <w:sz w:val="28"/>
          <w:szCs w:val="28"/>
        </w:rPr>
        <w:t xml:space="preserve"> 7,4 г на 1</w:t>
      </w:r>
      <w:r>
        <w:rPr>
          <w:rFonts w:ascii="Times New Roman" w:hAnsi="Times New Roman" w:cs="Times New Roman"/>
          <w:sz w:val="28"/>
          <w:szCs w:val="28"/>
        </w:rPr>
        <w:t xml:space="preserve"> </w:t>
      </w:r>
      <w:r w:rsidRPr="00E93DA3">
        <w:rPr>
          <w:rFonts w:ascii="Times New Roman" w:hAnsi="Times New Roman" w:cs="Times New Roman"/>
          <w:sz w:val="28"/>
          <w:szCs w:val="28"/>
        </w:rPr>
        <w:t>г CN</w:t>
      </w:r>
      <w:r>
        <w:rPr>
          <w:rFonts w:ascii="Times New Roman" w:hAnsi="Times New Roman" w:cs="Times New Roman"/>
          <w:sz w:val="28"/>
          <w:szCs w:val="28"/>
          <w:vertAlign w:val="superscript"/>
        </w:rPr>
        <w:t>–</w:t>
      </w:r>
    </w:p>
    <w:p w14:paraId="5D6C2190" w14:textId="77777777" w:rsidR="009B58CC" w:rsidRPr="00E93DA3" w:rsidRDefault="009B58CC" w:rsidP="00551A94">
      <w:pPr>
        <w:autoSpaceDE w:val="0"/>
        <w:autoSpaceDN w:val="0"/>
        <w:adjustRightInd w:val="0"/>
        <w:jc w:val="both"/>
        <w:rPr>
          <w:rFonts w:ascii="Times New Roman" w:hAnsi="Times New Roman" w:cs="Times New Roman"/>
          <w:sz w:val="28"/>
          <w:szCs w:val="28"/>
        </w:rPr>
      </w:pPr>
      <w:r w:rsidRPr="00E93DA3">
        <w:rPr>
          <w:rFonts w:ascii="Times New Roman" w:hAnsi="Times New Roman" w:cs="Times New Roman"/>
          <w:sz w:val="28"/>
          <w:szCs w:val="28"/>
        </w:rPr>
        <w:t xml:space="preserve">В качестве катализатора для ускорения реакции добавляется сульфат меди. Серная кислота, которая образуется по вышеописанной реакции, нейтрализуется добавлением извести или щелочи. Оптимальный диапазон </w:t>
      </w:r>
      <w:r>
        <w:rPr>
          <w:rFonts w:ascii="Times New Roman" w:hAnsi="Times New Roman" w:cs="Times New Roman"/>
          <w:sz w:val="28"/>
          <w:szCs w:val="28"/>
        </w:rPr>
        <w:t xml:space="preserve">кислотности, </w:t>
      </w:r>
      <w:r w:rsidRPr="00E93DA3">
        <w:rPr>
          <w:rFonts w:ascii="Times New Roman" w:hAnsi="Times New Roman" w:cs="Times New Roman"/>
          <w:sz w:val="28"/>
          <w:szCs w:val="28"/>
        </w:rPr>
        <w:t>pH</w:t>
      </w:r>
      <w:r>
        <w:rPr>
          <w:rFonts w:ascii="Times New Roman" w:hAnsi="Times New Roman" w:cs="Times New Roman"/>
          <w:sz w:val="28"/>
          <w:szCs w:val="28"/>
        </w:rPr>
        <w:t>=</w:t>
      </w:r>
      <w:r w:rsidRPr="00E93DA3">
        <w:rPr>
          <w:rFonts w:ascii="Times New Roman" w:hAnsi="Times New Roman" w:cs="Times New Roman"/>
          <w:sz w:val="28"/>
          <w:szCs w:val="28"/>
        </w:rPr>
        <w:t>8-10. Для контроля процесса обезвреживания установлен автоматичеcкий анализатор CN WAD.</w:t>
      </w:r>
    </w:p>
    <w:p w14:paraId="5D6C2191" w14:textId="77777777" w:rsidR="009B58CC" w:rsidRPr="00E93DA3" w:rsidRDefault="009B58CC" w:rsidP="00551A94">
      <w:pPr>
        <w:autoSpaceDE w:val="0"/>
        <w:autoSpaceDN w:val="0"/>
        <w:adjustRightInd w:val="0"/>
        <w:jc w:val="both"/>
        <w:rPr>
          <w:rFonts w:ascii="Times New Roman" w:hAnsi="Times New Roman" w:cs="Times New Roman"/>
          <w:sz w:val="28"/>
          <w:szCs w:val="28"/>
        </w:rPr>
      </w:pPr>
      <w:r w:rsidRPr="00E93DA3">
        <w:rPr>
          <w:rFonts w:ascii="Times New Roman" w:hAnsi="Times New Roman" w:cs="Times New Roman"/>
          <w:sz w:val="28"/>
          <w:szCs w:val="28"/>
        </w:rPr>
        <w:t>Обезвреженные хвосты перекачиваются в хвостохранилище</w:t>
      </w:r>
      <w:r w:rsidRPr="0040239F">
        <w:rPr>
          <w:rFonts w:ascii="Times New Roman" w:hAnsi="Times New Roman" w:cs="Times New Roman"/>
          <w:sz w:val="28"/>
          <w:szCs w:val="28"/>
        </w:rPr>
        <w:t xml:space="preserve"> </w:t>
      </w:r>
      <w:r w:rsidRPr="00E93DA3">
        <w:rPr>
          <w:rFonts w:ascii="Times New Roman" w:hAnsi="Times New Roman" w:cs="Times New Roman"/>
          <w:sz w:val="28"/>
          <w:szCs w:val="28"/>
        </w:rPr>
        <w:t>насосами.</w:t>
      </w:r>
    </w:p>
    <w:p w14:paraId="5D6C2192" w14:textId="77777777" w:rsidR="009B58CC" w:rsidRDefault="009B58CC" w:rsidP="00551A94">
      <w:pPr>
        <w:jc w:val="both"/>
        <w:rPr>
          <w:rFonts w:ascii="Times New Roman" w:hAnsi="Times New Roman" w:cs="Times New Roman"/>
          <w:sz w:val="28"/>
          <w:szCs w:val="28"/>
          <w:highlight w:val="yellow"/>
        </w:rPr>
      </w:pPr>
    </w:p>
    <w:p w14:paraId="5D6C2193" w14:textId="77777777" w:rsidR="009B58CC" w:rsidRPr="00240429" w:rsidRDefault="009B58CC" w:rsidP="00551A94">
      <w:pPr>
        <w:jc w:val="both"/>
        <w:rPr>
          <w:rFonts w:ascii="Times New Roman" w:hAnsi="Times New Roman" w:cs="Times New Roman"/>
          <w:b/>
          <w:bCs/>
          <w:sz w:val="28"/>
          <w:szCs w:val="28"/>
        </w:rPr>
      </w:pPr>
      <w:r w:rsidRPr="00240429">
        <w:rPr>
          <w:rFonts w:ascii="Times New Roman" w:hAnsi="Times New Roman" w:cs="Times New Roman"/>
          <w:b/>
          <w:bCs/>
          <w:sz w:val="28"/>
          <w:szCs w:val="28"/>
        </w:rPr>
        <w:t>2.4 Причины и факторы, влияющие на извлечение золота при цианировании</w:t>
      </w:r>
    </w:p>
    <w:p w14:paraId="5D6C2195" w14:textId="77777777" w:rsidR="009B58CC" w:rsidRDefault="009B58CC" w:rsidP="00551A94">
      <w:pPr>
        <w:jc w:val="both"/>
        <w:rPr>
          <w:rFonts w:ascii="Times New Roman" w:hAnsi="Times New Roman" w:cs="Times New Roman"/>
          <w:sz w:val="28"/>
          <w:szCs w:val="28"/>
        </w:rPr>
      </w:pPr>
      <w:r w:rsidRPr="003D136B">
        <w:rPr>
          <w:rFonts w:ascii="Times New Roman" w:hAnsi="Times New Roman" w:cs="Times New Roman"/>
          <w:sz w:val="28"/>
          <w:szCs w:val="28"/>
        </w:rPr>
        <w:t>Несмотря на</w:t>
      </w:r>
      <w:r w:rsidRPr="0040239F">
        <w:rPr>
          <w:rFonts w:ascii="Times New Roman" w:hAnsi="Times New Roman" w:cs="Times New Roman"/>
          <w:sz w:val="28"/>
          <w:szCs w:val="28"/>
        </w:rPr>
        <w:t xml:space="preserve"> устойчивое развитие фабрики, в случаях изменения состава руды, наблюдаются</w:t>
      </w:r>
      <w:r w:rsidRPr="00426F5A">
        <w:rPr>
          <w:rFonts w:ascii="Times New Roman" w:hAnsi="Times New Roman" w:cs="Times New Roman"/>
          <w:sz w:val="28"/>
          <w:szCs w:val="28"/>
        </w:rPr>
        <w:t xml:space="preserve"> заметные отклонения от плановых технологических режимов. Так, в случаях работы фабрики «с колес» (объемы добычи не успевают покрывать суточную потребность фабрики), при переработке руды содержащих углеродистые вещества наблюдается резкое снижение извлечения золота. В таких случаях управление процессом на фабрике </w:t>
      </w:r>
      <w:r w:rsidRPr="00426F5A">
        <w:rPr>
          <w:rFonts w:ascii="Times New Roman" w:hAnsi="Times New Roman" w:cs="Times New Roman"/>
          <w:sz w:val="28"/>
          <w:szCs w:val="28"/>
        </w:rPr>
        <w:lastRenderedPageBreak/>
        <w:t xml:space="preserve">осуществляют путем контроля концентрации золота в жидкой фазе с использованием экспресс-анализа с помощью атомно-адсорбционного метода. </w:t>
      </w:r>
    </w:p>
    <w:p w14:paraId="5D6C2196" w14:textId="34C660FE" w:rsidR="009B58CC" w:rsidRDefault="009B58CC" w:rsidP="00551A94">
      <w:pPr>
        <w:jc w:val="both"/>
        <w:rPr>
          <w:rFonts w:ascii="Times New Roman" w:hAnsi="Times New Roman" w:cs="Times New Roman"/>
          <w:sz w:val="28"/>
          <w:szCs w:val="28"/>
        </w:rPr>
      </w:pPr>
      <w:r w:rsidRPr="00426F5A">
        <w:rPr>
          <w:rFonts w:ascii="Times New Roman" w:hAnsi="Times New Roman" w:cs="Times New Roman"/>
          <w:sz w:val="28"/>
          <w:szCs w:val="28"/>
        </w:rPr>
        <w:t xml:space="preserve">Оперативное управление процессом основано на контроле концентрации цианида во всех чанах, включая последний – чан сорбции. Выравнивание кинетики растворения золота во всех чанах цианирования и сорбции, в случае резкого снижения извлечения золота, осуществляется за счет повышения концентрации цианида в первом чане выщелачивания. Для интенсификации процесса сорбции в чаны добавляют больше свежего угля, чтобы быстро адсорбировать растворенное золото на нем, и обеспечить более полное протекание реакции растворения золота в цианидном растворе. Такая практика работы привела к существенному увеличению расхода цианида (в 4 раза), против обычного. </w:t>
      </w:r>
    </w:p>
    <w:p w14:paraId="5D6C2197" w14:textId="77777777" w:rsidR="009B58CC" w:rsidRDefault="009B58CC" w:rsidP="00551A94">
      <w:pPr>
        <w:jc w:val="both"/>
        <w:rPr>
          <w:rFonts w:ascii="Times New Roman" w:hAnsi="Times New Roman" w:cs="Times New Roman"/>
          <w:bCs/>
          <w:iCs/>
          <w:sz w:val="28"/>
          <w:szCs w:val="28"/>
        </w:rPr>
      </w:pPr>
      <w:r w:rsidRPr="00426F5A">
        <w:rPr>
          <w:rFonts w:ascii="Times New Roman" w:hAnsi="Times New Roman" w:cs="Times New Roman"/>
          <w:sz w:val="28"/>
          <w:szCs w:val="28"/>
        </w:rPr>
        <w:t xml:space="preserve">Вовлечение на переработку углеродистых золотосодержащих руд, обладающих способностью адсорбировать цианид золота из растворов выщелачивания (прег-роббинг), является причиной снижения извлечения золота. </w:t>
      </w:r>
      <w:r w:rsidRPr="009D6C81">
        <w:rPr>
          <w:rFonts w:ascii="Times New Roman" w:hAnsi="Times New Roman" w:cs="Times New Roman"/>
          <w:sz w:val="28"/>
          <w:szCs w:val="28"/>
        </w:rPr>
        <w:t>Установление взаимосвязи между способностью поглощать золотоцианид углеродистым веществом руды и прегроббинговым поведением материнской руды</w:t>
      </w:r>
      <w:r>
        <w:rPr>
          <w:rFonts w:ascii="Times New Roman" w:hAnsi="Times New Roman" w:cs="Times New Roman"/>
          <w:sz w:val="28"/>
          <w:szCs w:val="28"/>
        </w:rPr>
        <w:t xml:space="preserve"> является одним из путей </w:t>
      </w:r>
      <w:r w:rsidRPr="009D6C81">
        <w:rPr>
          <w:rFonts w:ascii="Times New Roman" w:hAnsi="Times New Roman" w:cs="Times New Roman"/>
          <w:sz w:val="28"/>
          <w:szCs w:val="28"/>
        </w:rPr>
        <w:t>оптимизаци</w:t>
      </w:r>
      <w:r>
        <w:rPr>
          <w:rFonts w:ascii="Times New Roman" w:hAnsi="Times New Roman" w:cs="Times New Roman"/>
          <w:sz w:val="28"/>
          <w:szCs w:val="28"/>
        </w:rPr>
        <w:t>и</w:t>
      </w:r>
      <w:r w:rsidRPr="009D6C81">
        <w:rPr>
          <w:rFonts w:ascii="Times New Roman" w:hAnsi="Times New Roman" w:cs="Times New Roman"/>
          <w:sz w:val="28"/>
          <w:szCs w:val="28"/>
        </w:rPr>
        <w:t xml:space="preserve"> </w:t>
      </w:r>
      <w:r>
        <w:rPr>
          <w:rFonts w:ascii="Times New Roman" w:hAnsi="Times New Roman" w:cs="Times New Roman"/>
          <w:sz w:val="28"/>
          <w:szCs w:val="28"/>
        </w:rPr>
        <w:t xml:space="preserve">технологических режимов </w:t>
      </w:r>
      <w:r w:rsidRPr="009D6C81">
        <w:rPr>
          <w:rFonts w:ascii="Times New Roman" w:hAnsi="Times New Roman" w:cs="Times New Roman"/>
          <w:sz w:val="28"/>
          <w:szCs w:val="28"/>
        </w:rPr>
        <w:t>процесса цианирования руд Центрального Казахстана</w:t>
      </w:r>
      <w:r>
        <w:rPr>
          <w:rFonts w:ascii="Times New Roman" w:hAnsi="Times New Roman" w:cs="Times New Roman"/>
          <w:sz w:val="28"/>
          <w:szCs w:val="28"/>
        </w:rPr>
        <w:t xml:space="preserve"> с высоким</w:t>
      </w:r>
      <w:r w:rsidRPr="009D6C81">
        <w:rPr>
          <w:rFonts w:ascii="Times New Roman" w:hAnsi="Times New Roman" w:cs="Times New Roman"/>
          <w:sz w:val="28"/>
          <w:szCs w:val="28"/>
        </w:rPr>
        <w:t xml:space="preserve"> содержа</w:t>
      </w:r>
      <w:r>
        <w:rPr>
          <w:rFonts w:ascii="Times New Roman" w:hAnsi="Times New Roman" w:cs="Times New Roman"/>
          <w:sz w:val="28"/>
          <w:szCs w:val="28"/>
        </w:rPr>
        <w:t>нием</w:t>
      </w:r>
      <w:r w:rsidRPr="009D6C81">
        <w:rPr>
          <w:rFonts w:ascii="Times New Roman" w:hAnsi="Times New Roman" w:cs="Times New Roman"/>
          <w:sz w:val="28"/>
          <w:szCs w:val="28"/>
        </w:rPr>
        <w:t xml:space="preserve"> углеродисты</w:t>
      </w:r>
      <w:r>
        <w:rPr>
          <w:rFonts w:ascii="Times New Roman" w:hAnsi="Times New Roman" w:cs="Times New Roman"/>
          <w:sz w:val="28"/>
          <w:szCs w:val="28"/>
        </w:rPr>
        <w:t>х</w:t>
      </w:r>
      <w:r w:rsidRPr="009D6C81">
        <w:rPr>
          <w:rFonts w:ascii="Times New Roman" w:hAnsi="Times New Roman" w:cs="Times New Roman"/>
          <w:sz w:val="28"/>
          <w:szCs w:val="28"/>
        </w:rPr>
        <w:t xml:space="preserve"> веществ</w:t>
      </w:r>
      <w:r>
        <w:rPr>
          <w:rFonts w:ascii="Times New Roman" w:hAnsi="Times New Roman" w:cs="Times New Roman"/>
          <w:sz w:val="28"/>
          <w:szCs w:val="28"/>
        </w:rPr>
        <w:t>. Исследование данного вопроса</w:t>
      </w:r>
      <w:r w:rsidRPr="009D6C81">
        <w:rPr>
          <w:rFonts w:ascii="Times New Roman" w:hAnsi="Times New Roman" w:cs="Times New Roman"/>
          <w:sz w:val="28"/>
          <w:szCs w:val="28"/>
        </w:rPr>
        <w:t xml:space="preserve"> </w:t>
      </w:r>
      <w:r w:rsidRPr="009323F5">
        <w:rPr>
          <w:rFonts w:ascii="Times New Roman" w:hAnsi="Times New Roman" w:cs="Times New Roman"/>
          <w:sz w:val="28"/>
          <w:szCs w:val="28"/>
        </w:rPr>
        <w:t>представляет большой практический интерес.</w:t>
      </w:r>
      <w:r>
        <w:rPr>
          <w:rFonts w:ascii="Times New Roman" w:hAnsi="Times New Roman" w:cs="Times New Roman"/>
          <w:sz w:val="28"/>
          <w:szCs w:val="28"/>
        </w:rPr>
        <w:t xml:space="preserve"> Не менее важным представляется </w:t>
      </w:r>
      <w:r w:rsidRPr="009323F5">
        <w:rPr>
          <w:rFonts w:ascii="Times New Roman" w:hAnsi="Times New Roman" w:cs="Times New Roman"/>
          <w:bCs/>
          <w:iCs/>
          <w:sz w:val="28"/>
          <w:szCs w:val="28"/>
        </w:rPr>
        <w:t>определение эффективных технологических параметров процесса цианирования</w:t>
      </w:r>
      <w:r>
        <w:rPr>
          <w:rFonts w:ascii="Times New Roman" w:hAnsi="Times New Roman" w:cs="Times New Roman"/>
          <w:bCs/>
          <w:iCs/>
          <w:sz w:val="28"/>
          <w:szCs w:val="28"/>
        </w:rPr>
        <w:t xml:space="preserve"> не только руд, но и концентрата</w:t>
      </w:r>
      <w:r w:rsidRPr="009323F5">
        <w:rPr>
          <w:rFonts w:ascii="Times New Roman" w:hAnsi="Times New Roman" w:cs="Times New Roman"/>
          <w:bCs/>
          <w:iCs/>
          <w:sz w:val="28"/>
          <w:szCs w:val="28"/>
        </w:rPr>
        <w:t xml:space="preserve">. В научной литературе известно ряд обширных исследований посвященных </w:t>
      </w:r>
      <w:r>
        <w:rPr>
          <w:rFonts w:ascii="Times New Roman" w:hAnsi="Times New Roman" w:cs="Times New Roman"/>
          <w:bCs/>
          <w:iCs/>
          <w:sz w:val="28"/>
          <w:szCs w:val="28"/>
        </w:rPr>
        <w:t>изучению этих</w:t>
      </w:r>
      <w:r w:rsidRPr="009323F5">
        <w:rPr>
          <w:rFonts w:ascii="Times New Roman" w:hAnsi="Times New Roman" w:cs="Times New Roman"/>
          <w:bCs/>
          <w:iCs/>
          <w:sz w:val="28"/>
          <w:szCs w:val="28"/>
        </w:rPr>
        <w:t xml:space="preserve"> вопрос</w:t>
      </w:r>
      <w:r>
        <w:rPr>
          <w:rFonts w:ascii="Times New Roman" w:hAnsi="Times New Roman" w:cs="Times New Roman"/>
          <w:bCs/>
          <w:iCs/>
          <w:sz w:val="28"/>
          <w:szCs w:val="28"/>
        </w:rPr>
        <w:t>ов</w:t>
      </w:r>
      <w:r w:rsidRPr="009323F5">
        <w:rPr>
          <w:rFonts w:ascii="Times New Roman" w:hAnsi="Times New Roman" w:cs="Times New Roman"/>
          <w:bCs/>
          <w:iCs/>
          <w:sz w:val="28"/>
          <w:szCs w:val="28"/>
        </w:rPr>
        <w:t>. Однако, оптимизация процесса цианирования руд и концентрат</w:t>
      </w:r>
      <w:r>
        <w:rPr>
          <w:rFonts w:ascii="Times New Roman" w:hAnsi="Times New Roman" w:cs="Times New Roman"/>
          <w:bCs/>
          <w:iCs/>
          <w:sz w:val="28"/>
          <w:szCs w:val="28"/>
        </w:rPr>
        <w:t>а</w:t>
      </w:r>
      <w:r w:rsidRPr="009323F5">
        <w:rPr>
          <w:rFonts w:ascii="Times New Roman" w:hAnsi="Times New Roman" w:cs="Times New Roman"/>
          <w:bCs/>
          <w:iCs/>
          <w:sz w:val="28"/>
          <w:szCs w:val="28"/>
        </w:rPr>
        <w:t xml:space="preserve"> для каждого конкретного объекта имеет свою специфику и требует индивидуального подхода. Низкое извлечение золота и большой расход цианида, наблюдаемый на практике</w:t>
      </w:r>
      <w:r>
        <w:rPr>
          <w:rFonts w:ascii="Times New Roman" w:hAnsi="Times New Roman" w:cs="Times New Roman"/>
          <w:bCs/>
          <w:iCs/>
          <w:sz w:val="28"/>
          <w:szCs w:val="28"/>
        </w:rPr>
        <w:t>,</w:t>
      </w:r>
      <w:r w:rsidRPr="009323F5">
        <w:rPr>
          <w:rFonts w:ascii="Times New Roman" w:hAnsi="Times New Roman" w:cs="Times New Roman"/>
          <w:bCs/>
          <w:iCs/>
          <w:sz w:val="28"/>
          <w:szCs w:val="28"/>
        </w:rPr>
        <w:t xml:space="preserve"> полностью подтверждает </w:t>
      </w:r>
      <w:r>
        <w:rPr>
          <w:rFonts w:ascii="Times New Roman" w:hAnsi="Times New Roman" w:cs="Times New Roman"/>
          <w:bCs/>
          <w:iCs/>
          <w:sz w:val="28"/>
          <w:szCs w:val="28"/>
        </w:rPr>
        <w:t>это</w:t>
      </w:r>
      <w:r w:rsidRPr="009323F5">
        <w:rPr>
          <w:rFonts w:ascii="Times New Roman" w:hAnsi="Times New Roman" w:cs="Times New Roman"/>
          <w:bCs/>
          <w:iCs/>
          <w:sz w:val="28"/>
          <w:szCs w:val="28"/>
        </w:rPr>
        <w:t xml:space="preserve"> положение. Установление оптимальных технологических</w:t>
      </w:r>
      <w:r w:rsidRPr="009323F5">
        <w:rPr>
          <w:rFonts w:ascii="Times New Roman" w:hAnsi="Times New Roman" w:cs="Times New Roman"/>
          <w:bCs/>
          <w:iCs/>
          <w:color w:val="FF0000"/>
          <w:sz w:val="28"/>
          <w:szCs w:val="28"/>
        </w:rPr>
        <w:t xml:space="preserve"> </w:t>
      </w:r>
      <w:r w:rsidRPr="009323F5">
        <w:rPr>
          <w:rFonts w:ascii="Times New Roman" w:hAnsi="Times New Roman" w:cs="Times New Roman"/>
          <w:bCs/>
          <w:iCs/>
          <w:sz w:val="28"/>
          <w:szCs w:val="28"/>
        </w:rPr>
        <w:t>параметров, обеспечивающих максимальное извлечение золота в раствор</w:t>
      </w:r>
      <w:r>
        <w:rPr>
          <w:rFonts w:ascii="Times New Roman" w:hAnsi="Times New Roman" w:cs="Times New Roman"/>
          <w:bCs/>
          <w:iCs/>
          <w:sz w:val="28"/>
          <w:szCs w:val="28"/>
        </w:rPr>
        <w:t>,</w:t>
      </w:r>
      <w:r w:rsidRPr="009323F5">
        <w:rPr>
          <w:rFonts w:ascii="Times New Roman" w:hAnsi="Times New Roman" w:cs="Times New Roman"/>
          <w:bCs/>
          <w:iCs/>
          <w:sz w:val="28"/>
          <w:szCs w:val="28"/>
        </w:rPr>
        <w:t xml:space="preserve"> с учетом специфики гранулометрического и вещественного составов исходного материала</w:t>
      </w:r>
      <w:r>
        <w:rPr>
          <w:rFonts w:ascii="Times New Roman" w:hAnsi="Times New Roman" w:cs="Times New Roman"/>
          <w:bCs/>
          <w:iCs/>
          <w:sz w:val="28"/>
          <w:szCs w:val="28"/>
        </w:rPr>
        <w:t>,</w:t>
      </w:r>
      <w:r w:rsidRPr="009323F5">
        <w:rPr>
          <w:rFonts w:ascii="Times New Roman" w:hAnsi="Times New Roman" w:cs="Times New Roman"/>
          <w:bCs/>
          <w:iCs/>
          <w:sz w:val="28"/>
          <w:szCs w:val="28"/>
        </w:rPr>
        <w:t xml:space="preserve"> является значительным резервом повышения эффективности производства. </w:t>
      </w:r>
    </w:p>
    <w:p w14:paraId="5D6C2198" w14:textId="77777777" w:rsidR="009B58CC" w:rsidRPr="0087021E" w:rsidRDefault="009B58CC" w:rsidP="00551A94">
      <w:pPr>
        <w:pStyle w:val="affe"/>
        <w:spacing w:before="0" w:beforeAutospacing="0" w:after="0" w:afterAutospacing="0"/>
        <w:ind w:firstLine="709"/>
        <w:jc w:val="both"/>
        <w:rPr>
          <w:sz w:val="28"/>
          <w:szCs w:val="28"/>
        </w:rPr>
      </w:pPr>
      <w:r w:rsidRPr="0087021E">
        <w:rPr>
          <w:sz w:val="28"/>
          <w:szCs w:val="28"/>
        </w:rPr>
        <w:t>Оптимизация технологических процессов цианирования требует комплексного подхода, включающего тщательный анализ свойств исходного материала и условий его обработки. Для достижения желаемого результата необходимо использовать методы, позволяющие оперативно контролировать не только концентрацию золота, но и другие ключевые параметры, такие как pH среды и температура. Важно также учитывать влияние различных добавок, которые могут существенно изменить динамику адсорбции и извлечения золота.</w:t>
      </w:r>
    </w:p>
    <w:p w14:paraId="5D6C2199" w14:textId="77777777" w:rsidR="009B58CC" w:rsidRPr="0087021E" w:rsidRDefault="009B58CC" w:rsidP="00551A94">
      <w:pPr>
        <w:pStyle w:val="affe"/>
        <w:spacing w:before="0" w:beforeAutospacing="0" w:after="0" w:afterAutospacing="0"/>
        <w:ind w:firstLine="709"/>
        <w:jc w:val="both"/>
        <w:rPr>
          <w:sz w:val="28"/>
          <w:szCs w:val="28"/>
        </w:rPr>
      </w:pPr>
      <w:r w:rsidRPr="0087021E">
        <w:rPr>
          <w:sz w:val="28"/>
          <w:szCs w:val="28"/>
        </w:rPr>
        <w:t xml:space="preserve">Кроме того, исследование процессов сорбции в условиях, близких к реальным, позволяет выявить закономерности, которые часто игнорируются на стадии экспериментов в лаборатории. Например, использование различных </w:t>
      </w:r>
      <w:r w:rsidRPr="0087021E">
        <w:rPr>
          <w:sz w:val="28"/>
          <w:szCs w:val="28"/>
        </w:rPr>
        <w:lastRenderedPageBreak/>
        <w:t>видов активированного угля может привести к значительным изменениям в скорости адсорбции и, как следствие, к улучшению извлечения золота. На практике это может стать основой для разработки новых регламентов, способствующих повышению эффективности работы фабрик.</w:t>
      </w:r>
    </w:p>
    <w:p w14:paraId="5D6C219A" w14:textId="77777777" w:rsidR="009B58CC" w:rsidRPr="0087021E" w:rsidRDefault="009B58CC" w:rsidP="00551A94">
      <w:pPr>
        <w:pStyle w:val="affe"/>
        <w:spacing w:before="0" w:beforeAutospacing="0" w:after="0" w:afterAutospacing="0"/>
        <w:ind w:firstLine="709"/>
        <w:jc w:val="both"/>
        <w:rPr>
          <w:sz w:val="28"/>
          <w:szCs w:val="28"/>
        </w:rPr>
      </w:pPr>
      <w:r w:rsidRPr="0087021E">
        <w:rPr>
          <w:sz w:val="28"/>
          <w:szCs w:val="28"/>
        </w:rPr>
        <w:t>Важно подчеркнуть, что междисциплинарный подход в исследованиях способ</w:t>
      </w:r>
      <w:r>
        <w:rPr>
          <w:sz w:val="28"/>
          <w:szCs w:val="28"/>
        </w:rPr>
        <w:t>е</w:t>
      </w:r>
      <w:r w:rsidRPr="0087021E">
        <w:rPr>
          <w:sz w:val="28"/>
          <w:szCs w:val="28"/>
        </w:rPr>
        <w:t>н создать новые технологические решения, которые обеспечат более высокий уровень извлечения золота при минимальных затратах цианида. Эффективные стратегии управления могут не только снизить сопутствующие затраты, но и минимизировать негативное воздействие на окружающую среду.</w:t>
      </w:r>
    </w:p>
    <w:p w14:paraId="5D6C219B" w14:textId="77777777" w:rsidR="009B58CC" w:rsidRPr="0087021E" w:rsidRDefault="009B58CC" w:rsidP="00551A94">
      <w:pPr>
        <w:autoSpaceDE w:val="0"/>
        <w:autoSpaceDN w:val="0"/>
        <w:adjustRightInd w:val="0"/>
        <w:jc w:val="both"/>
        <w:rPr>
          <w:rFonts w:ascii="Times New Roman" w:hAnsi="Times New Roman" w:cs="Times New Roman"/>
          <w:bCs/>
          <w:sz w:val="28"/>
          <w:szCs w:val="28"/>
        </w:rPr>
      </w:pPr>
    </w:p>
    <w:p w14:paraId="5D6C219C" w14:textId="77777777" w:rsidR="009B58CC" w:rsidRPr="00240429" w:rsidRDefault="009B58CC" w:rsidP="00551A94">
      <w:pPr>
        <w:autoSpaceDE w:val="0"/>
        <w:autoSpaceDN w:val="0"/>
        <w:adjustRightInd w:val="0"/>
        <w:jc w:val="both"/>
        <w:rPr>
          <w:rFonts w:ascii="Times New Roman" w:hAnsi="Times New Roman" w:cs="Times New Roman"/>
          <w:b/>
          <w:sz w:val="28"/>
          <w:szCs w:val="28"/>
        </w:rPr>
      </w:pPr>
      <w:r w:rsidRPr="00240429">
        <w:rPr>
          <w:rFonts w:ascii="Times New Roman" w:hAnsi="Times New Roman" w:cs="Times New Roman"/>
          <w:b/>
          <w:sz w:val="28"/>
          <w:szCs w:val="28"/>
        </w:rPr>
        <w:t>2.5 Выводы по главе</w:t>
      </w:r>
    </w:p>
    <w:p w14:paraId="5D6C219E" w14:textId="77777777" w:rsidR="009B58CC" w:rsidRPr="009124F0" w:rsidRDefault="009B58CC" w:rsidP="00972906">
      <w:pPr>
        <w:pStyle w:val="af3"/>
        <w:numPr>
          <w:ilvl w:val="0"/>
          <w:numId w:val="29"/>
        </w:numPr>
        <w:tabs>
          <w:tab w:val="left" w:pos="1134"/>
        </w:tabs>
        <w:autoSpaceDE w:val="0"/>
        <w:autoSpaceDN w:val="0"/>
        <w:adjustRightInd w:val="0"/>
        <w:ind w:left="0" w:firstLine="709"/>
        <w:jc w:val="both"/>
        <w:rPr>
          <w:rFonts w:ascii="Times New Roman" w:hAnsi="Times New Roman" w:cs="Times New Roman"/>
          <w:sz w:val="28"/>
          <w:szCs w:val="28"/>
        </w:rPr>
      </w:pPr>
      <w:r w:rsidRPr="009124F0">
        <w:rPr>
          <w:rFonts w:ascii="Times New Roman" w:hAnsi="Times New Roman" w:cs="Times New Roman"/>
          <w:sz w:val="28"/>
          <w:szCs w:val="28"/>
        </w:rPr>
        <w:t xml:space="preserve">Приведены результаты исследований по изучению поведения сопутствующих металлов при цианировании золотосодержащей руды и продуктов ее обогащения. Установлено, что многие цианиды металлов слабо адсорбируются на углероде и не влияют на адсорбцию золота, за исключением </w:t>
      </w:r>
      <w:r w:rsidRPr="009124F0">
        <w:rPr>
          <w:rFonts w:ascii="Times New Roman" w:hAnsi="Times New Roman" w:cs="Times New Roman"/>
          <w:sz w:val="28"/>
          <w:szCs w:val="28"/>
          <w:lang w:val="en-US"/>
        </w:rPr>
        <w:t>Ag</w:t>
      </w:r>
      <w:r w:rsidRPr="009124F0">
        <w:rPr>
          <w:rFonts w:ascii="Times New Roman" w:hAnsi="Times New Roman" w:cs="Times New Roman"/>
          <w:sz w:val="28"/>
          <w:szCs w:val="28"/>
        </w:rPr>
        <w:t xml:space="preserve"> и </w:t>
      </w:r>
      <w:r w:rsidRPr="009124F0">
        <w:rPr>
          <w:rFonts w:ascii="Times New Roman" w:hAnsi="Times New Roman" w:cs="Times New Roman"/>
          <w:sz w:val="28"/>
          <w:szCs w:val="28"/>
          <w:lang w:val="en-US"/>
        </w:rPr>
        <w:t>Ni</w:t>
      </w:r>
      <w:r w:rsidRPr="009124F0">
        <w:rPr>
          <w:rFonts w:ascii="Times New Roman" w:hAnsi="Times New Roman" w:cs="Times New Roman"/>
          <w:sz w:val="28"/>
          <w:szCs w:val="28"/>
        </w:rPr>
        <w:t xml:space="preserve">. В случае </w:t>
      </w:r>
      <w:r w:rsidRPr="009124F0">
        <w:rPr>
          <w:rFonts w:ascii="Times New Roman" w:hAnsi="Times New Roman" w:cs="Times New Roman"/>
          <w:sz w:val="28"/>
          <w:szCs w:val="28"/>
          <w:lang w:val="en-US"/>
        </w:rPr>
        <w:t>Cu</w:t>
      </w:r>
      <w:r w:rsidRPr="009124F0">
        <w:rPr>
          <w:rFonts w:ascii="Times New Roman" w:hAnsi="Times New Roman" w:cs="Times New Roman"/>
          <w:sz w:val="28"/>
          <w:szCs w:val="28"/>
        </w:rPr>
        <w:t xml:space="preserve"> данный эффект зависит от </w:t>
      </w:r>
      <w:r w:rsidRPr="009124F0">
        <w:rPr>
          <w:rFonts w:ascii="Times New Roman" w:hAnsi="Times New Roman" w:cs="Times New Roman"/>
          <w:sz w:val="28"/>
          <w:szCs w:val="28"/>
          <w:lang w:val="en-US"/>
        </w:rPr>
        <w:t>pH</w:t>
      </w:r>
      <w:r w:rsidRPr="009124F0">
        <w:rPr>
          <w:rFonts w:ascii="Times New Roman" w:hAnsi="Times New Roman" w:cs="Times New Roman"/>
          <w:sz w:val="28"/>
          <w:szCs w:val="28"/>
        </w:rPr>
        <w:t xml:space="preserve"> и концентраций свободного цианида. </w:t>
      </w:r>
    </w:p>
    <w:p w14:paraId="5D6C219F" w14:textId="77777777" w:rsidR="009B58CC" w:rsidRPr="009124F0" w:rsidRDefault="009B58CC" w:rsidP="00972906">
      <w:pPr>
        <w:pStyle w:val="af3"/>
        <w:numPr>
          <w:ilvl w:val="0"/>
          <w:numId w:val="29"/>
        </w:numPr>
        <w:tabs>
          <w:tab w:val="left" w:pos="1134"/>
        </w:tabs>
        <w:autoSpaceDE w:val="0"/>
        <w:autoSpaceDN w:val="0"/>
        <w:adjustRightInd w:val="0"/>
        <w:ind w:left="0" w:firstLine="709"/>
        <w:jc w:val="both"/>
        <w:rPr>
          <w:rFonts w:ascii="Times New Roman" w:hAnsi="Times New Roman" w:cs="Times New Roman"/>
          <w:sz w:val="28"/>
          <w:szCs w:val="28"/>
        </w:rPr>
      </w:pPr>
      <w:r w:rsidRPr="009124F0">
        <w:rPr>
          <w:rFonts w:ascii="Times New Roman" w:hAnsi="Times New Roman" w:cs="Times New Roman"/>
          <w:sz w:val="28"/>
          <w:szCs w:val="28"/>
        </w:rPr>
        <w:t xml:space="preserve">Проанализированы различные механизмы </w:t>
      </w:r>
      <w:r w:rsidRPr="009124F0">
        <w:rPr>
          <w:rFonts w:ascii="Times New Roman" w:hAnsi="Times New Roman" w:cs="Times New Roman"/>
          <w:bCs/>
          <w:sz w:val="28"/>
          <w:szCs w:val="28"/>
        </w:rPr>
        <w:t xml:space="preserve">процесса извлечения золота цианированием. Показано, что процесс растворения золота из упорных руд, содержащих примеси и углеродистые вещества, характерные для месторождений Центрального Казахстана, имеет сложный механизм и требует уточнения для конкретного типа и состава перерабатываемой руды. </w:t>
      </w:r>
      <w:r w:rsidRPr="009124F0">
        <w:rPr>
          <w:rFonts w:ascii="Times New Roman" w:hAnsi="Times New Roman" w:cs="Times New Roman"/>
          <w:sz w:val="28"/>
          <w:szCs w:val="28"/>
        </w:rPr>
        <w:t>Рассмотрен механизм нового представления об адсорбции комплексов цианидов металлов на активированном угле. Согласно выдвинутой теории адсорбция комплексов цианидов металлов на активированном угле связана с различием уровней гидратации молекул металл-цианид. При гидратации комплекса цианида металла в растворе, вокруг молекулы возникает водная оболочка, увеличивающая их диаметр в разной степени.</w:t>
      </w:r>
    </w:p>
    <w:p w14:paraId="5D6C21A0" w14:textId="77777777" w:rsidR="009B58CC" w:rsidRPr="009124F0" w:rsidRDefault="009B58CC" w:rsidP="00972906">
      <w:pPr>
        <w:pStyle w:val="af3"/>
        <w:numPr>
          <w:ilvl w:val="0"/>
          <w:numId w:val="29"/>
        </w:numPr>
        <w:tabs>
          <w:tab w:val="left" w:pos="1134"/>
        </w:tabs>
        <w:ind w:left="0" w:firstLine="709"/>
        <w:jc w:val="both"/>
        <w:rPr>
          <w:rFonts w:ascii="Times New Roman" w:hAnsi="Times New Roman" w:cs="Times New Roman"/>
          <w:sz w:val="28"/>
          <w:szCs w:val="28"/>
        </w:rPr>
      </w:pPr>
      <w:r w:rsidRPr="009124F0">
        <w:rPr>
          <w:rFonts w:ascii="Times New Roman" w:hAnsi="Times New Roman" w:cs="Times New Roman"/>
          <w:sz w:val="28"/>
          <w:szCs w:val="28"/>
        </w:rPr>
        <w:t>На основании сравнительного анализа технологических показателей способов выщелачивания с перемешиванием – уголь в пульпе (</w:t>
      </w:r>
      <w:r w:rsidRPr="009124F0">
        <w:rPr>
          <w:rFonts w:ascii="Times New Roman" w:hAnsi="Times New Roman" w:cs="Times New Roman"/>
          <w:sz w:val="28"/>
          <w:szCs w:val="28"/>
          <w:lang w:val="en-US"/>
        </w:rPr>
        <w:t>CIP</w:t>
      </w:r>
      <w:r w:rsidRPr="009124F0">
        <w:rPr>
          <w:rFonts w:ascii="Times New Roman" w:hAnsi="Times New Roman" w:cs="Times New Roman"/>
          <w:sz w:val="28"/>
          <w:szCs w:val="28"/>
        </w:rPr>
        <w:t>) и уголь в выщелачивании (</w:t>
      </w:r>
      <w:r w:rsidRPr="009124F0">
        <w:rPr>
          <w:rFonts w:ascii="Times New Roman" w:hAnsi="Times New Roman" w:cs="Times New Roman"/>
          <w:sz w:val="28"/>
          <w:szCs w:val="28"/>
          <w:lang w:val="en-US"/>
        </w:rPr>
        <w:t>CIL</w:t>
      </w:r>
      <w:r w:rsidRPr="009124F0">
        <w:rPr>
          <w:rFonts w:ascii="Times New Roman" w:hAnsi="Times New Roman" w:cs="Times New Roman"/>
          <w:sz w:val="28"/>
          <w:szCs w:val="28"/>
        </w:rPr>
        <w:t>) показано, что для упорных руд Центрального Казахстана, где присутствуют высокие уровни серебра, меди и других прег-роббинговых компонентов (например, углеродистые вещества), применение способа CIL (одновременное выщелачивание и абсорбция) более эффективно, чем способа CIP.</w:t>
      </w:r>
    </w:p>
    <w:p w14:paraId="5D6C21A1" w14:textId="77777777" w:rsidR="009B58CC" w:rsidRPr="009124F0" w:rsidRDefault="009B58CC" w:rsidP="00972906">
      <w:pPr>
        <w:pStyle w:val="af3"/>
        <w:numPr>
          <w:ilvl w:val="0"/>
          <w:numId w:val="29"/>
        </w:numPr>
        <w:tabs>
          <w:tab w:val="left" w:pos="1134"/>
        </w:tabs>
        <w:ind w:left="0" w:firstLine="709"/>
        <w:jc w:val="both"/>
        <w:rPr>
          <w:rFonts w:ascii="Times New Roman" w:hAnsi="Times New Roman" w:cs="Times New Roman"/>
          <w:sz w:val="28"/>
          <w:szCs w:val="28"/>
        </w:rPr>
      </w:pPr>
      <w:r w:rsidRPr="009124F0">
        <w:rPr>
          <w:rFonts w:ascii="Times New Roman" w:hAnsi="Times New Roman" w:cs="Times New Roman"/>
          <w:sz w:val="28"/>
          <w:szCs w:val="28"/>
        </w:rPr>
        <w:t>Выявлены причины и факторы, влияющие на извлечение золота при цианировании в условиях АО "АК Алтыналмас". Показано, что основной причиной снижения золота является переработка углеродистых золотосодержащих руд, обладающих способностью адсорбировать цианид золота из растворов выщелачивания (прег-роббинг).</w:t>
      </w:r>
    </w:p>
    <w:p w14:paraId="5D6C21A3" w14:textId="65BB4E69" w:rsidR="009B58CC" w:rsidRPr="0012772B" w:rsidRDefault="009B58CC" w:rsidP="0012772B">
      <w:pPr>
        <w:pStyle w:val="af3"/>
        <w:numPr>
          <w:ilvl w:val="0"/>
          <w:numId w:val="29"/>
        </w:numPr>
        <w:tabs>
          <w:tab w:val="left" w:pos="1134"/>
        </w:tabs>
        <w:ind w:left="0" w:firstLine="709"/>
        <w:jc w:val="both"/>
        <w:rPr>
          <w:rFonts w:ascii="Times New Roman" w:hAnsi="Times New Roman" w:cs="Times New Roman"/>
          <w:sz w:val="28"/>
          <w:szCs w:val="28"/>
        </w:rPr>
      </w:pPr>
      <w:r w:rsidRPr="009124F0">
        <w:rPr>
          <w:rFonts w:ascii="Times New Roman" w:hAnsi="Times New Roman" w:cs="Times New Roman"/>
          <w:sz w:val="28"/>
          <w:szCs w:val="28"/>
        </w:rPr>
        <w:t xml:space="preserve">Полученные результаты использованы при проведении дальнейших исследований по установлению оптимальных технологических параметров процесса сорбционного выщелачивания руды и концентрата в режиме </w:t>
      </w:r>
      <w:r w:rsidRPr="009124F0">
        <w:rPr>
          <w:rFonts w:ascii="Times New Roman" w:hAnsi="Times New Roman" w:cs="Times New Roman"/>
          <w:sz w:val="28"/>
          <w:szCs w:val="28"/>
          <w:lang w:val="en-US"/>
        </w:rPr>
        <w:t>CIL</w:t>
      </w:r>
      <w:r w:rsidRPr="009124F0">
        <w:rPr>
          <w:rFonts w:ascii="Times New Roman" w:hAnsi="Times New Roman" w:cs="Times New Roman"/>
          <w:sz w:val="28"/>
          <w:szCs w:val="28"/>
        </w:rPr>
        <w:t xml:space="preserve"> и ее оптимизации.</w:t>
      </w:r>
    </w:p>
    <w:p w14:paraId="30FE8C03" w14:textId="70B06F97" w:rsidR="009B21DA" w:rsidRPr="0012772B" w:rsidRDefault="009B21DA" w:rsidP="0012772B">
      <w:pPr>
        <w:ind w:left="709" w:firstLine="0"/>
        <w:rPr>
          <w:rFonts w:ascii="Times New Roman" w:hAnsi="Times New Roman" w:cs="Times New Roman"/>
          <w:b/>
          <w:sz w:val="28"/>
          <w:szCs w:val="28"/>
        </w:rPr>
      </w:pPr>
      <w:r>
        <w:rPr>
          <w:rFonts w:ascii="Times New Roman" w:hAnsi="Times New Roman" w:cs="Times New Roman"/>
          <w:b/>
          <w:bCs/>
          <w:sz w:val="28"/>
          <w:szCs w:val="28"/>
        </w:rPr>
        <w:lastRenderedPageBreak/>
        <w:t xml:space="preserve">3 </w:t>
      </w:r>
      <w:r w:rsidRPr="009B21DA">
        <w:rPr>
          <w:rFonts w:ascii="Times New Roman" w:hAnsi="Times New Roman" w:cs="Times New Roman"/>
          <w:b/>
          <w:bCs/>
          <w:sz w:val="28"/>
          <w:szCs w:val="28"/>
        </w:rPr>
        <w:t>МЕТОДЫ И МЕТОДИКА ИССЛЕДОВАНИЙ</w:t>
      </w:r>
    </w:p>
    <w:p w14:paraId="721CA27D" w14:textId="77777777" w:rsidR="009B21DA" w:rsidRDefault="009B21DA" w:rsidP="009B21DA">
      <w:pPr>
        <w:tabs>
          <w:tab w:val="left" w:pos="360"/>
        </w:tabs>
        <w:rPr>
          <w:rFonts w:ascii="Times New Roman" w:hAnsi="Times New Roman" w:cs="Times New Roman"/>
          <w:b/>
          <w:bCs/>
          <w:sz w:val="28"/>
          <w:szCs w:val="28"/>
        </w:rPr>
      </w:pPr>
    </w:p>
    <w:p w14:paraId="58080FFB" w14:textId="7A80B984" w:rsidR="009B21DA" w:rsidRPr="00240429" w:rsidRDefault="009B21DA" w:rsidP="009B21DA">
      <w:pPr>
        <w:tabs>
          <w:tab w:val="left" w:pos="360"/>
        </w:tabs>
        <w:rPr>
          <w:rFonts w:ascii="Times New Roman" w:hAnsi="Times New Roman" w:cs="Times New Roman"/>
          <w:b/>
          <w:bCs/>
          <w:sz w:val="28"/>
          <w:szCs w:val="28"/>
        </w:rPr>
      </w:pPr>
      <w:r w:rsidRPr="00240429">
        <w:rPr>
          <w:rFonts w:ascii="Times New Roman" w:hAnsi="Times New Roman" w:cs="Times New Roman"/>
          <w:b/>
          <w:bCs/>
          <w:sz w:val="28"/>
          <w:szCs w:val="28"/>
        </w:rPr>
        <w:t>3.1 Методика изучения сорбционной активности руды</w:t>
      </w:r>
    </w:p>
    <w:p w14:paraId="4859F569" w14:textId="77777777" w:rsidR="009B21DA" w:rsidRPr="00DC761E" w:rsidRDefault="009B21DA" w:rsidP="009B21DA">
      <w:pPr>
        <w:jc w:val="both"/>
        <w:rPr>
          <w:rFonts w:ascii="Times New Roman" w:hAnsi="Times New Roman" w:cs="Times New Roman"/>
          <w:sz w:val="28"/>
          <w:szCs w:val="28"/>
        </w:rPr>
      </w:pPr>
      <w:r w:rsidRPr="00DC761E">
        <w:rPr>
          <w:rFonts w:ascii="Times New Roman" w:hAnsi="Times New Roman" w:cs="Times New Roman"/>
          <w:sz w:val="28"/>
          <w:szCs w:val="28"/>
        </w:rPr>
        <w:t xml:space="preserve">Тестовые опыты </w:t>
      </w:r>
      <w:r w:rsidRPr="00DC761E">
        <w:rPr>
          <w:rFonts w:ascii="Times New Roman" w:hAnsi="Times New Roman" w:cs="Times New Roman"/>
          <w:sz w:val="28"/>
          <w:szCs w:val="28"/>
          <w:lang w:val="en-US"/>
        </w:rPr>
        <w:t>Preg</w:t>
      </w:r>
      <w:r w:rsidRPr="00DC761E">
        <w:rPr>
          <w:rFonts w:ascii="Times New Roman" w:hAnsi="Times New Roman" w:cs="Times New Roman"/>
          <w:sz w:val="28"/>
          <w:szCs w:val="28"/>
        </w:rPr>
        <w:t xml:space="preserve"> </w:t>
      </w:r>
      <w:r w:rsidRPr="00DC761E">
        <w:rPr>
          <w:rFonts w:ascii="Times New Roman" w:hAnsi="Times New Roman" w:cs="Times New Roman"/>
          <w:sz w:val="28"/>
          <w:szCs w:val="28"/>
          <w:lang w:val="en-US"/>
        </w:rPr>
        <w:t>Robbing</w:t>
      </w:r>
      <w:r w:rsidRPr="00DC761E">
        <w:rPr>
          <w:rFonts w:ascii="Times New Roman" w:hAnsi="Times New Roman" w:cs="Times New Roman"/>
          <w:sz w:val="28"/>
          <w:szCs w:val="28"/>
        </w:rPr>
        <w:t xml:space="preserve"> </w:t>
      </w:r>
      <w:r w:rsidRPr="00DC761E">
        <w:rPr>
          <w:rFonts w:ascii="Times New Roman" w:hAnsi="Times New Roman" w:cs="Times New Roman"/>
          <w:sz w:val="28"/>
          <w:szCs w:val="28"/>
          <w:lang w:val="en-US"/>
        </w:rPr>
        <w:t>Adsorption</w:t>
      </w:r>
      <w:r w:rsidRPr="00DC761E">
        <w:rPr>
          <w:rFonts w:ascii="Times New Roman" w:hAnsi="Times New Roman" w:cs="Times New Roman"/>
          <w:sz w:val="28"/>
          <w:szCs w:val="28"/>
        </w:rPr>
        <w:t xml:space="preserve"> по изучению кинетики адсорбирования золотоцианидных комплексов на поверхности углеродистых веществ проводили методом цианидного выщелачивания руды в агитаторе бутылочного типа. Общая продолжительность процесса составила 2 часа. В ходе опытов через каждые 15 минут контролировали изменение концентрации золота в растворе путем отбора промежуточных проб растворов. По результатам опытов рассчитывали распределение золота по продуктам выщелачивания. </w:t>
      </w:r>
    </w:p>
    <w:p w14:paraId="3E28A632" w14:textId="77777777" w:rsidR="009B21DA" w:rsidRPr="00DC761E" w:rsidRDefault="009B21DA" w:rsidP="009B21DA">
      <w:pPr>
        <w:jc w:val="both"/>
        <w:rPr>
          <w:rFonts w:ascii="Times New Roman" w:hAnsi="Times New Roman" w:cs="Times New Roman"/>
          <w:sz w:val="28"/>
          <w:szCs w:val="28"/>
        </w:rPr>
      </w:pPr>
      <w:r w:rsidRPr="00DC761E">
        <w:rPr>
          <w:rFonts w:ascii="Times New Roman" w:hAnsi="Times New Roman" w:cs="Times New Roman"/>
          <w:sz w:val="28"/>
          <w:szCs w:val="28"/>
        </w:rPr>
        <w:t xml:space="preserve">Лабораторные исследования по выщелачиванию руды проводили в двух сорбционных режимах – </w:t>
      </w:r>
      <w:r w:rsidRPr="00DC761E">
        <w:rPr>
          <w:rFonts w:ascii="Times New Roman" w:hAnsi="Times New Roman" w:cs="Times New Roman"/>
          <w:iCs/>
          <w:sz w:val="28"/>
          <w:szCs w:val="28"/>
        </w:rPr>
        <w:t xml:space="preserve">CIP carbon-in-pulp </w:t>
      </w:r>
      <w:r w:rsidRPr="00DC761E">
        <w:rPr>
          <w:rFonts w:ascii="Times New Roman" w:hAnsi="Times New Roman" w:cs="Times New Roman"/>
          <w:sz w:val="28"/>
          <w:szCs w:val="28"/>
        </w:rPr>
        <w:t xml:space="preserve">и </w:t>
      </w:r>
      <w:r w:rsidRPr="00DC761E">
        <w:rPr>
          <w:rFonts w:ascii="Times New Roman" w:hAnsi="Times New Roman" w:cs="Times New Roman"/>
          <w:iCs/>
          <w:sz w:val="28"/>
          <w:szCs w:val="28"/>
        </w:rPr>
        <w:t xml:space="preserve">CIL </w:t>
      </w:r>
      <w:r w:rsidRPr="00DC761E">
        <w:rPr>
          <w:rFonts w:ascii="Times New Roman" w:hAnsi="Times New Roman" w:cs="Times New Roman"/>
          <w:sz w:val="28"/>
          <w:szCs w:val="28"/>
        </w:rPr>
        <w:t xml:space="preserve">– </w:t>
      </w:r>
      <w:r w:rsidRPr="00DC761E">
        <w:rPr>
          <w:rFonts w:ascii="Times New Roman" w:hAnsi="Times New Roman" w:cs="Times New Roman"/>
          <w:iCs/>
          <w:sz w:val="28"/>
          <w:szCs w:val="28"/>
        </w:rPr>
        <w:t>carbon-in-leach. В каждом режиме меняли расход</w:t>
      </w:r>
      <w:r w:rsidRPr="00DC761E">
        <w:rPr>
          <w:rFonts w:ascii="Times New Roman" w:hAnsi="Times New Roman" w:cs="Times New Roman"/>
          <w:sz w:val="28"/>
          <w:szCs w:val="28"/>
        </w:rPr>
        <w:t xml:space="preserve"> цианида натрия, который подавали в начале каждого теста. В качестве сорбента использовали активированный уголь марки </w:t>
      </w:r>
      <w:r w:rsidRPr="00DC761E">
        <w:rPr>
          <w:rFonts w:ascii="Times New Roman" w:hAnsi="Times New Roman" w:cs="Times New Roman"/>
          <w:iCs/>
          <w:sz w:val="28"/>
          <w:szCs w:val="28"/>
        </w:rPr>
        <w:t xml:space="preserve">Norit RO 3515. </w:t>
      </w:r>
      <w:r w:rsidRPr="00DC761E">
        <w:rPr>
          <w:rFonts w:ascii="Times New Roman" w:hAnsi="Times New Roman" w:cs="Times New Roman"/>
          <w:sz w:val="28"/>
          <w:szCs w:val="28"/>
        </w:rPr>
        <w:t xml:space="preserve">Во всех опытах в выщелачивающий раствор вводили CaO. Кислотность раствора поддерживали на уровне рН=11,5. </w:t>
      </w:r>
    </w:p>
    <w:p w14:paraId="387C98F7" w14:textId="77777777" w:rsidR="009B21DA" w:rsidRPr="00DC761E" w:rsidRDefault="009B21DA" w:rsidP="009B21DA">
      <w:pPr>
        <w:jc w:val="both"/>
        <w:rPr>
          <w:rFonts w:ascii="Times New Roman" w:hAnsi="Times New Roman" w:cs="Times New Roman"/>
          <w:sz w:val="28"/>
          <w:szCs w:val="28"/>
        </w:rPr>
      </w:pPr>
      <w:r w:rsidRPr="00DC761E">
        <w:rPr>
          <w:rFonts w:ascii="Times New Roman" w:hAnsi="Times New Roman" w:cs="Times New Roman"/>
          <w:sz w:val="28"/>
          <w:szCs w:val="28"/>
        </w:rPr>
        <w:t xml:space="preserve">В ходе тестов вели контроль концентрации </w:t>
      </w:r>
      <w:r w:rsidRPr="00DC761E">
        <w:rPr>
          <w:rFonts w:ascii="Times New Roman" w:hAnsi="Times New Roman" w:cs="Times New Roman"/>
          <w:iCs/>
          <w:sz w:val="28"/>
          <w:szCs w:val="28"/>
        </w:rPr>
        <w:t>NaCN</w:t>
      </w:r>
      <w:r w:rsidRPr="00DC761E">
        <w:rPr>
          <w:rFonts w:ascii="Times New Roman" w:hAnsi="Times New Roman" w:cs="Times New Roman"/>
          <w:sz w:val="28"/>
          <w:szCs w:val="28"/>
        </w:rPr>
        <w:t>, растворенного кислорода и кислотности пульпы (</w:t>
      </w:r>
      <w:r w:rsidRPr="00DC761E">
        <w:rPr>
          <w:rFonts w:ascii="Times New Roman" w:hAnsi="Times New Roman" w:cs="Times New Roman"/>
          <w:iCs/>
          <w:sz w:val="28"/>
          <w:szCs w:val="28"/>
        </w:rPr>
        <w:t>рН</w:t>
      </w:r>
      <w:r w:rsidRPr="00DC761E">
        <w:rPr>
          <w:rFonts w:ascii="Times New Roman" w:hAnsi="Times New Roman" w:cs="Times New Roman"/>
          <w:sz w:val="28"/>
          <w:szCs w:val="28"/>
        </w:rPr>
        <w:t xml:space="preserve">). Продукты цианирования подвергали атомно-абсорбционному (раствор) и пробирному (кек) методам анализа. </w:t>
      </w:r>
    </w:p>
    <w:p w14:paraId="1F051C8A" w14:textId="77777777" w:rsidR="009B21DA" w:rsidRPr="00DC761E" w:rsidRDefault="009B21DA" w:rsidP="009B21DA">
      <w:pPr>
        <w:jc w:val="both"/>
        <w:rPr>
          <w:rFonts w:ascii="Times New Roman" w:hAnsi="Times New Roman" w:cs="Times New Roman"/>
          <w:sz w:val="28"/>
          <w:szCs w:val="28"/>
        </w:rPr>
      </w:pPr>
      <w:r w:rsidRPr="00DC761E">
        <w:rPr>
          <w:rFonts w:ascii="Times New Roman" w:hAnsi="Times New Roman" w:cs="Times New Roman"/>
          <w:sz w:val="28"/>
          <w:szCs w:val="28"/>
        </w:rPr>
        <w:t xml:space="preserve">С целью воспроизводимости и получения точных результатов каждый опыт, проведенный в двух сорбционных режимах на каждом расходе реагента, повторяли 4 раза в одинаковых условиях выщелачивания. </w:t>
      </w:r>
    </w:p>
    <w:p w14:paraId="2224A7B0" w14:textId="1872692C" w:rsidR="009B21DA" w:rsidRPr="00DC761E" w:rsidRDefault="009B21DA" w:rsidP="009B21DA">
      <w:pPr>
        <w:autoSpaceDE w:val="0"/>
        <w:autoSpaceDN w:val="0"/>
        <w:adjustRightInd w:val="0"/>
        <w:jc w:val="both"/>
        <w:rPr>
          <w:rFonts w:ascii="Times New Roman" w:hAnsi="Times New Roman" w:cs="Times New Roman"/>
          <w:sz w:val="28"/>
          <w:szCs w:val="28"/>
        </w:rPr>
      </w:pPr>
      <w:r w:rsidRPr="00DC761E">
        <w:rPr>
          <w:rFonts w:ascii="Times New Roman" w:hAnsi="Times New Roman" w:cs="Times New Roman"/>
          <w:sz w:val="28"/>
          <w:szCs w:val="28"/>
        </w:rPr>
        <w:t xml:space="preserve">Тестовые опыты в режимах </w:t>
      </w:r>
      <w:r w:rsidRPr="00DC761E">
        <w:rPr>
          <w:rFonts w:ascii="Times New Roman" w:hAnsi="Times New Roman" w:cs="Times New Roman"/>
          <w:iCs/>
          <w:sz w:val="28"/>
          <w:szCs w:val="28"/>
        </w:rPr>
        <w:t xml:space="preserve">CIP </w:t>
      </w:r>
      <w:r w:rsidRPr="00DC761E">
        <w:rPr>
          <w:rFonts w:ascii="Times New Roman" w:hAnsi="Times New Roman" w:cs="Times New Roman"/>
          <w:sz w:val="28"/>
          <w:szCs w:val="28"/>
        </w:rPr>
        <w:t xml:space="preserve">и </w:t>
      </w:r>
      <w:r w:rsidRPr="00DC761E">
        <w:rPr>
          <w:rFonts w:ascii="Times New Roman" w:hAnsi="Times New Roman" w:cs="Times New Roman"/>
          <w:iCs/>
          <w:sz w:val="28"/>
          <w:szCs w:val="28"/>
        </w:rPr>
        <w:t>CIL</w:t>
      </w:r>
      <w:r w:rsidRPr="00DC761E">
        <w:rPr>
          <w:rFonts w:ascii="Times New Roman" w:hAnsi="Times New Roman" w:cs="Times New Roman"/>
          <w:sz w:val="28"/>
          <w:szCs w:val="28"/>
        </w:rPr>
        <w:t xml:space="preserve"> проводили</w:t>
      </w:r>
      <w:r w:rsidRPr="00DC761E">
        <w:rPr>
          <w:rFonts w:ascii="Times New Roman" w:hAnsi="Times New Roman" w:cs="Times New Roman"/>
          <w:b/>
          <w:sz w:val="28"/>
          <w:szCs w:val="28"/>
        </w:rPr>
        <w:t xml:space="preserve"> </w:t>
      </w:r>
      <w:r w:rsidRPr="00DC761E">
        <w:rPr>
          <w:rFonts w:ascii="Times New Roman" w:hAnsi="Times New Roman" w:cs="Times New Roman"/>
          <w:sz w:val="28"/>
          <w:szCs w:val="28"/>
        </w:rPr>
        <w:t>на лабораторном бутылочном агитаторе, общий вид которого показан на рис</w:t>
      </w:r>
      <w:r>
        <w:rPr>
          <w:rFonts w:ascii="Times New Roman" w:hAnsi="Times New Roman" w:cs="Times New Roman"/>
          <w:sz w:val="28"/>
          <w:szCs w:val="28"/>
        </w:rPr>
        <w:t xml:space="preserve">унке </w:t>
      </w:r>
      <w:r w:rsidR="005F5F85">
        <w:rPr>
          <w:rFonts w:ascii="Times New Roman" w:hAnsi="Times New Roman" w:cs="Times New Roman"/>
          <w:sz w:val="28"/>
          <w:szCs w:val="28"/>
        </w:rPr>
        <w:t>17</w:t>
      </w:r>
      <w:r w:rsidRPr="00DC761E">
        <w:rPr>
          <w:rFonts w:ascii="Times New Roman" w:hAnsi="Times New Roman" w:cs="Times New Roman"/>
          <w:sz w:val="28"/>
          <w:szCs w:val="28"/>
        </w:rPr>
        <w:t>.</w:t>
      </w:r>
    </w:p>
    <w:p w14:paraId="7341BE56" w14:textId="77777777" w:rsidR="009B21DA" w:rsidRPr="00DC761E" w:rsidRDefault="009B21DA" w:rsidP="009B21DA">
      <w:pPr>
        <w:autoSpaceDE w:val="0"/>
        <w:autoSpaceDN w:val="0"/>
        <w:adjustRightInd w:val="0"/>
        <w:jc w:val="both"/>
        <w:rPr>
          <w:rFonts w:ascii="Times New Roman" w:hAnsi="Times New Roman" w:cs="Times New Roman"/>
          <w:sz w:val="28"/>
          <w:szCs w:val="28"/>
        </w:rPr>
      </w:pPr>
    </w:p>
    <w:p w14:paraId="3C2FDA4F" w14:textId="77777777" w:rsidR="009B21DA" w:rsidRPr="00DC761E" w:rsidRDefault="009B21DA" w:rsidP="009B21DA">
      <w:pPr>
        <w:autoSpaceDE w:val="0"/>
        <w:autoSpaceDN w:val="0"/>
        <w:adjustRightInd w:val="0"/>
        <w:jc w:val="center"/>
        <w:rPr>
          <w:rFonts w:ascii="Times New Roman" w:hAnsi="Times New Roman" w:cs="Times New Roman"/>
          <w:sz w:val="28"/>
          <w:szCs w:val="28"/>
        </w:rPr>
      </w:pPr>
      <w:r w:rsidRPr="00DC761E">
        <w:rPr>
          <w:rFonts w:ascii="Times New Roman" w:hAnsi="Times New Roman" w:cs="Times New Roman"/>
          <w:noProof/>
          <w:sz w:val="28"/>
          <w:szCs w:val="28"/>
          <w:lang w:eastAsia="ru-RU"/>
        </w:rPr>
        <w:drawing>
          <wp:inline distT="0" distB="0" distL="0" distR="0" wp14:anchorId="5ECB43F6" wp14:editId="36FB2985">
            <wp:extent cx="3447676" cy="2971800"/>
            <wp:effectExtent l="0" t="0" r="0" b="0"/>
            <wp:docPr id="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0"/>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466164" cy="2987736"/>
                    </a:xfrm>
                    <a:prstGeom prst="rect">
                      <a:avLst/>
                    </a:prstGeom>
                    <a:ln w="28575" cap="sq" cmpd="thickThin">
                      <a:noFill/>
                      <a:prstDash val="solid"/>
                      <a:miter lim="800000"/>
                    </a:ln>
                    <a:effectLst/>
                  </pic:spPr>
                </pic:pic>
              </a:graphicData>
            </a:graphic>
          </wp:inline>
        </w:drawing>
      </w:r>
    </w:p>
    <w:p w14:paraId="12D6E64A" w14:textId="77777777" w:rsidR="009B21DA" w:rsidRPr="00DC761E" w:rsidRDefault="009B21DA" w:rsidP="009B21DA">
      <w:pPr>
        <w:autoSpaceDE w:val="0"/>
        <w:autoSpaceDN w:val="0"/>
        <w:adjustRightInd w:val="0"/>
        <w:jc w:val="center"/>
        <w:rPr>
          <w:rFonts w:ascii="Times New Roman" w:hAnsi="Times New Roman" w:cs="Times New Roman"/>
          <w:sz w:val="28"/>
          <w:szCs w:val="28"/>
        </w:rPr>
      </w:pPr>
    </w:p>
    <w:p w14:paraId="594D5356" w14:textId="06DD6499" w:rsidR="009B21DA" w:rsidRPr="00DC761E" w:rsidRDefault="009B21DA" w:rsidP="009B21DA">
      <w:pPr>
        <w:autoSpaceDE w:val="0"/>
        <w:autoSpaceDN w:val="0"/>
        <w:adjustRightInd w:val="0"/>
        <w:jc w:val="center"/>
        <w:rPr>
          <w:rFonts w:ascii="Times New Roman" w:hAnsi="Times New Roman" w:cs="Times New Roman"/>
          <w:sz w:val="28"/>
          <w:szCs w:val="28"/>
        </w:rPr>
      </w:pPr>
      <w:r w:rsidRPr="00DC761E">
        <w:rPr>
          <w:rFonts w:ascii="Times New Roman" w:hAnsi="Times New Roman" w:cs="Times New Roman"/>
          <w:sz w:val="28"/>
          <w:szCs w:val="28"/>
        </w:rPr>
        <w:t>Рис</w:t>
      </w:r>
      <w:r>
        <w:rPr>
          <w:rFonts w:ascii="Times New Roman" w:hAnsi="Times New Roman" w:cs="Times New Roman"/>
          <w:sz w:val="28"/>
          <w:szCs w:val="28"/>
        </w:rPr>
        <w:t xml:space="preserve">унок </w:t>
      </w:r>
      <w:r w:rsidR="005F5F85">
        <w:rPr>
          <w:rFonts w:ascii="Times New Roman" w:hAnsi="Times New Roman" w:cs="Times New Roman"/>
          <w:sz w:val="28"/>
          <w:szCs w:val="28"/>
        </w:rPr>
        <w:t>17</w:t>
      </w:r>
      <w:r>
        <w:rPr>
          <w:rFonts w:ascii="Times New Roman" w:hAnsi="Times New Roman" w:cs="Times New Roman"/>
          <w:sz w:val="28"/>
          <w:szCs w:val="28"/>
        </w:rPr>
        <w:t xml:space="preserve"> –</w:t>
      </w:r>
      <w:r w:rsidRPr="00DC761E">
        <w:rPr>
          <w:rFonts w:ascii="Times New Roman" w:hAnsi="Times New Roman" w:cs="Times New Roman"/>
          <w:sz w:val="28"/>
          <w:szCs w:val="28"/>
        </w:rPr>
        <w:t xml:space="preserve"> Лабораторный бутылочный агитатор</w:t>
      </w:r>
    </w:p>
    <w:p w14:paraId="0682FBC3" w14:textId="32E19ED3" w:rsidR="009B21DA" w:rsidRDefault="009B21DA" w:rsidP="009B21DA">
      <w:pPr>
        <w:tabs>
          <w:tab w:val="left" w:pos="360"/>
        </w:tabs>
        <w:rPr>
          <w:rFonts w:ascii="Times New Roman" w:hAnsi="Times New Roman" w:cs="Times New Roman"/>
          <w:sz w:val="28"/>
          <w:szCs w:val="28"/>
        </w:rPr>
      </w:pPr>
    </w:p>
    <w:p w14:paraId="1496C060" w14:textId="77777777" w:rsidR="009B21DA" w:rsidRDefault="009B21DA" w:rsidP="009B21DA">
      <w:pPr>
        <w:tabs>
          <w:tab w:val="left" w:pos="360"/>
        </w:tabs>
        <w:rPr>
          <w:rFonts w:ascii="Times New Roman" w:hAnsi="Times New Roman" w:cs="Times New Roman"/>
          <w:sz w:val="28"/>
          <w:szCs w:val="28"/>
        </w:rPr>
      </w:pPr>
    </w:p>
    <w:p w14:paraId="6A01226E" w14:textId="13294FA8" w:rsidR="009B21DA" w:rsidRPr="00240429" w:rsidRDefault="009B21DA" w:rsidP="009B21DA">
      <w:pPr>
        <w:tabs>
          <w:tab w:val="left" w:pos="360"/>
        </w:tabs>
        <w:rPr>
          <w:rFonts w:ascii="Times New Roman" w:hAnsi="Times New Roman" w:cs="Times New Roman"/>
          <w:b/>
          <w:bCs/>
          <w:sz w:val="28"/>
          <w:szCs w:val="28"/>
        </w:rPr>
      </w:pPr>
      <w:r w:rsidRPr="00240429">
        <w:rPr>
          <w:rFonts w:ascii="Times New Roman" w:hAnsi="Times New Roman" w:cs="Times New Roman"/>
          <w:b/>
          <w:bCs/>
          <w:sz w:val="28"/>
          <w:szCs w:val="28"/>
        </w:rPr>
        <w:lastRenderedPageBreak/>
        <w:t xml:space="preserve">3.2 Методика цианирования флотоконцентрата </w:t>
      </w:r>
    </w:p>
    <w:p w14:paraId="4892D7D0" w14:textId="2D73C69F" w:rsidR="009B21DA" w:rsidRPr="00DC761E" w:rsidRDefault="009B21DA" w:rsidP="009B21DA">
      <w:pPr>
        <w:pStyle w:val="Default"/>
        <w:ind w:firstLine="709"/>
        <w:jc w:val="both"/>
        <w:rPr>
          <w:rFonts w:ascii="Times New Roman" w:hAnsi="Times New Roman" w:cs="Times New Roman"/>
          <w:sz w:val="28"/>
          <w:szCs w:val="28"/>
        </w:rPr>
      </w:pPr>
      <w:r w:rsidRPr="00DC761E">
        <w:rPr>
          <w:rFonts w:ascii="Times New Roman" w:hAnsi="Times New Roman" w:cs="Times New Roman"/>
          <w:sz w:val="28"/>
          <w:szCs w:val="28"/>
        </w:rPr>
        <w:t>Лабораторные гидрометаллургические исследования проводили методом цианидного выщелачивания в агитаторах бутылочного типа.</w:t>
      </w:r>
      <w:r w:rsidRPr="00DC761E">
        <w:rPr>
          <w:rFonts w:ascii="Times New Roman" w:hAnsi="Times New Roman" w:cs="Times New Roman"/>
          <w:spacing w:val="1"/>
          <w:sz w:val="28"/>
          <w:szCs w:val="28"/>
        </w:rPr>
        <w:t xml:space="preserve"> </w:t>
      </w:r>
      <w:r w:rsidRPr="00DC761E">
        <w:rPr>
          <w:rFonts w:ascii="Times New Roman" w:hAnsi="Times New Roman" w:cs="Times New Roman"/>
          <w:sz w:val="28"/>
          <w:szCs w:val="28"/>
        </w:rPr>
        <w:t>Внешний</w:t>
      </w:r>
      <w:r w:rsidRPr="00DC761E">
        <w:rPr>
          <w:rFonts w:ascii="Times New Roman" w:hAnsi="Times New Roman" w:cs="Times New Roman"/>
          <w:spacing w:val="-8"/>
          <w:sz w:val="28"/>
          <w:szCs w:val="28"/>
        </w:rPr>
        <w:t xml:space="preserve"> </w:t>
      </w:r>
      <w:r w:rsidRPr="00DC761E">
        <w:rPr>
          <w:rFonts w:ascii="Times New Roman" w:hAnsi="Times New Roman" w:cs="Times New Roman"/>
          <w:sz w:val="28"/>
          <w:szCs w:val="28"/>
        </w:rPr>
        <w:t>вид</w:t>
      </w:r>
      <w:r w:rsidRPr="00DC761E">
        <w:rPr>
          <w:rFonts w:ascii="Times New Roman" w:hAnsi="Times New Roman" w:cs="Times New Roman"/>
          <w:spacing w:val="-4"/>
          <w:sz w:val="28"/>
          <w:szCs w:val="28"/>
        </w:rPr>
        <w:t xml:space="preserve"> </w:t>
      </w:r>
      <w:r w:rsidRPr="00DC761E">
        <w:rPr>
          <w:rFonts w:ascii="Times New Roman" w:hAnsi="Times New Roman" w:cs="Times New Roman"/>
          <w:sz w:val="28"/>
          <w:szCs w:val="28"/>
        </w:rPr>
        <w:t>лабораторного</w:t>
      </w:r>
      <w:r w:rsidRPr="00DC761E">
        <w:rPr>
          <w:rFonts w:ascii="Times New Roman" w:hAnsi="Times New Roman" w:cs="Times New Roman"/>
          <w:spacing w:val="-5"/>
          <w:sz w:val="28"/>
          <w:szCs w:val="28"/>
        </w:rPr>
        <w:t xml:space="preserve"> </w:t>
      </w:r>
      <w:r w:rsidRPr="00DC761E">
        <w:rPr>
          <w:rFonts w:ascii="Times New Roman" w:hAnsi="Times New Roman" w:cs="Times New Roman"/>
          <w:sz w:val="28"/>
          <w:szCs w:val="28"/>
        </w:rPr>
        <w:t>стенда</w:t>
      </w:r>
      <w:r w:rsidRPr="00DC761E">
        <w:rPr>
          <w:rFonts w:ascii="Times New Roman" w:hAnsi="Times New Roman" w:cs="Times New Roman"/>
          <w:spacing w:val="-6"/>
          <w:sz w:val="28"/>
          <w:szCs w:val="28"/>
        </w:rPr>
        <w:t xml:space="preserve"> </w:t>
      </w:r>
      <w:r w:rsidRPr="00DC761E">
        <w:rPr>
          <w:rFonts w:ascii="Times New Roman" w:hAnsi="Times New Roman" w:cs="Times New Roman"/>
          <w:sz w:val="28"/>
          <w:szCs w:val="28"/>
        </w:rPr>
        <w:t>с</w:t>
      </w:r>
      <w:r w:rsidRPr="00DC761E">
        <w:rPr>
          <w:rFonts w:ascii="Times New Roman" w:hAnsi="Times New Roman" w:cs="Times New Roman"/>
          <w:spacing w:val="-4"/>
          <w:sz w:val="28"/>
          <w:szCs w:val="28"/>
        </w:rPr>
        <w:t xml:space="preserve"> </w:t>
      </w:r>
      <w:r w:rsidRPr="00DC761E">
        <w:rPr>
          <w:rFonts w:ascii="Times New Roman" w:hAnsi="Times New Roman" w:cs="Times New Roman"/>
          <w:sz w:val="28"/>
          <w:szCs w:val="28"/>
        </w:rPr>
        <w:t>агитаторами</w:t>
      </w:r>
      <w:r w:rsidRPr="00DC761E">
        <w:rPr>
          <w:rFonts w:ascii="Times New Roman" w:hAnsi="Times New Roman" w:cs="Times New Roman"/>
          <w:spacing w:val="-5"/>
          <w:sz w:val="28"/>
          <w:szCs w:val="28"/>
        </w:rPr>
        <w:t xml:space="preserve"> </w:t>
      </w:r>
      <w:r w:rsidRPr="00DC761E">
        <w:rPr>
          <w:rFonts w:ascii="Times New Roman" w:hAnsi="Times New Roman" w:cs="Times New Roman"/>
          <w:sz w:val="28"/>
          <w:szCs w:val="28"/>
        </w:rPr>
        <w:t>показан</w:t>
      </w:r>
      <w:r w:rsidRPr="00DC761E">
        <w:rPr>
          <w:rFonts w:ascii="Times New Roman" w:hAnsi="Times New Roman" w:cs="Times New Roman"/>
          <w:spacing w:val="-5"/>
          <w:sz w:val="28"/>
          <w:szCs w:val="28"/>
        </w:rPr>
        <w:t xml:space="preserve"> </w:t>
      </w:r>
      <w:r w:rsidRPr="00DC761E">
        <w:rPr>
          <w:rFonts w:ascii="Times New Roman" w:hAnsi="Times New Roman" w:cs="Times New Roman"/>
          <w:sz w:val="28"/>
          <w:szCs w:val="28"/>
        </w:rPr>
        <w:t>на</w:t>
      </w:r>
      <w:r w:rsidRPr="00DC761E">
        <w:rPr>
          <w:rFonts w:ascii="Times New Roman" w:hAnsi="Times New Roman" w:cs="Times New Roman"/>
          <w:spacing w:val="-4"/>
          <w:sz w:val="28"/>
          <w:szCs w:val="28"/>
        </w:rPr>
        <w:t xml:space="preserve"> </w:t>
      </w:r>
      <w:r w:rsidRPr="00DC761E">
        <w:rPr>
          <w:rFonts w:ascii="Times New Roman" w:hAnsi="Times New Roman" w:cs="Times New Roman"/>
          <w:sz w:val="28"/>
          <w:szCs w:val="28"/>
        </w:rPr>
        <w:t>рис.</w:t>
      </w:r>
      <w:r w:rsidR="005F5F85">
        <w:rPr>
          <w:rFonts w:ascii="Times New Roman" w:hAnsi="Times New Roman" w:cs="Times New Roman"/>
          <w:sz w:val="28"/>
          <w:szCs w:val="28"/>
          <w:lang w:val="ru-RU"/>
        </w:rPr>
        <w:t>17</w:t>
      </w:r>
      <w:r w:rsidRPr="00DC761E">
        <w:rPr>
          <w:rFonts w:ascii="Times New Roman" w:hAnsi="Times New Roman" w:cs="Times New Roman"/>
          <w:sz w:val="28"/>
          <w:szCs w:val="28"/>
        </w:rPr>
        <w:t>.</w:t>
      </w:r>
    </w:p>
    <w:p w14:paraId="446E1816" w14:textId="77777777" w:rsidR="009B21DA" w:rsidRPr="00DC761E" w:rsidRDefault="009B21DA" w:rsidP="009B21DA">
      <w:pPr>
        <w:pStyle w:val="af8"/>
        <w:spacing w:after="0"/>
        <w:ind w:right="-58"/>
        <w:jc w:val="both"/>
        <w:rPr>
          <w:rFonts w:ascii="Times New Roman" w:hAnsi="Times New Roman" w:cs="Times New Roman"/>
          <w:sz w:val="28"/>
          <w:szCs w:val="28"/>
        </w:rPr>
      </w:pPr>
      <w:r w:rsidRPr="00DC761E">
        <w:rPr>
          <w:rFonts w:ascii="Times New Roman" w:hAnsi="Times New Roman" w:cs="Times New Roman"/>
          <w:sz w:val="28"/>
          <w:szCs w:val="28"/>
        </w:rPr>
        <w:t xml:space="preserve">Для оценки уровня сорбционной активности пробы флотоконцентрата </w:t>
      </w:r>
      <w:r w:rsidRPr="00DC761E">
        <w:rPr>
          <w:rFonts w:ascii="Times New Roman" w:hAnsi="Times New Roman" w:cs="Times New Roman"/>
          <w:spacing w:val="-67"/>
          <w:sz w:val="28"/>
          <w:szCs w:val="28"/>
        </w:rPr>
        <w:t xml:space="preserve">  вы</w:t>
      </w:r>
      <w:r w:rsidRPr="00DC761E">
        <w:rPr>
          <w:rFonts w:ascii="Times New Roman" w:hAnsi="Times New Roman" w:cs="Times New Roman"/>
          <w:sz w:val="28"/>
          <w:szCs w:val="28"/>
        </w:rPr>
        <w:t>полнены тесты по определению индекса PRI (preg-robbing index) аналитическим</w:t>
      </w:r>
      <w:r w:rsidRPr="00DC761E">
        <w:rPr>
          <w:rFonts w:ascii="Times New Roman" w:hAnsi="Times New Roman" w:cs="Times New Roman"/>
          <w:spacing w:val="1"/>
          <w:sz w:val="28"/>
          <w:szCs w:val="28"/>
        </w:rPr>
        <w:t xml:space="preserve"> </w:t>
      </w:r>
      <w:r w:rsidRPr="00DC761E">
        <w:rPr>
          <w:rFonts w:ascii="Times New Roman" w:hAnsi="Times New Roman" w:cs="Times New Roman"/>
          <w:sz w:val="28"/>
          <w:szCs w:val="28"/>
        </w:rPr>
        <w:t>методом.</w:t>
      </w:r>
    </w:p>
    <w:p w14:paraId="4E9ECF72" w14:textId="77777777" w:rsidR="009B21DA" w:rsidRPr="00DC761E" w:rsidRDefault="009B21DA" w:rsidP="009B21DA">
      <w:pPr>
        <w:pStyle w:val="af8"/>
        <w:spacing w:after="0"/>
        <w:ind w:right="-58"/>
        <w:jc w:val="both"/>
        <w:rPr>
          <w:rFonts w:ascii="Times New Roman" w:hAnsi="Times New Roman" w:cs="Times New Roman"/>
          <w:sz w:val="28"/>
          <w:szCs w:val="28"/>
        </w:rPr>
      </w:pPr>
      <w:r w:rsidRPr="00DC761E">
        <w:rPr>
          <w:rFonts w:ascii="Times New Roman" w:hAnsi="Times New Roman" w:cs="Times New Roman"/>
          <w:sz w:val="28"/>
          <w:szCs w:val="28"/>
        </w:rPr>
        <w:t xml:space="preserve">Агитационное цианирование флотационного концентрата проводили на материале, подвергнутом тонкому измельчению в шаровой мельнице до крупности </w:t>
      </w:r>
      <w:r w:rsidRPr="00DC761E">
        <w:rPr>
          <w:rFonts w:ascii="Times New Roman" w:hAnsi="Times New Roman" w:cs="Times New Roman"/>
          <w:iCs/>
          <w:sz w:val="28"/>
          <w:szCs w:val="28"/>
        </w:rPr>
        <w:t>P</w:t>
      </w:r>
      <w:r w:rsidRPr="00DC761E">
        <w:rPr>
          <w:rFonts w:ascii="Times New Roman" w:hAnsi="Times New Roman" w:cs="Times New Roman"/>
          <w:sz w:val="28"/>
          <w:szCs w:val="28"/>
          <w:vertAlign w:val="subscript"/>
        </w:rPr>
        <w:t>80</w:t>
      </w:r>
      <w:r w:rsidRPr="00DC761E">
        <w:rPr>
          <w:rFonts w:ascii="Times New Roman" w:hAnsi="Times New Roman" w:cs="Times New Roman"/>
          <w:sz w:val="28"/>
          <w:szCs w:val="28"/>
        </w:rPr>
        <w:t xml:space="preserve"> 71 и 45 мкм, а также ультратонкому измельчению до крупности </w:t>
      </w:r>
      <w:r w:rsidRPr="00DC761E">
        <w:rPr>
          <w:rFonts w:ascii="Times New Roman" w:hAnsi="Times New Roman" w:cs="Times New Roman"/>
          <w:iCs/>
          <w:sz w:val="28"/>
          <w:szCs w:val="28"/>
        </w:rPr>
        <w:t>P</w:t>
      </w:r>
      <w:r w:rsidRPr="00DC761E">
        <w:rPr>
          <w:rFonts w:ascii="Times New Roman" w:hAnsi="Times New Roman" w:cs="Times New Roman"/>
          <w:sz w:val="28"/>
          <w:szCs w:val="28"/>
          <w:vertAlign w:val="subscript"/>
        </w:rPr>
        <w:t>80</w:t>
      </w:r>
      <w:r w:rsidRPr="00DC761E">
        <w:rPr>
          <w:rFonts w:ascii="Times New Roman" w:hAnsi="Times New Roman" w:cs="Times New Roman"/>
          <w:sz w:val="28"/>
          <w:szCs w:val="28"/>
        </w:rPr>
        <w:t xml:space="preserve"> 30, 20, 10 и 7 мкм. </w:t>
      </w:r>
    </w:p>
    <w:p w14:paraId="3D891EE2" w14:textId="45AD75FF" w:rsidR="009B21DA" w:rsidRPr="00DC761E" w:rsidRDefault="009B21DA" w:rsidP="009B21DA">
      <w:pPr>
        <w:pStyle w:val="af8"/>
        <w:spacing w:after="0"/>
        <w:ind w:right="-58"/>
        <w:jc w:val="both"/>
        <w:rPr>
          <w:rFonts w:ascii="Times New Roman" w:hAnsi="Times New Roman" w:cs="Times New Roman"/>
          <w:sz w:val="28"/>
          <w:szCs w:val="28"/>
        </w:rPr>
      </w:pPr>
      <w:r w:rsidRPr="00DC761E">
        <w:rPr>
          <w:rFonts w:ascii="Times New Roman" w:hAnsi="Times New Roman" w:cs="Times New Roman"/>
          <w:sz w:val="28"/>
          <w:szCs w:val="28"/>
        </w:rPr>
        <w:t>Ультратонкое измельчение проводили в бисерной лабораторной мельнице Netzsch</w:t>
      </w:r>
      <w:r w:rsidRPr="00DC761E">
        <w:rPr>
          <w:rFonts w:ascii="Times New Roman" w:hAnsi="Times New Roman" w:cs="Times New Roman"/>
          <w:spacing w:val="3"/>
          <w:sz w:val="28"/>
          <w:szCs w:val="28"/>
        </w:rPr>
        <w:t xml:space="preserve"> </w:t>
      </w:r>
      <w:r w:rsidRPr="00DC761E">
        <w:rPr>
          <w:rFonts w:ascii="Times New Roman" w:hAnsi="Times New Roman" w:cs="Times New Roman"/>
          <w:sz w:val="28"/>
          <w:szCs w:val="28"/>
        </w:rPr>
        <w:t>IsaMill М4</w:t>
      </w:r>
      <w:r w:rsidRPr="00DC761E">
        <w:rPr>
          <w:rFonts w:ascii="Times New Roman" w:hAnsi="Times New Roman" w:cs="Times New Roman"/>
          <w:spacing w:val="-1"/>
          <w:sz w:val="28"/>
          <w:szCs w:val="28"/>
        </w:rPr>
        <w:t>В, общий вид которой показан на рис</w:t>
      </w:r>
      <w:r>
        <w:rPr>
          <w:rFonts w:ascii="Times New Roman" w:hAnsi="Times New Roman" w:cs="Times New Roman"/>
          <w:spacing w:val="-1"/>
          <w:sz w:val="28"/>
          <w:szCs w:val="28"/>
        </w:rPr>
        <w:t xml:space="preserve">унке </w:t>
      </w:r>
      <w:r w:rsidR="005F5F85">
        <w:rPr>
          <w:rFonts w:ascii="Times New Roman" w:hAnsi="Times New Roman" w:cs="Times New Roman"/>
          <w:spacing w:val="-1"/>
          <w:sz w:val="28"/>
          <w:szCs w:val="28"/>
        </w:rPr>
        <w:t>18</w:t>
      </w:r>
      <w:r w:rsidRPr="00DC761E">
        <w:rPr>
          <w:rFonts w:ascii="Times New Roman" w:hAnsi="Times New Roman" w:cs="Times New Roman"/>
          <w:spacing w:val="-1"/>
          <w:sz w:val="28"/>
          <w:szCs w:val="28"/>
        </w:rPr>
        <w:t>.</w:t>
      </w:r>
      <w:r w:rsidRPr="00DC761E">
        <w:rPr>
          <w:rFonts w:ascii="Times New Roman" w:hAnsi="Times New Roman" w:cs="Times New Roman"/>
          <w:spacing w:val="-13"/>
          <w:sz w:val="28"/>
          <w:szCs w:val="28"/>
        </w:rPr>
        <w:t xml:space="preserve"> </w:t>
      </w:r>
    </w:p>
    <w:p w14:paraId="50728F1B" w14:textId="77777777" w:rsidR="009B21DA" w:rsidRPr="00DC761E" w:rsidRDefault="009B21DA" w:rsidP="009B21DA">
      <w:pPr>
        <w:jc w:val="both"/>
        <w:rPr>
          <w:rFonts w:ascii="Times New Roman" w:hAnsi="Times New Roman" w:cs="Times New Roman"/>
          <w:sz w:val="28"/>
          <w:szCs w:val="28"/>
        </w:rPr>
      </w:pPr>
    </w:p>
    <w:p w14:paraId="55E8D1D4" w14:textId="77777777" w:rsidR="009B21DA" w:rsidRPr="00DC761E" w:rsidRDefault="009B21DA" w:rsidP="009B21DA">
      <w:pPr>
        <w:pStyle w:val="af8"/>
        <w:spacing w:after="0"/>
        <w:jc w:val="center"/>
        <w:rPr>
          <w:sz w:val="28"/>
          <w:szCs w:val="28"/>
        </w:rPr>
      </w:pPr>
      <w:r w:rsidRPr="00DC761E">
        <w:rPr>
          <w:noProof/>
          <w:sz w:val="28"/>
          <w:szCs w:val="28"/>
          <w:lang w:eastAsia="ru-RU"/>
        </w:rPr>
        <w:drawing>
          <wp:inline distT="0" distB="0" distL="0" distR="0" wp14:anchorId="5C7499BF" wp14:editId="003B2AB4">
            <wp:extent cx="3116363" cy="2333625"/>
            <wp:effectExtent l="19050" t="0" r="7837" b="0"/>
            <wp:docPr id="46" name="image37.jpeg" descr="DSC0127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7.jpeg"/>
                    <pic:cNvPicPr/>
                  </pic:nvPicPr>
                  <pic:blipFill>
                    <a:blip r:embed="rId29" cstate="print"/>
                    <a:stretch>
                      <a:fillRect/>
                    </a:stretch>
                  </pic:blipFill>
                  <pic:spPr>
                    <a:xfrm>
                      <a:off x="0" y="0"/>
                      <a:ext cx="3117998" cy="2334849"/>
                    </a:xfrm>
                    <a:prstGeom prst="rect">
                      <a:avLst/>
                    </a:prstGeom>
                  </pic:spPr>
                </pic:pic>
              </a:graphicData>
            </a:graphic>
          </wp:inline>
        </w:drawing>
      </w:r>
    </w:p>
    <w:p w14:paraId="5FC695BE" w14:textId="77777777" w:rsidR="009B21DA" w:rsidRPr="00DC761E" w:rsidRDefault="009B21DA" w:rsidP="009B21DA">
      <w:pPr>
        <w:pStyle w:val="af8"/>
        <w:spacing w:after="0"/>
        <w:jc w:val="center"/>
        <w:rPr>
          <w:sz w:val="28"/>
          <w:szCs w:val="28"/>
        </w:rPr>
      </w:pPr>
    </w:p>
    <w:p w14:paraId="606B9128" w14:textId="63AD73F5" w:rsidR="009B21DA" w:rsidRDefault="009B21DA" w:rsidP="009B21DA">
      <w:pPr>
        <w:jc w:val="center"/>
        <w:rPr>
          <w:rFonts w:ascii="Times New Roman" w:hAnsi="Times New Roman" w:cs="Times New Roman"/>
          <w:sz w:val="28"/>
          <w:szCs w:val="28"/>
        </w:rPr>
      </w:pPr>
      <w:r w:rsidRPr="00DC761E">
        <w:rPr>
          <w:rFonts w:ascii="Times New Roman" w:hAnsi="Times New Roman" w:cs="Times New Roman"/>
          <w:sz w:val="28"/>
          <w:szCs w:val="28"/>
        </w:rPr>
        <w:t>Рис</w:t>
      </w:r>
      <w:r>
        <w:rPr>
          <w:rFonts w:ascii="Times New Roman" w:hAnsi="Times New Roman" w:cs="Times New Roman"/>
          <w:sz w:val="28"/>
          <w:szCs w:val="28"/>
        </w:rPr>
        <w:t xml:space="preserve">унок </w:t>
      </w:r>
      <w:r w:rsidR="005F5F85">
        <w:rPr>
          <w:rFonts w:ascii="Times New Roman" w:hAnsi="Times New Roman" w:cs="Times New Roman"/>
          <w:sz w:val="28"/>
          <w:szCs w:val="28"/>
        </w:rPr>
        <w:t>18</w:t>
      </w:r>
      <w:r>
        <w:rPr>
          <w:rFonts w:ascii="Times New Roman" w:hAnsi="Times New Roman" w:cs="Times New Roman"/>
          <w:sz w:val="28"/>
          <w:szCs w:val="28"/>
        </w:rPr>
        <w:t xml:space="preserve"> –</w:t>
      </w:r>
      <w:r w:rsidRPr="00DC761E">
        <w:rPr>
          <w:rFonts w:ascii="Times New Roman" w:hAnsi="Times New Roman" w:cs="Times New Roman"/>
          <w:spacing w:val="4"/>
          <w:sz w:val="28"/>
          <w:szCs w:val="28"/>
        </w:rPr>
        <w:t xml:space="preserve"> </w:t>
      </w:r>
      <w:r w:rsidRPr="00DC761E">
        <w:rPr>
          <w:rFonts w:ascii="Times New Roman" w:hAnsi="Times New Roman" w:cs="Times New Roman"/>
          <w:sz w:val="28"/>
          <w:szCs w:val="28"/>
        </w:rPr>
        <w:t>Общий</w:t>
      </w:r>
      <w:r w:rsidRPr="00DC761E">
        <w:rPr>
          <w:rFonts w:ascii="Times New Roman" w:hAnsi="Times New Roman" w:cs="Times New Roman"/>
          <w:spacing w:val="5"/>
          <w:sz w:val="28"/>
          <w:szCs w:val="28"/>
        </w:rPr>
        <w:t xml:space="preserve"> </w:t>
      </w:r>
      <w:r w:rsidRPr="00DC761E">
        <w:rPr>
          <w:rFonts w:ascii="Times New Roman" w:hAnsi="Times New Roman" w:cs="Times New Roman"/>
          <w:sz w:val="28"/>
          <w:szCs w:val="28"/>
        </w:rPr>
        <w:t>вид</w:t>
      </w:r>
      <w:r w:rsidRPr="00DC761E">
        <w:rPr>
          <w:rFonts w:ascii="Times New Roman" w:hAnsi="Times New Roman" w:cs="Times New Roman"/>
          <w:spacing w:val="4"/>
          <w:sz w:val="28"/>
          <w:szCs w:val="28"/>
        </w:rPr>
        <w:t xml:space="preserve"> </w:t>
      </w:r>
      <w:r w:rsidRPr="00DC761E">
        <w:rPr>
          <w:rFonts w:ascii="Times New Roman" w:hAnsi="Times New Roman" w:cs="Times New Roman"/>
          <w:sz w:val="28"/>
          <w:szCs w:val="28"/>
        </w:rPr>
        <w:t>бисерной</w:t>
      </w:r>
      <w:r w:rsidRPr="00DC761E">
        <w:rPr>
          <w:rFonts w:ascii="Times New Roman" w:hAnsi="Times New Roman" w:cs="Times New Roman"/>
          <w:spacing w:val="3"/>
          <w:sz w:val="28"/>
          <w:szCs w:val="28"/>
        </w:rPr>
        <w:t xml:space="preserve"> </w:t>
      </w:r>
      <w:r w:rsidRPr="00DC761E">
        <w:rPr>
          <w:rFonts w:ascii="Times New Roman" w:hAnsi="Times New Roman" w:cs="Times New Roman"/>
          <w:sz w:val="28"/>
          <w:szCs w:val="28"/>
        </w:rPr>
        <w:t>мельницы</w:t>
      </w:r>
      <w:r w:rsidRPr="00DC761E">
        <w:rPr>
          <w:rFonts w:ascii="Times New Roman" w:hAnsi="Times New Roman" w:cs="Times New Roman"/>
          <w:spacing w:val="3"/>
          <w:sz w:val="28"/>
          <w:szCs w:val="28"/>
        </w:rPr>
        <w:t xml:space="preserve"> </w:t>
      </w:r>
      <w:r w:rsidRPr="00DC761E">
        <w:rPr>
          <w:rFonts w:ascii="Times New Roman" w:hAnsi="Times New Roman" w:cs="Times New Roman"/>
          <w:sz w:val="28"/>
          <w:szCs w:val="28"/>
        </w:rPr>
        <w:t>Netzsch</w:t>
      </w:r>
      <w:r w:rsidRPr="00DC761E">
        <w:rPr>
          <w:rFonts w:ascii="Times New Roman" w:hAnsi="Times New Roman" w:cs="Times New Roman"/>
          <w:spacing w:val="3"/>
          <w:sz w:val="28"/>
          <w:szCs w:val="28"/>
        </w:rPr>
        <w:t xml:space="preserve"> </w:t>
      </w:r>
      <w:r w:rsidRPr="00DC761E">
        <w:rPr>
          <w:rFonts w:ascii="Times New Roman" w:hAnsi="Times New Roman" w:cs="Times New Roman"/>
          <w:sz w:val="28"/>
          <w:szCs w:val="28"/>
        </w:rPr>
        <w:t>IsaMill М4</w:t>
      </w:r>
    </w:p>
    <w:p w14:paraId="19ACA465" w14:textId="77777777" w:rsidR="009B21DA" w:rsidRPr="00DC761E" w:rsidRDefault="009B21DA" w:rsidP="009B21DA">
      <w:pPr>
        <w:jc w:val="center"/>
        <w:rPr>
          <w:rFonts w:ascii="Times New Roman" w:hAnsi="Times New Roman" w:cs="Times New Roman"/>
          <w:sz w:val="28"/>
          <w:szCs w:val="28"/>
        </w:rPr>
      </w:pPr>
    </w:p>
    <w:p w14:paraId="0F2B69A5" w14:textId="77777777" w:rsidR="009B21DA" w:rsidRPr="00DC761E" w:rsidRDefault="009B21DA" w:rsidP="009B21DA">
      <w:pPr>
        <w:pStyle w:val="af8"/>
        <w:spacing w:after="0"/>
        <w:ind w:right="-58"/>
        <w:jc w:val="both"/>
        <w:rPr>
          <w:rFonts w:ascii="Times New Roman" w:hAnsi="Times New Roman" w:cs="Times New Roman"/>
          <w:sz w:val="28"/>
          <w:szCs w:val="28"/>
        </w:rPr>
      </w:pPr>
      <w:r w:rsidRPr="00DC761E">
        <w:rPr>
          <w:rFonts w:ascii="Times New Roman" w:hAnsi="Times New Roman" w:cs="Times New Roman"/>
          <w:spacing w:val="-1"/>
          <w:sz w:val="28"/>
          <w:szCs w:val="28"/>
        </w:rPr>
        <w:t>В тесте</w:t>
      </w:r>
      <w:r w:rsidRPr="00DC761E">
        <w:rPr>
          <w:rFonts w:ascii="Times New Roman" w:hAnsi="Times New Roman" w:cs="Times New Roman"/>
          <w:spacing w:val="-12"/>
          <w:sz w:val="28"/>
          <w:szCs w:val="28"/>
        </w:rPr>
        <w:t xml:space="preserve"> </w:t>
      </w:r>
      <w:r w:rsidRPr="00DC761E">
        <w:rPr>
          <w:rFonts w:ascii="Times New Roman" w:hAnsi="Times New Roman" w:cs="Times New Roman"/>
          <w:spacing w:val="-1"/>
          <w:sz w:val="28"/>
          <w:szCs w:val="28"/>
        </w:rPr>
        <w:t>использовали</w:t>
      </w:r>
      <w:r w:rsidRPr="00DC761E">
        <w:rPr>
          <w:rFonts w:ascii="Times New Roman" w:hAnsi="Times New Roman" w:cs="Times New Roman"/>
          <w:spacing w:val="-14"/>
          <w:sz w:val="28"/>
          <w:szCs w:val="28"/>
        </w:rPr>
        <w:t xml:space="preserve"> </w:t>
      </w:r>
      <w:r w:rsidRPr="00DC761E">
        <w:rPr>
          <w:rFonts w:ascii="Times New Roman" w:hAnsi="Times New Roman" w:cs="Times New Roman"/>
          <w:spacing w:val="-1"/>
          <w:sz w:val="28"/>
          <w:szCs w:val="28"/>
        </w:rPr>
        <w:t>шихту</w:t>
      </w:r>
      <w:r w:rsidRPr="00DC761E">
        <w:rPr>
          <w:rFonts w:ascii="Times New Roman" w:hAnsi="Times New Roman" w:cs="Times New Roman"/>
          <w:spacing w:val="-13"/>
          <w:sz w:val="28"/>
          <w:szCs w:val="28"/>
        </w:rPr>
        <w:t xml:space="preserve"> </w:t>
      </w:r>
      <w:r w:rsidRPr="00DC761E">
        <w:rPr>
          <w:rFonts w:ascii="Times New Roman" w:hAnsi="Times New Roman" w:cs="Times New Roman"/>
          <w:spacing w:val="-1"/>
          <w:sz w:val="28"/>
          <w:szCs w:val="28"/>
        </w:rPr>
        <w:t>бисера</w:t>
      </w:r>
      <w:r w:rsidRPr="00DC761E">
        <w:rPr>
          <w:rFonts w:ascii="Times New Roman" w:hAnsi="Times New Roman" w:cs="Times New Roman"/>
          <w:spacing w:val="-14"/>
          <w:sz w:val="28"/>
          <w:szCs w:val="28"/>
        </w:rPr>
        <w:t xml:space="preserve"> </w:t>
      </w:r>
      <w:r w:rsidRPr="00DC761E">
        <w:rPr>
          <w:rFonts w:ascii="Times New Roman" w:hAnsi="Times New Roman" w:cs="Times New Roman"/>
          <w:spacing w:val="-1"/>
          <w:sz w:val="28"/>
          <w:szCs w:val="28"/>
        </w:rPr>
        <w:t>крупностью</w:t>
      </w:r>
      <w:r w:rsidRPr="00DC761E">
        <w:rPr>
          <w:rFonts w:ascii="Times New Roman" w:hAnsi="Times New Roman" w:cs="Times New Roman"/>
          <w:spacing w:val="-17"/>
          <w:sz w:val="28"/>
          <w:szCs w:val="28"/>
        </w:rPr>
        <w:t xml:space="preserve"> </w:t>
      </w:r>
      <w:r w:rsidRPr="00DC761E">
        <w:rPr>
          <w:rFonts w:ascii="Times New Roman" w:hAnsi="Times New Roman" w:cs="Times New Roman"/>
          <w:spacing w:val="-1"/>
          <w:sz w:val="28"/>
          <w:szCs w:val="28"/>
        </w:rPr>
        <w:t>2,8</w:t>
      </w:r>
      <w:r w:rsidRPr="00DC761E">
        <w:rPr>
          <w:rFonts w:ascii="Times New Roman" w:hAnsi="Times New Roman" w:cs="Times New Roman"/>
          <w:spacing w:val="-12"/>
          <w:sz w:val="28"/>
          <w:szCs w:val="28"/>
        </w:rPr>
        <w:t xml:space="preserve"> </w:t>
      </w:r>
      <w:r w:rsidRPr="00DC761E">
        <w:rPr>
          <w:rFonts w:ascii="Times New Roman" w:hAnsi="Times New Roman" w:cs="Times New Roman"/>
          <w:spacing w:val="-1"/>
          <w:sz w:val="28"/>
          <w:szCs w:val="28"/>
        </w:rPr>
        <w:t>мм:</w:t>
      </w:r>
      <w:r w:rsidRPr="00DC761E">
        <w:rPr>
          <w:rFonts w:ascii="Times New Roman" w:hAnsi="Times New Roman" w:cs="Times New Roman"/>
          <w:spacing w:val="-15"/>
          <w:sz w:val="28"/>
          <w:szCs w:val="28"/>
        </w:rPr>
        <w:t xml:space="preserve"> </w:t>
      </w:r>
      <w:r w:rsidRPr="00DC761E">
        <w:rPr>
          <w:rFonts w:ascii="Times New Roman" w:hAnsi="Times New Roman" w:cs="Times New Roman"/>
          <w:sz w:val="28"/>
          <w:szCs w:val="28"/>
        </w:rPr>
        <w:t>60%</w:t>
      </w:r>
      <w:r w:rsidRPr="00DC761E">
        <w:rPr>
          <w:rFonts w:ascii="Times New Roman" w:hAnsi="Times New Roman" w:cs="Times New Roman"/>
          <w:spacing w:val="-14"/>
          <w:sz w:val="28"/>
          <w:szCs w:val="28"/>
        </w:rPr>
        <w:t xml:space="preserve"> </w:t>
      </w:r>
      <w:r w:rsidRPr="00DC761E">
        <w:rPr>
          <w:rFonts w:ascii="Times New Roman" w:hAnsi="Times New Roman" w:cs="Times New Roman"/>
          <w:sz w:val="28"/>
          <w:szCs w:val="28"/>
        </w:rPr>
        <w:t>2,5-2,8</w:t>
      </w:r>
      <w:r w:rsidRPr="00DC761E">
        <w:rPr>
          <w:rFonts w:ascii="Times New Roman" w:hAnsi="Times New Roman" w:cs="Times New Roman"/>
          <w:spacing w:val="-14"/>
          <w:sz w:val="28"/>
          <w:szCs w:val="28"/>
        </w:rPr>
        <w:t xml:space="preserve"> </w:t>
      </w:r>
      <w:r w:rsidRPr="00DC761E">
        <w:rPr>
          <w:rFonts w:ascii="Times New Roman" w:hAnsi="Times New Roman" w:cs="Times New Roman"/>
          <w:sz w:val="28"/>
          <w:szCs w:val="28"/>
        </w:rPr>
        <w:t>мм;</w:t>
      </w:r>
      <w:r w:rsidRPr="00DC761E">
        <w:rPr>
          <w:rFonts w:ascii="Times New Roman" w:hAnsi="Times New Roman" w:cs="Times New Roman"/>
          <w:spacing w:val="-67"/>
          <w:sz w:val="28"/>
          <w:szCs w:val="28"/>
        </w:rPr>
        <w:t xml:space="preserve">    </w:t>
      </w:r>
      <w:r w:rsidRPr="00DC761E">
        <w:rPr>
          <w:rFonts w:ascii="Times New Roman" w:hAnsi="Times New Roman" w:cs="Times New Roman"/>
          <w:sz w:val="28"/>
          <w:szCs w:val="28"/>
        </w:rPr>
        <w:t>30% 1,8-2,0 мм; 10% 1,4-1,6 мм; содержание твёрдого в питании мельницы</w:t>
      </w:r>
      <w:r w:rsidRPr="00DC761E">
        <w:rPr>
          <w:rFonts w:ascii="Times New Roman" w:hAnsi="Times New Roman" w:cs="Times New Roman"/>
          <w:spacing w:val="1"/>
          <w:sz w:val="28"/>
          <w:szCs w:val="28"/>
        </w:rPr>
        <w:t xml:space="preserve"> </w:t>
      </w:r>
      <w:r w:rsidRPr="00DC761E">
        <w:rPr>
          <w:rFonts w:ascii="Times New Roman" w:hAnsi="Times New Roman" w:cs="Times New Roman"/>
          <w:spacing w:val="-1"/>
          <w:w w:val="105"/>
          <w:sz w:val="28"/>
          <w:szCs w:val="28"/>
        </w:rPr>
        <w:t>составило</w:t>
      </w:r>
      <w:r w:rsidRPr="00DC761E">
        <w:rPr>
          <w:rFonts w:ascii="Times New Roman" w:hAnsi="Times New Roman" w:cs="Times New Roman"/>
          <w:spacing w:val="-7"/>
          <w:w w:val="105"/>
          <w:sz w:val="28"/>
          <w:szCs w:val="28"/>
        </w:rPr>
        <w:t xml:space="preserve"> ~</w:t>
      </w:r>
      <w:r w:rsidRPr="00DC761E">
        <w:rPr>
          <w:rFonts w:ascii="Times New Roman" w:hAnsi="Times New Roman" w:cs="Times New Roman"/>
          <w:spacing w:val="-1"/>
          <w:w w:val="105"/>
          <w:sz w:val="28"/>
          <w:szCs w:val="28"/>
        </w:rPr>
        <w:t>43%,</w:t>
      </w:r>
      <w:r w:rsidRPr="00DC761E">
        <w:rPr>
          <w:rFonts w:ascii="Times New Roman" w:hAnsi="Times New Roman" w:cs="Times New Roman"/>
          <w:spacing w:val="-8"/>
          <w:w w:val="105"/>
          <w:sz w:val="28"/>
          <w:szCs w:val="28"/>
        </w:rPr>
        <w:t xml:space="preserve"> </w:t>
      </w:r>
      <w:r w:rsidRPr="00DC761E">
        <w:rPr>
          <w:rFonts w:ascii="Times New Roman" w:hAnsi="Times New Roman" w:cs="Times New Roman"/>
          <w:spacing w:val="-1"/>
          <w:w w:val="105"/>
          <w:sz w:val="28"/>
          <w:szCs w:val="28"/>
        </w:rPr>
        <w:t>количество</w:t>
      </w:r>
      <w:r w:rsidRPr="00DC761E">
        <w:rPr>
          <w:rFonts w:ascii="Times New Roman" w:hAnsi="Times New Roman" w:cs="Times New Roman"/>
          <w:spacing w:val="-7"/>
          <w:w w:val="105"/>
          <w:sz w:val="28"/>
          <w:szCs w:val="28"/>
        </w:rPr>
        <w:t xml:space="preserve"> </w:t>
      </w:r>
      <w:r w:rsidRPr="00DC761E">
        <w:rPr>
          <w:rFonts w:ascii="Times New Roman" w:hAnsi="Times New Roman" w:cs="Times New Roman"/>
          <w:w w:val="105"/>
          <w:sz w:val="28"/>
          <w:szCs w:val="28"/>
        </w:rPr>
        <w:t>циклов</w:t>
      </w:r>
      <w:r w:rsidRPr="00DC761E">
        <w:rPr>
          <w:rFonts w:ascii="Times New Roman" w:hAnsi="Times New Roman" w:cs="Times New Roman"/>
          <w:spacing w:val="-9"/>
          <w:w w:val="105"/>
          <w:sz w:val="28"/>
          <w:szCs w:val="28"/>
        </w:rPr>
        <w:t xml:space="preserve"> </w:t>
      </w:r>
      <w:r w:rsidRPr="00DC761E">
        <w:rPr>
          <w:rFonts w:ascii="Times New Roman" w:hAnsi="Times New Roman" w:cs="Times New Roman"/>
          <w:w w:val="105"/>
          <w:sz w:val="28"/>
          <w:szCs w:val="28"/>
        </w:rPr>
        <w:t>измельчения</w:t>
      </w:r>
      <w:r w:rsidRPr="00DC761E">
        <w:rPr>
          <w:rFonts w:ascii="Times New Roman" w:hAnsi="Times New Roman" w:cs="Times New Roman"/>
          <w:spacing w:val="-6"/>
          <w:w w:val="105"/>
          <w:sz w:val="28"/>
          <w:szCs w:val="28"/>
        </w:rPr>
        <w:t xml:space="preserve"> </w:t>
      </w:r>
      <w:r w:rsidRPr="00DC761E">
        <w:rPr>
          <w:rFonts w:ascii="Times New Roman" w:hAnsi="Times New Roman" w:cs="Times New Roman"/>
          <w:w w:val="125"/>
          <w:sz w:val="28"/>
          <w:szCs w:val="28"/>
        </w:rPr>
        <w:t>–</w:t>
      </w:r>
      <w:r w:rsidRPr="00DC761E">
        <w:rPr>
          <w:rFonts w:ascii="Times New Roman" w:hAnsi="Times New Roman" w:cs="Times New Roman"/>
          <w:spacing w:val="-22"/>
          <w:w w:val="125"/>
          <w:sz w:val="28"/>
          <w:szCs w:val="28"/>
        </w:rPr>
        <w:t xml:space="preserve"> </w:t>
      </w:r>
      <w:r w:rsidRPr="00DC761E">
        <w:rPr>
          <w:rFonts w:ascii="Times New Roman" w:hAnsi="Times New Roman" w:cs="Times New Roman"/>
          <w:w w:val="105"/>
          <w:sz w:val="28"/>
          <w:szCs w:val="28"/>
        </w:rPr>
        <w:t>8.</w:t>
      </w:r>
    </w:p>
    <w:p w14:paraId="0F80A634" w14:textId="77777777" w:rsidR="009B21DA" w:rsidRPr="00DC761E" w:rsidRDefault="009B21DA" w:rsidP="009B21DA">
      <w:pPr>
        <w:autoSpaceDE w:val="0"/>
        <w:autoSpaceDN w:val="0"/>
        <w:adjustRightInd w:val="0"/>
        <w:jc w:val="both"/>
        <w:rPr>
          <w:rFonts w:ascii="Times New Roman" w:hAnsi="Times New Roman" w:cs="Times New Roman"/>
          <w:sz w:val="28"/>
          <w:szCs w:val="28"/>
        </w:rPr>
      </w:pPr>
      <w:r w:rsidRPr="00DC761E">
        <w:rPr>
          <w:rFonts w:ascii="Times New Roman" w:hAnsi="Times New Roman" w:cs="Times New Roman"/>
          <w:sz w:val="28"/>
          <w:szCs w:val="28"/>
        </w:rPr>
        <w:t>Измельчение проводили в следующем режиме: масса измельчаемого материала – 200 г; загрузка измельчающей среды – 72,5% от объема мельницы; плотность пульпы при измельчении – 55,25% твердого; скорость вращения импеллера – 1300 об/мин.</w:t>
      </w:r>
    </w:p>
    <w:p w14:paraId="5574C266" w14:textId="77777777" w:rsidR="009B21DA" w:rsidRPr="00DC761E" w:rsidRDefault="009B21DA" w:rsidP="009B21DA">
      <w:pPr>
        <w:ind w:right="-58"/>
        <w:jc w:val="both"/>
        <w:rPr>
          <w:rFonts w:ascii="Times New Roman" w:hAnsi="Times New Roman" w:cs="Times New Roman"/>
          <w:sz w:val="28"/>
          <w:szCs w:val="28"/>
        </w:rPr>
      </w:pPr>
      <w:r w:rsidRPr="00DC761E">
        <w:rPr>
          <w:rFonts w:ascii="Times New Roman" w:hAnsi="Times New Roman" w:cs="Times New Roman"/>
          <w:sz w:val="28"/>
          <w:szCs w:val="28"/>
        </w:rPr>
        <w:t>Расчетный удельный расход электроэнергии</w:t>
      </w:r>
      <w:r w:rsidRPr="00DC761E">
        <w:rPr>
          <w:rFonts w:ascii="Times New Roman" w:hAnsi="Times New Roman" w:cs="Times New Roman"/>
          <w:b/>
          <w:sz w:val="28"/>
          <w:szCs w:val="28"/>
        </w:rPr>
        <w:t xml:space="preserve"> </w:t>
      </w:r>
      <w:r w:rsidRPr="00DC761E">
        <w:rPr>
          <w:rFonts w:ascii="Times New Roman" w:hAnsi="Times New Roman" w:cs="Times New Roman"/>
          <w:sz w:val="28"/>
          <w:szCs w:val="28"/>
        </w:rPr>
        <w:t>при измельчении флотоконцентрата от исходной крупности 80% 150 мкм до крупности 80%</w:t>
      </w:r>
      <w:r w:rsidRPr="00DC761E">
        <w:rPr>
          <w:rFonts w:ascii="Times New Roman" w:hAnsi="Times New Roman" w:cs="Times New Roman"/>
          <w:spacing w:val="1"/>
          <w:sz w:val="28"/>
          <w:szCs w:val="28"/>
        </w:rPr>
        <w:t xml:space="preserve"> </w:t>
      </w:r>
      <w:r w:rsidRPr="00DC761E">
        <w:rPr>
          <w:rFonts w:ascii="Times New Roman" w:hAnsi="Times New Roman" w:cs="Times New Roman"/>
          <w:sz w:val="28"/>
          <w:szCs w:val="28"/>
        </w:rPr>
        <w:t>10,1</w:t>
      </w:r>
      <w:r w:rsidRPr="00DC761E">
        <w:rPr>
          <w:rFonts w:ascii="Times New Roman" w:hAnsi="Times New Roman" w:cs="Times New Roman"/>
          <w:spacing w:val="2"/>
          <w:sz w:val="28"/>
          <w:szCs w:val="28"/>
        </w:rPr>
        <w:t xml:space="preserve"> </w:t>
      </w:r>
      <w:r w:rsidRPr="00DC761E">
        <w:rPr>
          <w:rFonts w:ascii="Times New Roman" w:hAnsi="Times New Roman" w:cs="Times New Roman"/>
          <w:sz w:val="28"/>
          <w:szCs w:val="28"/>
        </w:rPr>
        <w:t>мкм составил</w:t>
      </w:r>
      <w:r w:rsidRPr="00DC761E">
        <w:rPr>
          <w:rFonts w:ascii="Times New Roman" w:hAnsi="Times New Roman" w:cs="Times New Roman"/>
          <w:spacing w:val="2"/>
          <w:sz w:val="28"/>
          <w:szCs w:val="28"/>
        </w:rPr>
        <w:t xml:space="preserve"> </w:t>
      </w:r>
      <w:r w:rsidRPr="00DC761E">
        <w:rPr>
          <w:rFonts w:ascii="Times New Roman" w:hAnsi="Times New Roman" w:cs="Times New Roman"/>
          <w:sz w:val="28"/>
          <w:szCs w:val="28"/>
        </w:rPr>
        <w:t>81,5</w:t>
      </w:r>
      <w:r w:rsidRPr="00DC761E">
        <w:rPr>
          <w:rFonts w:ascii="Times New Roman" w:hAnsi="Times New Roman" w:cs="Times New Roman"/>
          <w:spacing w:val="-2"/>
          <w:sz w:val="28"/>
          <w:szCs w:val="28"/>
        </w:rPr>
        <w:t xml:space="preserve"> </w:t>
      </w:r>
      <w:r w:rsidRPr="00DC761E">
        <w:rPr>
          <w:rFonts w:ascii="Times New Roman" w:hAnsi="Times New Roman" w:cs="Times New Roman"/>
          <w:sz w:val="28"/>
          <w:szCs w:val="28"/>
        </w:rPr>
        <w:t>кВт·ч/т.</w:t>
      </w:r>
    </w:p>
    <w:p w14:paraId="7B52B504" w14:textId="095F299B" w:rsidR="009B21DA" w:rsidRPr="00DC761E" w:rsidRDefault="009B21DA" w:rsidP="009B21DA">
      <w:pPr>
        <w:ind w:right="-58"/>
        <w:jc w:val="both"/>
        <w:rPr>
          <w:rFonts w:ascii="Times New Roman" w:hAnsi="Times New Roman" w:cs="Times New Roman"/>
          <w:sz w:val="28"/>
          <w:szCs w:val="28"/>
        </w:rPr>
      </w:pPr>
      <w:r w:rsidRPr="00DC761E">
        <w:rPr>
          <w:rFonts w:ascii="Times New Roman" w:hAnsi="Times New Roman" w:cs="Times New Roman"/>
          <w:sz w:val="28"/>
          <w:szCs w:val="28"/>
        </w:rPr>
        <w:t>Для определения оптимальных параметров выщелачивания тесты проводили</w:t>
      </w:r>
      <w:r>
        <w:rPr>
          <w:rFonts w:ascii="Times New Roman" w:hAnsi="Times New Roman" w:cs="Times New Roman"/>
          <w:sz w:val="28"/>
          <w:szCs w:val="28"/>
        </w:rPr>
        <w:t xml:space="preserve"> </w:t>
      </w:r>
      <w:r w:rsidRPr="00DC761E">
        <w:rPr>
          <w:rFonts w:ascii="Times New Roman" w:hAnsi="Times New Roman" w:cs="Times New Roman"/>
          <w:sz w:val="28"/>
          <w:szCs w:val="28"/>
        </w:rPr>
        <w:t>при различной крупности измельчения концентрата в условиях цианирования без загрузки сорбента и сорбционного выщелачивания, при раз</w:t>
      </w:r>
      <w:r w:rsidRPr="00DC761E">
        <w:rPr>
          <w:rFonts w:ascii="Times New Roman" w:hAnsi="Times New Roman" w:cs="Times New Roman"/>
          <w:spacing w:val="-1"/>
          <w:sz w:val="28"/>
          <w:szCs w:val="28"/>
        </w:rPr>
        <w:t>личной</w:t>
      </w:r>
      <w:r w:rsidRPr="00DC761E">
        <w:rPr>
          <w:rFonts w:ascii="Times New Roman" w:hAnsi="Times New Roman" w:cs="Times New Roman"/>
          <w:spacing w:val="-15"/>
          <w:sz w:val="28"/>
          <w:szCs w:val="28"/>
        </w:rPr>
        <w:t xml:space="preserve"> </w:t>
      </w:r>
      <w:r w:rsidRPr="00DC761E">
        <w:rPr>
          <w:rFonts w:ascii="Times New Roman" w:hAnsi="Times New Roman" w:cs="Times New Roman"/>
          <w:spacing w:val="-1"/>
          <w:sz w:val="28"/>
          <w:szCs w:val="28"/>
        </w:rPr>
        <w:t>концентрации</w:t>
      </w:r>
      <w:r w:rsidRPr="00DC761E">
        <w:rPr>
          <w:rFonts w:ascii="Times New Roman" w:hAnsi="Times New Roman" w:cs="Times New Roman"/>
          <w:spacing w:val="-16"/>
          <w:sz w:val="28"/>
          <w:szCs w:val="28"/>
        </w:rPr>
        <w:t xml:space="preserve"> </w:t>
      </w:r>
      <w:r w:rsidRPr="00DC761E">
        <w:rPr>
          <w:rFonts w:ascii="Times New Roman" w:hAnsi="Times New Roman" w:cs="Times New Roman"/>
          <w:spacing w:val="-1"/>
          <w:sz w:val="28"/>
          <w:szCs w:val="28"/>
        </w:rPr>
        <w:t>цианида</w:t>
      </w:r>
      <w:r w:rsidRPr="00DC761E">
        <w:rPr>
          <w:rFonts w:ascii="Times New Roman" w:hAnsi="Times New Roman" w:cs="Times New Roman"/>
          <w:spacing w:val="-15"/>
          <w:sz w:val="28"/>
          <w:szCs w:val="28"/>
        </w:rPr>
        <w:t xml:space="preserve"> </w:t>
      </w:r>
      <w:r w:rsidRPr="00DC761E">
        <w:rPr>
          <w:rFonts w:ascii="Times New Roman" w:hAnsi="Times New Roman" w:cs="Times New Roman"/>
          <w:spacing w:val="-1"/>
          <w:sz w:val="28"/>
          <w:szCs w:val="28"/>
        </w:rPr>
        <w:t>натрия,</w:t>
      </w:r>
      <w:r w:rsidRPr="00DC761E">
        <w:rPr>
          <w:rFonts w:ascii="Times New Roman" w:hAnsi="Times New Roman" w:cs="Times New Roman"/>
          <w:spacing w:val="-15"/>
          <w:sz w:val="28"/>
          <w:szCs w:val="28"/>
        </w:rPr>
        <w:t xml:space="preserve"> </w:t>
      </w:r>
      <w:r w:rsidRPr="00DC761E">
        <w:rPr>
          <w:rFonts w:ascii="Times New Roman" w:hAnsi="Times New Roman" w:cs="Times New Roman"/>
          <w:sz w:val="28"/>
          <w:szCs w:val="28"/>
        </w:rPr>
        <w:t>продолжительности</w:t>
      </w:r>
      <w:r w:rsidRPr="00DC761E">
        <w:rPr>
          <w:rFonts w:ascii="Times New Roman" w:hAnsi="Times New Roman" w:cs="Times New Roman"/>
          <w:spacing w:val="-15"/>
          <w:sz w:val="28"/>
          <w:szCs w:val="28"/>
        </w:rPr>
        <w:t xml:space="preserve"> </w:t>
      </w:r>
      <w:r w:rsidRPr="00DC761E">
        <w:rPr>
          <w:rFonts w:ascii="Times New Roman" w:hAnsi="Times New Roman" w:cs="Times New Roman"/>
          <w:sz w:val="28"/>
          <w:szCs w:val="28"/>
        </w:rPr>
        <w:t>процесса</w:t>
      </w:r>
      <w:r w:rsidRPr="00DC761E">
        <w:rPr>
          <w:rFonts w:ascii="Times New Roman" w:hAnsi="Times New Roman" w:cs="Times New Roman"/>
          <w:spacing w:val="-14"/>
          <w:sz w:val="28"/>
          <w:szCs w:val="28"/>
        </w:rPr>
        <w:t xml:space="preserve"> </w:t>
      </w:r>
      <w:r w:rsidRPr="00DC761E">
        <w:rPr>
          <w:rFonts w:ascii="Times New Roman" w:hAnsi="Times New Roman" w:cs="Times New Roman"/>
          <w:sz w:val="28"/>
          <w:szCs w:val="28"/>
        </w:rPr>
        <w:t>с</w:t>
      </w:r>
      <w:r w:rsidRPr="00DC761E">
        <w:rPr>
          <w:rFonts w:ascii="Times New Roman" w:hAnsi="Times New Roman" w:cs="Times New Roman"/>
          <w:spacing w:val="-14"/>
          <w:sz w:val="28"/>
          <w:szCs w:val="28"/>
        </w:rPr>
        <w:t xml:space="preserve"> </w:t>
      </w:r>
      <w:r w:rsidRPr="00DC761E">
        <w:rPr>
          <w:rFonts w:ascii="Times New Roman" w:hAnsi="Times New Roman" w:cs="Times New Roman"/>
          <w:sz w:val="28"/>
          <w:szCs w:val="28"/>
        </w:rPr>
        <w:t>целью</w:t>
      </w:r>
      <w:r w:rsidRPr="00DC761E">
        <w:rPr>
          <w:rFonts w:ascii="Times New Roman" w:hAnsi="Times New Roman" w:cs="Times New Roman"/>
          <w:spacing w:val="-66"/>
          <w:sz w:val="28"/>
          <w:szCs w:val="28"/>
        </w:rPr>
        <w:t xml:space="preserve"> </w:t>
      </w:r>
      <w:r w:rsidR="00B44069">
        <w:rPr>
          <w:rFonts w:ascii="Times New Roman" w:hAnsi="Times New Roman" w:cs="Times New Roman"/>
          <w:spacing w:val="-66"/>
          <w:sz w:val="28"/>
          <w:szCs w:val="28"/>
        </w:rPr>
        <w:t xml:space="preserve">                    </w:t>
      </w:r>
      <w:r w:rsidRPr="00DC761E">
        <w:rPr>
          <w:rFonts w:ascii="Times New Roman" w:hAnsi="Times New Roman" w:cs="Times New Roman"/>
          <w:sz w:val="28"/>
          <w:szCs w:val="28"/>
        </w:rPr>
        <w:t>изучения динамики выщелачивания.</w:t>
      </w:r>
    </w:p>
    <w:p w14:paraId="2EF76539" w14:textId="77777777" w:rsidR="009B21DA" w:rsidRDefault="009B21DA" w:rsidP="009B21DA">
      <w:pPr>
        <w:pStyle w:val="Default"/>
        <w:ind w:firstLine="709"/>
        <w:jc w:val="both"/>
        <w:rPr>
          <w:rFonts w:ascii="Times New Roman" w:hAnsi="Times New Roman" w:cs="Times New Roman"/>
          <w:sz w:val="28"/>
          <w:szCs w:val="28"/>
        </w:rPr>
      </w:pPr>
      <w:r w:rsidRPr="00DC761E">
        <w:rPr>
          <w:rFonts w:ascii="Times New Roman" w:hAnsi="Times New Roman" w:cs="Times New Roman"/>
          <w:sz w:val="28"/>
          <w:szCs w:val="28"/>
        </w:rPr>
        <w:lastRenderedPageBreak/>
        <w:t xml:space="preserve">В ходе тестов вели контроль концентрации </w:t>
      </w:r>
      <w:r w:rsidRPr="00DC761E">
        <w:rPr>
          <w:rFonts w:ascii="Times New Roman" w:hAnsi="Times New Roman" w:cs="Times New Roman"/>
          <w:iCs/>
          <w:sz w:val="28"/>
          <w:szCs w:val="28"/>
        </w:rPr>
        <w:t xml:space="preserve">NaCN </w:t>
      </w:r>
      <w:r w:rsidRPr="00DC761E">
        <w:rPr>
          <w:rFonts w:ascii="Times New Roman" w:hAnsi="Times New Roman" w:cs="Times New Roman"/>
          <w:sz w:val="28"/>
          <w:szCs w:val="28"/>
        </w:rPr>
        <w:t xml:space="preserve">и </w:t>
      </w:r>
      <w:r w:rsidRPr="00DC761E">
        <w:rPr>
          <w:rFonts w:ascii="Times New Roman" w:hAnsi="Times New Roman" w:cs="Times New Roman"/>
          <w:iCs/>
          <w:sz w:val="28"/>
          <w:szCs w:val="28"/>
        </w:rPr>
        <w:t>рН</w:t>
      </w:r>
      <w:r w:rsidRPr="00DC761E">
        <w:rPr>
          <w:rFonts w:ascii="Times New Roman" w:hAnsi="Times New Roman" w:cs="Times New Roman"/>
          <w:i/>
          <w:iCs/>
          <w:sz w:val="28"/>
          <w:szCs w:val="28"/>
        </w:rPr>
        <w:t xml:space="preserve"> </w:t>
      </w:r>
      <w:r w:rsidRPr="00DC761E">
        <w:rPr>
          <w:rFonts w:ascii="Times New Roman" w:hAnsi="Times New Roman" w:cs="Times New Roman"/>
          <w:sz w:val="28"/>
          <w:szCs w:val="28"/>
        </w:rPr>
        <w:t xml:space="preserve">пульпы. Продукты цианирования подвергали атомно-абсорбционному (раствор) и пробирному (кек, уголь) видам анализа. </w:t>
      </w:r>
    </w:p>
    <w:p w14:paraId="63F2FE77" w14:textId="77777777" w:rsidR="009B21DA" w:rsidRPr="00DC761E" w:rsidRDefault="009B21DA" w:rsidP="009B21DA">
      <w:pPr>
        <w:pStyle w:val="Default"/>
        <w:ind w:firstLine="709"/>
        <w:jc w:val="both"/>
        <w:rPr>
          <w:rFonts w:ascii="Times New Roman" w:hAnsi="Times New Roman" w:cs="Times New Roman"/>
          <w:sz w:val="28"/>
          <w:szCs w:val="28"/>
        </w:rPr>
      </w:pPr>
    </w:p>
    <w:p w14:paraId="7C19155C" w14:textId="2DFBFBC2" w:rsidR="009B21DA" w:rsidRPr="00240429" w:rsidRDefault="009B21DA" w:rsidP="009B21DA">
      <w:pPr>
        <w:pStyle w:val="Default"/>
        <w:ind w:firstLine="709"/>
        <w:jc w:val="both"/>
        <w:rPr>
          <w:rFonts w:ascii="Times New Roman" w:hAnsi="Times New Roman" w:cs="Times New Roman"/>
          <w:b/>
          <w:bCs/>
          <w:sz w:val="28"/>
          <w:szCs w:val="28"/>
        </w:rPr>
      </w:pPr>
      <w:r w:rsidRPr="00240429">
        <w:rPr>
          <w:rFonts w:ascii="Times New Roman" w:hAnsi="Times New Roman" w:cs="Times New Roman"/>
          <w:b/>
          <w:bCs/>
          <w:sz w:val="28"/>
          <w:szCs w:val="28"/>
        </w:rPr>
        <w:t>3.3 Методика определения индекса сорбционной активности (</w:t>
      </w:r>
      <w:r w:rsidRPr="00240429">
        <w:rPr>
          <w:rFonts w:ascii="Times New Roman" w:hAnsi="Times New Roman" w:cs="Times New Roman"/>
          <w:b/>
          <w:bCs/>
          <w:iCs/>
          <w:sz w:val="28"/>
          <w:szCs w:val="28"/>
        </w:rPr>
        <w:t xml:space="preserve">PRI </w:t>
      </w:r>
      <w:r w:rsidRPr="00240429">
        <w:rPr>
          <w:rFonts w:ascii="Times New Roman" w:hAnsi="Times New Roman" w:cs="Times New Roman"/>
          <w:b/>
          <w:bCs/>
          <w:sz w:val="28"/>
          <w:szCs w:val="28"/>
        </w:rPr>
        <w:t xml:space="preserve">тест) флотационного концентрата </w:t>
      </w:r>
    </w:p>
    <w:p w14:paraId="69556D78" w14:textId="77777777" w:rsidR="009B21DA" w:rsidRPr="00DC761E" w:rsidRDefault="009B21DA" w:rsidP="009B21DA">
      <w:pPr>
        <w:jc w:val="both"/>
        <w:rPr>
          <w:rFonts w:ascii="Times New Roman" w:hAnsi="Times New Roman" w:cs="Times New Roman"/>
          <w:sz w:val="28"/>
          <w:szCs w:val="28"/>
        </w:rPr>
      </w:pPr>
      <w:r w:rsidRPr="00DC761E">
        <w:rPr>
          <w:rFonts w:ascii="Times New Roman" w:hAnsi="Times New Roman" w:cs="Times New Roman"/>
          <w:sz w:val="28"/>
          <w:szCs w:val="28"/>
        </w:rPr>
        <w:t xml:space="preserve">Оценку уровня </w:t>
      </w:r>
      <w:r w:rsidRPr="00DC761E">
        <w:rPr>
          <w:rFonts w:ascii="Times New Roman" w:hAnsi="Times New Roman" w:cs="Times New Roman"/>
          <w:bCs/>
          <w:sz w:val="28"/>
          <w:szCs w:val="28"/>
        </w:rPr>
        <w:t xml:space="preserve">сорбционной активности проводили аналитическим методом путем расчета индекса </w:t>
      </w:r>
      <w:r w:rsidRPr="00DC761E">
        <w:rPr>
          <w:rFonts w:ascii="Times New Roman" w:hAnsi="Times New Roman" w:cs="Times New Roman"/>
          <w:iCs/>
          <w:sz w:val="28"/>
          <w:szCs w:val="28"/>
        </w:rPr>
        <w:t xml:space="preserve">PRI </w:t>
      </w:r>
      <w:r w:rsidRPr="00DC761E">
        <w:rPr>
          <w:rFonts w:ascii="Times New Roman" w:hAnsi="Times New Roman" w:cs="Times New Roman"/>
          <w:sz w:val="28"/>
          <w:szCs w:val="28"/>
        </w:rPr>
        <w:t>(</w:t>
      </w:r>
      <w:r w:rsidRPr="00DC761E">
        <w:rPr>
          <w:rFonts w:ascii="Times New Roman" w:hAnsi="Times New Roman" w:cs="Times New Roman"/>
          <w:iCs/>
          <w:sz w:val="28"/>
          <w:szCs w:val="28"/>
        </w:rPr>
        <w:t>preg-robbing index</w:t>
      </w:r>
      <w:r w:rsidRPr="00DC761E">
        <w:rPr>
          <w:rFonts w:ascii="Times New Roman" w:hAnsi="Times New Roman" w:cs="Times New Roman"/>
          <w:sz w:val="28"/>
          <w:szCs w:val="28"/>
        </w:rPr>
        <w:t>). Метод о</w:t>
      </w:r>
      <w:r w:rsidRPr="00DC761E">
        <w:rPr>
          <w:rFonts w:ascii="Times New Roman" w:hAnsi="Times New Roman" w:cs="Times New Roman"/>
          <w:bCs/>
          <w:sz w:val="28"/>
          <w:szCs w:val="28"/>
        </w:rPr>
        <w:t>пределения индекса сорбционной активности</w:t>
      </w:r>
      <w:r w:rsidRPr="00DC761E">
        <w:rPr>
          <w:rFonts w:ascii="Times New Roman" w:hAnsi="Times New Roman" w:cs="Times New Roman"/>
          <w:b/>
          <w:bCs/>
          <w:sz w:val="28"/>
          <w:szCs w:val="28"/>
        </w:rPr>
        <w:t xml:space="preserve"> </w:t>
      </w:r>
      <w:r w:rsidRPr="00DC761E">
        <w:rPr>
          <w:rFonts w:ascii="Times New Roman" w:hAnsi="Times New Roman" w:cs="Times New Roman"/>
          <w:sz w:val="28"/>
          <w:szCs w:val="28"/>
        </w:rPr>
        <w:t>заключается в анализе количества золота</w:t>
      </w:r>
      <w:r>
        <w:rPr>
          <w:rFonts w:ascii="Times New Roman" w:hAnsi="Times New Roman" w:cs="Times New Roman"/>
          <w:sz w:val="28"/>
          <w:szCs w:val="28"/>
        </w:rPr>
        <w:t>,</w:t>
      </w:r>
      <w:r w:rsidRPr="00DC761E">
        <w:rPr>
          <w:rFonts w:ascii="Times New Roman" w:hAnsi="Times New Roman" w:cs="Times New Roman"/>
          <w:sz w:val="28"/>
          <w:szCs w:val="28"/>
        </w:rPr>
        <w:t xml:space="preserve"> извлекаемого в раствор при цианировании и оставшегося его количества в растворе после цианирования, когда в раствор предварительно было добавлено определенное количество золота в форме цианидного комплекса. </w:t>
      </w:r>
    </w:p>
    <w:p w14:paraId="2573FC37" w14:textId="77777777" w:rsidR="009B21DA" w:rsidRDefault="009B21DA" w:rsidP="009B21DA">
      <w:pPr>
        <w:tabs>
          <w:tab w:val="left" w:pos="360"/>
        </w:tabs>
        <w:rPr>
          <w:rFonts w:ascii="Times New Roman" w:hAnsi="Times New Roman" w:cs="Times New Roman"/>
          <w:sz w:val="28"/>
          <w:szCs w:val="28"/>
        </w:rPr>
      </w:pPr>
    </w:p>
    <w:p w14:paraId="6D9FA252" w14:textId="1935531A" w:rsidR="009B21DA" w:rsidRPr="00921E53" w:rsidRDefault="009B21DA" w:rsidP="009B21DA">
      <w:pPr>
        <w:autoSpaceDE w:val="0"/>
        <w:autoSpaceDN w:val="0"/>
        <w:adjustRightInd w:val="0"/>
        <w:jc w:val="both"/>
        <w:rPr>
          <w:rFonts w:ascii="Times New Roman" w:hAnsi="Times New Roman" w:cs="Times New Roman"/>
          <w:b/>
          <w:bCs/>
          <w:iCs/>
          <w:sz w:val="28"/>
          <w:szCs w:val="28"/>
        </w:rPr>
      </w:pPr>
      <w:r w:rsidRPr="00921E53">
        <w:rPr>
          <w:rFonts w:ascii="Times New Roman" w:hAnsi="Times New Roman" w:cs="Times New Roman"/>
          <w:b/>
          <w:bCs/>
          <w:sz w:val="28"/>
          <w:szCs w:val="28"/>
        </w:rPr>
        <w:t>3.</w:t>
      </w:r>
      <w:r>
        <w:rPr>
          <w:rFonts w:ascii="Times New Roman" w:hAnsi="Times New Roman" w:cs="Times New Roman"/>
          <w:b/>
          <w:bCs/>
          <w:sz w:val="28"/>
          <w:szCs w:val="28"/>
        </w:rPr>
        <w:t>4</w:t>
      </w:r>
      <w:r w:rsidRPr="00921E53">
        <w:rPr>
          <w:rFonts w:ascii="Times New Roman" w:hAnsi="Times New Roman" w:cs="Times New Roman"/>
          <w:b/>
          <w:bCs/>
          <w:sz w:val="28"/>
          <w:szCs w:val="28"/>
        </w:rPr>
        <w:t xml:space="preserve"> Основные принципы построения математической модели </w:t>
      </w:r>
      <w:r w:rsidRPr="00921E53">
        <w:rPr>
          <w:rFonts w:ascii="Times New Roman" w:hAnsi="Times New Roman" w:cs="Times New Roman"/>
          <w:b/>
          <w:bCs/>
          <w:iCs/>
          <w:sz w:val="28"/>
          <w:szCs w:val="28"/>
        </w:rPr>
        <w:t xml:space="preserve">процесса цианирования флотоконцентрата </w:t>
      </w:r>
    </w:p>
    <w:p w14:paraId="2023038D" w14:textId="6B2E2BA6" w:rsidR="009B21DA" w:rsidRPr="00DC761E" w:rsidRDefault="009B21DA" w:rsidP="009B21DA">
      <w:pPr>
        <w:autoSpaceDE w:val="0"/>
        <w:autoSpaceDN w:val="0"/>
        <w:adjustRightInd w:val="0"/>
        <w:jc w:val="both"/>
        <w:rPr>
          <w:rFonts w:ascii="Times New Roman" w:hAnsi="Times New Roman" w:cs="Times New Roman"/>
          <w:bCs/>
          <w:iCs/>
          <w:sz w:val="28"/>
          <w:szCs w:val="28"/>
        </w:rPr>
      </w:pPr>
      <w:r w:rsidRPr="00DC761E">
        <w:rPr>
          <w:rFonts w:ascii="Times New Roman" w:hAnsi="Times New Roman" w:cs="Times New Roman"/>
          <w:bCs/>
          <w:iCs/>
          <w:sz w:val="28"/>
          <w:szCs w:val="28"/>
        </w:rPr>
        <w:t xml:space="preserve">Большой интерес при цианировании представляет определение эффективных параметров процесса цианирования. В научной литературе известно ряд </w:t>
      </w:r>
      <w:r w:rsidR="00BF662C" w:rsidRPr="00DC761E">
        <w:rPr>
          <w:rFonts w:ascii="Times New Roman" w:hAnsi="Times New Roman" w:cs="Times New Roman"/>
          <w:bCs/>
          <w:iCs/>
          <w:sz w:val="28"/>
          <w:szCs w:val="28"/>
        </w:rPr>
        <w:t>обширных исследований,</w:t>
      </w:r>
      <w:r w:rsidRPr="00DC761E">
        <w:rPr>
          <w:rFonts w:ascii="Times New Roman" w:hAnsi="Times New Roman" w:cs="Times New Roman"/>
          <w:bCs/>
          <w:iCs/>
          <w:sz w:val="28"/>
          <w:szCs w:val="28"/>
        </w:rPr>
        <w:t xml:space="preserve"> посвященных этому вопросу </w:t>
      </w:r>
      <w:r w:rsidRPr="00EC7777">
        <w:rPr>
          <w:rFonts w:ascii="Times New Roman" w:hAnsi="Times New Roman" w:cs="Times New Roman"/>
          <w:bCs/>
          <w:iCs/>
          <w:sz w:val="28"/>
          <w:szCs w:val="28"/>
        </w:rPr>
        <w:t>[91, 92, 93]. Однако, оптимизация процесса цианирования руд</w:t>
      </w:r>
      <w:r w:rsidRPr="00DC761E">
        <w:rPr>
          <w:rFonts w:ascii="Times New Roman" w:hAnsi="Times New Roman" w:cs="Times New Roman"/>
          <w:bCs/>
          <w:iCs/>
          <w:sz w:val="28"/>
          <w:szCs w:val="28"/>
        </w:rPr>
        <w:t xml:space="preserve"> и флотоконцентратов для каждого конкретного объекта имеет свою специфику и требует индивидуального подхода.</w:t>
      </w:r>
    </w:p>
    <w:p w14:paraId="7A4BF117" w14:textId="77777777" w:rsidR="009B21DA" w:rsidRPr="00DC761E" w:rsidRDefault="009B21DA" w:rsidP="009B21DA">
      <w:pPr>
        <w:pStyle w:val="Default"/>
        <w:ind w:firstLine="709"/>
        <w:jc w:val="both"/>
        <w:rPr>
          <w:rFonts w:ascii="Times New Roman" w:eastAsia="Times New Roman" w:hAnsi="Times New Roman" w:cs="Times New Roman"/>
          <w:sz w:val="28"/>
          <w:szCs w:val="28"/>
          <w:lang w:eastAsia="ru-RU"/>
        </w:rPr>
      </w:pPr>
      <w:r w:rsidRPr="00DC761E">
        <w:rPr>
          <w:rFonts w:ascii="Times New Roman" w:eastAsia="Times New Roman" w:hAnsi="Times New Roman" w:cs="Times New Roman"/>
          <w:sz w:val="28"/>
          <w:szCs w:val="28"/>
          <w:lang w:eastAsia="ru-RU"/>
        </w:rPr>
        <w:t xml:space="preserve">Построение количественных математических моделей, позволяющих прогнозировать извлечение золота в раствор в зависимости от крупности концентрата, концентрации цианида натрия и продолжительности процесса проведено на основании минимизации количества экспериментальных опытов. </w:t>
      </w:r>
    </w:p>
    <w:p w14:paraId="4E6CFA63" w14:textId="77777777" w:rsidR="009B21DA" w:rsidRPr="00DC761E" w:rsidRDefault="009B21DA" w:rsidP="009B21DA">
      <w:pPr>
        <w:pStyle w:val="Default"/>
        <w:ind w:firstLine="709"/>
        <w:jc w:val="both"/>
        <w:rPr>
          <w:rFonts w:ascii="Times New Roman" w:hAnsi="Times New Roman" w:cs="Times New Roman"/>
          <w:sz w:val="28"/>
          <w:szCs w:val="28"/>
        </w:rPr>
      </w:pPr>
      <w:r w:rsidRPr="00DC761E">
        <w:rPr>
          <w:rFonts w:ascii="Times New Roman" w:hAnsi="Times New Roman" w:cs="Times New Roman"/>
          <w:sz w:val="28"/>
          <w:szCs w:val="28"/>
        </w:rPr>
        <w:t xml:space="preserve">Для проведения исследования сульфидной флотации концентрата цианированием была составлена матрица планирования эксперимента. </w:t>
      </w:r>
    </w:p>
    <w:p w14:paraId="45CE8BB2" w14:textId="77777777" w:rsidR="009B21DA" w:rsidRPr="00DC761E" w:rsidRDefault="009B21DA" w:rsidP="009B21DA">
      <w:pPr>
        <w:pStyle w:val="Default"/>
        <w:ind w:firstLine="709"/>
        <w:jc w:val="both"/>
        <w:rPr>
          <w:rFonts w:ascii="Times New Roman" w:hAnsi="Times New Roman" w:cs="Times New Roman"/>
          <w:color w:val="auto"/>
          <w:sz w:val="28"/>
          <w:szCs w:val="28"/>
        </w:rPr>
      </w:pPr>
      <w:r w:rsidRPr="00DC761E">
        <w:rPr>
          <w:rFonts w:ascii="Times New Roman" w:hAnsi="Times New Roman" w:cs="Times New Roman"/>
          <w:color w:val="auto"/>
          <w:sz w:val="28"/>
          <w:szCs w:val="28"/>
        </w:rPr>
        <w:t xml:space="preserve">Метод проведения эксперимента с использованием матрицы планирования позволяет получать статистические математические модели процессов, используя </w:t>
      </w:r>
      <w:r>
        <w:rPr>
          <w:rFonts w:ascii="Times New Roman" w:hAnsi="Times New Roman" w:cs="Times New Roman"/>
          <w:color w:val="auto"/>
          <w:sz w:val="28"/>
          <w:szCs w:val="28"/>
        </w:rPr>
        <w:t>много</w:t>
      </w:r>
      <w:r w:rsidRPr="00DC761E">
        <w:rPr>
          <w:rFonts w:ascii="Times New Roman" w:hAnsi="Times New Roman" w:cs="Times New Roman"/>
          <w:color w:val="auto"/>
          <w:sz w:val="28"/>
          <w:szCs w:val="28"/>
        </w:rPr>
        <w:t xml:space="preserve">факторное планирование, регрессионный анализ и движение по градиенту. При этом предполагалось, что множество определяющих факторов задано, каждый из факторов управляем, результаты опытов воспроизводятся, опыты равноценны, решается задача поиска оптимальных условий, математическая модель процесса заранее неизвестна. Применяемая матрица планирования, близкая к D-оптимальным, обладает свойствами униформности и ротатабельности, имеет малое число опытов. Меньшее число опытов по сравнению с матрицами ротатабельного центрального композиционного эксперимента достигается за счет уменьшения числа опытов, имеющих равные дисперсии выходного </w:t>
      </w:r>
      <w:r w:rsidRPr="00EC7777">
        <w:rPr>
          <w:rFonts w:ascii="Times New Roman" w:hAnsi="Times New Roman" w:cs="Times New Roman"/>
          <w:color w:val="auto"/>
          <w:sz w:val="28"/>
          <w:szCs w:val="28"/>
        </w:rPr>
        <w:t>параметра [94].</w:t>
      </w:r>
      <w:r w:rsidRPr="00DC761E">
        <w:rPr>
          <w:rFonts w:ascii="Times New Roman" w:hAnsi="Times New Roman" w:cs="Times New Roman"/>
          <w:color w:val="auto"/>
          <w:sz w:val="28"/>
          <w:szCs w:val="28"/>
        </w:rPr>
        <w:t xml:space="preserve"> </w:t>
      </w:r>
    </w:p>
    <w:p w14:paraId="1FD1FC70" w14:textId="77777777" w:rsidR="009B21DA" w:rsidRDefault="009B21DA" w:rsidP="009B21DA">
      <w:pPr>
        <w:autoSpaceDE w:val="0"/>
        <w:autoSpaceDN w:val="0"/>
        <w:adjustRightInd w:val="0"/>
        <w:jc w:val="both"/>
        <w:rPr>
          <w:rFonts w:ascii="Times New Roman" w:hAnsi="Times New Roman" w:cs="Times New Roman"/>
          <w:sz w:val="28"/>
          <w:szCs w:val="28"/>
        </w:rPr>
      </w:pPr>
      <w:r w:rsidRPr="00DC761E">
        <w:rPr>
          <w:rFonts w:ascii="Times New Roman" w:hAnsi="Times New Roman" w:cs="Times New Roman"/>
          <w:sz w:val="28"/>
          <w:szCs w:val="28"/>
        </w:rPr>
        <w:t xml:space="preserve">В качестве выходных параметров рассматривали содержание и извлечение золота в раствор. В качестве факторов варьирования выбраны: </w:t>
      </w:r>
      <w:r>
        <w:rPr>
          <w:rFonts w:ascii="Times New Roman" w:hAnsi="Times New Roman" w:cs="Times New Roman"/>
          <w:sz w:val="28"/>
          <w:szCs w:val="28"/>
        </w:rPr>
        <w:lastRenderedPageBreak/>
        <w:t>крупность концентрата, концентрация цианида натрия и продолжительность цианирования.</w:t>
      </w:r>
    </w:p>
    <w:p w14:paraId="55CE272F" w14:textId="77777777" w:rsidR="009B21DA" w:rsidRPr="000E1BB4" w:rsidRDefault="009B21DA" w:rsidP="009B21DA">
      <w:pPr>
        <w:rPr>
          <w:rFonts w:ascii="Times New Roman" w:hAnsi="Times New Roman" w:cs="Times New Roman"/>
          <w:b/>
          <w:bCs/>
          <w:sz w:val="28"/>
          <w:szCs w:val="28"/>
        </w:rPr>
      </w:pPr>
    </w:p>
    <w:p w14:paraId="60C20F63" w14:textId="1DC7D352" w:rsidR="009B21DA" w:rsidRPr="000E1BB4" w:rsidRDefault="009B21DA" w:rsidP="009B21DA">
      <w:pPr>
        <w:jc w:val="both"/>
        <w:rPr>
          <w:rFonts w:ascii="Times New Roman" w:hAnsi="Times New Roman" w:cs="Times New Roman"/>
          <w:b/>
          <w:bCs/>
          <w:sz w:val="28"/>
          <w:szCs w:val="28"/>
        </w:rPr>
      </w:pPr>
      <w:r>
        <w:rPr>
          <w:rFonts w:ascii="Times New Roman" w:hAnsi="Times New Roman" w:cs="Times New Roman"/>
          <w:b/>
          <w:bCs/>
          <w:sz w:val="28"/>
          <w:szCs w:val="28"/>
        </w:rPr>
        <w:t>3</w:t>
      </w:r>
      <w:r w:rsidRPr="000E1BB4">
        <w:rPr>
          <w:rFonts w:ascii="Times New Roman" w:hAnsi="Times New Roman" w:cs="Times New Roman"/>
          <w:b/>
          <w:bCs/>
          <w:sz w:val="28"/>
          <w:szCs w:val="28"/>
        </w:rPr>
        <w:t>.</w:t>
      </w:r>
      <w:r>
        <w:rPr>
          <w:rFonts w:ascii="Times New Roman" w:hAnsi="Times New Roman" w:cs="Times New Roman"/>
          <w:b/>
          <w:bCs/>
          <w:sz w:val="28"/>
          <w:szCs w:val="28"/>
        </w:rPr>
        <w:t>5</w:t>
      </w:r>
      <w:r w:rsidRPr="000E1BB4">
        <w:rPr>
          <w:rFonts w:ascii="Times New Roman" w:hAnsi="Times New Roman" w:cs="Times New Roman"/>
          <w:b/>
          <w:bCs/>
          <w:sz w:val="28"/>
          <w:szCs w:val="28"/>
        </w:rPr>
        <w:t xml:space="preserve"> Методика приготовления кондиционированной смолы</w:t>
      </w:r>
    </w:p>
    <w:p w14:paraId="0FD53697" w14:textId="77777777" w:rsidR="009B21DA" w:rsidRDefault="009B21DA" w:rsidP="009B21DA">
      <w:pPr>
        <w:jc w:val="both"/>
        <w:rPr>
          <w:rFonts w:ascii="Times New Roman" w:hAnsi="Times New Roman" w:cs="Times New Roman"/>
          <w:sz w:val="28"/>
          <w:szCs w:val="28"/>
        </w:rPr>
      </w:pPr>
      <w:r>
        <w:rPr>
          <w:rFonts w:ascii="Times New Roman" w:hAnsi="Times New Roman" w:cs="Times New Roman"/>
          <w:sz w:val="28"/>
          <w:szCs w:val="28"/>
        </w:rPr>
        <w:t>Адсорбция цианидов заключалась в извлечении цианидных соединений из жидкой пробы с использованием специальной смолы, прошедшей предварительную обработку. Подготовка смолы включала в себя приготовление 5%-го раствора серной кислоты (масса/объем) и последующее насыщение цианидным раствором с медью в периодическом режиме.</w:t>
      </w:r>
    </w:p>
    <w:p w14:paraId="35C9EF6B" w14:textId="77777777" w:rsidR="005F5F85" w:rsidRDefault="009B21DA" w:rsidP="009B21DA">
      <w:pPr>
        <w:jc w:val="both"/>
        <w:rPr>
          <w:rFonts w:ascii="Times New Roman" w:hAnsi="Times New Roman" w:cs="Times New Roman"/>
          <w:sz w:val="28"/>
          <w:szCs w:val="28"/>
        </w:rPr>
      </w:pPr>
      <w:r>
        <w:rPr>
          <w:rFonts w:ascii="Times New Roman" w:hAnsi="Times New Roman" w:cs="Times New Roman"/>
          <w:sz w:val="28"/>
          <w:szCs w:val="28"/>
        </w:rPr>
        <w:t>В ходе анализа определяли концентрации цианидов, извлеченных как из элюата, так и непосредственно из самой смолы. Процесс подготовки кондиционированной смолы состоял из двух ключевых этапов: загрузки смолы (1) и последующего элюирования, то есть извлечения этих реагентов (2).</w:t>
      </w:r>
    </w:p>
    <w:p w14:paraId="019BE85F" w14:textId="7C4F51FA" w:rsidR="009B21DA" w:rsidRDefault="009B21DA" w:rsidP="009B21DA">
      <w:pPr>
        <w:jc w:val="both"/>
        <w:rPr>
          <w:rFonts w:ascii="Times New Roman" w:hAnsi="Times New Roman" w:cs="Times New Roman"/>
          <w:sz w:val="28"/>
          <w:szCs w:val="28"/>
        </w:rPr>
      </w:pPr>
      <w:r>
        <w:rPr>
          <w:rFonts w:ascii="Times New Roman" w:hAnsi="Times New Roman" w:cs="Times New Roman"/>
          <w:sz w:val="28"/>
          <w:szCs w:val="28"/>
        </w:rPr>
        <w:t xml:space="preserve">Операцию </w:t>
      </w:r>
      <w:r w:rsidRPr="00EE1880">
        <w:rPr>
          <w:rFonts w:ascii="Times New Roman" w:hAnsi="Times New Roman" w:cs="Times New Roman"/>
          <w:i/>
          <w:sz w:val="28"/>
          <w:szCs w:val="28"/>
        </w:rPr>
        <w:t>загрузки смолы</w:t>
      </w:r>
      <w:r w:rsidRPr="00EE1880">
        <w:rPr>
          <w:rFonts w:ascii="Times New Roman" w:hAnsi="Times New Roman" w:cs="Times New Roman"/>
          <w:sz w:val="28"/>
          <w:szCs w:val="28"/>
        </w:rPr>
        <w:t xml:space="preserve"> (1)</w:t>
      </w:r>
      <w:r>
        <w:rPr>
          <w:rFonts w:ascii="Times New Roman" w:hAnsi="Times New Roman" w:cs="Times New Roman"/>
          <w:sz w:val="28"/>
          <w:szCs w:val="28"/>
        </w:rPr>
        <w:t xml:space="preserve"> проводили на установке, общий вид которой показан на рис</w:t>
      </w:r>
      <w:r w:rsidR="005F5F85">
        <w:rPr>
          <w:rFonts w:ascii="Times New Roman" w:hAnsi="Times New Roman" w:cs="Times New Roman"/>
          <w:sz w:val="28"/>
          <w:szCs w:val="28"/>
        </w:rPr>
        <w:t>.</w:t>
      </w:r>
      <w:r>
        <w:rPr>
          <w:rFonts w:ascii="Times New Roman" w:hAnsi="Times New Roman" w:cs="Times New Roman"/>
          <w:sz w:val="28"/>
          <w:szCs w:val="28"/>
        </w:rPr>
        <w:t xml:space="preserve"> </w:t>
      </w:r>
      <w:r w:rsidR="005F5F85">
        <w:rPr>
          <w:rFonts w:ascii="Times New Roman" w:hAnsi="Times New Roman" w:cs="Times New Roman"/>
          <w:sz w:val="28"/>
          <w:szCs w:val="28"/>
        </w:rPr>
        <w:t>1</w:t>
      </w:r>
      <w:r>
        <w:rPr>
          <w:rFonts w:ascii="Times New Roman" w:hAnsi="Times New Roman" w:cs="Times New Roman"/>
          <w:sz w:val="28"/>
          <w:szCs w:val="28"/>
        </w:rPr>
        <w:t xml:space="preserve">9. </w:t>
      </w:r>
    </w:p>
    <w:p w14:paraId="552E29C0" w14:textId="1179D36E" w:rsidR="009B21DA" w:rsidRDefault="009B21DA" w:rsidP="009B21DA">
      <w:pPr>
        <w:jc w:val="both"/>
        <w:rPr>
          <w:rFonts w:ascii="Times New Roman" w:hAnsi="Times New Roman" w:cs="Times New Roman"/>
          <w:sz w:val="28"/>
          <w:szCs w:val="28"/>
        </w:rPr>
      </w:pPr>
      <w:r>
        <w:rPr>
          <w:rFonts w:ascii="Times New Roman" w:hAnsi="Times New Roman" w:cs="Times New Roman"/>
          <w:sz w:val="28"/>
          <w:szCs w:val="28"/>
        </w:rPr>
        <w:t xml:space="preserve">Операцию </w:t>
      </w:r>
      <w:r w:rsidRPr="00EE1880">
        <w:rPr>
          <w:rFonts w:ascii="Times New Roman" w:hAnsi="Times New Roman" w:cs="Times New Roman"/>
          <w:i/>
          <w:sz w:val="28"/>
          <w:szCs w:val="28"/>
        </w:rPr>
        <w:t>загрузки смолы</w:t>
      </w:r>
      <w:r w:rsidRPr="00EE1880">
        <w:rPr>
          <w:rFonts w:ascii="Times New Roman" w:hAnsi="Times New Roman" w:cs="Times New Roman"/>
          <w:sz w:val="28"/>
          <w:szCs w:val="28"/>
        </w:rPr>
        <w:t xml:space="preserve"> (1)</w:t>
      </w:r>
      <w:r>
        <w:rPr>
          <w:rFonts w:ascii="Times New Roman" w:hAnsi="Times New Roman" w:cs="Times New Roman"/>
          <w:sz w:val="28"/>
          <w:szCs w:val="28"/>
        </w:rPr>
        <w:t xml:space="preserve"> проводили на установке, общий вид которой показан на рис.</w:t>
      </w:r>
      <w:r w:rsidR="005F5F85">
        <w:rPr>
          <w:rFonts w:ascii="Times New Roman" w:hAnsi="Times New Roman" w:cs="Times New Roman"/>
          <w:sz w:val="28"/>
          <w:szCs w:val="28"/>
        </w:rPr>
        <w:t>1</w:t>
      </w:r>
      <w:r>
        <w:rPr>
          <w:rFonts w:ascii="Times New Roman" w:hAnsi="Times New Roman" w:cs="Times New Roman"/>
          <w:sz w:val="28"/>
          <w:szCs w:val="28"/>
        </w:rPr>
        <w:t xml:space="preserve">9. </w:t>
      </w:r>
    </w:p>
    <w:p w14:paraId="67048F27" w14:textId="77777777" w:rsidR="009B21DA" w:rsidRPr="0076115F" w:rsidRDefault="009B21DA" w:rsidP="009B21DA">
      <w:pPr>
        <w:jc w:val="both"/>
        <w:rPr>
          <w:rFonts w:ascii="Times New Roman" w:hAnsi="Times New Roman" w:cs="Times New Roman"/>
          <w:sz w:val="28"/>
          <w:szCs w:val="28"/>
        </w:rPr>
      </w:pPr>
      <w:r>
        <w:rPr>
          <w:rFonts w:ascii="Times New Roman" w:hAnsi="Times New Roman" w:cs="Times New Roman"/>
          <w:sz w:val="28"/>
          <w:szCs w:val="28"/>
        </w:rPr>
        <w:t xml:space="preserve">Методика загрузки смолы заключалась в следующем. </w:t>
      </w:r>
      <w:r w:rsidRPr="0076115F">
        <w:rPr>
          <w:rFonts w:ascii="Times New Roman" w:hAnsi="Times New Roman" w:cs="Times New Roman"/>
          <w:sz w:val="28"/>
          <w:szCs w:val="28"/>
        </w:rPr>
        <w:t xml:space="preserve">В </w:t>
      </w:r>
      <w:r>
        <w:rPr>
          <w:rFonts w:ascii="Times New Roman" w:hAnsi="Times New Roman" w:cs="Times New Roman"/>
          <w:sz w:val="28"/>
          <w:szCs w:val="28"/>
        </w:rPr>
        <w:t>контейнер с перегородками (4)</w:t>
      </w:r>
      <w:r w:rsidRPr="0076115F">
        <w:rPr>
          <w:rFonts w:ascii="Times New Roman" w:hAnsi="Times New Roman" w:cs="Times New Roman"/>
          <w:sz w:val="28"/>
          <w:szCs w:val="28"/>
        </w:rPr>
        <w:t xml:space="preserve"> помещали первичную смолу и медленно заливали дистиллированную воду (ДВ)</w:t>
      </w:r>
      <w:r>
        <w:rPr>
          <w:rFonts w:ascii="Times New Roman" w:hAnsi="Times New Roman" w:cs="Times New Roman"/>
          <w:sz w:val="28"/>
          <w:szCs w:val="28"/>
        </w:rPr>
        <w:t xml:space="preserve"> из бутыли (1)</w:t>
      </w:r>
      <w:r w:rsidRPr="0076115F">
        <w:rPr>
          <w:rFonts w:ascii="Times New Roman" w:hAnsi="Times New Roman" w:cs="Times New Roman"/>
          <w:sz w:val="28"/>
          <w:szCs w:val="28"/>
        </w:rPr>
        <w:t xml:space="preserve">, не допуская налипания смолы на стенки. Раствор перемешивали в течение 5 минут, затем </w:t>
      </w:r>
      <w:r>
        <w:rPr>
          <w:rFonts w:ascii="Times New Roman" w:hAnsi="Times New Roman" w:cs="Times New Roman"/>
          <w:sz w:val="28"/>
          <w:szCs w:val="28"/>
        </w:rPr>
        <w:t xml:space="preserve">его </w:t>
      </w:r>
      <w:r w:rsidRPr="0076115F">
        <w:rPr>
          <w:rFonts w:ascii="Times New Roman" w:hAnsi="Times New Roman" w:cs="Times New Roman"/>
          <w:sz w:val="28"/>
          <w:szCs w:val="28"/>
        </w:rPr>
        <w:t>просеивали через сито</w:t>
      </w:r>
      <w:r>
        <w:rPr>
          <w:rFonts w:ascii="Times New Roman" w:hAnsi="Times New Roman" w:cs="Times New Roman"/>
          <w:sz w:val="28"/>
          <w:szCs w:val="28"/>
        </w:rPr>
        <w:t xml:space="preserve"> (3)</w:t>
      </w:r>
      <w:r w:rsidRPr="0076115F">
        <w:rPr>
          <w:rFonts w:ascii="Times New Roman" w:hAnsi="Times New Roman" w:cs="Times New Roman"/>
          <w:sz w:val="28"/>
          <w:szCs w:val="28"/>
        </w:rPr>
        <w:t xml:space="preserve"> на 850 микрон. Подрешетный продукт (мелкодисперсные частицы) в испытаниях не использовали.</w:t>
      </w:r>
    </w:p>
    <w:p w14:paraId="34F4BFC2" w14:textId="77777777" w:rsidR="009B21DA" w:rsidRDefault="009B21DA" w:rsidP="009B21DA">
      <w:pPr>
        <w:jc w:val="both"/>
        <w:rPr>
          <w:rFonts w:ascii="Times New Roman" w:hAnsi="Times New Roman" w:cs="Times New Roman"/>
          <w:sz w:val="28"/>
          <w:szCs w:val="28"/>
        </w:rPr>
      </w:pPr>
    </w:p>
    <w:p w14:paraId="2C6D413B" w14:textId="77777777" w:rsidR="009B21DA" w:rsidRDefault="009B21DA" w:rsidP="009B21DA">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8E1E798" wp14:editId="05803D12">
            <wp:extent cx="2089170" cy="2762250"/>
            <wp:effectExtent l="0" t="0" r="0" b="0"/>
            <wp:docPr id="1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lum contrast="2000"/>
                    </a:blip>
                    <a:srcRect/>
                    <a:stretch>
                      <a:fillRect/>
                    </a:stretch>
                  </pic:blipFill>
                  <pic:spPr bwMode="auto">
                    <a:xfrm>
                      <a:off x="0" y="0"/>
                      <a:ext cx="2093508" cy="2767986"/>
                    </a:xfrm>
                    <a:prstGeom prst="rect">
                      <a:avLst/>
                    </a:prstGeom>
                    <a:noFill/>
                    <a:ln w="9525">
                      <a:noFill/>
                      <a:miter lim="800000"/>
                      <a:headEnd/>
                      <a:tailEnd/>
                    </a:ln>
                  </pic:spPr>
                </pic:pic>
              </a:graphicData>
            </a:graphic>
          </wp:inline>
        </w:drawing>
      </w:r>
    </w:p>
    <w:p w14:paraId="766C4068" w14:textId="77777777" w:rsidR="009B21DA" w:rsidRDefault="009B21DA" w:rsidP="009B21DA">
      <w:pPr>
        <w:jc w:val="center"/>
        <w:rPr>
          <w:rFonts w:ascii="Times New Roman" w:hAnsi="Times New Roman" w:cs="Times New Roman"/>
          <w:sz w:val="28"/>
          <w:szCs w:val="28"/>
        </w:rPr>
      </w:pPr>
    </w:p>
    <w:p w14:paraId="31EFDD07" w14:textId="626C9DD9" w:rsidR="009B21DA" w:rsidRDefault="009B21DA" w:rsidP="009B21DA">
      <w:pPr>
        <w:jc w:val="center"/>
        <w:rPr>
          <w:rFonts w:ascii="Times New Roman" w:hAnsi="Times New Roman" w:cs="Times New Roman"/>
          <w:sz w:val="28"/>
          <w:szCs w:val="28"/>
        </w:rPr>
      </w:pPr>
      <w:r w:rsidRPr="006D7FB7">
        <w:rPr>
          <w:rFonts w:ascii="Times New Roman" w:hAnsi="Times New Roman" w:cs="Times New Roman"/>
          <w:sz w:val="28"/>
          <w:szCs w:val="28"/>
        </w:rPr>
        <w:t>Рис</w:t>
      </w:r>
      <w:r>
        <w:rPr>
          <w:rFonts w:ascii="Times New Roman" w:hAnsi="Times New Roman" w:cs="Times New Roman"/>
          <w:sz w:val="28"/>
          <w:szCs w:val="28"/>
        </w:rPr>
        <w:t xml:space="preserve">унок </w:t>
      </w:r>
      <w:r w:rsidR="005F5F85">
        <w:rPr>
          <w:rFonts w:ascii="Times New Roman" w:hAnsi="Times New Roman" w:cs="Times New Roman"/>
          <w:sz w:val="28"/>
          <w:szCs w:val="28"/>
        </w:rPr>
        <w:t>1</w:t>
      </w:r>
      <w:r>
        <w:rPr>
          <w:rFonts w:ascii="Times New Roman" w:hAnsi="Times New Roman" w:cs="Times New Roman"/>
          <w:sz w:val="28"/>
          <w:szCs w:val="28"/>
        </w:rPr>
        <w:t>9 –</w:t>
      </w:r>
      <w:r w:rsidRPr="006D7FB7">
        <w:rPr>
          <w:rFonts w:ascii="Times New Roman" w:hAnsi="Times New Roman" w:cs="Times New Roman"/>
          <w:sz w:val="28"/>
          <w:szCs w:val="28"/>
        </w:rPr>
        <w:t xml:space="preserve"> </w:t>
      </w:r>
      <w:r>
        <w:rPr>
          <w:rFonts w:ascii="Times New Roman" w:hAnsi="Times New Roman" w:cs="Times New Roman"/>
          <w:sz w:val="28"/>
          <w:szCs w:val="28"/>
        </w:rPr>
        <w:t xml:space="preserve">Установка для приготовления </w:t>
      </w:r>
    </w:p>
    <w:p w14:paraId="59FF2A23" w14:textId="77777777" w:rsidR="009B21DA" w:rsidRDefault="009B21DA" w:rsidP="009B21DA">
      <w:pPr>
        <w:jc w:val="center"/>
        <w:rPr>
          <w:rFonts w:ascii="Times New Roman" w:hAnsi="Times New Roman" w:cs="Times New Roman"/>
          <w:sz w:val="28"/>
          <w:szCs w:val="28"/>
        </w:rPr>
      </w:pPr>
      <w:r>
        <w:rPr>
          <w:rFonts w:ascii="Times New Roman" w:hAnsi="Times New Roman" w:cs="Times New Roman"/>
          <w:sz w:val="28"/>
          <w:szCs w:val="28"/>
        </w:rPr>
        <w:t>кондиционированной смолы:</w:t>
      </w:r>
    </w:p>
    <w:p w14:paraId="2D005D54" w14:textId="77777777" w:rsidR="009B21DA" w:rsidRDefault="009B21DA" w:rsidP="009B21DA">
      <w:pPr>
        <w:jc w:val="center"/>
        <w:rPr>
          <w:rFonts w:ascii="Times New Roman" w:hAnsi="Times New Roman" w:cs="Times New Roman"/>
          <w:sz w:val="28"/>
          <w:szCs w:val="28"/>
        </w:rPr>
      </w:pPr>
      <w:r>
        <w:rPr>
          <w:rFonts w:ascii="Times New Roman" w:hAnsi="Times New Roman" w:cs="Times New Roman"/>
          <w:sz w:val="28"/>
          <w:szCs w:val="28"/>
        </w:rPr>
        <w:t xml:space="preserve">1 – бутыль с дистиллированной водой; </w:t>
      </w:r>
    </w:p>
    <w:p w14:paraId="0209267A" w14:textId="77777777" w:rsidR="009B21DA" w:rsidRDefault="009B21DA" w:rsidP="009B21DA">
      <w:pPr>
        <w:jc w:val="center"/>
        <w:rPr>
          <w:rFonts w:ascii="Times New Roman" w:eastAsia="Times New Roman" w:hAnsi="Times New Roman" w:cs="Times New Roman"/>
          <w:bCs/>
          <w:color w:val="333333"/>
          <w:sz w:val="28"/>
          <w:szCs w:val="28"/>
          <w:lang w:eastAsia="ru-RU"/>
        </w:rPr>
      </w:pPr>
      <w:r>
        <w:rPr>
          <w:rFonts w:ascii="Times New Roman" w:hAnsi="Times New Roman" w:cs="Times New Roman"/>
          <w:sz w:val="28"/>
          <w:szCs w:val="28"/>
        </w:rPr>
        <w:t xml:space="preserve">2 – </w:t>
      </w:r>
      <w:r w:rsidRPr="002D3EC7">
        <w:rPr>
          <w:rStyle w:val="aa"/>
          <w:rFonts w:ascii="Times New Roman" w:hAnsi="Times New Roman" w:cs="Times New Roman"/>
          <w:i w:val="0"/>
          <w:kern w:val="16"/>
          <w:sz w:val="28"/>
          <w:szCs w:val="28"/>
        </w:rPr>
        <w:t>в</w:t>
      </w:r>
      <w:r w:rsidRPr="0076115F">
        <w:rPr>
          <w:rFonts w:ascii="Times New Roman" w:eastAsia="Times New Roman" w:hAnsi="Times New Roman" w:cs="Times New Roman"/>
          <w:bCs/>
          <w:color w:val="333333"/>
          <w:sz w:val="28"/>
          <w:szCs w:val="28"/>
          <w:lang w:eastAsia="ru-RU"/>
        </w:rPr>
        <w:t>ерхнеприводн</w:t>
      </w:r>
      <w:r>
        <w:rPr>
          <w:rFonts w:ascii="Times New Roman" w:eastAsia="Times New Roman" w:hAnsi="Times New Roman" w:cs="Times New Roman"/>
          <w:bCs/>
          <w:color w:val="333333"/>
          <w:sz w:val="28"/>
          <w:szCs w:val="28"/>
          <w:lang w:eastAsia="ru-RU"/>
        </w:rPr>
        <w:t>ая</w:t>
      </w:r>
      <w:r w:rsidRPr="0076115F">
        <w:rPr>
          <w:rFonts w:ascii="Times New Roman" w:eastAsia="Times New Roman" w:hAnsi="Times New Roman" w:cs="Times New Roman"/>
          <w:bCs/>
          <w:color w:val="333333"/>
          <w:sz w:val="28"/>
          <w:szCs w:val="28"/>
          <w:lang w:eastAsia="ru-RU"/>
        </w:rPr>
        <w:t xml:space="preserve"> мешалк</w:t>
      </w:r>
      <w:r>
        <w:rPr>
          <w:rFonts w:ascii="Times New Roman" w:eastAsia="Times New Roman" w:hAnsi="Times New Roman" w:cs="Times New Roman"/>
          <w:bCs/>
          <w:color w:val="333333"/>
          <w:sz w:val="28"/>
          <w:szCs w:val="28"/>
          <w:lang w:eastAsia="ru-RU"/>
        </w:rPr>
        <w:t>а</w:t>
      </w:r>
      <w:r w:rsidRPr="0076115F">
        <w:rPr>
          <w:rFonts w:ascii="Times New Roman" w:eastAsia="Times New Roman" w:hAnsi="Times New Roman" w:cs="Times New Roman"/>
          <w:bCs/>
          <w:color w:val="333333"/>
          <w:sz w:val="28"/>
          <w:szCs w:val="28"/>
          <w:lang w:eastAsia="ru-RU"/>
        </w:rPr>
        <w:t xml:space="preserve"> IKA RW 20 digital</w:t>
      </w:r>
      <w:r>
        <w:rPr>
          <w:rFonts w:ascii="Times New Roman" w:eastAsia="Times New Roman" w:hAnsi="Times New Roman" w:cs="Times New Roman"/>
          <w:bCs/>
          <w:color w:val="333333"/>
          <w:sz w:val="28"/>
          <w:szCs w:val="28"/>
          <w:lang w:eastAsia="ru-RU"/>
        </w:rPr>
        <w:t>;</w:t>
      </w:r>
    </w:p>
    <w:p w14:paraId="3415CA52" w14:textId="77777777" w:rsidR="009B21DA" w:rsidRDefault="009B21DA" w:rsidP="009B21DA">
      <w:pPr>
        <w:jc w:val="center"/>
        <w:rPr>
          <w:rFonts w:ascii="Times New Roman" w:hAnsi="Times New Roman" w:cs="Times New Roman"/>
          <w:sz w:val="28"/>
          <w:szCs w:val="28"/>
        </w:rPr>
      </w:pPr>
      <w:r>
        <w:rPr>
          <w:rFonts w:ascii="Times New Roman" w:eastAsia="Times New Roman" w:hAnsi="Times New Roman" w:cs="Times New Roman"/>
          <w:bCs/>
          <w:color w:val="333333"/>
          <w:sz w:val="28"/>
          <w:szCs w:val="28"/>
          <w:lang w:eastAsia="ru-RU"/>
        </w:rPr>
        <w:t>3 – сито 850 микрон; 4 – контейнер, 20 л.</w:t>
      </w:r>
    </w:p>
    <w:p w14:paraId="600C9648" w14:textId="77777777" w:rsidR="009B21DA" w:rsidRPr="0076115F" w:rsidRDefault="009B21DA" w:rsidP="009B21DA">
      <w:pPr>
        <w:jc w:val="both"/>
        <w:rPr>
          <w:rFonts w:ascii="Times New Roman" w:hAnsi="Times New Roman" w:cs="Times New Roman"/>
          <w:sz w:val="28"/>
          <w:szCs w:val="28"/>
        </w:rPr>
      </w:pPr>
      <w:r>
        <w:rPr>
          <w:rFonts w:ascii="Times New Roman" w:hAnsi="Times New Roman" w:cs="Times New Roman"/>
          <w:sz w:val="28"/>
          <w:szCs w:val="28"/>
        </w:rPr>
        <w:lastRenderedPageBreak/>
        <w:t>Далее в</w:t>
      </w:r>
      <w:r w:rsidRPr="0076115F">
        <w:rPr>
          <w:rFonts w:ascii="Times New Roman" w:hAnsi="Times New Roman" w:cs="Times New Roman"/>
          <w:sz w:val="28"/>
          <w:szCs w:val="28"/>
        </w:rPr>
        <w:t xml:space="preserve"> контейнер заливали 20 л ДВ и раствор перемешивали </w:t>
      </w:r>
      <w:r>
        <w:rPr>
          <w:rFonts w:ascii="Times New Roman" w:hAnsi="Times New Roman" w:cs="Times New Roman"/>
          <w:sz w:val="28"/>
          <w:szCs w:val="28"/>
        </w:rPr>
        <w:t>с помощью</w:t>
      </w:r>
      <w:r w:rsidRPr="0076115F">
        <w:rPr>
          <w:rFonts w:ascii="Times New Roman" w:hAnsi="Times New Roman" w:cs="Times New Roman"/>
          <w:sz w:val="28"/>
          <w:szCs w:val="28"/>
        </w:rPr>
        <w:t xml:space="preserve"> </w:t>
      </w:r>
      <w:r w:rsidRPr="0017310A">
        <w:rPr>
          <w:rStyle w:val="aa"/>
          <w:rFonts w:ascii="Times New Roman" w:hAnsi="Times New Roman" w:cs="Times New Roman"/>
          <w:kern w:val="16"/>
          <w:sz w:val="28"/>
          <w:szCs w:val="28"/>
        </w:rPr>
        <w:t>в</w:t>
      </w:r>
      <w:r w:rsidRPr="0076115F">
        <w:rPr>
          <w:rFonts w:ascii="Times New Roman" w:eastAsia="Times New Roman" w:hAnsi="Times New Roman" w:cs="Times New Roman"/>
          <w:bCs/>
          <w:color w:val="333333"/>
          <w:sz w:val="28"/>
          <w:szCs w:val="28"/>
          <w:lang w:eastAsia="ru-RU"/>
        </w:rPr>
        <w:t>ерхнеприводн</w:t>
      </w:r>
      <w:r>
        <w:rPr>
          <w:rFonts w:ascii="Times New Roman" w:eastAsia="Times New Roman" w:hAnsi="Times New Roman" w:cs="Times New Roman"/>
          <w:bCs/>
          <w:color w:val="333333"/>
          <w:sz w:val="28"/>
          <w:szCs w:val="28"/>
          <w:lang w:eastAsia="ru-RU"/>
        </w:rPr>
        <w:t>ой</w:t>
      </w:r>
      <w:r w:rsidRPr="0076115F">
        <w:rPr>
          <w:rFonts w:ascii="Times New Roman" w:eastAsia="Times New Roman" w:hAnsi="Times New Roman" w:cs="Times New Roman"/>
          <w:bCs/>
          <w:color w:val="333333"/>
          <w:sz w:val="28"/>
          <w:szCs w:val="28"/>
          <w:lang w:eastAsia="ru-RU"/>
        </w:rPr>
        <w:t xml:space="preserve"> мешалк</w:t>
      </w:r>
      <w:r>
        <w:rPr>
          <w:rFonts w:ascii="Times New Roman" w:eastAsia="Times New Roman" w:hAnsi="Times New Roman" w:cs="Times New Roman"/>
          <w:bCs/>
          <w:color w:val="333333"/>
          <w:sz w:val="28"/>
          <w:szCs w:val="28"/>
          <w:lang w:eastAsia="ru-RU"/>
        </w:rPr>
        <w:t>и</w:t>
      </w:r>
      <w:r w:rsidRPr="0076115F">
        <w:rPr>
          <w:rFonts w:ascii="Times New Roman" w:eastAsia="Times New Roman" w:hAnsi="Times New Roman" w:cs="Times New Roman"/>
          <w:bCs/>
          <w:color w:val="333333"/>
          <w:sz w:val="28"/>
          <w:szCs w:val="28"/>
          <w:lang w:eastAsia="ru-RU"/>
        </w:rPr>
        <w:t xml:space="preserve"> IKA RW 20 digital</w:t>
      </w:r>
      <w:r>
        <w:rPr>
          <w:rFonts w:ascii="Times New Roman" w:eastAsia="Times New Roman" w:hAnsi="Times New Roman" w:cs="Times New Roman"/>
          <w:bCs/>
          <w:color w:val="333333"/>
          <w:sz w:val="28"/>
          <w:szCs w:val="28"/>
          <w:lang w:eastAsia="ru-RU"/>
        </w:rPr>
        <w:t xml:space="preserve"> (2)</w:t>
      </w:r>
      <w:r w:rsidRPr="0076115F">
        <w:rPr>
          <w:rFonts w:ascii="Times New Roman" w:hAnsi="Times New Roman" w:cs="Times New Roman"/>
          <w:sz w:val="28"/>
          <w:szCs w:val="28"/>
        </w:rPr>
        <w:t xml:space="preserve"> при </w:t>
      </w:r>
      <w:r>
        <w:rPr>
          <w:rFonts w:ascii="Times New Roman" w:hAnsi="Times New Roman" w:cs="Times New Roman"/>
          <w:sz w:val="28"/>
          <w:szCs w:val="28"/>
        </w:rPr>
        <w:t xml:space="preserve">заданной </w:t>
      </w:r>
      <w:r w:rsidRPr="0076115F">
        <w:rPr>
          <w:rFonts w:ascii="Times New Roman" w:hAnsi="Times New Roman" w:cs="Times New Roman"/>
          <w:sz w:val="28"/>
          <w:szCs w:val="28"/>
        </w:rPr>
        <w:t>кислотности</w:t>
      </w:r>
      <w:r>
        <w:rPr>
          <w:rFonts w:ascii="Times New Roman" w:hAnsi="Times New Roman" w:cs="Times New Roman"/>
          <w:sz w:val="28"/>
          <w:szCs w:val="28"/>
        </w:rPr>
        <w:t>,</w:t>
      </w:r>
      <w:r w:rsidRPr="0076115F">
        <w:rPr>
          <w:rFonts w:ascii="Times New Roman" w:hAnsi="Times New Roman" w:cs="Times New Roman"/>
          <w:sz w:val="28"/>
          <w:szCs w:val="28"/>
        </w:rPr>
        <w:t xml:space="preserve"> рН=10,5-11. Необходимый уровень рН задавали добавлением </w:t>
      </w:r>
      <w:r>
        <w:rPr>
          <w:rFonts w:ascii="Times New Roman" w:hAnsi="Times New Roman" w:cs="Times New Roman"/>
          <w:sz w:val="28"/>
          <w:szCs w:val="28"/>
        </w:rPr>
        <w:t xml:space="preserve">твердого </w:t>
      </w:r>
      <w:r w:rsidRPr="0076115F">
        <w:rPr>
          <w:rFonts w:ascii="Times New Roman" w:hAnsi="Times New Roman" w:cs="Times New Roman"/>
          <w:sz w:val="28"/>
          <w:szCs w:val="28"/>
        </w:rPr>
        <w:t>NaOH. При постоянном перемешивании раствор</w:t>
      </w:r>
      <w:r>
        <w:rPr>
          <w:rFonts w:ascii="Times New Roman" w:hAnsi="Times New Roman" w:cs="Times New Roman"/>
          <w:sz w:val="28"/>
          <w:szCs w:val="28"/>
        </w:rPr>
        <w:t>а</w:t>
      </w:r>
      <w:r w:rsidRPr="0076115F">
        <w:rPr>
          <w:rFonts w:ascii="Times New Roman" w:hAnsi="Times New Roman" w:cs="Times New Roman"/>
          <w:sz w:val="28"/>
          <w:szCs w:val="28"/>
        </w:rPr>
        <w:t xml:space="preserve"> </w:t>
      </w:r>
      <w:r>
        <w:rPr>
          <w:rFonts w:ascii="Times New Roman" w:hAnsi="Times New Roman" w:cs="Times New Roman"/>
          <w:sz w:val="28"/>
          <w:szCs w:val="28"/>
        </w:rPr>
        <w:t xml:space="preserve">в него </w:t>
      </w:r>
      <w:r w:rsidRPr="0076115F">
        <w:rPr>
          <w:rFonts w:ascii="Times New Roman" w:hAnsi="Times New Roman" w:cs="Times New Roman"/>
          <w:sz w:val="28"/>
          <w:szCs w:val="28"/>
        </w:rPr>
        <w:t xml:space="preserve">добавляли цианид натрия в количестве 48,61 г, </w:t>
      </w:r>
      <w:r>
        <w:rPr>
          <w:rFonts w:ascii="Times New Roman" w:hAnsi="Times New Roman" w:cs="Times New Roman"/>
          <w:sz w:val="28"/>
          <w:szCs w:val="28"/>
        </w:rPr>
        <w:t>который</w:t>
      </w:r>
      <w:r w:rsidRPr="0076115F">
        <w:rPr>
          <w:rFonts w:ascii="Times New Roman" w:hAnsi="Times New Roman" w:cs="Times New Roman"/>
          <w:sz w:val="28"/>
          <w:szCs w:val="28"/>
        </w:rPr>
        <w:t xml:space="preserve"> полностью растворялся. Для контроля концентрации цианида </w:t>
      </w:r>
      <w:r>
        <w:rPr>
          <w:rFonts w:ascii="Times New Roman" w:hAnsi="Times New Roman" w:cs="Times New Roman"/>
          <w:sz w:val="28"/>
          <w:szCs w:val="28"/>
        </w:rPr>
        <w:t xml:space="preserve">в растворе </w:t>
      </w:r>
      <w:r w:rsidRPr="0076115F">
        <w:rPr>
          <w:rFonts w:ascii="Times New Roman" w:hAnsi="Times New Roman" w:cs="Times New Roman"/>
          <w:sz w:val="28"/>
          <w:szCs w:val="28"/>
        </w:rPr>
        <w:t>проводил</w:t>
      </w:r>
      <w:r>
        <w:rPr>
          <w:rFonts w:ascii="Times New Roman" w:hAnsi="Times New Roman" w:cs="Times New Roman"/>
          <w:sz w:val="28"/>
          <w:szCs w:val="28"/>
        </w:rPr>
        <w:t>и</w:t>
      </w:r>
      <w:r w:rsidRPr="0076115F">
        <w:rPr>
          <w:rFonts w:ascii="Times New Roman" w:hAnsi="Times New Roman" w:cs="Times New Roman"/>
          <w:sz w:val="28"/>
          <w:szCs w:val="28"/>
        </w:rPr>
        <w:t xml:space="preserve"> отбор пробы (10 мл), который подвергался количественному анализу путем титрования. </w:t>
      </w:r>
      <w:r>
        <w:rPr>
          <w:rFonts w:ascii="Times New Roman" w:hAnsi="Times New Roman" w:cs="Times New Roman"/>
          <w:sz w:val="28"/>
          <w:szCs w:val="28"/>
        </w:rPr>
        <w:t xml:space="preserve">После полного растворения цианида в раствор </w:t>
      </w:r>
      <w:r w:rsidRPr="0076115F">
        <w:rPr>
          <w:rFonts w:ascii="Times New Roman" w:hAnsi="Times New Roman" w:cs="Times New Roman"/>
          <w:sz w:val="28"/>
          <w:szCs w:val="28"/>
        </w:rPr>
        <w:t>добавляли 62,01 г пентагидрата сульфата меди (CuSO</w:t>
      </w:r>
      <w:r w:rsidRPr="0076115F">
        <w:rPr>
          <w:rFonts w:ascii="Times New Roman" w:hAnsi="Times New Roman" w:cs="Times New Roman"/>
          <w:sz w:val="28"/>
          <w:szCs w:val="28"/>
          <w:vertAlign w:val="subscript"/>
        </w:rPr>
        <w:t>4</w:t>
      </w:r>
      <w:r>
        <w:rPr>
          <w:rFonts w:ascii="Times New Roman" w:hAnsi="Times New Roman" w:cs="Times New Roman"/>
          <w:sz w:val="28"/>
          <w:szCs w:val="28"/>
        </w:rPr>
        <w:t>×</w:t>
      </w:r>
      <w:r w:rsidRPr="0076115F">
        <w:rPr>
          <w:rFonts w:ascii="Times New Roman" w:hAnsi="Times New Roman" w:cs="Times New Roman"/>
          <w:sz w:val="28"/>
          <w:szCs w:val="28"/>
        </w:rPr>
        <w:t>5H</w:t>
      </w:r>
      <w:r w:rsidRPr="0076115F">
        <w:rPr>
          <w:rFonts w:ascii="Times New Roman" w:hAnsi="Times New Roman" w:cs="Times New Roman"/>
          <w:sz w:val="28"/>
          <w:szCs w:val="28"/>
          <w:vertAlign w:val="subscript"/>
        </w:rPr>
        <w:t>2</w:t>
      </w:r>
      <w:r w:rsidRPr="0076115F">
        <w:rPr>
          <w:rFonts w:ascii="Times New Roman" w:hAnsi="Times New Roman" w:cs="Times New Roman"/>
          <w:sz w:val="28"/>
          <w:szCs w:val="28"/>
        </w:rPr>
        <w:t>O)</w:t>
      </w:r>
      <w:r w:rsidRPr="0076115F">
        <w:rPr>
          <w:sz w:val="28"/>
          <w:szCs w:val="28"/>
        </w:rPr>
        <w:t xml:space="preserve"> </w:t>
      </w:r>
      <w:r w:rsidRPr="0076115F">
        <w:rPr>
          <w:rFonts w:ascii="Times New Roman" w:hAnsi="Times New Roman" w:cs="Times New Roman"/>
          <w:sz w:val="28"/>
          <w:szCs w:val="28"/>
        </w:rPr>
        <w:t>и перемешивали раствор в течение 10 минут. Скорость мешалки подбирали так, чтобы образовался циклон. После растворения всего количества порошкообразного пентагидрата сульфата меди измеряли уровень pH и концентрацию цианида. Уровень pH доводили до рН=10,5-11.</w:t>
      </w:r>
    </w:p>
    <w:p w14:paraId="5DEE364D" w14:textId="77777777" w:rsidR="009B21DA" w:rsidRPr="0076115F" w:rsidRDefault="009B21DA" w:rsidP="009B21DA">
      <w:pPr>
        <w:jc w:val="both"/>
        <w:rPr>
          <w:rFonts w:ascii="Times New Roman" w:hAnsi="Times New Roman" w:cs="Times New Roman"/>
          <w:sz w:val="28"/>
          <w:szCs w:val="28"/>
        </w:rPr>
      </w:pPr>
      <w:r w:rsidRPr="0076115F">
        <w:rPr>
          <w:rFonts w:ascii="Times New Roman" w:hAnsi="Times New Roman" w:cs="Times New Roman"/>
          <w:sz w:val="28"/>
          <w:szCs w:val="28"/>
        </w:rPr>
        <w:t xml:space="preserve">После завершения </w:t>
      </w:r>
      <w:r>
        <w:rPr>
          <w:rFonts w:ascii="Times New Roman" w:hAnsi="Times New Roman" w:cs="Times New Roman"/>
          <w:sz w:val="28"/>
          <w:szCs w:val="28"/>
        </w:rPr>
        <w:t xml:space="preserve">процесса </w:t>
      </w:r>
      <w:r w:rsidRPr="0076115F">
        <w:rPr>
          <w:rFonts w:ascii="Times New Roman" w:hAnsi="Times New Roman" w:cs="Times New Roman"/>
          <w:sz w:val="28"/>
          <w:szCs w:val="28"/>
        </w:rPr>
        <w:t>мешалку</w:t>
      </w:r>
      <w:r>
        <w:rPr>
          <w:rFonts w:ascii="Times New Roman" w:hAnsi="Times New Roman" w:cs="Times New Roman"/>
          <w:sz w:val="28"/>
          <w:szCs w:val="28"/>
        </w:rPr>
        <w:t xml:space="preserve"> отключали</w:t>
      </w:r>
      <w:r w:rsidRPr="0076115F">
        <w:rPr>
          <w:rFonts w:ascii="Times New Roman" w:hAnsi="Times New Roman" w:cs="Times New Roman"/>
          <w:sz w:val="28"/>
          <w:szCs w:val="28"/>
        </w:rPr>
        <w:t xml:space="preserve"> и отбирали пробу раствора (40 мл) для количественного анализа растворенной меди</w:t>
      </w:r>
      <w:r>
        <w:rPr>
          <w:rFonts w:ascii="Times New Roman" w:hAnsi="Times New Roman" w:cs="Times New Roman"/>
          <w:sz w:val="28"/>
          <w:szCs w:val="28"/>
        </w:rPr>
        <w:t>, который</w:t>
      </w:r>
      <w:r w:rsidRPr="0076115F">
        <w:rPr>
          <w:rFonts w:ascii="Times New Roman" w:hAnsi="Times New Roman" w:cs="Times New Roman"/>
          <w:sz w:val="28"/>
          <w:szCs w:val="28"/>
        </w:rPr>
        <w:t xml:space="preserve"> </w:t>
      </w:r>
      <w:r>
        <w:rPr>
          <w:rFonts w:ascii="Times New Roman" w:hAnsi="Times New Roman" w:cs="Times New Roman"/>
          <w:sz w:val="28"/>
          <w:szCs w:val="28"/>
        </w:rPr>
        <w:t xml:space="preserve">проводили </w:t>
      </w:r>
      <w:r w:rsidRPr="0076115F">
        <w:rPr>
          <w:rFonts w:ascii="Times New Roman" w:hAnsi="Times New Roman" w:cs="Times New Roman"/>
          <w:sz w:val="28"/>
          <w:szCs w:val="28"/>
        </w:rPr>
        <w:t>с помощью метода атомно-абсорбционной спектрометрии (AAS)</w:t>
      </w:r>
      <w:r>
        <w:rPr>
          <w:rFonts w:ascii="Times New Roman" w:hAnsi="Times New Roman" w:cs="Times New Roman"/>
          <w:sz w:val="28"/>
          <w:szCs w:val="28"/>
        </w:rPr>
        <w:t xml:space="preserve">. Содержание </w:t>
      </w:r>
      <w:r w:rsidRPr="0076115F">
        <w:rPr>
          <w:rFonts w:ascii="Times New Roman" w:hAnsi="Times New Roman" w:cs="Times New Roman"/>
          <w:sz w:val="28"/>
          <w:szCs w:val="28"/>
        </w:rPr>
        <w:t xml:space="preserve">свободного цианида </w:t>
      </w:r>
      <w:r>
        <w:rPr>
          <w:rFonts w:ascii="Times New Roman" w:hAnsi="Times New Roman" w:cs="Times New Roman"/>
          <w:sz w:val="28"/>
          <w:szCs w:val="28"/>
        </w:rPr>
        <w:t xml:space="preserve">в растворе определяли </w:t>
      </w:r>
      <w:r w:rsidRPr="0076115F">
        <w:rPr>
          <w:rFonts w:ascii="Times New Roman" w:hAnsi="Times New Roman" w:cs="Times New Roman"/>
          <w:sz w:val="28"/>
          <w:szCs w:val="28"/>
        </w:rPr>
        <w:t>путем титрования.</w:t>
      </w:r>
    </w:p>
    <w:p w14:paraId="16A60244" w14:textId="77777777" w:rsidR="009B21DA" w:rsidRPr="0076115F" w:rsidRDefault="009B21DA" w:rsidP="009B21DA">
      <w:pPr>
        <w:jc w:val="both"/>
        <w:rPr>
          <w:rFonts w:ascii="Times New Roman" w:hAnsi="Times New Roman" w:cs="Times New Roman"/>
          <w:sz w:val="28"/>
          <w:szCs w:val="28"/>
        </w:rPr>
      </w:pPr>
      <w:r w:rsidRPr="0076115F">
        <w:rPr>
          <w:rFonts w:ascii="Times New Roman" w:hAnsi="Times New Roman" w:cs="Times New Roman"/>
          <w:sz w:val="28"/>
          <w:szCs w:val="28"/>
        </w:rPr>
        <w:t xml:space="preserve">Далее </w:t>
      </w:r>
      <w:r>
        <w:rPr>
          <w:rFonts w:ascii="Times New Roman" w:hAnsi="Times New Roman" w:cs="Times New Roman"/>
          <w:sz w:val="28"/>
          <w:szCs w:val="28"/>
        </w:rPr>
        <w:t xml:space="preserve">в полученный раствор </w:t>
      </w:r>
      <w:r w:rsidRPr="0076115F">
        <w:rPr>
          <w:rFonts w:ascii="Times New Roman" w:hAnsi="Times New Roman" w:cs="Times New Roman"/>
          <w:sz w:val="28"/>
          <w:szCs w:val="28"/>
        </w:rPr>
        <w:t xml:space="preserve">добавляли 1000 мл смолы и перемешивали </w:t>
      </w:r>
      <w:r>
        <w:rPr>
          <w:rFonts w:ascii="Times New Roman" w:hAnsi="Times New Roman" w:cs="Times New Roman"/>
          <w:sz w:val="28"/>
          <w:szCs w:val="28"/>
        </w:rPr>
        <w:t>его</w:t>
      </w:r>
      <w:r w:rsidRPr="0076115F">
        <w:rPr>
          <w:rFonts w:ascii="Times New Roman" w:hAnsi="Times New Roman" w:cs="Times New Roman"/>
          <w:sz w:val="28"/>
          <w:szCs w:val="28"/>
        </w:rPr>
        <w:t xml:space="preserve"> в течение 60 минут. По истечении необходимого времени отбирали пробу раствора для анализа на свободный цианид и растворенную медь. </w:t>
      </w:r>
    </w:p>
    <w:p w14:paraId="79B19975" w14:textId="77777777" w:rsidR="009B21DA" w:rsidRDefault="009B21DA" w:rsidP="009B21DA">
      <w:pPr>
        <w:ind w:left="6"/>
        <w:jc w:val="both"/>
        <w:rPr>
          <w:rFonts w:ascii="Times New Roman" w:hAnsi="Times New Roman"/>
          <w:sz w:val="28"/>
          <w:szCs w:val="28"/>
        </w:rPr>
      </w:pPr>
      <w:r w:rsidRPr="006A2106">
        <w:rPr>
          <w:rFonts w:ascii="Times New Roman" w:hAnsi="Times New Roman" w:cs="Times New Roman"/>
          <w:sz w:val="28"/>
          <w:szCs w:val="28"/>
        </w:rPr>
        <w:t>По завершении операции отделяли смолу от раствора цианида с помощью сита на 850 микрон. Просеянную смолу промывали дистиллированной водой</w:t>
      </w:r>
      <w:r>
        <w:rPr>
          <w:rFonts w:ascii="Times New Roman" w:hAnsi="Times New Roman" w:cs="Times New Roman"/>
          <w:sz w:val="28"/>
          <w:szCs w:val="28"/>
        </w:rPr>
        <w:t xml:space="preserve"> и помещали </w:t>
      </w:r>
      <w:r w:rsidRPr="006A2106">
        <w:rPr>
          <w:rFonts w:ascii="Times New Roman" w:hAnsi="Times New Roman"/>
          <w:sz w:val="28"/>
          <w:szCs w:val="28"/>
        </w:rPr>
        <w:t>в колонну.</w:t>
      </w:r>
      <w:r>
        <w:rPr>
          <w:rFonts w:ascii="Times New Roman" w:hAnsi="Times New Roman"/>
          <w:sz w:val="28"/>
          <w:szCs w:val="28"/>
        </w:rPr>
        <w:t xml:space="preserve"> Далее </w:t>
      </w:r>
      <w:r w:rsidRPr="006A2106">
        <w:rPr>
          <w:rFonts w:ascii="Times New Roman" w:hAnsi="Times New Roman"/>
          <w:sz w:val="28"/>
          <w:szCs w:val="28"/>
        </w:rPr>
        <w:t>в колонну</w:t>
      </w:r>
      <w:r>
        <w:rPr>
          <w:rFonts w:ascii="Times New Roman" w:hAnsi="Times New Roman"/>
          <w:sz w:val="28"/>
          <w:szCs w:val="28"/>
        </w:rPr>
        <w:t xml:space="preserve"> з</w:t>
      </w:r>
      <w:r w:rsidRPr="006A2106">
        <w:rPr>
          <w:rFonts w:ascii="Times New Roman" w:hAnsi="Times New Roman"/>
          <w:sz w:val="28"/>
          <w:szCs w:val="28"/>
        </w:rPr>
        <w:t>акач</w:t>
      </w:r>
      <w:r>
        <w:rPr>
          <w:rFonts w:ascii="Times New Roman" w:hAnsi="Times New Roman"/>
          <w:sz w:val="28"/>
          <w:szCs w:val="28"/>
        </w:rPr>
        <w:t xml:space="preserve">ивали </w:t>
      </w:r>
      <w:r w:rsidRPr="006A2106">
        <w:rPr>
          <w:rFonts w:ascii="Times New Roman" w:hAnsi="Times New Roman"/>
          <w:sz w:val="28"/>
          <w:szCs w:val="28"/>
        </w:rPr>
        <w:t>ДВ</w:t>
      </w:r>
      <w:r>
        <w:rPr>
          <w:rFonts w:ascii="Times New Roman" w:hAnsi="Times New Roman"/>
          <w:sz w:val="28"/>
          <w:szCs w:val="28"/>
        </w:rPr>
        <w:t xml:space="preserve"> для </w:t>
      </w:r>
      <w:r w:rsidRPr="006A2106">
        <w:rPr>
          <w:rFonts w:ascii="Times New Roman" w:hAnsi="Times New Roman"/>
          <w:sz w:val="28"/>
          <w:szCs w:val="28"/>
        </w:rPr>
        <w:t>обеспеч</w:t>
      </w:r>
      <w:r>
        <w:rPr>
          <w:rFonts w:ascii="Times New Roman" w:hAnsi="Times New Roman"/>
          <w:sz w:val="28"/>
          <w:szCs w:val="28"/>
        </w:rPr>
        <w:t>ения</w:t>
      </w:r>
      <w:r w:rsidRPr="006A2106">
        <w:rPr>
          <w:rFonts w:ascii="Times New Roman" w:hAnsi="Times New Roman"/>
          <w:sz w:val="28"/>
          <w:szCs w:val="28"/>
        </w:rPr>
        <w:t xml:space="preserve"> осаждени</w:t>
      </w:r>
      <w:r>
        <w:rPr>
          <w:rFonts w:ascii="Times New Roman" w:hAnsi="Times New Roman"/>
          <w:sz w:val="28"/>
          <w:szCs w:val="28"/>
        </w:rPr>
        <w:t>я</w:t>
      </w:r>
      <w:r w:rsidRPr="006A2106">
        <w:rPr>
          <w:rFonts w:ascii="Times New Roman" w:hAnsi="Times New Roman"/>
          <w:sz w:val="28"/>
          <w:szCs w:val="28"/>
        </w:rPr>
        <w:t xml:space="preserve"> смолы, </w:t>
      </w:r>
      <w:r>
        <w:rPr>
          <w:rFonts w:ascii="Times New Roman" w:hAnsi="Times New Roman"/>
          <w:sz w:val="28"/>
          <w:szCs w:val="28"/>
        </w:rPr>
        <w:t>после чего</w:t>
      </w:r>
      <w:r w:rsidRPr="006A2106">
        <w:rPr>
          <w:rFonts w:ascii="Times New Roman" w:hAnsi="Times New Roman"/>
          <w:sz w:val="28"/>
          <w:szCs w:val="28"/>
        </w:rPr>
        <w:t xml:space="preserve"> дистиллированную воду</w:t>
      </w:r>
      <w:r>
        <w:rPr>
          <w:rFonts w:ascii="Times New Roman" w:hAnsi="Times New Roman"/>
          <w:sz w:val="28"/>
          <w:szCs w:val="28"/>
        </w:rPr>
        <w:t xml:space="preserve"> сливали. Оставшуюся в колонне смолу подвергали элюированию.</w:t>
      </w:r>
    </w:p>
    <w:p w14:paraId="2D590488" w14:textId="77777777" w:rsidR="009B21DA" w:rsidRPr="006A2106" w:rsidRDefault="009B21DA" w:rsidP="009B21DA">
      <w:pPr>
        <w:ind w:left="6"/>
        <w:jc w:val="both"/>
        <w:rPr>
          <w:rFonts w:ascii="Times New Roman" w:hAnsi="Times New Roman"/>
          <w:sz w:val="28"/>
          <w:szCs w:val="28"/>
        </w:rPr>
      </w:pPr>
      <w:r>
        <w:rPr>
          <w:rFonts w:ascii="Times New Roman" w:hAnsi="Times New Roman" w:cs="Times New Roman"/>
          <w:sz w:val="28"/>
          <w:szCs w:val="28"/>
        </w:rPr>
        <w:t xml:space="preserve">Операцию </w:t>
      </w:r>
      <w:r w:rsidRPr="00EE1880">
        <w:rPr>
          <w:rFonts w:ascii="Times New Roman" w:hAnsi="Times New Roman" w:cs="Times New Roman"/>
          <w:i/>
          <w:sz w:val="28"/>
          <w:szCs w:val="28"/>
        </w:rPr>
        <w:t>элюирования смолы</w:t>
      </w:r>
      <w:r w:rsidRPr="00EE1880">
        <w:rPr>
          <w:rFonts w:ascii="Times New Roman" w:hAnsi="Times New Roman" w:cs="Times New Roman"/>
          <w:sz w:val="28"/>
          <w:szCs w:val="28"/>
        </w:rPr>
        <w:t xml:space="preserve"> (2)</w:t>
      </w:r>
      <w:r>
        <w:rPr>
          <w:rFonts w:ascii="Times New Roman" w:hAnsi="Times New Roman" w:cs="Times New Roman"/>
          <w:sz w:val="28"/>
          <w:szCs w:val="28"/>
        </w:rPr>
        <w:t xml:space="preserve"> проводили</w:t>
      </w:r>
      <w:r>
        <w:rPr>
          <w:rFonts w:ascii="Times New Roman" w:hAnsi="Times New Roman"/>
          <w:sz w:val="28"/>
          <w:szCs w:val="28"/>
        </w:rPr>
        <w:t xml:space="preserve"> с использованием заранее приготовленных растворов </w:t>
      </w:r>
      <w:r>
        <w:rPr>
          <w:rFonts w:ascii="Times New Roman" w:hAnsi="Times New Roman" w:cs="Times New Roman"/>
          <w:sz w:val="28"/>
          <w:szCs w:val="28"/>
          <w:lang w:val="en-US"/>
        </w:rPr>
        <w:t>H</w:t>
      </w:r>
      <w:r w:rsidRPr="0056487C">
        <w:rPr>
          <w:rFonts w:ascii="Times New Roman" w:hAnsi="Times New Roman" w:cs="Times New Roman"/>
          <w:sz w:val="28"/>
          <w:szCs w:val="28"/>
          <w:vertAlign w:val="subscript"/>
        </w:rPr>
        <w:t>2</w:t>
      </w:r>
      <w:r>
        <w:rPr>
          <w:rFonts w:ascii="Times New Roman" w:hAnsi="Times New Roman" w:cs="Times New Roman"/>
          <w:sz w:val="28"/>
          <w:szCs w:val="28"/>
          <w:lang w:val="en-US"/>
        </w:rPr>
        <w:t>SO</w:t>
      </w:r>
      <w:r w:rsidRPr="0056487C">
        <w:rPr>
          <w:rFonts w:ascii="Times New Roman" w:hAnsi="Times New Roman" w:cs="Times New Roman"/>
          <w:sz w:val="28"/>
          <w:szCs w:val="28"/>
          <w:vertAlign w:val="subscript"/>
        </w:rPr>
        <w:t>4</w:t>
      </w:r>
      <w:r>
        <w:rPr>
          <w:rFonts w:ascii="Times New Roman" w:hAnsi="Times New Roman" w:cs="Times New Roman"/>
          <w:sz w:val="28"/>
          <w:szCs w:val="28"/>
          <w:vertAlign w:val="subscript"/>
        </w:rPr>
        <w:t xml:space="preserve"> </w:t>
      </w:r>
      <w:r w:rsidRPr="006D50E7">
        <w:rPr>
          <w:rFonts w:ascii="Times New Roman" w:hAnsi="Times New Roman" w:cs="Times New Roman"/>
          <w:bCs/>
          <w:sz w:val="28"/>
          <w:szCs w:val="28"/>
        </w:rPr>
        <w:t>с 5 % соотношением</w:t>
      </w:r>
      <w:r w:rsidRPr="0076115F">
        <w:rPr>
          <w:rFonts w:ascii="Times New Roman" w:hAnsi="Times New Roman" w:cs="Times New Roman"/>
          <w:bCs/>
          <w:sz w:val="28"/>
          <w:szCs w:val="28"/>
        </w:rPr>
        <w:t xml:space="preserve"> массы и </w:t>
      </w:r>
      <w:r>
        <w:rPr>
          <w:rFonts w:ascii="Times New Roman" w:hAnsi="Times New Roman" w:cs="Times New Roman"/>
          <w:bCs/>
          <w:sz w:val="28"/>
          <w:szCs w:val="28"/>
          <w:lang w:val="en-US"/>
        </w:rPr>
        <w:t>NaOH</w:t>
      </w:r>
      <w:r w:rsidRPr="0076115F">
        <w:rPr>
          <w:rFonts w:ascii="Times New Roman" w:hAnsi="Times New Roman" w:cs="Times New Roman"/>
          <w:bCs/>
          <w:sz w:val="28"/>
          <w:szCs w:val="28"/>
        </w:rPr>
        <w:t xml:space="preserve"> </w:t>
      </w:r>
      <w:r>
        <w:rPr>
          <w:rFonts w:ascii="Times New Roman" w:hAnsi="Times New Roman" w:cs="Times New Roman"/>
          <w:bCs/>
          <w:sz w:val="28"/>
          <w:szCs w:val="28"/>
        </w:rPr>
        <w:t>в</w:t>
      </w:r>
      <w:r w:rsidRPr="0076115F">
        <w:rPr>
          <w:rFonts w:ascii="Times New Roman" w:hAnsi="Times New Roman" w:cs="Times New Roman"/>
          <w:bCs/>
          <w:sz w:val="28"/>
          <w:szCs w:val="28"/>
        </w:rPr>
        <w:t xml:space="preserve"> концентраци</w:t>
      </w:r>
      <w:r>
        <w:rPr>
          <w:rFonts w:ascii="Times New Roman" w:hAnsi="Times New Roman" w:cs="Times New Roman"/>
          <w:bCs/>
          <w:sz w:val="28"/>
          <w:szCs w:val="28"/>
        </w:rPr>
        <w:t>и</w:t>
      </w:r>
      <w:r w:rsidRPr="0076115F">
        <w:rPr>
          <w:rFonts w:ascii="Times New Roman" w:hAnsi="Times New Roman" w:cs="Times New Roman"/>
          <w:bCs/>
          <w:sz w:val="28"/>
          <w:szCs w:val="28"/>
        </w:rPr>
        <w:t xml:space="preserve"> 2,5 моль/л</w:t>
      </w:r>
      <w:r>
        <w:rPr>
          <w:rFonts w:ascii="Times New Roman" w:hAnsi="Times New Roman" w:cs="Times New Roman"/>
          <w:bCs/>
          <w:sz w:val="28"/>
          <w:szCs w:val="28"/>
        </w:rPr>
        <w:t xml:space="preserve"> в заданном объеме – 3л</w:t>
      </w:r>
      <w:r>
        <w:rPr>
          <w:rFonts w:ascii="Times New Roman" w:hAnsi="Times New Roman"/>
          <w:sz w:val="28"/>
          <w:szCs w:val="28"/>
        </w:rPr>
        <w:t>.</w:t>
      </w:r>
    </w:p>
    <w:p w14:paraId="4B0FA5F4" w14:textId="77777777" w:rsidR="009B21DA" w:rsidRPr="0076115F" w:rsidRDefault="009B21DA" w:rsidP="009B21DA">
      <w:pPr>
        <w:jc w:val="both"/>
        <w:rPr>
          <w:rFonts w:ascii="Times New Roman" w:hAnsi="Times New Roman" w:cs="Times New Roman"/>
          <w:vanish/>
          <w:sz w:val="28"/>
          <w:szCs w:val="28"/>
        </w:rPr>
      </w:pPr>
      <w:r w:rsidRPr="0076115F">
        <w:rPr>
          <w:rFonts w:ascii="Times New Roman" w:hAnsi="Times New Roman" w:cs="Times New Roman"/>
          <w:bCs/>
          <w:sz w:val="28"/>
          <w:szCs w:val="28"/>
        </w:rPr>
        <w:t>Подготовку серной кислоты осуществляли следующим образом.</w:t>
      </w:r>
      <w:r w:rsidRPr="0076115F">
        <w:rPr>
          <w:rFonts w:ascii="Times New Roman" w:hAnsi="Times New Roman" w:cs="Times New Roman"/>
          <w:b/>
          <w:bCs/>
          <w:sz w:val="28"/>
          <w:szCs w:val="28"/>
        </w:rPr>
        <w:t xml:space="preserve"> </w:t>
      </w:r>
      <w:r w:rsidRPr="0076115F">
        <w:rPr>
          <w:rFonts w:ascii="Times New Roman" w:hAnsi="Times New Roman" w:cs="Times New Roman"/>
          <w:bCs/>
          <w:sz w:val="28"/>
          <w:szCs w:val="28"/>
        </w:rPr>
        <w:t>В</w:t>
      </w:r>
      <w:r w:rsidRPr="0076115F">
        <w:rPr>
          <w:rFonts w:ascii="Times New Roman" w:hAnsi="Times New Roman" w:cs="Times New Roman"/>
          <w:sz w:val="28"/>
          <w:szCs w:val="28"/>
        </w:rPr>
        <w:t xml:space="preserve"> мензурку емкостью 3 л з</w:t>
      </w:r>
    </w:p>
    <w:p w14:paraId="325E6599" w14:textId="77777777" w:rsidR="009B21DA" w:rsidRPr="0076115F" w:rsidRDefault="009B21DA" w:rsidP="009B21DA">
      <w:pPr>
        <w:jc w:val="both"/>
        <w:rPr>
          <w:rFonts w:ascii="Times New Roman" w:hAnsi="Times New Roman" w:cs="Times New Roman"/>
          <w:sz w:val="28"/>
          <w:szCs w:val="28"/>
        </w:rPr>
      </w:pPr>
      <w:r w:rsidRPr="0076115F">
        <w:rPr>
          <w:rFonts w:ascii="Times New Roman" w:hAnsi="Times New Roman" w:cs="Times New Roman"/>
          <w:sz w:val="28"/>
          <w:szCs w:val="28"/>
        </w:rPr>
        <w:t>аливали дистиллированную воду до половины ее общего объема</w:t>
      </w:r>
      <w:r>
        <w:rPr>
          <w:rFonts w:ascii="Times New Roman" w:hAnsi="Times New Roman" w:cs="Times New Roman"/>
          <w:sz w:val="28"/>
          <w:szCs w:val="28"/>
        </w:rPr>
        <w:t xml:space="preserve"> и</w:t>
      </w:r>
      <w:r w:rsidRPr="0076115F">
        <w:rPr>
          <w:rFonts w:ascii="Times New Roman" w:hAnsi="Times New Roman" w:cs="Times New Roman"/>
          <w:sz w:val="28"/>
          <w:szCs w:val="28"/>
        </w:rPr>
        <w:t xml:space="preserve"> </w:t>
      </w:r>
      <w:r>
        <w:rPr>
          <w:rFonts w:ascii="Times New Roman" w:hAnsi="Times New Roman" w:cs="Times New Roman"/>
          <w:sz w:val="28"/>
          <w:szCs w:val="28"/>
        </w:rPr>
        <w:t>добавляли</w:t>
      </w:r>
      <w:r w:rsidRPr="0076115F">
        <w:rPr>
          <w:rFonts w:ascii="Times New Roman" w:hAnsi="Times New Roman" w:cs="Times New Roman"/>
          <w:sz w:val="28"/>
          <w:szCs w:val="28"/>
        </w:rPr>
        <w:t xml:space="preserve"> 85,79 мл чистой серной кислоты с весовым соотношением 95 %</w:t>
      </w:r>
      <w:r>
        <w:rPr>
          <w:rFonts w:ascii="Times New Roman" w:hAnsi="Times New Roman" w:cs="Times New Roman"/>
          <w:sz w:val="28"/>
          <w:szCs w:val="28"/>
        </w:rPr>
        <w:t xml:space="preserve">. Далее в </w:t>
      </w:r>
      <w:r w:rsidRPr="0076115F">
        <w:rPr>
          <w:rFonts w:ascii="Times New Roman" w:hAnsi="Times New Roman" w:cs="Times New Roman"/>
          <w:sz w:val="28"/>
          <w:szCs w:val="28"/>
        </w:rPr>
        <w:t xml:space="preserve">мензурку до полного </w:t>
      </w:r>
      <w:r>
        <w:rPr>
          <w:rFonts w:ascii="Times New Roman" w:hAnsi="Times New Roman" w:cs="Times New Roman"/>
          <w:sz w:val="28"/>
          <w:szCs w:val="28"/>
        </w:rPr>
        <w:t xml:space="preserve">ее </w:t>
      </w:r>
      <w:r w:rsidRPr="0076115F">
        <w:rPr>
          <w:rFonts w:ascii="Times New Roman" w:hAnsi="Times New Roman" w:cs="Times New Roman"/>
          <w:sz w:val="28"/>
          <w:szCs w:val="28"/>
        </w:rPr>
        <w:t>объема (3 л)</w:t>
      </w:r>
      <w:r>
        <w:rPr>
          <w:rFonts w:ascii="Times New Roman" w:hAnsi="Times New Roman" w:cs="Times New Roman"/>
          <w:sz w:val="28"/>
          <w:szCs w:val="28"/>
        </w:rPr>
        <w:t xml:space="preserve"> </w:t>
      </w:r>
      <w:r w:rsidRPr="0076115F">
        <w:rPr>
          <w:rFonts w:ascii="Times New Roman" w:hAnsi="Times New Roman" w:cs="Times New Roman"/>
          <w:sz w:val="28"/>
          <w:szCs w:val="28"/>
        </w:rPr>
        <w:t>добавляли дистиллированную воду. Раствор перемешивали магнитной мешалкой до гомогенного состояния.</w:t>
      </w:r>
      <w:r>
        <w:rPr>
          <w:rFonts w:ascii="Times New Roman" w:hAnsi="Times New Roman" w:cs="Times New Roman"/>
          <w:sz w:val="28"/>
          <w:szCs w:val="28"/>
        </w:rPr>
        <w:t xml:space="preserve"> Готовый раствор использовали для проведения дальнейших исследований.</w:t>
      </w:r>
      <w:r w:rsidRPr="0076115F">
        <w:rPr>
          <w:rFonts w:ascii="Times New Roman" w:hAnsi="Times New Roman" w:cs="Times New Roman"/>
          <w:sz w:val="28"/>
          <w:szCs w:val="28"/>
        </w:rPr>
        <w:t xml:space="preserve"> </w:t>
      </w:r>
    </w:p>
    <w:p w14:paraId="6A6C5DE5" w14:textId="77777777" w:rsidR="009B21DA" w:rsidRPr="0076115F" w:rsidRDefault="009B21DA" w:rsidP="009B21DA">
      <w:pPr>
        <w:jc w:val="both"/>
        <w:rPr>
          <w:rFonts w:ascii="Times New Roman" w:hAnsi="Times New Roman" w:cs="Times New Roman"/>
          <w:sz w:val="28"/>
          <w:szCs w:val="28"/>
        </w:rPr>
      </w:pPr>
      <w:r w:rsidRPr="0076115F">
        <w:rPr>
          <w:rFonts w:ascii="Times New Roman" w:hAnsi="Times New Roman" w:cs="Times New Roman"/>
          <w:sz w:val="28"/>
          <w:szCs w:val="28"/>
        </w:rPr>
        <w:t>Расчет необходимого объема H</w:t>
      </w:r>
      <w:r w:rsidRPr="0076115F">
        <w:rPr>
          <w:rFonts w:ascii="Times New Roman" w:hAnsi="Times New Roman" w:cs="Times New Roman"/>
          <w:sz w:val="28"/>
          <w:szCs w:val="28"/>
          <w:vertAlign w:val="subscript"/>
        </w:rPr>
        <w:t>2</w:t>
      </w:r>
      <w:r w:rsidRPr="0076115F">
        <w:rPr>
          <w:rFonts w:ascii="Times New Roman" w:hAnsi="Times New Roman" w:cs="Times New Roman"/>
          <w:sz w:val="28"/>
          <w:szCs w:val="28"/>
        </w:rPr>
        <w:t>SO</w:t>
      </w:r>
      <w:r w:rsidRPr="0076115F">
        <w:rPr>
          <w:rFonts w:ascii="Times New Roman" w:hAnsi="Times New Roman" w:cs="Times New Roman"/>
          <w:sz w:val="28"/>
          <w:szCs w:val="28"/>
          <w:vertAlign w:val="subscript"/>
        </w:rPr>
        <w:t>4</w:t>
      </w:r>
      <w:r w:rsidRPr="0076115F">
        <w:rPr>
          <w:rFonts w:ascii="Times New Roman" w:hAnsi="Times New Roman" w:cs="Times New Roman"/>
          <w:sz w:val="28"/>
          <w:szCs w:val="28"/>
        </w:rPr>
        <w:t xml:space="preserve"> (</w:t>
      </w:r>
      <w:r w:rsidRPr="0076115F">
        <w:rPr>
          <w:rFonts w:ascii="Times New Roman" w:hAnsi="Times New Roman" w:cs="Times New Roman"/>
          <w:sz w:val="28"/>
          <w:szCs w:val="28"/>
          <w:lang w:val="en-US"/>
        </w:rPr>
        <w:t>V</w:t>
      </w:r>
      <w:r w:rsidRPr="0076115F">
        <w:rPr>
          <w:rFonts w:ascii="Times New Roman" w:hAnsi="Times New Roman" w:cs="Times New Roman"/>
          <w:sz w:val="28"/>
          <w:szCs w:val="28"/>
          <w:vertAlign w:val="subscript"/>
          <w:lang w:val="en-US"/>
        </w:rPr>
        <w:t>H</w:t>
      </w:r>
      <w:r w:rsidRPr="0076115F">
        <w:rPr>
          <w:rFonts w:ascii="Times New Roman" w:hAnsi="Times New Roman" w:cs="Times New Roman"/>
          <w:sz w:val="28"/>
          <w:szCs w:val="28"/>
          <w:vertAlign w:val="subscript"/>
        </w:rPr>
        <w:t>2</w:t>
      </w:r>
      <w:r w:rsidRPr="0076115F">
        <w:rPr>
          <w:rFonts w:ascii="Times New Roman" w:hAnsi="Times New Roman" w:cs="Times New Roman"/>
          <w:sz w:val="28"/>
          <w:szCs w:val="28"/>
          <w:vertAlign w:val="subscript"/>
          <w:lang w:val="en-US"/>
        </w:rPr>
        <w:t>SO</w:t>
      </w:r>
      <w:r w:rsidRPr="0076115F">
        <w:rPr>
          <w:rFonts w:ascii="Times New Roman" w:hAnsi="Times New Roman" w:cs="Times New Roman"/>
          <w:sz w:val="28"/>
          <w:szCs w:val="28"/>
          <w:vertAlign w:val="subscript"/>
        </w:rPr>
        <w:t>4</w:t>
      </w:r>
      <w:r w:rsidRPr="0076115F">
        <w:rPr>
          <w:rFonts w:ascii="Times New Roman" w:hAnsi="Times New Roman" w:cs="Times New Roman"/>
          <w:sz w:val="28"/>
          <w:szCs w:val="28"/>
        </w:rPr>
        <w:t>) проводили исходя из выражения:</w:t>
      </w:r>
    </w:p>
    <w:p w14:paraId="5A5B06B0" w14:textId="77777777" w:rsidR="009B21DA" w:rsidRPr="0076115F" w:rsidRDefault="009B21DA" w:rsidP="009B21DA">
      <w:pPr>
        <w:rPr>
          <w:rFonts w:ascii="Times New Roman" w:hAnsi="Times New Roman" w:cs="Times New Roman"/>
          <w:b/>
          <w:bCs/>
          <w:sz w:val="28"/>
          <w:szCs w:val="28"/>
        </w:rPr>
      </w:pPr>
    </w:p>
    <w:p w14:paraId="711C6860" w14:textId="5B0DD0DC" w:rsidR="009B21DA" w:rsidRPr="00842371" w:rsidRDefault="009B21DA" w:rsidP="009B21DA">
      <w:pPr>
        <w:jc w:val="right"/>
        <w:rPr>
          <w:rFonts w:ascii="Times New Roman" w:eastAsiaTheme="minorEastAsia" w:hAnsi="Times New Roman" w:cs="Times New Roman"/>
          <w:sz w:val="28"/>
          <w:szCs w:val="28"/>
          <w:lang w:val="en-US"/>
        </w:rPr>
      </w:pPr>
      <w:r w:rsidRPr="002379FA">
        <w:rPr>
          <w:rFonts w:ascii="Times New Roman" w:hAnsi="Times New Roman" w:cs="Times New Roman"/>
          <w:sz w:val="28"/>
          <w:szCs w:val="28"/>
        </w:rPr>
        <w:t xml:space="preserve">                    </w:t>
      </w:r>
      <w:r w:rsidRPr="0076115F">
        <w:rPr>
          <w:rFonts w:ascii="Times New Roman" w:hAnsi="Times New Roman" w:cs="Times New Roman"/>
          <w:sz w:val="28"/>
          <w:szCs w:val="28"/>
          <w:lang w:val="en-US"/>
        </w:rPr>
        <w:t>V</w:t>
      </w:r>
      <w:r w:rsidRPr="0076115F">
        <w:rPr>
          <w:rFonts w:ascii="Times New Roman" w:hAnsi="Times New Roman" w:cs="Times New Roman"/>
          <w:sz w:val="28"/>
          <w:szCs w:val="28"/>
          <w:vertAlign w:val="subscript"/>
          <w:lang w:val="en-US"/>
        </w:rPr>
        <w:t>H2SO4</w:t>
      </w:r>
      <w:r w:rsidRPr="0076115F">
        <w:rPr>
          <w:rFonts w:ascii="Times New Roman" w:hAnsi="Times New Roman" w:cs="Times New Roman"/>
          <w:sz w:val="28"/>
          <w:szCs w:val="28"/>
          <w:lang w:val="en-US"/>
        </w:rPr>
        <w:t xml:space="preserve"> =  </w:t>
      </w:r>
      <m:oMath>
        <m:f>
          <m:fPr>
            <m:ctrlPr>
              <w:rPr>
                <w:rFonts w:ascii="Cambria Math" w:hAnsi="Cambria Math" w:cs="Times New Roman"/>
                <w:i/>
                <w:sz w:val="28"/>
                <w:szCs w:val="28"/>
                <w:vertAlign w:val="subscript"/>
              </w:rPr>
            </m:ctrlPr>
          </m:fPr>
          <m:num>
            <m:r>
              <m:rPr>
                <m:sty m:val="p"/>
              </m:rPr>
              <w:rPr>
                <w:rFonts w:ascii="Cambria Math" w:hAnsi="Cambria Math" w:cs="Times New Roman"/>
                <w:sz w:val="28"/>
                <w:szCs w:val="28"/>
                <w:lang w:val="en-US"/>
              </w:rPr>
              <m:t xml:space="preserve">M1 x </m:t>
            </m:r>
            <m:r>
              <m:rPr>
                <m:sty m:val="p"/>
              </m:rPr>
              <w:rPr>
                <w:rFonts w:ascii="Cambria Math" w:hAnsi="Cambria Math" w:cs="Times New Roman"/>
                <w:sz w:val="28"/>
                <w:szCs w:val="28"/>
              </w:rPr>
              <m:t>Объем</m:t>
            </m:r>
            <m:r>
              <m:rPr>
                <m:sty m:val="p"/>
              </m:rPr>
              <w:rPr>
                <w:rFonts w:ascii="Cambria Math" w:hAnsi="Cambria Math" w:cs="Times New Roman"/>
                <w:sz w:val="28"/>
                <w:szCs w:val="28"/>
                <w:lang w:val="en-US"/>
              </w:rPr>
              <m:t xml:space="preserve"> </m:t>
            </m:r>
            <m:r>
              <m:rPr>
                <m:sty m:val="p"/>
              </m:rPr>
              <w:rPr>
                <w:rFonts w:ascii="Cambria Math" w:hAnsi="Cambria Math" w:cs="Times New Roman"/>
                <w:sz w:val="28"/>
                <w:szCs w:val="28"/>
                <w:vertAlign w:val="subscript"/>
                <w:lang w:val="en-US"/>
              </w:rPr>
              <m:t xml:space="preserve">H2SO4 </m:t>
            </m:r>
            <m:r>
              <m:rPr>
                <m:sty m:val="p"/>
              </m:rPr>
              <w:rPr>
                <w:rFonts w:ascii="Cambria Math" w:hAnsi="Cambria Math" w:cs="Times New Roman"/>
                <w:sz w:val="28"/>
                <w:szCs w:val="28"/>
                <w:vertAlign w:val="subscript"/>
              </w:rPr>
              <m:t>с</m:t>
            </m:r>
            <m:r>
              <m:rPr>
                <m:sty m:val="p"/>
              </m:rPr>
              <w:rPr>
                <w:rFonts w:ascii="Cambria Math" w:hAnsi="Cambria Math" w:cs="Times New Roman"/>
                <w:sz w:val="28"/>
                <w:szCs w:val="28"/>
                <w:vertAlign w:val="subscript"/>
                <w:lang w:val="en-US"/>
              </w:rPr>
              <m:t xml:space="preserve"> </m:t>
            </m:r>
            <m:r>
              <m:rPr>
                <m:sty m:val="p"/>
              </m:rPr>
              <w:rPr>
                <w:rFonts w:ascii="Cambria Math" w:hAnsi="Cambria Math" w:cs="Times New Roman"/>
                <w:sz w:val="28"/>
                <w:szCs w:val="28"/>
                <w:vertAlign w:val="subscript"/>
              </w:rPr>
              <m:t>весовым</m:t>
            </m:r>
            <m:r>
              <m:rPr>
                <m:sty m:val="p"/>
              </m:rPr>
              <w:rPr>
                <w:rFonts w:ascii="Cambria Math" w:hAnsi="Cambria Math" w:cs="Times New Roman"/>
                <w:sz w:val="28"/>
                <w:szCs w:val="28"/>
                <w:vertAlign w:val="subscript"/>
                <w:lang w:val="en-US"/>
              </w:rPr>
              <m:t xml:space="preserve"> </m:t>
            </m:r>
            <m:r>
              <m:rPr>
                <m:sty m:val="p"/>
              </m:rPr>
              <w:rPr>
                <w:rFonts w:ascii="Cambria Math" w:hAnsi="Cambria Math" w:cs="Times New Roman"/>
                <w:sz w:val="28"/>
                <w:szCs w:val="28"/>
                <w:vertAlign w:val="subscript"/>
              </w:rPr>
              <m:t>соотн</m:t>
            </m:r>
            <m:r>
              <m:rPr>
                <m:sty m:val="p"/>
              </m:rPr>
              <w:rPr>
                <w:rFonts w:ascii="Cambria Math" w:hAnsi="Cambria Math" w:cs="Times New Roman"/>
                <w:sz w:val="28"/>
                <w:szCs w:val="28"/>
                <w:vertAlign w:val="subscript"/>
                <w:lang w:val="en-US"/>
              </w:rPr>
              <m:t>. 95%</m:t>
            </m:r>
            <m:r>
              <m:rPr>
                <m:sty m:val="p"/>
              </m:rPr>
              <w:rPr>
                <w:rFonts w:ascii="Cambria Math" w:hAnsi="Cambria Math" w:cs="Times New Roman"/>
                <w:sz w:val="28"/>
                <w:szCs w:val="28"/>
                <w:lang w:val="en-US"/>
              </w:rPr>
              <m:t xml:space="preserve"> </m:t>
            </m:r>
          </m:num>
          <m:den>
            <m:r>
              <m:rPr>
                <m:sty m:val="p"/>
              </m:rPr>
              <w:rPr>
                <w:rFonts w:ascii="Cambria Math" w:hAnsi="Cambria Math" w:cs="Times New Roman"/>
                <w:sz w:val="28"/>
                <w:szCs w:val="28"/>
                <w:vertAlign w:val="subscript"/>
                <w:lang w:val="en-US"/>
              </w:rPr>
              <m:t>M2</m:t>
            </m:r>
          </m:den>
        </m:f>
      </m:oMath>
      <w:r w:rsidRPr="0076115F">
        <w:rPr>
          <w:rFonts w:ascii="Times New Roman" w:eastAsiaTheme="minorEastAsia" w:hAnsi="Times New Roman" w:cs="Times New Roman"/>
          <w:sz w:val="28"/>
          <w:szCs w:val="28"/>
          <w:vertAlign w:val="subscript"/>
          <w:lang w:val="en-US"/>
        </w:rPr>
        <w:t>,</w:t>
      </w:r>
      <w:r w:rsidRPr="00842371">
        <w:rPr>
          <w:rFonts w:ascii="Times New Roman" w:eastAsiaTheme="minorEastAsia" w:hAnsi="Times New Roman" w:cs="Times New Roman"/>
          <w:sz w:val="28"/>
          <w:szCs w:val="28"/>
          <w:lang w:val="en-US"/>
        </w:rPr>
        <w:t xml:space="preserve">                       (</w:t>
      </w:r>
      <w:r w:rsidR="00767AD2" w:rsidRPr="00EF728B">
        <w:rPr>
          <w:rFonts w:ascii="Times New Roman" w:eastAsiaTheme="minorEastAsia" w:hAnsi="Times New Roman" w:cs="Times New Roman"/>
          <w:sz w:val="28"/>
          <w:szCs w:val="28"/>
          <w:lang w:val="en-US"/>
        </w:rPr>
        <w:t>9</w:t>
      </w:r>
      <w:r w:rsidRPr="00842371">
        <w:rPr>
          <w:rFonts w:ascii="Times New Roman" w:eastAsiaTheme="minorEastAsia" w:hAnsi="Times New Roman" w:cs="Times New Roman"/>
          <w:sz w:val="28"/>
          <w:szCs w:val="28"/>
          <w:lang w:val="en-US"/>
        </w:rPr>
        <w:t>)</w:t>
      </w:r>
    </w:p>
    <w:p w14:paraId="69DD0DEE" w14:textId="77777777" w:rsidR="009B21DA" w:rsidRPr="0076115F" w:rsidRDefault="009B21DA" w:rsidP="009B21DA">
      <w:pPr>
        <w:rPr>
          <w:rFonts w:ascii="Times New Roman" w:eastAsiaTheme="minorEastAsia" w:hAnsi="Times New Roman" w:cs="Times New Roman"/>
          <w:sz w:val="28"/>
          <w:szCs w:val="28"/>
          <w:lang w:val="en-US"/>
        </w:rPr>
      </w:pPr>
    </w:p>
    <w:p w14:paraId="606C4265" w14:textId="77777777" w:rsidR="009B21DA" w:rsidRPr="0076115F" w:rsidRDefault="009B21DA" w:rsidP="009B21DA">
      <w:pPr>
        <w:rPr>
          <w:rFonts w:ascii="Times New Roman" w:hAnsi="Times New Roman" w:cs="Times New Roman"/>
          <w:b/>
          <w:bCs/>
          <w:sz w:val="28"/>
          <w:szCs w:val="28"/>
        </w:rPr>
      </w:pPr>
      <w:r w:rsidRPr="0076115F">
        <w:rPr>
          <w:rFonts w:ascii="Times New Roman" w:eastAsiaTheme="minorEastAsia" w:hAnsi="Times New Roman" w:cs="Times New Roman"/>
          <w:sz w:val="28"/>
          <w:szCs w:val="28"/>
        </w:rPr>
        <w:t xml:space="preserve">где: </w:t>
      </w:r>
    </w:p>
    <w:p w14:paraId="343BFBDA" w14:textId="77777777" w:rsidR="009B21DA" w:rsidRDefault="009B21DA" w:rsidP="009B21DA">
      <w:pPr>
        <w:rPr>
          <w:rFonts w:ascii="Times New Roman" w:hAnsi="Times New Roman" w:cs="Times New Roman"/>
          <w:sz w:val="28"/>
          <w:szCs w:val="28"/>
        </w:rPr>
      </w:pPr>
      <w:r>
        <w:rPr>
          <w:rFonts w:ascii="Times New Roman" w:hAnsi="Times New Roman" w:cs="Times New Roman"/>
          <w:sz w:val="28"/>
          <w:szCs w:val="28"/>
        </w:rPr>
        <w:tab/>
      </w:r>
      <w:r w:rsidRPr="0076115F">
        <w:rPr>
          <w:rFonts w:ascii="Times New Roman" w:hAnsi="Times New Roman" w:cs="Times New Roman"/>
          <w:sz w:val="28"/>
          <w:szCs w:val="28"/>
        </w:rPr>
        <w:t>M1 – молярная масса H</w:t>
      </w:r>
      <w:r w:rsidRPr="0076115F">
        <w:rPr>
          <w:rFonts w:ascii="Times New Roman" w:hAnsi="Times New Roman" w:cs="Times New Roman"/>
          <w:sz w:val="28"/>
          <w:szCs w:val="28"/>
          <w:vertAlign w:val="subscript"/>
        </w:rPr>
        <w:t>2</w:t>
      </w:r>
      <w:r w:rsidRPr="0076115F">
        <w:rPr>
          <w:rFonts w:ascii="Times New Roman" w:hAnsi="Times New Roman" w:cs="Times New Roman"/>
          <w:sz w:val="28"/>
          <w:szCs w:val="28"/>
        </w:rPr>
        <w:t>SO</w:t>
      </w:r>
      <w:r w:rsidRPr="0076115F">
        <w:rPr>
          <w:rFonts w:ascii="Times New Roman" w:hAnsi="Times New Roman" w:cs="Times New Roman"/>
          <w:sz w:val="28"/>
          <w:szCs w:val="28"/>
          <w:vertAlign w:val="subscript"/>
        </w:rPr>
        <w:t>4</w:t>
      </w:r>
      <w:r w:rsidRPr="0076115F">
        <w:rPr>
          <w:rFonts w:ascii="Times New Roman" w:hAnsi="Times New Roman" w:cs="Times New Roman"/>
          <w:sz w:val="28"/>
          <w:szCs w:val="28"/>
        </w:rPr>
        <w:t xml:space="preserve"> с весовым соотношением 95 %: </w:t>
      </w:r>
    </w:p>
    <w:p w14:paraId="7C39A7E5" w14:textId="77777777" w:rsidR="009B21DA" w:rsidRPr="0076115F" w:rsidRDefault="009B21DA" w:rsidP="009B21DA">
      <w:pPr>
        <w:rPr>
          <w:rFonts w:ascii="Times New Roman" w:hAnsi="Times New Roman" w:cs="Times New Roman"/>
          <w:sz w:val="28"/>
          <w:szCs w:val="28"/>
        </w:rPr>
      </w:pPr>
      <w:r>
        <w:rPr>
          <w:rFonts w:ascii="Times New Roman" w:hAnsi="Times New Roman" w:cs="Times New Roman"/>
          <w:sz w:val="28"/>
          <w:szCs w:val="28"/>
        </w:rPr>
        <w:tab/>
      </w:r>
      <w:r w:rsidRPr="0076115F">
        <w:rPr>
          <w:rFonts w:ascii="Times New Roman" w:hAnsi="Times New Roman" w:cs="Times New Roman"/>
          <w:sz w:val="28"/>
          <w:szCs w:val="28"/>
        </w:rPr>
        <w:t xml:space="preserve">М1 = </w:t>
      </w:r>
      <m:oMath>
        <m:f>
          <m:fPr>
            <m:ctrlPr>
              <w:rPr>
                <w:rFonts w:ascii="Cambria Math" w:hAnsi="Cambria Math" w:cs="Times New Roman"/>
                <w:i/>
                <w:sz w:val="28"/>
                <w:szCs w:val="28"/>
              </w:rPr>
            </m:ctrlPr>
          </m:fPr>
          <m:num>
            <m:r>
              <m:rPr>
                <m:sty m:val="p"/>
              </m:rPr>
              <w:rPr>
                <w:rFonts w:ascii="Cambria Math" w:hAnsi="Cambria Math" w:cs="Times New Roman"/>
                <w:sz w:val="28"/>
                <w:szCs w:val="28"/>
              </w:rPr>
              <m:t xml:space="preserve">% x ρ x 10 </m:t>
            </m:r>
          </m:num>
          <m:den>
            <m:r>
              <w:rPr>
                <w:rFonts w:ascii="Cambria Math" w:hAnsi="Cambria Math" w:cs="Times New Roman"/>
                <w:sz w:val="28"/>
                <w:szCs w:val="28"/>
              </w:rPr>
              <m:t>98,1</m:t>
            </m:r>
          </m:den>
        </m:f>
      </m:oMath>
      <w:r w:rsidRPr="0076115F">
        <w:rPr>
          <w:rFonts w:ascii="Times New Roman" w:eastAsiaTheme="minorEastAsia" w:hAnsi="Times New Roman" w:cs="Times New Roman"/>
          <w:sz w:val="28"/>
          <w:szCs w:val="28"/>
        </w:rPr>
        <w:t>;</w:t>
      </w:r>
    </w:p>
    <w:p w14:paraId="4AEAE3E4" w14:textId="77777777" w:rsidR="009B21DA" w:rsidRDefault="009B21DA" w:rsidP="009B21DA">
      <w:pPr>
        <w:rPr>
          <w:rFonts w:ascii="Times New Roman" w:hAnsi="Times New Roman" w:cs="Times New Roman"/>
          <w:sz w:val="28"/>
          <w:szCs w:val="28"/>
        </w:rPr>
      </w:pPr>
      <w:r>
        <w:rPr>
          <w:rFonts w:ascii="Times New Roman" w:hAnsi="Times New Roman" w:cs="Times New Roman"/>
          <w:sz w:val="28"/>
          <w:szCs w:val="28"/>
        </w:rPr>
        <w:tab/>
      </w:r>
      <w:r w:rsidRPr="0076115F">
        <w:rPr>
          <w:rFonts w:ascii="Times New Roman" w:hAnsi="Times New Roman" w:cs="Times New Roman"/>
          <w:sz w:val="28"/>
          <w:szCs w:val="28"/>
        </w:rPr>
        <w:t>M2 – молярная масса H</w:t>
      </w:r>
      <w:r w:rsidRPr="0076115F">
        <w:rPr>
          <w:rFonts w:ascii="Times New Roman" w:hAnsi="Times New Roman" w:cs="Times New Roman"/>
          <w:sz w:val="28"/>
          <w:szCs w:val="28"/>
          <w:vertAlign w:val="subscript"/>
        </w:rPr>
        <w:t>2</w:t>
      </w:r>
      <w:r w:rsidRPr="0076115F">
        <w:rPr>
          <w:rFonts w:ascii="Times New Roman" w:hAnsi="Times New Roman" w:cs="Times New Roman"/>
          <w:sz w:val="28"/>
          <w:szCs w:val="28"/>
        </w:rPr>
        <w:t>SO</w:t>
      </w:r>
      <w:r w:rsidRPr="0076115F">
        <w:rPr>
          <w:rFonts w:ascii="Times New Roman" w:hAnsi="Times New Roman" w:cs="Times New Roman"/>
          <w:sz w:val="28"/>
          <w:szCs w:val="28"/>
          <w:vertAlign w:val="subscript"/>
        </w:rPr>
        <w:t>4</w:t>
      </w:r>
      <w:r w:rsidRPr="0076115F">
        <w:rPr>
          <w:rFonts w:ascii="Times New Roman" w:hAnsi="Times New Roman" w:cs="Times New Roman"/>
          <w:sz w:val="28"/>
          <w:szCs w:val="28"/>
        </w:rPr>
        <w:t xml:space="preserve"> с соотношением массы и объема 5 %: </w:t>
      </w:r>
    </w:p>
    <w:p w14:paraId="30358AA7" w14:textId="77777777" w:rsidR="009B21DA" w:rsidRPr="0076115F" w:rsidRDefault="009B21DA" w:rsidP="009B21DA">
      <w:pPr>
        <w:rPr>
          <w:rFonts w:ascii="Times New Roman" w:eastAsiaTheme="minorEastAsia" w:hAnsi="Times New Roman" w:cs="Times New Roman"/>
          <w:sz w:val="28"/>
          <w:szCs w:val="28"/>
        </w:rPr>
      </w:pPr>
      <w:r>
        <w:rPr>
          <w:rFonts w:ascii="Times New Roman" w:hAnsi="Times New Roman" w:cs="Times New Roman"/>
          <w:sz w:val="28"/>
          <w:szCs w:val="28"/>
        </w:rPr>
        <w:lastRenderedPageBreak/>
        <w:tab/>
      </w:r>
      <w:r w:rsidRPr="0076115F">
        <w:rPr>
          <w:rFonts w:ascii="Times New Roman" w:hAnsi="Times New Roman" w:cs="Times New Roman"/>
          <w:sz w:val="28"/>
          <w:szCs w:val="28"/>
        </w:rPr>
        <w:t xml:space="preserve">М2 = </w:t>
      </w:r>
      <m:oMath>
        <m:f>
          <m:fPr>
            <m:ctrlPr>
              <w:rPr>
                <w:rFonts w:ascii="Cambria Math" w:hAnsi="Cambria Math" w:cs="Times New Roman"/>
                <w:i/>
                <w:sz w:val="28"/>
                <w:szCs w:val="28"/>
              </w:rPr>
            </m:ctrlPr>
          </m:fPr>
          <m:num>
            <m:r>
              <m:rPr>
                <m:sty m:val="p"/>
              </m:rPr>
              <w:rPr>
                <w:rFonts w:ascii="Cambria Math" w:hAnsi="Cambria Math" w:cs="Times New Roman"/>
                <w:sz w:val="28"/>
                <w:szCs w:val="28"/>
              </w:rPr>
              <m:t xml:space="preserve">% x ρ x 10 </m:t>
            </m:r>
          </m:num>
          <m:den>
            <m:r>
              <w:rPr>
                <w:rFonts w:ascii="Cambria Math" w:hAnsi="Cambria Math" w:cs="Times New Roman"/>
                <w:sz w:val="28"/>
                <w:szCs w:val="28"/>
              </w:rPr>
              <m:t>98,1</m:t>
            </m:r>
          </m:den>
        </m:f>
      </m:oMath>
      <w:r w:rsidRPr="0076115F">
        <w:rPr>
          <w:rFonts w:ascii="Times New Roman" w:eastAsiaTheme="minorEastAsia" w:hAnsi="Times New Roman" w:cs="Times New Roman"/>
          <w:sz w:val="28"/>
          <w:szCs w:val="28"/>
        </w:rPr>
        <w:t>;</w:t>
      </w:r>
    </w:p>
    <w:p w14:paraId="111506EE" w14:textId="77777777" w:rsidR="009B21DA" w:rsidRPr="0076115F" w:rsidRDefault="009B21DA" w:rsidP="009B21DA">
      <w:pPr>
        <w:rPr>
          <w:rFonts w:ascii="Times New Roman" w:eastAsiaTheme="minorEastAsia" w:hAnsi="Times New Roman" w:cs="Times New Roman"/>
          <w:sz w:val="28"/>
          <w:szCs w:val="28"/>
        </w:rPr>
      </w:pPr>
      <m:oMath>
        <m:r>
          <m:rPr>
            <m:sty m:val="p"/>
          </m:rPr>
          <w:rPr>
            <w:rFonts w:ascii="Cambria Math" w:hAnsi="Cambria Math" w:cs="Times New Roman"/>
            <w:sz w:val="28"/>
            <w:szCs w:val="28"/>
          </w:rPr>
          <m:t xml:space="preserve">          ρ </m:t>
        </m:r>
      </m:oMath>
      <w:r w:rsidRPr="0076115F">
        <w:rPr>
          <w:rFonts w:ascii="Times New Roman" w:eastAsiaTheme="minorEastAsia" w:hAnsi="Times New Roman" w:cs="Times New Roman"/>
          <w:sz w:val="28"/>
          <w:szCs w:val="28"/>
        </w:rPr>
        <w:t xml:space="preserve">– плотность </w:t>
      </w:r>
      <w:r w:rsidRPr="0076115F">
        <w:rPr>
          <w:rFonts w:ascii="Times New Roman" w:hAnsi="Times New Roman" w:cs="Times New Roman"/>
          <w:sz w:val="28"/>
          <w:szCs w:val="28"/>
        </w:rPr>
        <w:t>H</w:t>
      </w:r>
      <w:r w:rsidRPr="0076115F">
        <w:rPr>
          <w:rFonts w:ascii="Times New Roman" w:hAnsi="Times New Roman" w:cs="Times New Roman"/>
          <w:sz w:val="28"/>
          <w:szCs w:val="28"/>
          <w:vertAlign w:val="subscript"/>
        </w:rPr>
        <w:t>2</w:t>
      </w:r>
      <w:r w:rsidRPr="0076115F">
        <w:rPr>
          <w:rFonts w:ascii="Times New Roman" w:hAnsi="Times New Roman" w:cs="Times New Roman"/>
          <w:sz w:val="28"/>
          <w:szCs w:val="28"/>
        </w:rPr>
        <w:t>SO</w:t>
      </w:r>
      <w:r w:rsidRPr="0076115F">
        <w:rPr>
          <w:rFonts w:ascii="Times New Roman" w:hAnsi="Times New Roman" w:cs="Times New Roman"/>
          <w:sz w:val="28"/>
          <w:szCs w:val="28"/>
          <w:vertAlign w:val="subscript"/>
        </w:rPr>
        <w:t>4</w:t>
      </w:r>
      <w:r w:rsidRPr="0076115F">
        <w:rPr>
          <w:rFonts w:ascii="Times New Roman" w:hAnsi="Times New Roman" w:cs="Times New Roman"/>
          <w:sz w:val="28"/>
          <w:szCs w:val="28"/>
        </w:rPr>
        <w:t xml:space="preserve">, </w:t>
      </w:r>
      <m:oMath>
        <m:r>
          <m:rPr>
            <m:sty m:val="p"/>
          </m:rPr>
          <w:rPr>
            <w:rFonts w:ascii="Cambria Math" w:hAnsi="Cambria Math" w:cs="Times New Roman"/>
            <w:sz w:val="28"/>
            <w:szCs w:val="28"/>
          </w:rPr>
          <m:t>ρ</m:t>
        </m:r>
      </m:oMath>
      <w:r w:rsidRPr="0076115F">
        <w:rPr>
          <w:rFonts w:ascii="Times New Roman" w:eastAsiaTheme="minorEastAsia" w:hAnsi="Times New Roman" w:cs="Times New Roman"/>
          <w:sz w:val="28"/>
          <w:szCs w:val="28"/>
        </w:rPr>
        <w:t xml:space="preserve"> = 1,84 кг/л;</w:t>
      </w:r>
    </w:p>
    <w:p w14:paraId="6EB79F44" w14:textId="77777777" w:rsidR="009B21DA" w:rsidRPr="0076115F" w:rsidRDefault="009B21DA" w:rsidP="009B21DA">
      <w:pPr>
        <w:rPr>
          <w:rFonts w:ascii="Times New Roman" w:hAnsi="Times New Roman" w:cs="Times New Roman"/>
          <w:sz w:val="28"/>
          <w:szCs w:val="28"/>
        </w:rPr>
      </w:pPr>
      <w:r>
        <w:rPr>
          <w:rFonts w:ascii="Times New Roman" w:hAnsi="Times New Roman" w:cs="Times New Roman"/>
          <w:sz w:val="28"/>
          <w:szCs w:val="28"/>
        </w:rPr>
        <w:tab/>
      </w:r>
      <w:r w:rsidRPr="0076115F">
        <w:rPr>
          <w:rFonts w:ascii="Times New Roman" w:hAnsi="Times New Roman" w:cs="Times New Roman"/>
          <w:sz w:val="28"/>
          <w:szCs w:val="28"/>
        </w:rPr>
        <w:t>98,1 – молярная масса H</w:t>
      </w:r>
      <w:r w:rsidRPr="0076115F">
        <w:rPr>
          <w:rFonts w:ascii="Times New Roman" w:hAnsi="Times New Roman" w:cs="Times New Roman"/>
          <w:sz w:val="28"/>
          <w:szCs w:val="28"/>
          <w:vertAlign w:val="subscript"/>
        </w:rPr>
        <w:t>2</w:t>
      </w:r>
      <w:r w:rsidRPr="0076115F">
        <w:rPr>
          <w:rFonts w:ascii="Times New Roman" w:hAnsi="Times New Roman" w:cs="Times New Roman"/>
          <w:sz w:val="28"/>
          <w:szCs w:val="28"/>
        </w:rPr>
        <w:t>SO</w:t>
      </w:r>
      <w:r w:rsidRPr="0076115F">
        <w:rPr>
          <w:rFonts w:ascii="Times New Roman" w:hAnsi="Times New Roman" w:cs="Times New Roman"/>
          <w:sz w:val="28"/>
          <w:szCs w:val="28"/>
          <w:vertAlign w:val="subscript"/>
        </w:rPr>
        <w:t>4</w:t>
      </w:r>
      <w:r w:rsidRPr="0076115F">
        <w:rPr>
          <w:rFonts w:ascii="Times New Roman" w:hAnsi="Times New Roman" w:cs="Times New Roman"/>
          <w:sz w:val="28"/>
          <w:szCs w:val="28"/>
        </w:rPr>
        <w:t>, г/моль.</w:t>
      </w:r>
    </w:p>
    <w:p w14:paraId="1565E67F" w14:textId="77777777" w:rsidR="009B21DA" w:rsidRDefault="009B21DA" w:rsidP="009B21DA">
      <w:pPr>
        <w:jc w:val="both"/>
        <w:rPr>
          <w:rFonts w:ascii="Times New Roman" w:hAnsi="Times New Roman" w:cs="Times New Roman"/>
          <w:b/>
          <w:bCs/>
          <w:sz w:val="28"/>
          <w:szCs w:val="28"/>
        </w:rPr>
      </w:pPr>
      <w:r w:rsidRPr="0076115F">
        <w:rPr>
          <w:rFonts w:ascii="Times New Roman" w:hAnsi="Times New Roman" w:cs="Times New Roman"/>
          <w:b/>
          <w:bCs/>
          <w:sz w:val="28"/>
          <w:szCs w:val="28"/>
        </w:rPr>
        <w:tab/>
      </w:r>
    </w:p>
    <w:p w14:paraId="0148541B" w14:textId="77777777" w:rsidR="009B21DA" w:rsidRPr="0076115F" w:rsidRDefault="009B21DA" w:rsidP="009B21DA">
      <w:pPr>
        <w:jc w:val="both"/>
        <w:rPr>
          <w:rFonts w:ascii="Times New Roman" w:hAnsi="Times New Roman" w:cs="Times New Roman"/>
          <w:vanish/>
          <w:sz w:val="28"/>
          <w:szCs w:val="28"/>
        </w:rPr>
      </w:pPr>
      <w:r w:rsidRPr="002422AE">
        <w:rPr>
          <w:rFonts w:ascii="Times New Roman" w:hAnsi="Times New Roman" w:cs="Times New Roman"/>
          <w:bCs/>
          <w:sz w:val="28"/>
          <w:szCs w:val="28"/>
        </w:rPr>
        <w:t>Г</w:t>
      </w:r>
      <w:r w:rsidRPr="0076115F">
        <w:rPr>
          <w:rFonts w:ascii="Times New Roman" w:hAnsi="Times New Roman" w:cs="Times New Roman"/>
          <w:bCs/>
          <w:sz w:val="28"/>
          <w:szCs w:val="28"/>
        </w:rPr>
        <w:t xml:space="preserve">идроксид натрия в концентрации 2,5 моль/л в объеме 3 л </w:t>
      </w:r>
      <w:r>
        <w:rPr>
          <w:rFonts w:ascii="Times New Roman" w:hAnsi="Times New Roman" w:cs="Times New Roman"/>
          <w:bCs/>
          <w:sz w:val="28"/>
          <w:szCs w:val="28"/>
        </w:rPr>
        <w:t>готовили</w:t>
      </w:r>
      <w:r w:rsidRPr="0076115F">
        <w:rPr>
          <w:rFonts w:ascii="Times New Roman" w:hAnsi="Times New Roman" w:cs="Times New Roman"/>
          <w:bCs/>
          <w:sz w:val="28"/>
          <w:szCs w:val="28"/>
        </w:rPr>
        <w:t xml:space="preserve"> аналогично </w:t>
      </w:r>
      <w:r>
        <w:rPr>
          <w:rFonts w:ascii="Times New Roman" w:hAnsi="Times New Roman" w:cs="Times New Roman"/>
          <w:bCs/>
          <w:sz w:val="28"/>
          <w:szCs w:val="28"/>
        </w:rPr>
        <w:t xml:space="preserve">методике </w:t>
      </w:r>
      <w:r w:rsidRPr="0076115F">
        <w:rPr>
          <w:rFonts w:ascii="Times New Roman" w:hAnsi="Times New Roman" w:cs="Times New Roman"/>
          <w:bCs/>
          <w:sz w:val="28"/>
          <w:szCs w:val="28"/>
        </w:rPr>
        <w:t>подготовк</w:t>
      </w:r>
      <w:r>
        <w:rPr>
          <w:rFonts w:ascii="Times New Roman" w:hAnsi="Times New Roman" w:cs="Times New Roman"/>
          <w:bCs/>
          <w:sz w:val="28"/>
          <w:szCs w:val="28"/>
        </w:rPr>
        <w:t>и</w:t>
      </w:r>
      <w:r w:rsidRPr="0076115F">
        <w:rPr>
          <w:rFonts w:ascii="Times New Roman" w:hAnsi="Times New Roman" w:cs="Times New Roman"/>
          <w:bCs/>
          <w:sz w:val="28"/>
          <w:szCs w:val="28"/>
        </w:rPr>
        <w:t xml:space="preserve"> серной кислоты. </w:t>
      </w:r>
    </w:p>
    <w:p w14:paraId="4ECF4B9A" w14:textId="77777777" w:rsidR="009B21DA" w:rsidRPr="0076115F" w:rsidRDefault="009B21DA" w:rsidP="009B21DA">
      <w:pPr>
        <w:pStyle w:val="af3"/>
        <w:numPr>
          <w:ilvl w:val="0"/>
          <w:numId w:val="11"/>
        </w:numPr>
        <w:ind w:left="0" w:firstLine="709"/>
        <w:jc w:val="both"/>
        <w:rPr>
          <w:rFonts w:ascii="Times New Roman" w:hAnsi="Times New Roman" w:cs="Times New Roman"/>
          <w:vanish/>
          <w:sz w:val="28"/>
          <w:szCs w:val="28"/>
        </w:rPr>
      </w:pPr>
    </w:p>
    <w:p w14:paraId="01942AD7" w14:textId="77777777" w:rsidR="009B21DA" w:rsidRPr="0076115F" w:rsidRDefault="009B21DA" w:rsidP="009B21DA">
      <w:pPr>
        <w:pStyle w:val="af3"/>
        <w:numPr>
          <w:ilvl w:val="0"/>
          <w:numId w:val="11"/>
        </w:numPr>
        <w:ind w:left="0" w:firstLine="709"/>
        <w:jc w:val="both"/>
        <w:rPr>
          <w:rFonts w:ascii="Times New Roman" w:hAnsi="Times New Roman" w:cs="Times New Roman"/>
          <w:vanish/>
          <w:sz w:val="28"/>
          <w:szCs w:val="28"/>
        </w:rPr>
      </w:pPr>
    </w:p>
    <w:p w14:paraId="2C3C3B85" w14:textId="77777777" w:rsidR="009B21DA" w:rsidRPr="0076115F" w:rsidRDefault="009B21DA" w:rsidP="009B21DA">
      <w:pPr>
        <w:jc w:val="both"/>
        <w:rPr>
          <w:rFonts w:ascii="Times New Roman" w:hAnsi="Times New Roman" w:cs="Times New Roman"/>
          <w:sz w:val="28"/>
          <w:szCs w:val="28"/>
        </w:rPr>
      </w:pPr>
      <w:r w:rsidRPr="0076115F">
        <w:rPr>
          <w:rFonts w:ascii="Times New Roman" w:hAnsi="Times New Roman" w:cs="Times New Roman"/>
          <w:sz w:val="28"/>
          <w:szCs w:val="28"/>
        </w:rPr>
        <w:t xml:space="preserve">Заливали в мензурку емкостью 3 л дистиллированную воду до половины </w:t>
      </w:r>
      <w:r>
        <w:rPr>
          <w:rFonts w:ascii="Times New Roman" w:hAnsi="Times New Roman" w:cs="Times New Roman"/>
          <w:sz w:val="28"/>
          <w:szCs w:val="28"/>
        </w:rPr>
        <w:t xml:space="preserve">ее </w:t>
      </w:r>
      <w:r w:rsidRPr="0076115F">
        <w:rPr>
          <w:rFonts w:ascii="Times New Roman" w:hAnsi="Times New Roman" w:cs="Times New Roman"/>
          <w:sz w:val="28"/>
          <w:szCs w:val="28"/>
        </w:rPr>
        <w:t>общего объема, после чего</w:t>
      </w:r>
      <w:r>
        <w:rPr>
          <w:rFonts w:ascii="Times New Roman" w:hAnsi="Times New Roman" w:cs="Times New Roman"/>
          <w:sz w:val="28"/>
          <w:szCs w:val="28"/>
        </w:rPr>
        <w:t>,</w:t>
      </w:r>
      <w:r w:rsidRPr="0076115F">
        <w:rPr>
          <w:rFonts w:ascii="Times New Roman" w:hAnsi="Times New Roman" w:cs="Times New Roman"/>
          <w:sz w:val="28"/>
          <w:szCs w:val="28"/>
        </w:rPr>
        <w:t xml:space="preserve"> добавляли 300 г NaOH в твердом состоянии. Далее в мензурку доливали дистиллированную воду до полного ее объема (3 л). Раствор перемешивали магнитной мешалкой до </w:t>
      </w:r>
      <w:r>
        <w:rPr>
          <w:rFonts w:ascii="Times New Roman" w:hAnsi="Times New Roman" w:cs="Times New Roman"/>
          <w:sz w:val="28"/>
          <w:szCs w:val="28"/>
        </w:rPr>
        <w:t xml:space="preserve">получения </w:t>
      </w:r>
      <w:r w:rsidRPr="0076115F">
        <w:rPr>
          <w:rFonts w:ascii="Times New Roman" w:hAnsi="Times New Roman" w:cs="Times New Roman"/>
          <w:sz w:val="28"/>
          <w:szCs w:val="28"/>
        </w:rPr>
        <w:t>гомогенного состояния.</w:t>
      </w:r>
      <w:r>
        <w:rPr>
          <w:rFonts w:ascii="Times New Roman" w:hAnsi="Times New Roman" w:cs="Times New Roman"/>
          <w:sz w:val="28"/>
          <w:szCs w:val="28"/>
        </w:rPr>
        <w:t xml:space="preserve"> Готовый раствор использовали в проведенных испытаниях.</w:t>
      </w:r>
      <w:r w:rsidRPr="0076115F">
        <w:rPr>
          <w:rFonts w:ascii="Times New Roman" w:hAnsi="Times New Roman" w:cs="Times New Roman"/>
          <w:sz w:val="28"/>
          <w:szCs w:val="28"/>
        </w:rPr>
        <w:t xml:space="preserve"> </w:t>
      </w:r>
    </w:p>
    <w:p w14:paraId="1DC426C0" w14:textId="3A76DEA5" w:rsidR="009B21DA" w:rsidRDefault="009B21DA" w:rsidP="009B21DA">
      <w:pPr>
        <w:jc w:val="both"/>
        <w:rPr>
          <w:rFonts w:ascii="Times New Roman" w:hAnsi="Times New Roman" w:cs="Times New Roman"/>
          <w:sz w:val="28"/>
          <w:szCs w:val="28"/>
        </w:rPr>
      </w:pPr>
      <w:r>
        <w:rPr>
          <w:rFonts w:ascii="Times New Roman" w:hAnsi="Times New Roman" w:cs="Times New Roman"/>
          <w:sz w:val="28"/>
          <w:szCs w:val="28"/>
        </w:rPr>
        <w:t>Схема установки для проведения э</w:t>
      </w:r>
      <w:r w:rsidRPr="006F4853">
        <w:rPr>
          <w:rFonts w:ascii="Times New Roman" w:hAnsi="Times New Roman" w:cs="Times New Roman"/>
          <w:sz w:val="28"/>
          <w:szCs w:val="28"/>
        </w:rPr>
        <w:t>люировани</w:t>
      </w:r>
      <w:r>
        <w:rPr>
          <w:rFonts w:ascii="Times New Roman" w:hAnsi="Times New Roman" w:cs="Times New Roman"/>
          <w:sz w:val="28"/>
          <w:szCs w:val="28"/>
        </w:rPr>
        <w:t>я</w:t>
      </w:r>
      <w:r w:rsidRPr="006F4853">
        <w:rPr>
          <w:rFonts w:ascii="Times New Roman" w:hAnsi="Times New Roman" w:cs="Times New Roman"/>
          <w:sz w:val="28"/>
          <w:szCs w:val="28"/>
        </w:rPr>
        <w:t xml:space="preserve"> смолы</w:t>
      </w:r>
      <w:r>
        <w:rPr>
          <w:rFonts w:ascii="Times New Roman" w:hAnsi="Times New Roman" w:cs="Times New Roman"/>
          <w:sz w:val="28"/>
          <w:szCs w:val="28"/>
        </w:rPr>
        <w:t xml:space="preserve"> показана на рисунке </w:t>
      </w:r>
      <w:r w:rsidR="005F5F85">
        <w:rPr>
          <w:rFonts w:ascii="Times New Roman" w:hAnsi="Times New Roman" w:cs="Times New Roman"/>
          <w:sz w:val="28"/>
          <w:szCs w:val="28"/>
        </w:rPr>
        <w:t>2</w:t>
      </w:r>
      <w:r>
        <w:rPr>
          <w:rFonts w:ascii="Times New Roman" w:hAnsi="Times New Roman" w:cs="Times New Roman"/>
          <w:sz w:val="28"/>
          <w:szCs w:val="28"/>
        </w:rPr>
        <w:t>0.</w:t>
      </w:r>
    </w:p>
    <w:p w14:paraId="090F5308" w14:textId="77777777" w:rsidR="009B21DA" w:rsidRDefault="009B21DA" w:rsidP="009B21DA">
      <w:pPr>
        <w:jc w:val="both"/>
        <w:rPr>
          <w:rFonts w:ascii="Times New Roman" w:hAnsi="Times New Roman" w:cs="Times New Roman"/>
          <w:sz w:val="28"/>
          <w:szCs w:val="28"/>
        </w:rPr>
      </w:pPr>
    </w:p>
    <w:p w14:paraId="2BF10960" w14:textId="77777777" w:rsidR="009B21DA" w:rsidRDefault="009B21DA" w:rsidP="009B21DA">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186EE3F" wp14:editId="406EB94F">
            <wp:extent cx="2009775" cy="3752850"/>
            <wp:effectExtent l="19050" t="0" r="9525" b="0"/>
            <wp:docPr id="1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lum contrast="23000"/>
                    </a:blip>
                    <a:srcRect/>
                    <a:stretch>
                      <a:fillRect/>
                    </a:stretch>
                  </pic:blipFill>
                  <pic:spPr bwMode="auto">
                    <a:xfrm>
                      <a:off x="0" y="0"/>
                      <a:ext cx="2009775" cy="3752850"/>
                    </a:xfrm>
                    <a:prstGeom prst="rect">
                      <a:avLst/>
                    </a:prstGeom>
                    <a:noFill/>
                    <a:ln w="9525">
                      <a:noFill/>
                      <a:miter lim="800000"/>
                      <a:headEnd/>
                      <a:tailEnd/>
                    </a:ln>
                  </pic:spPr>
                </pic:pic>
              </a:graphicData>
            </a:graphic>
          </wp:inline>
        </w:drawing>
      </w:r>
    </w:p>
    <w:p w14:paraId="59017131" w14:textId="77777777" w:rsidR="009B21DA" w:rsidRDefault="009B21DA" w:rsidP="009B21DA">
      <w:pPr>
        <w:jc w:val="center"/>
        <w:rPr>
          <w:rFonts w:ascii="Times New Roman" w:hAnsi="Times New Roman" w:cs="Times New Roman"/>
          <w:sz w:val="28"/>
          <w:szCs w:val="28"/>
        </w:rPr>
      </w:pPr>
    </w:p>
    <w:p w14:paraId="276047AC" w14:textId="5384E5DE" w:rsidR="009B21DA" w:rsidRDefault="009B21DA" w:rsidP="009B21DA">
      <w:pPr>
        <w:jc w:val="center"/>
        <w:rPr>
          <w:rFonts w:ascii="Times New Roman" w:hAnsi="Times New Roman" w:cs="Times New Roman"/>
          <w:sz w:val="28"/>
          <w:szCs w:val="28"/>
        </w:rPr>
      </w:pPr>
      <w:r w:rsidRPr="006D7FB7">
        <w:rPr>
          <w:rFonts w:ascii="Times New Roman" w:hAnsi="Times New Roman" w:cs="Times New Roman"/>
          <w:sz w:val="28"/>
          <w:szCs w:val="28"/>
        </w:rPr>
        <w:t>Рис</w:t>
      </w:r>
      <w:r>
        <w:rPr>
          <w:rFonts w:ascii="Times New Roman" w:hAnsi="Times New Roman" w:cs="Times New Roman"/>
          <w:sz w:val="28"/>
          <w:szCs w:val="28"/>
        </w:rPr>
        <w:t xml:space="preserve">унок </w:t>
      </w:r>
      <w:r w:rsidR="005F5F85">
        <w:rPr>
          <w:rFonts w:ascii="Times New Roman" w:hAnsi="Times New Roman" w:cs="Times New Roman"/>
          <w:sz w:val="28"/>
          <w:szCs w:val="28"/>
        </w:rPr>
        <w:t>2</w:t>
      </w:r>
      <w:r>
        <w:rPr>
          <w:rFonts w:ascii="Times New Roman" w:hAnsi="Times New Roman" w:cs="Times New Roman"/>
          <w:sz w:val="28"/>
          <w:szCs w:val="28"/>
        </w:rPr>
        <w:t>0 –</w:t>
      </w:r>
      <w:r w:rsidRPr="006D7FB7">
        <w:rPr>
          <w:rFonts w:ascii="Times New Roman" w:hAnsi="Times New Roman" w:cs="Times New Roman"/>
          <w:sz w:val="28"/>
          <w:szCs w:val="28"/>
        </w:rPr>
        <w:t xml:space="preserve"> </w:t>
      </w:r>
      <w:r>
        <w:rPr>
          <w:rFonts w:ascii="Times New Roman" w:hAnsi="Times New Roman" w:cs="Times New Roman"/>
          <w:sz w:val="28"/>
          <w:szCs w:val="28"/>
        </w:rPr>
        <w:t>Схема установки для элюирования смолы:</w:t>
      </w:r>
    </w:p>
    <w:p w14:paraId="33AA4BA1" w14:textId="77777777" w:rsidR="009B21DA" w:rsidRDefault="009B21DA" w:rsidP="009B21DA">
      <w:pPr>
        <w:jc w:val="center"/>
        <w:rPr>
          <w:rFonts w:ascii="Times New Roman" w:hAnsi="Times New Roman" w:cs="Times New Roman"/>
          <w:sz w:val="28"/>
          <w:szCs w:val="28"/>
        </w:rPr>
      </w:pPr>
      <w:r>
        <w:rPr>
          <w:rFonts w:ascii="Times New Roman" w:hAnsi="Times New Roman" w:cs="Times New Roman"/>
          <w:sz w:val="28"/>
          <w:szCs w:val="28"/>
        </w:rPr>
        <w:t>1 – ц</w:t>
      </w:r>
      <w:r w:rsidRPr="0076115F">
        <w:rPr>
          <w:rFonts w:ascii="Times New Roman" w:hAnsi="Times New Roman" w:cs="Times New Roman"/>
          <w:sz w:val="28"/>
          <w:szCs w:val="28"/>
        </w:rPr>
        <w:t xml:space="preserve">ифровой мембранный дозировочный насос </w:t>
      </w:r>
      <w:r w:rsidRPr="0076115F">
        <w:rPr>
          <w:rFonts w:ascii="Times New Roman" w:hAnsi="Times New Roman" w:cs="Times New Roman"/>
          <w:sz w:val="28"/>
          <w:szCs w:val="28"/>
          <w:lang w:val="en-US"/>
        </w:rPr>
        <w:t>LIGAO</w:t>
      </w:r>
      <w:r>
        <w:rPr>
          <w:rFonts w:ascii="Times New Roman" w:hAnsi="Times New Roman" w:cs="Times New Roman"/>
          <w:sz w:val="28"/>
          <w:szCs w:val="28"/>
        </w:rPr>
        <w:t>;</w:t>
      </w:r>
    </w:p>
    <w:p w14:paraId="27243788" w14:textId="77777777" w:rsidR="009B21DA" w:rsidRPr="00047076" w:rsidRDefault="009B21DA" w:rsidP="009B21DA">
      <w:pPr>
        <w:jc w:val="center"/>
        <w:rPr>
          <w:rFonts w:ascii="Times New Roman" w:hAnsi="Times New Roman" w:cs="Times New Roman"/>
          <w:sz w:val="28"/>
          <w:szCs w:val="28"/>
        </w:rPr>
      </w:pPr>
      <w:r>
        <w:rPr>
          <w:rFonts w:ascii="Times New Roman" w:hAnsi="Times New Roman" w:cs="Times New Roman"/>
          <w:sz w:val="28"/>
          <w:szCs w:val="28"/>
        </w:rPr>
        <w:t xml:space="preserve">2 – вертикальная колонна; 3 – трубка; 4 – раствор </w:t>
      </w:r>
      <w:r>
        <w:rPr>
          <w:rFonts w:ascii="Times New Roman" w:hAnsi="Times New Roman" w:cs="Times New Roman"/>
          <w:sz w:val="28"/>
          <w:szCs w:val="28"/>
          <w:lang w:val="en-US"/>
        </w:rPr>
        <w:t>NaOH</w:t>
      </w:r>
      <w:r>
        <w:rPr>
          <w:rFonts w:ascii="Times New Roman" w:hAnsi="Times New Roman" w:cs="Times New Roman"/>
          <w:sz w:val="28"/>
          <w:szCs w:val="28"/>
        </w:rPr>
        <w:t xml:space="preserve"> </w:t>
      </w:r>
    </w:p>
    <w:p w14:paraId="3373204B" w14:textId="77777777" w:rsidR="009B21DA" w:rsidRDefault="009B21DA" w:rsidP="009B21DA">
      <w:pPr>
        <w:rPr>
          <w:rFonts w:ascii="Times New Roman" w:hAnsi="Times New Roman" w:cs="Times New Roman"/>
          <w:sz w:val="28"/>
          <w:szCs w:val="28"/>
        </w:rPr>
      </w:pPr>
    </w:p>
    <w:p w14:paraId="62AAA673" w14:textId="77777777" w:rsidR="009B21DA" w:rsidRPr="008474EE" w:rsidRDefault="009B21DA" w:rsidP="009B21DA">
      <w:pPr>
        <w:jc w:val="both"/>
        <w:rPr>
          <w:rFonts w:ascii="Times New Roman" w:hAnsi="Times New Roman"/>
          <w:sz w:val="28"/>
          <w:szCs w:val="28"/>
        </w:rPr>
      </w:pPr>
      <w:r w:rsidRPr="008474EE">
        <w:rPr>
          <w:rFonts w:ascii="Times New Roman" w:hAnsi="Times New Roman"/>
          <w:color w:val="000000" w:themeColor="text1"/>
          <w:sz w:val="28"/>
          <w:szCs w:val="28"/>
        </w:rPr>
        <w:t xml:space="preserve">Порядок проведения элюирования смолы. После загрузки в вертикальную колонну (2) емкостью 1000 мл смолы, полученной после операции </w:t>
      </w:r>
      <w:r w:rsidRPr="008474EE">
        <w:rPr>
          <w:rFonts w:ascii="Times New Roman" w:hAnsi="Times New Roman"/>
          <w:i/>
          <w:color w:val="000000" w:themeColor="text1"/>
          <w:sz w:val="28"/>
          <w:szCs w:val="28"/>
        </w:rPr>
        <w:t>загрузки смолы</w:t>
      </w:r>
      <w:r w:rsidRPr="008474EE">
        <w:rPr>
          <w:rFonts w:ascii="Times New Roman" w:hAnsi="Times New Roman"/>
          <w:color w:val="000000" w:themeColor="text1"/>
          <w:sz w:val="28"/>
          <w:szCs w:val="28"/>
        </w:rPr>
        <w:t>, верхний и нижний клапаны колонны закрывали.</w:t>
      </w:r>
    </w:p>
    <w:p w14:paraId="47C07560" w14:textId="77777777" w:rsidR="009B21DA" w:rsidRPr="008474EE" w:rsidRDefault="009B21DA" w:rsidP="009B21DA">
      <w:pPr>
        <w:jc w:val="both"/>
        <w:rPr>
          <w:rFonts w:ascii="Times New Roman" w:hAnsi="Times New Roman"/>
          <w:sz w:val="28"/>
          <w:szCs w:val="28"/>
        </w:rPr>
      </w:pPr>
      <w:r w:rsidRPr="008474EE">
        <w:rPr>
          <w:rFonts w:ascii="Times New Roman" w:hAnsi="Times New Roman"/>
          <w:sz w:val="28"/>
          <w:szCs w:val="28"/>
        </w:rPr>
        <w:t xml:space="preserve">Трубку (3) на верхнем клапане подсоединяли к раствору </w:t>
      </w:r>
      <w:r w:rsidRPr="008474EE">
        <w:rPr>
          <w:rFonts w:ascii="Times New Roman" w:hAnsi="Times New Roman"/>
          <w:sz w:val="28"/>
          <w:szCs w:val="28"/>
          <w:lang w:val="en-US"/>
        </w:rPr>
        <w:t>NaOH</w:t>
      </w:r>
      <w:r w:rsidRPr="008474EE">
        <w:rPr>
          <w:rFonts w:ascii="Times New Roman" w:hAnsi="Times New Roman"/>
          <w:sz w:val="28"/>
          <w:szCs w:val="28"/>
        </w:rPr>
        <w:t xml:space="preserve"> в концентрации 2,5 моль/л.</w:t>
      </w:r>
    </w:p>
    <w:p w14:paraId="3D63B76C" w14:textId="77777777" w:rsidR="009B21DA" w:rsidRPr="008474EE" w:rsidRDefault="009B21DA" w:rsidP="009B21DA">
      <w:pPr>
        <w:jc w:val="both"/>
        <w:rPr>
          <w:rFonts w:ascii="Times New Roman" w:hAnsi="Times New Roman"/>
          <w:sz w:val="28"/>
          <w:szCs w:val="28"/>
        </w:rPr>
      </w:pPr>
      <w:r w:rsidRPr="008474EE">
        <w:rPr>
          <w:rFonts w:ascii="Times New Roman" w:hAnsi="Times New Roman"/>
          <w:sz w:val="28"/>
          <w:szCs w:val="28"/>
        </w:rPr>
        <w:lastRenderedPageBreak/>
        <w:t xml:space="preserve">Трубку на нижнем клапане колонны подсоединяли к </w:t>
      </w:r>
      <w:r w:rsidRPr="008474EE">
        <w:rPr>
          <w:rFonts w:ascii="Times New Roman" w:hAnsi="Times New Roman" w:cs="Times New Roman"/>
          <w:sz w:val="28"/>
          <w:szCs w:val="28"/>
        </w:rPr>
        <w:t xml:space="preserve">цифровому мембранному дозировочному насосу </w:t>
      </w:r>
      <w:r w:rsidRPr="008474EE">
        <w:rPr>
          <w:rFonts w:ascii="Times New Roman" w:hAnsi="Times New Roman" w:cs="Times New Roman"/>
          <w:sz w:val="28"/>
          <w:szCs w:val="28"/>
          <w:lang w:val="en-US"/>
        </w:rPr>
        <w:t>LIGAO</w:t>
      </w:r>
      <w:r w:rsidRPr="008474EE">
        <w:rPr>
          <w:rFonts w:ascii="Times New Roman" w:hAnsi="Times New Roman" w:cs="Times New Roman"/>
          <w:sz w:val="28"/>
          <w:szCs w:val="28"/>
        </w:rPr>
        <w:t xml:space="preserve"> (1)</w:t>
      </w:r>
      <w:r w:rsidRPr="008474EE">
        <w:rPr>
          <w:rFonts w:ascii="Times New Roman" w:hAnsi="Times New Roman"/>
          <w:sz w:val="28"/>
          <w:szCs w:val="28"/>
        </w:rPr>
        <w:t xml:space="preserve"> серной кислоты с соотношением массы и объема 5%. Операцию начинали с подачи раствора серной кислоты с нижней части колонны с помощью дозировочного насоса с определенным расходом в течение 90 минут.</w:t>
      </w:r>
    </w:p>
    <w:p w14:paraId="35807204" w14:textId="77777777" w:rsidR="009B21DA" w:rsidRPr="008474EE" w:rsidRDefault="009B21DA" w:rsidP="009B21DA">
      <w:pPr>
        <w:jc w:val="both"/>
        <w:rPr>
          <w:rFonts w:ascii="Times New Roman" w:hAnsi="Times New Roman"/>
          <w:sz w:val="28"/>
          <w:szCs w:val="28"/>
        </w:rPr>
      </w:pPr>
      <w:r w:rsidRPr="008474EE">
        <w:rPr>
          <w:rFonts w:ascii="Times New Roman" w:hAnsi="Times New Roman"/>
          <w:sz w:val="28"/>
          <w:szCs w:val="28"/>
        </w:rPr>
        <w:t xml:space="preserve">Из верхнего выпускного отверстия колонны с помощью мензурки с раствором </w:t>
      </w:r>
      <w:r w:rsidRPr="008474EE">
        <w:rPr>
          <w:rFonts w:ascii="Times New Roman" w:hAnsi="Times New Roman"/>
          <w:sz w:val="28"/>
          <w:szCs w:val="28"/>
          <w:lang w:val="en-US"/>
        </w:rPr>
        <w:t>NaOH</w:t>
      </w:r>
      <w:r w:rsidRPr="008474EE">
        <w:rPr>
          <w:rFonts w:ascii="Times New Roman" w:hAnsi="Times New Roman"/>
          <w:sz w:val="28"/>
          <w:szCs w:val="28"/>
        </w:rPr>
        <w:t xml:space="preserve"> в концентрации 2,5 моль/л собирали элюат. При этом выпускное отверстие трубки (3) полностью погружено в раствор </w:t>
      </w:r>
      <w:r w:rsidRPr="008474EE">
        <w:rPr>
          <w:rFonts w:ascii="Times New Roman" w:hAnsi="Times New Roman"/>
          <w:sz w:val="28"/>
          <w:szCs w:val="28"/>
          <w:lang w:val="en-US"/>
        </w:rPr>
        <w:t>NaOH</w:t>
      </w:r>
      <w:r w:rsidRPr="008474EE">
        <w:rPr>
          <w:rFonts w:ascii="Times New Roman" w:hAnsi="Times New Roman"/>
          <w:sz w:val="28"/>
          <w:szCs w:val="28"/>
        </w:rPr>
        <w:t xml:space="preserve"> в концентрации 2,5 моль/л.</w:t>
      </w:r>
    </w:p>
    <w:p w14:paraId="1BA2DDBF" w14:textId="686073BC" w:rsidR="009B21DA" w:rsidRDefault="009B21DA" w:rsidP="009B21DA">
      <w:pPr>
        <w:jc w:val="both"/>
        <w:rPr>
          <w:rFonts w:ascii="Times New Roman" w:hAnsi="Times New Roman"/>
          <w:sz w:val="28"/>
          <w:szCs w:val="28"/>
        </w:rPr>
      </w:pPr>
      <w:r w:rsidRPr="008474EE">
        <w:rPr>
          <w:rFonts w:ascii="Times New Roman" w:hAnsi="Times New Roman"/>
          <w:sz w:val="28"/>
          <w:szCs w:val="28"/>
        </w:rPr>
        <w:t xml:space="preserve">По истечении заданного времени измеряли </w:t>
      </w:r>
      <w:r w:rsidRPr="0060067D">
        <w:rPr>
          <w:rFonts w:ascii="Times New Roman" w:hAnsi="Times New Roman"/>
          <w:sz w:val="28"/>
          <w:szCs w:val="28"/>
        </w:rPr>
        <w:t xml:space="preserve">общий объем элюата с раствором </w:t>
      </w:r>
      <w:r w:rsidRPr="0060067D">
        <w:rPr>
          <w:rFonts w:ascii="Times New Roman" w:hAnsi="Times New Roman"/>
          <w:sz w:val="28"/>
          <w:szCs w:val="28"/>
          <w:lang w:val="en-US"/>
        </w:rPr>
        <w:t>NaOH</w:t>
      </w:r>
      <w:r w:rsidRPr="0060067D">
        <w:rPr>
          <w:rFonts w:ascii="Times New Roman" w:hAnsi="Times New Roman"/>
          <w:sz w:val="28"/>
          <w:szCs w:val="28"/>
        </w:rPr>
        <w:t>. Далее отбирали пробу (40 мл) для титр</w:t>
      </w:r>
      <w:r w:rsidR="0048131D" w:rsidRPr="0060067D">
        <w:rPr>
          <w:rFonts w:ascii="Times New Roman" w:hAnsi="Times New Roman"/>
          <w:sz w:val="28"/>
          <w:szCs w:val="28"/>
        </w:rPr>
        <w:t>ования</w:t>
      </w:r>
      <w:r w:rsidRPr="0060067D">
        <w:rPr>
          <w:rFonts w:ascii="Times New Roman" w:hAnsi="Times New Roman"/>
          <w:sz w:val="28"/>
          <w:szCs w:val="28"/>
        </w:rPr>
        <w:t xml:space="preserve"> цианида натрия и анализа на Cu с помощью метода AAS, после чего смолу удаляли из колонны и подвергали 3-х кратному промыванию дистиллированной</w:t>
      </w:r>
      <w:r w:rsidRPr="008474EE">
        <w:rPr>
          <w:rFonts w:ascii="Times New Roman" w:hAnsi="Times New Roman"/>
          <w:sz w:val="28"/>
          <w:szCs w:val="28"/>
        </w:rPr>
        <w:t xml:space="preserve"> водой. Полученную кондиционированную смолу помещали в стерильную колбу и использовали в процессе адсорбции цианидов. </w:t>
      </w:r>
    </w:p>
    <w:p w14:paraId="52219724" w14:textId="77777777" w:rsidR="009B21DA" w:rsidRPr="008474EE" w:rsidRDefault="009B21DA" w:rsidP="009B21DA">
      <w:pPr>
        <w:jc w:val="both"/>
        <w:rPr>
          <w:rFonts w:ascii="Times New Roman" w:hAnsi="Times New Roman"/>
          <w:sz w:val="28"/>
          <w:szCs w:val="28"/>
        </w:rPr>
      </w:pPr>
    </w:p>
    <w:p w14:paraId="6DB0271A" w14:textId="2BA70C24" w:rsidR="009B21DA" w:rsidRPr="000E1BB4" w:rsidRDefault="009B21DA" w:rsidP="009B21DA">
      <w:pPr>
        <w:rPr>
          <w:rFonts w:ascii="Times New Roman" w:hAnsi="Times New Roman" w:cs="Times New Roman"/>
          <w:b/>
          <w:sz w:val="28"/>
          <w:szCs w:val="28"/>
        </w:rPr>
      </w:pPr>
      <w:r w:rsidRPr="000E1BB4">
        <w:rPr>
          <w:rFonts w:ascii="Times New Roman" w:hAnsi="Times New Roman" w:cs="Times New Roman"/>
          <w:b/>
          <w:sz w:val="28"/>
          <w:szCs w:val="28"/>
        </w:rPr>
        <w:t>3.</w:t>
      </w:r>
      <w:r>
        <w:rPr>
          <w:rFonts w:ascii="Times New Roman" w:hAnsi="Times New Roman" w:cs="Times New Roman"/>
          <w:b/>
          <w:sz w:val="28"/>
          <w:szCs w:val="28"/>
        </w:rPr>
        <w:t>6</w:t>
      </w:r>
      <w:r w:rsidRPr="000E1BB4">
        <w:rPr>
          <w:rFonts w:ascii="Times New Roman" w:hAnsi="Times New Roman" w:cs="Times New Roman"/>
          <w:b/>
          <w:sz w:val="28"/>
          <w:szCs w:val="28"/>
        </w:rPr>
        <w:t xml:space="preserve"> Методика процесса адсорбции цианидов</w:t>
      </w:r>
    </w:p>
    <w:p w14:paraId="19D90749" w14:textId="77777777" w:rsidR="009B21DA" w:rsidRPr="0076115F" w:rsidRDefault="009B21DA" w:rsidP="009B21DA">
      <w:pPr>
        <w:jc w:val="both"/>
        <w:rPr>
          <w:rFonts w:ascii="Times New Roman" w:hAnsi="Times New Roman" w:cs="Times New Roman"/>
          <w:sz w:val="28"/>
          <w:szCs w:val="28"/>
        </w:rPr>
      </w:pPr>
      <w:r w:rsidRPr="0076115F">
        <w:rPr>
          <w:rFonts w:ascii="Times New Roman" w:hAnsi="Times New Roman" w:cs="Times New Roman"/>
          <w:sz w:val="28"/>
          <w:szCs w:val="28"/>
        </w:rPr>
        <w:t xml:space="preserve">Для испытаний использованы металлургические пробы </w:t>
      </w:r>
      <w:r>
        <w:rPr>
          <w:rFonts w:ascii="Times New Roman" w:hAnsi="Times New Roman" w:cs="Times New Roman"/>
          <w:sz w:val="28"/>
          <w:szCs w:val="28"/>
        </w:rPr>
        <w:t xml:space="preserve">усредненной </w:t>
      </w:r>
      <w:r w:rsidRPr="0076115F">
        <w:rPr>
          <w:rFonts w:ascii="Times New Roman" w:hAnsi="Times New Roman" w:cs="Times New Roman"/>
          <w:sz w:val="28"/>
          <w:szCs w:val="28"/>
        </w:rPr>
        <w:t xml:space="preserve">пульпы, отобранные из слива подрешетного продукта хвостового грохота процесса сорбции </w:t>
      </w:r>
      <w:r>
        <w:rPr>
          <w:rFonts w:ascii="Times New Roman" w:hAnsi="Times New Roman" w:cs="Times New Roman"/>
          <w:sz w:val="28"/>
          <w:szCs w:val="28"/>
        </w:rPr>
        <w:t>и цианирования концентрата. Средняя</w:t>
      </w:r>
      <w:r w:rsidRPr="0076115F">
        <w:rPr>
          <w:rFonts w:ascii="Times New Roman" w:hAnsi="Times New Roman" w:cs="Times New Roman"/>
          <w:sz w:val="28"/>
          <w:szCs w:val="28"/>
        </w:rPr>
        <w:t xml:space="preserve"> концентраци</w:t>
      </w:r>
      <w:r>
        <w:rPr>
          <w:rFonts w:ascii="Times New Roman" w:hAnsi="Times New Roman" w:cs="Times New Roman"/>
          <w:sz w:val="28"/>
          <w:szCs w:val="28"/>
        </w:rPr>
        <w:t>я</w:t>
      </w:r>
      <w:r w:rsidRPr="0076115F">
        <w:rPr>
          <w:rFonts w:ascii="Times New Roman" w:hAnsi="Times New Roman" w:cs="Times New Roman"/>
          <w:sz w:val="28"/>
          <w:szCs w:val="28"/>
        </w:rPr>
        <w:t xml:space="preserve"> цианида </w:t>
      </w:r>
      <w:r>
        <w:rPr>
          <w:rFonts w:ascii="Times New Roman" w:hAnsi="Times New Roman" w:cs="Times New Roman"/>
          <w:sz w:val="28"/>
          <w:szCs w:val="28"/>
        </w:rPr>
        <w:t xml:space="preserve">в усредненной пульпе </w:t>
      </w:r>
      <w:r w:rsidRPr="00832131">
        <w:rPr>
          <w:rFonts w:ascii="Times New Roman" w:hAnsi="Times New Roman" w:cs="Times New Roman"/>
          <w:sz w:val="28"/>
          <w:szCs w:val="28"/>
        </w:rPr>
        <w:t>–</w:t>
      </w:r>
      <w:r>
        <w:rPr>
          <w:rFonts w:ascii="Times New Roman" w:hAnsi="Times New Roman" w:cs="Times New Roman"/>
          <w:sz w:val="28"/>
          <w:szCs w:val="28"/>
        </w:rPr>
        <w:t xml:space="preserve"> </w:t>
      </w:r>
      <w:r w:rsidRPr="0076115F">
        <w:rPr>
          <w:rFonts w:ascii="Times New Roman" w:hAnsi="Times New Roman" w:cs="Times New Roman"/>
          <w:sz w:val="28"/>
          <w:szCs w:val="28"/>
        </w:rPr>
        <w:t>900 мг/л.</w:t>
      </w:r>
    </w:p>
    <w:p w14:paraId="35F9324B" w14:textId="77777777" w:rsidR="009B21DA" w:rsidRPr="0076115F" w:rsidRDefault="009B21DA" w:rsidP="009B21DA">
      <w:pPr>
        <w:jc w:val="both"/>
        <w:rPr>
          <w:rFonts w:ascii="Times New Roman" w:hAnsi="Times New Roman" w:cs="Times New Roman"/>
          <w:sz w:val="28"/>
          <w:szCs w:val="28"/>
        </w:rPr>
      </w:pPr>
      <w:r w:rsidRPr="0076115F">
        <w:rPr>
          <w:rFonts w:ascii="Times New Roman" w:hAnsi="Times New Roman" w:cs="Times New Roman"/>
          <w:sz w:val="28"/>
          <w:szCs w:val="28"/>
        </w:rPr>
        <w:t xml:space="preserve">Объем исходной пульпы – 7500 мл. </w:t>
      </w:r>
      <w:r>
        <w:rPr>
          <w:rFonts w:ascii="Times New Roman" w:hAnsi="Times New Roman" w:cs="Times New Roman"/>
          <w:sz w:val="28"/>
          <w:szCs w:val="28"/>
        </w:rPr>
        <w:t>Содержание</w:t>
      </w:r>
      <w:r w:rsidRPr="0076115F">
        <w:rPr>
          <w:rFonts w:ascii="Times New Roman" w:hAnsi="Times New Roman" w:cs="Times New Roman"/>
          <w:sz w:val="28"/>
          <w:szCs w:val="28"/>
        </w:rPr>
        <w:t xml:space="preserve"> твердого в пульпе – 53%. Удельный вес пульпы – 2,78 т/м</w:t>
      </w:r>
      <w:r w:rsidRPr="0076115F">
        <w:rPr>
          <w:rFonts w:ascii="Times New Roman" w:hAnsi="Times New Roman" w:cs="Times New Roman"/>
          <w:sz w:val="28"/>
          <w:szCs w:val="28"/>
          <w:vertAlign w:val="superscript"/>
        </w:rPr>
        <w:t>3</w:t>
      </w:r>
      <w:r w:rsidRPr="0076115F">
        <w:rPr>
          <w:rFonts w:ascii="Times New Roman" w:hAnsi="Times New Roman" w:cs="Times New Roman"/>
          <w:sz w:val="28"/>
          <w:szCs w:val="28"/>
        </w:rPr>
        <w:t xml:space="preserve">. </w:t>
      </w:r>
    </w:p>
    <w:p w14:paraId="340B389F" w14:textId="77777777" w:rsidR="009B21DA" w:rsidRDefault="009B21DA" w:rsidP="009B21DA">
      <w:pPr>
        <w:jc w:val="both"/>
        <w:rPr>
          <w:rFonts w:ascii="Times New Roman" w:hAnsi="Times New Roman" w:cs="Times New Roman"/>
          <w:sz w:val="28"/>
          <w:szCs w:val="28"/>
        </w:rPr>
      </w:pPr>
      <w:r>
        <w:rPr>
          <w:rFonts w:ascii="Times New Roman" w:hAnsi="Times New Roman" w:cs="Times New Roman"/>
          <w:sz w:val="28"/>
          <w:szCs w:val="28"/>
        </w:rPr>
        <w:t>В</w:t>
      </w:r>
      <w:r w:rsidRPr="00CF3815">
        <w:rPr>
          <w:rFonts w:ascii="Times New Roman" w:hAnsi="Times New Roman" w:cs="Times New Roman"/>
          <w:sz w:val="28"/>
          <w:szCs w:val="28"/>
        </w:rPr>
        <w:t xml:space="preserve"> процесс</w:t>
      </w:r>
      <w:r>
        <w:rPr>
          <w:rFonts w:ascii="Times New Roman" w:hAnsi="Times New Roman" w:cs="Times New Roman"/>
          <w:sz w:val="28"/>
          <w:szCs w:val="28"/>
        </w:rPr>
        <w:t>е</w:t>
      </w:r>
      <w:r w:rsidRPr="00CF3815">
        <w:rPr>
          <w:rFonts w:ascii="Times New Roman" w:hAnsi="Times New Roman" w:cs="Times New Roman"/>
          <w:sz w:val="28"/>
          <w:szCs w:val="28"/>
        </w:rPr>
        <w:t xml:space="preserve"> адсорбции </w:t>
      </w:r>
      <w:r>
        <w:rPr>
          <w:rFonts w:ascii="Times New Roman" w:hAnsi="Times New Roman" w:cs="Times New Roman"/>
          <w:sz w:val="28"/>
          <w:szCs w:val="28"/>
        </w:rPr>
        <w:t xml:space="preserve">исследовали кинетические закономерности извлечения цианида из пульпы в зависимости от расхода смолы и продолжительности процесса. </w:t>
      </w:r>
    </w:p>
    <w:p w14:paraId="2D87E948" w14:textId="77777777" w:rsidR="009B21DA" w:rsidRDefault="009B21DA" w:rsidP="009B21DA">
      <w:pPr>
        <w:jc w:val="both"/>
        <w:rPr>
          <w:rFonts w:ascii="Times New Roman" w:hAnsi="Times New Roman" w:cs="Times New Roman"/>
          <w:sz w:val="28"/>
          <w:szCs w:val="28"/>
        </w:rPr>
      </w:pPr>
      <w:r>
        <w:rPr>
          <w:rFonts w:ascii="Times New Roman" w:hAnsi="Times New Roman" w:cs="Times New Roman"/>
          <w:sz w:val="28"/>
          <w:szCs w:val="28"/>
        </w:rPr>
        <w:t>Расход общей смолы (первичной+кондиционированной) меняли в пределах 100 %, 150 %, 200 % от стехиометрически необходимого ее количества (СНК) для адсорбции цианидов.</w:t>
      </w:r>
    </w:p>
    <w:p w14:paraId="520D2780" w14:textId="5EBD4015" w:rsidR="009B21DA" w:rsidRDefault="009B21DA" w:rsidP="009B21DA">
      <w:pPr>
        <w:jc w:val="both"/>
        <w:rPr>
          <w:rFonts w:ascii="Times New Roman" w:hAnsi="Times New Roman" w:cs="Times New Roman"/>
          <w:sz w:val="28"/>
          <w:szCs w:val="28"/>
        </w:rPr>
      </w:pPr>
      <w:r>
        <w:rPr>
          <w:rFonts w:ascii="Times New Roman" w:hAnsi="Times New Roman" w:cs="Times New Roman"/>
          <w:sz w:val="28"/>
          <w:szCs w:val="28"/>
        </w:rPr>
        <w:t xml:space="preserve">Схема лабораторной установки показана на рисунке </w:t>
      </w:r>
      <w:r w:rsidR="005F5F85">
        <w:rPr>
          <w:rFonts w:ascii="Times New Roman" w:hAnsi="Times New Roman" w:cs="Times New Roman"/>
          <w:sz w:val="28"/>
          <w:szCs w:val="28"/>
        </w:rPr>
        <w:t>2</w:t>
      </w:r>
      <w:r>
        <w:rPr>
          <w:rFonts w:ascii="Times New Roman" w:hAnsi="Times New Roman" w:cs="Times New Roman"/>
          <w:sz w:val="28"/>
          <w:szCs w:val="28"/>
        </w:rPr>
        <w:t>1.</w:t>
      </w:r>
    </w:p>
    <w:p w14:paraId="5DB14A1E" w14:textId="77777777" w:rsidR="009B21DA" w:rsidRDefault="009B21DA" w:rsidP="009B21DA">
      <w:pPr>
        <w:jc w:val="both"/>
        <w:rPr>
          <w:rFonts w:ascii="Times New Roman" w:hAnsi="Times New Roman" w:cs="Times New Roman"/>
          <w:sz w:val="28"/>
          <w:szCs w:val="28"/>
        </w:rPr>
      </w:pPr>
      <w:r>
        <w:rPr>
          <w:rFonts w:ascii="Times New Roman" w:hAnsi="Times New Roman" w:cs="Times New Roman"/>
          <w:sz w:val="28"/>
          <w:szCs w:val="28"/>
        </w:rPr>
        <w:tab/>
      </w:r>
    </w:p>
    <w:p w14:paraId="75753AF6" w14:textId="77777777" w:rsidR="009B21DA" w:rsidRDefault="009B21DA" w:rsidP="009B21DA">
      <w:pPr>
        <w:rPr>
          <w:rFonts w:ascii="Times New Roman" w:hAnsi="Times New Roman" w:cs="Times New Roman"/>
          <w:sz w:val="28"/>
          <w:szCs w:val="28"/>
        </w:rPr>
      </w:pPr>
      <w:r w:rsidRPr="00DA16DC">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72C7DE0B" wp14:editId="789E3DBC">
            <wp:extent cx="1885950" cy="2522764"/>
            <wp:effectExtent l="19050" t="0" r="0" b="0"/>
            <wp:docPr id="1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lum contrast="9000"/>
                    </a:blip>
                    <a:srcRect/>
                    <a:stretch>
                      <a:fillRect/>
                    </a:stretch>
                  </pic:blipFill>
                  <pic:spPr bwMode="auto">
                    <a:xfrm>
                      <a:off x="0" y="0"/>
                      <a:ext cx="1885950" cy="2522764"/>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Pr="00DA16DC">
        <w:rPr>
          <w:rFonts w:ascii="Times New Roman" w:hAnsi="Times New Roman" w:cs="Times New Roman"/>
          <w:sz w:val="28"/>
          <w:szCs w:val="28"/>
        </w:rPr>
        <w:t xml:space="preserve">       </w:t>
      </w:r>
      <w:r>
        <w:rPr>
          <w:rFonts w:ascii="Times New Roman" w:hAnsi="Times New Roman" w:cs="Times New Roman"/>
          <w:sz w:val="28"/>
          <w:szCs w:val="28"/>
        </w:rPr>
        <w:t xml:space="preserve">     </w:t>
      </w:r>
      <w:r>
        <w:rPr>
          <w:noProof/>
          <w:lang w:eastAsia="ru-RU"/>
        </w:rPr>
        <w:drawing>
          <wp:inline distT="0" distB="0" distL="0" distR="0" wp14:anchorId="69B34B4F" wp14:editId="1E5CF2D6">
            <wp:extent cx="1866900" cy="2489201"/>
            <wp:effectExtent l="19050" t="0" r="0" b="0"/>
            <wp:docPr id="114" name="Рисунок 1" descr="C:\Users\DNK\AppData\Local\Microsoft\Windows\INetCache\Content.Word\смола после адсорбци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NK\AppData\Local\Microsoft\Windows\INetCache\Content.Word\смола после адсорбции.jpeg"/>
                    <pic:cNvPicPr>
                      <a:picLocks noChangeAspect="1" noChangeArrowheads="1"/>
                    </pic:cNvPicPr>
                  </pic:nvPicPr>
                  <pic:blipFill>
                    <a:blip r:embed="rId33" cstate="print"/>
                    <a:srcRect/>
                    <a:stretch>
                      <a:fillRect/>
                    </a:stretch>
                  </pic:blipFill>
                  <pic:spPr bwMode="auto">
                    <a:xfrm>
                      <a:off x="0" y="0"/>
                      <a:ext cx="1868467" cy="2491290"/>
                    </a:xfrm>
                    <a:prstGeom prst="rect">
                      <a:avLst/>
                    </a:prstGeom>
                    <a:noFill/>
                    <a:ln w="9525">
                      <a:noFill/>
                      <a:miter lim="800000"/>
                      <a:headEnd/>
                      <a:tailEnd/>
                    </a:ln>
                  </pic:spPr>
                </pic:pic>
              </a:graphicData>
            </a:graphic>
          </wp:inline>
        </w:drawing>
      </w:r>
    </w:p>
    <w:p w14:paraId="6A137203" w14:textId="2503C69B" w:rsidR="009B21DA" w:rsidRDefault="009B21DA" w:rsidP="009B21DA">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DA16DC">
        <w:rPr>
          <w:rFonts w:ascii="Times New Roman" w:hAnsi="Times New Roman" w:cs="Times New Roman"/>
          <w:sz w:val="28"/>
          <w:szCs w:val="28"/>
        </w:rPr>
        <w:t xml:space="preserve">  </w:t>
      </w:r>
      <w:r>
        <w:rPr>
          <w:rFonts w:ascii="Times New Roman" w:hAnsi="Times New Roman" w:cs="Times New Roman"/>
          <w:sz w:val="28"/>
          <w:szCs w:val="28"/>
        </w:rPr>
        <w:t>А)                                                    Б)</w:t>
      </w:r>
    </w:p>
    <w:p w14:paraId="0709D9C6" w14:textId="77777777" w:rsidR="009B21DA" w:rsidRDefault="009B21DA" w:rsidP="009B21DA">
      <w:pPr>
        <w:jc w:val="center"/>
        <w:rPr>
          <w:rFonts w:ascii="Times New Roman" w:hAnsi="Times New Roman" w:cs="Times New Roman"/>
          <w:sz w:val="28"/>
          <w:szCs w:val="28"/>
        </w:rPr>
      </w:pPr>
    </w:p>
    <w:p w14:paraId="1FF43E00" w14:textId="2A8E710B" w:rsidR="009B21DA" w:rsidRDefault="009B21DA" w:rsidP="009B21DA">
      <w:pPr>
        <w:jc w:val="center"/>
        <w:rPr>
          <w:rFonts w:ascii="Times New Roman" w:hAnsi="Times New Roman" w:cs="Times New Roman"/>
          <w:sz w:val="28"/>
          <w:szCs w:val="28"/>
        </w:rPr>
      </w:pPr>
      <w:r w:rsidRPr="006D7FB7">
        <w:rPr>
          <w:rFonts w:ascii="Times New Roman" w:hAnsi="Times New Roman" w:cs="Times New Roman"/>
          <w:sz w:val="28"/>
          <w:szCs w:val="28"/>
        </w:rPr>
        <w:t>Рис</w:t>
      </w:r>
      <w:r>
        <w:rPr>
          <w:rFonts w:ascii="Times New Roman" w:hAnsi="Times New Roman" w:cs="Times New Roman"/>
          <w:sz w:val="28"/>
          <w:szCs w:val="28"/>
        </w:rPr>
        <w:t xml:space="preserve">унок </w:t>
      </w:r>
      <w:r w:rsidR="005F5F85">
        <w:rPr>
          <w:rFonts w:ascii="Times New Roman" w:hAnsi="Times New Roman" w:cs="Times New Roman"/>
          <w:sz w:val="28"/>
          <w:szCs w:val="28"/>
        </w:rPr>
        <w:t>2</w:t>
      </w:r>
      <w:r>
        <w:rPr>
          <w:rFonts w:ascii="Times New Roman" w:hAnsi="Times New Roman" w:cs="Times New Roman"/>
          <w:sz w:val="28"/>
          <w:szCs w:val="28"/>
        </w:rPr>
        <w:t>1 –</w:t>
      </w:r>
      <w:r w:rsidRPr="006D7FB7">
        <w:rPr>
          <w:rFonts w:ascii="Times New Roman" w:hAnsi="Times New Roman" w:cs="Times New Roman"/>
          <w:sz w:val="28"/>
          <w:szCs w:val="28"/>
        </w:rPr>
        <w:t xml:space="preserve"> </w:t>
      </w:r>
      <w:r>
        <w:rPr>
          <w:rFonts w:ascii="Times New Roman" w:hAnsi="Times New Roman" w:cs="Times New Roman"/>
          <w:sz w:val="28"/>
          <w:szCs w:val="28"/>
        </w:rPr>
        <w:t xml:space="preserve"> Общий вид установки для адсорбции цианида (А)</w:t>
      </w:r>
    </w:p>
    <w:p w14:paraId="77FB3AE5" w14:textId="77777777" w:rsidR="009B21DA" w:rsidRDefault="009B21DA" w:rsidP="009B21DA">
      <w:pPr>
        <w:jc w:val="center"/>
        <w:rPr>
          <w:rFonts w:ascii="Times New Roman" w:hAnsi="Times New Roman" w:cs="Times New Roman"/>
          <w:sz w:val="28"/>
          <w:szCs w:val="28"/>
        </w:rPr>
      </w:pPr>
      <w:r>
        <w:rPr>
          <w:rFonts w:ascii="Times New Roman" w:hAnsi="Times New Roman" w:cs="Times New Roman"/>
          <w:sz w:val="28"/>
          <w:szCs w:val="28"/>
        </w:rPr>
        <w:t>и полученной нагруженной цианидом смолы (Б):</w:t>
      </w:r>
    </w:p>
    <w:p w14:paraId="7C0F6C88" w14:textId="77777777" w:rsidR="009B21DA" w:rsidRDefault="009B21DA" w:rsidP="009B21DA">
      <w:pPr>
        <w:jc w:val="center"/>
        <w:rPr>
          <w:rFonts w:ascii="Times New Roman" w:hAnsi="Times New Roman" w:cs="Times New Roman"/>
          <w:sz w:val="28"/>
          <w:szCs w:val="28"/>
        </w:rPr>
      </w:pPr>
      <w:r>
        <w:rPr>
          <w:rFonts w:ascii="Times New Roman" w:hAnsi="Times New Roman" w:cs="Times New Roman"/>
          <w:sz w:val="28"/>
          <w:szCs w:val="28"/>
        </w:rPr>
        <w:t>1 – контейнер с исходной пульпой;</w:t>
      </w:r>
    </w:p>
    <w:p w14:paraId="76C39BA8" w14:textId="77777777" w:rsidR="009B21DA" w:rsidRDefault="009B21DA" w:rsidP="009B21DA">
      <w:pPr>
        <w:jc w:val="center"/>
        <w:rPr>
          <w:rFonts w:ascii="Times New Roman" w:hAnsi="Times New Roman" w:cs="Times New Roman"/>
          <w:sz w:val="28"/>
          <w:szCs w:val="28"/>
        </w:rPr>
      </w:pPr>
      <w:r>
        <w:rPr>
          <w:rFonts w:ascii="Times New Roman" w:hAnsi="Times New Roman" w:cs="Times New Roman"/>
          <w:sz w:val="28"/>
          <w:szCs w:val="28"/>
        </w:rPr>
        <w:t xml:space="preserve">2 – </w:t>
      </w:r>
      <w:r w:rsidRPr="00BB3030">
        <w:rPr>
          <w:rStyle w:val="aa"/>
          <w:rFonts w:ascii="Times New Roman" w:hAnsi="Times New Roman" w:cs="Times New Roman"/>
          <w:i w:val="0"/>
          <w:kern w:val="16"/>
          <w:sz w:val="28"/>
          <w:szCs w:val="28"/>
        </w:rPr>
        <w:t>в</w:t>
      </w:r>
      <w:r w:rsidRPr="0076115F">
        <w:rPr>
          <w:rFonts w:ascii="Times New Roman" w:eastAsia="Times New Roman" w:hAnsi="Times New Roman" w:cs="Times New Roman"/>
          <w:bCs/>
          <w:color w:val="333333"/>
          <w:sz w:val="28"/>
          <w:szCs w:val="28"/>
          <w:lang w:eastAsia="ru-RU"/>
        </w:rPr>
        <w:t>ерхнеприводн</w:t>
      </w:r>
      <w:r>
        <w:rPr>
          <w:rFonts w:ascii="Times New Roman" w:eastAsia="Times New Roman" w:hAnsi="Times New Roman" w:cs="Times New Roman"/>
          <w:bCs/>
          <w:color w:val="333333"/>
          <w:sz w:val="28"/>
          <w:szCs w:val="28"/>
          <w:lang w:eastAsia="ru-RU"/>
        </w:rPr>
        <w:t>ая</w:t>
      </w:r>
      <w:r w:rsidRPr="0076115F">
        <w:rPr>
          <w:rFonts w:ascii="Times New Roman" w:eastAsia="Times New Roman" w:hAnsi="Times New Roman" w:cs="Times New Roman"/>
          <w:bCs/>
          <w:color w:val="333333"/>
          <w:sz w:val="28"/>
          <w:szCs w:val="28"/>
          <w:lang w:eastAsia="ru-RU"/>
        </w:rPr>
        <w:t xml:space="preserve"> мешалк</w:t>
      </w:r>
      <w:r>
        <w:rPr>
          <w:rFonts w:ascii="Times New Roman" w:eastAsia="Times New Roman" w:hAnsi="Times New Roman" w:cs="Times New Roman"/>
          <w:bCs/>
          <w:color w:val="333333"/>
          <w:sz w:val="28"/>
          <w:szCs w:val="28"/>
          <w:lang w:eastAsia="ru-RU"/>
        </w:rPr>
        <w:t>а</w:t>
      </w:r>
      <w:r w:rsidRPr="0076115F">
        <w:rPr>
          <w:rFonts w:ascii="Times New Roman" w:eastAsia="Times New Roman" w:hAnsi="Times New Roman" w:cs="Times New Roman"/>
          <w:bCs/>
          <w:color w:val="333333"/>
          <w:sz w:val="28"/>
          <w:szCs w:val="28"/>
          <w:lang w:eastAsia="ru-RU"/>
        </w:rPr>
        <w:t xml:space="preserve"> IKA RW 20 digital</w:t>
      </w:r>
      <w:r>
        <w:rPr>
          <w:rFonts w:ascii="Times New Roman" w:eastAsia="Times New Roman" w:hAnsi="Times New Roman" w:cs="Times New Roman"/>
          <w:bCs/>
          <w:color w:val="333333"/>
          <w:sz w:val="28"/>
          <w:szCs w:val="28"/>
          <w:lang w:eastAsia="ru-RU"/>
        </w:rPr>
        <w:t>.</w:t>
      </w:r>
    </w:p>
    <w:p w14:paraId="49377EC8" w14:textId="77777777" w:rsidR="009B21DA" w:rsidRDefault="009B21DA" w:rsidP="009B21DA">
      <w:pPr>
        <w:jc w:val="both"/>
        <w:rPr>
          <w:rFonts w:ascii="Times New Roman" w:hAnsi="Times New Roman" w:cs="Times New Roman"/>
          <w:sz w:val="28"/>
          <w:szCs w:val="28"/>
        </w:rPr>
      </w:pPr>
    </w:p>
    <w:p w14:paraId="71079725" w14:textId="77777777" w:rsidR="009B21DA" w:rsidRPr="00C82940" w:rsidRDefault="009B21DA" w:rsidP="009B21DA">
      <w:pPr>
        <w:jc w:val="both"/>
        <w:rPr>
          <w:rFonts w:ascii="Times New Roman" w:hAnsi="Times New Roman" w:cs="Times New Roman"/>
          <w:sz w:val="28"/>
          <w:szCs w:val="28"/>
        </w:rPr>
      </w:pPr>
      <w:r>
        <w:rPr>
          <w:rFonts w:ascii="Times New Roman" w:hAnsi="Times New Roman" w:cs="Times New Roman"/>
          <w:sz w:val="28"/>
          <w:szCs w:val="28"/>
        </w:rPr>
        <w:t>Суть проведенных опытов заключалась в следующем. Исходную навеску пульпы в количестве 7,5 л заливали</w:t>
      </w:r>
      <w:r w:rsidRPr="00C82940">
        <w:rPr>
          <w:rFonts w:ascii="Times New Roman" w:hAnsi="Times New Roman" w:cs="Times New Roman"/>
          <w:sz w:val="28"/>
          <w:szCs w:val="28"/>
        </w:rPr>
        <w:t xml:space="preserve"> в контейнер </w:t>
      </w:r>
      <w:r>
        <w:rPr>
          <w:rFonts w:ascii="Times New Roman" w:hAnsi="Times New Roman" w:cs="Times New Roman"/>
          <w:sz w:val="28"/>
          <w:szCs w:val="28"/>
        </w:rPr>
        <w:t xml:space="preserve">(1) </w:t>
      </w:r>
      <w:r w:rsidRPr="00C82940">
        <w:rPr>
          <w:rFonts w:ascii="Times New Roman" w:hAnsi="Times New Roman" w:cs="Times New Roman"/>
          <w:sz w:val="28"/>
          <w:szCs w:val="28"/>
        </w:rPr>
        <w:t xml:space="preserve">и </w:t>
      </w:r>
      <w:r>
        <w:rPr>
          <w:rFonts w:ascii="Times New Roman" w:hAnsi="Times New Roman" w:cs="Times New Roman"/>
          <w:sz w:val="28"/>
          <w:szCs w:val="28"/>
        </w:rPr>
        <w:t>подвергали интенсивному перемешиванию с помощью</w:t>
      </w:r>
      <w:r w:rsidRPr="0076115F">
        <w:rPr>
          <w:rFonts w:ascii="Times New Roman" w:hAnsi="Times New Roman" w:cs="Times New Roman"/>
          <w:sz w:val="28"/>
          <w:szCs w:val="28"/>
        </w:rPr>
        <w:t xml:space="preserve"> </w:t>
      </w:r>
      <w:r w:rsidRPr="0017310A">
        <w:rPr>
          <w:rStyle w:val="aa"/>
          <w:rFonts w:ascii="Times New Roman" w:hAnsi="Times New Roman" w:cs="Times New Roman"/>
          <w:kern w:val="16"/>
          <w:sz w:val="28"/>
          <w:szCs w:val="28"/>
        </w:rPr>
        <w:t>в</w:t>
      </w:r>
      <w:r w:rsidRPr="0076115F">
        <w:rPr>
          <w:rFonts w:ascii="Times New Roman" w:eastAsia="Times New Roman" w:hAnsi="Times New Roman" w:cs="Times New Roman"/>
          <w:bCs/>
          <w:color w:val="333333"/>
          <w:sz w:val="28"/>
          <w:szCs w:val="28"/>
          <w:lang w:eastAsia="ru-RU"/>
        </w:rPr>
        <w:t>ерхнеприводн</w:t>
      </w:r>
      <w:r>
        <w:rPr>
          <w:rFonts w:ascii="Times New Roman" w:eastAsia="Times New Roman" w:hAnsi="Times New Roman" w:cs="Times New Roman"/>
          <w:bCs/>
          <w:color w:val="333333"/>
          <w:sz w:val="28"/>
          <w:szCs w:val="28"/>
          <w:lang w:eastAsia="ru-RU"/>
        </w:rPr>
        <w:t>ой</w:t>
      </w:r>
      <w:r w:rsidRPr="0076115F">
        <w:rPr>
          <w:rFonts w:ascii="Times New Roman" w:eastAsia="Times New Roman" w:hAnsi="Times New Roman" w:cs="Times New Roman"/>
          <w:bCs/>
          <w:color w:val="333333"/>
          <w:sz w:val="28"/>
          <w:szCs w:val="28"/>
          <w:lang w:eastAsia="ru-RU"/>
        </w:rPr>
        <w:t xml:space="preserve"> мешалк</w:t>
      </w:r>
      <w:r>
        <w:rPr>
          <w:rFonts w:ascii="Times New Roman" w:eastAsia="Times New Roman" w:hAnsi="Times New Roman" w:cs="Times New Roman"/>
          <w:bCs/>
          <w:color w:val="333333"/>
          <w:sz w:val="28"/>
          <w:szCs w:val="28"/>
          <w:lang w:eastAsia="ru-RU"/>
        </w:rPr>
        <w:t>и</w:t>
      </w:r>
      <w:r w:rsidRPr="0076115F">
        <w:rPr>
          <w:rFonts w:ascii="Times New Roman" w:eastAsia="Times New Roman" w:hAnsi="Times New Roman" w:cs="Times New Roman"/>
          <w:bCs/>
          <w:color w:val="333333"/>
          <w:sz w:val="28"/>
          <w:szCs w:val="28"/>
          <w:lang w:eastAsia="ru-RU"/>
        </w:rPr>
        <w:t xml:space="preserve"> IKA RW 20 digital</w:t>
      </w:r>
      <w:r>
        <w:rPr>
          <w:rFonts w:ascii="Times New Roman" w:eastAsia="Times New Roman" w:hAnsi="Times New Roman" w:cs="Times New Roman"/>
          <w:bCs/>
          <w:color w:val="333333"/>
          <w:sz w:val="28"/>
          <w:szCs w:val="28"/>
          <w:lang w:eastAsia="ru-RU"/>
        </w:rPr>
        <w:t xml:space="preserve"> (2)</w:t>
      </w:r>
      <w:r>
        <w:rPr>
          <w:rFonts w:ascii="Times New Roman" w:hAnsi="Times New Roman" w:cs="Times New Roman"/>
          <w:sz w:val="28"/>
          <w:szCs w:val="28"/>
        </w:rPr>
        <w:t xml:space="preserve">. </w:t>
      </w:r>
    </w:p>
    <w:p w14:paraId="4B3E5423" w14:textId="77777777" w:rsidR="009B21DA" w:rsidRDefault="009B21DA" w:rsidP="009B21DA">
      <w:pPr>
        <w:jc w:val="both"/>
        <w:rPr>
          <w:rFonts w:ascii="Times New Roman" w:hAnsi="Times New Roman" w:cs="Times New Roman"/>
          <w:sz w:val="28"/>
          <w:szCs w:val="28"/>
        </w:rPr>
      </w:pPr>
      <w:r>
        <w:rPr>
          <w:rFonts w:ascii="Times New Roman" w:hAnsi="Times New Roman" w:cs="Times New Roman"/>
          <w:sz w:val="28"/>
          <w:szCs w:val="28"/>
        </w:rPr>
        <w:t>Уровень кислотности раствора задавали добавлением</w:t>
      </w:r>
      <w:r w:rsidRPr="00C82940">
        <w:rPr>
          <w:rFonts w:ascii="Times New Roman" w:hAnsi="Times New Roman" w:cs="Times New Roman"/>
          <w:sz w:val="28"/>
          <w:szCs w:val="28"/>
        </w:rPr>
        <w:t xml:space="preserve"> </w:t>
      </w:r>
      <w:r>
        <w:rPr>
          <w:rFonts w:ascii="Times New Roman" w:hAnsi="Times New Roman" w:cs="Times New Roman"/>
          <w:sz w:val="28"/>
          <w:szCs w:val="28"/>
          <w:lang w:val="en-US"/>
        </w:rPr>
        <w:t>NaOH</w:t>
      </w:r>
      <w:r>
        <w:rPr>
          <w:rFonts w:ascii="Times New Roman" w:hAnsi="Times New Roman" w:cs="Times New Roman"/>
          <w:sz w:val="28"/>
          <w:szCs w:val="28"/>
        </w:rPr>
        <w:t xml:space="preserve"> и поддерживали на уровне </w:t>
      </w:r>
      <w:r w:rsidRPr="00C82940">
        <w:rPr>
          <w:rFonts w:ascii="Times New Roman" w:hAnsi="Times New Roman" w:cs="Times New Roman"/>
          <w:sz w:val="28"/>
          <w:szCs w:val="28"/>
        </w:rPr>
        <w:t>pH</w:t>
      </w:r>
      <w:r>
        <w:rPr>
          <w:rFonts w:ascii="Times New Roman" w:hAnsi="Times New Roman" w:cs="Times New Roman"/>
          <w:sz w:val="28"/>
          <w:szCs w:val="28"/>
        </w:rPr>
        <w:t>=</w:t>
      </w:r>
      <w:r w:rsidRPr="00C82940">
        <w:rPr>
          <w:rFonts w:ascii="Times New Roman" w:hAnsi="Times New Roman" w:cs="Times New Roman"/>
          <w:sz w:val="28"/>
          <w:szCs w:val="28"/>
        </w:rPr>
        <w:t>10,5.</w:t>
      </w:r>
      <w:r>
        <w:rPr>
          <w:rFonts w:ascii="Times New Roman" w:hAnsi="Times New Roman" w:cs="Times New Roman"/>
          <w:sz w:val="28"/>
          <w:szCs w:val="28"/>
        </w:rPr>
        <w:t xml:space="preserve"> При заданной кислотности </w:t>
      </w:r>
      <w:r w:rsidRPr="00C82940">
        <w:rPr>
          <w:rFonts w:ascii="Times New Roman" w:hAnsi="Times New Roman" w:cs="Times New Roman"/>
          <w:sz w:val="28"/>
          <w:szCs w:val="28"/>
        </w:rPr>
        <w:t xml:space="preserve">в контейнер </w:t>
      </w:r>
      <w:r>
        <w:rPr>
          <w:rFonts w:ascii="Times New Roman" w:hAnsi="Times New Roman" w:cs="Times New Roman"/>
          <w:sz w:val="28"/>
          <w:szCs w:val="28"/>
        </w:rPr>
        <w:t>добавляли</w:t>
      </w:r>
      <w:r w:rsidRPr="00C82940">
        <w:rPr>
          <w:rFonts w:ascii="Times New Roman" w:hAnsi="Times New Roman" w:cs="Times New Roman"/>
          <w:sz w:val="28"/>
          <w:szCs w:val="28"/>
        </w:rPr>
        <w:t xml:space="preserve"> </w:t>
      </w:r>
      <w:r w:rsidRPr="00565791">
        <w:rPr>
          <w:rFonts w:ascii="Times New Roman" w:hAnsi="Times New Roman" w:cs="Times New Roman"/>
          <w:bCs/>
          <w:i/>
          <w:iCs/>
          <w:sz w:val="28"/>
          <w:szCs w:val="28"/>
        </w:rPr>
        <w:t>первичн</w:t>
      </w:r>
      <w:r>
        <w:rPr>
          <w:rFonts w:ascii="Times New Roman" w:hAnsi="Times New Roman" w:cs="Times New Roman"/>
          <w:bCs/>
          <w:i/>
          <w:iCs/>
          <w:sz w:val="28"/>
          <w:szCs w:val="28"/>
        </w:rPr>
        <w:t>ую</w:t>
      </w:r>
      <w:r w:rsidRPr="00C82940">
        <w:rPr>
          <w:rFonts w:ascii="Times New Roman" w:hAnsi="Times New Roman" w:cs="Times New Roman"/>
          <w:sz w:val="28"/>
          <w:szCs w:val="28"/>
        </w:rPr>
        <w:t xml:space="preserve"> и </w:t>
      </w:r>
      <w:r w:rsidRPr="00565791">
        <w:rPr>
          <w:rFonts w:ascii="Times New Roman" w:hAnsi="Times New Roman" w:cs="Times New Roman"/>
          <w:bCs/>
          <w:i/>
          <w:iCs/>
          <w:sz w:val="28"/>
          <w:szCs w:val="28"/>
        </w:rPr>
        <w:t>кондиционированн</w:t>
      </w:r>
      <w:r>
        <w:rPr>
          <w:rFonts w:ascii="Times New Roman" w:hAnsi="Times New Roman" w:cs="Times New Roman"/>
          <w:bCs/>
          <w:i/>
          <w:iCs/>
          <w:sz w:val="28"/>
          <w:szCs w:val="28"/>
        </w:rPr>
        <w:t>ую</w:t>
      </w:r>
      <w:r w:rsidRPr="00565791">
        <w:rPr>
          <w:rFonts w:ascii="Times New Roman" w:hAnsi="Times New Roman" w:cs="Times New Roman"/>
          <w:bCs/>
          <w:i/>
          <w:iCs/>
          <w:sz w:val="28"/>
          <w:szCs w:val="28"/>
        </w:rPr>
        <w:t xml:space="preserve"> смол</w:t>
      </w:r>
      <w:r>
        <w:rPr>
          <w:rFonts w:ascii="Times New Roman" w:hAnsi="Times New Roman" w:cs="Times New Roman"/>
          <w:bCs/>
          <w:i/>
          <w:iCs/>
          <w:sz w:val="28"/>
          <w:szCs w:val="28"/>
        </w:rPr>
        <w:t xml:space="preserve">у </w:t>
      </w:r>
      <w:r w:rsidRPr="00DE2944">
        <w:rPr>
          <w:rFonts w:ascii="Times New Roman" w:hAnsi="Times New Roman" w:cs="Times New Roman"/>
          <w:bCs/>
          <w:iCs/>
          <w:sz w:val="28"/>
          <w:szCs w:val="28"/>
        </w:rPr>
        <w:t>с соотношением 1:5</w:t>
      </w:r>
      <w:r>
        <w:rPr>
          <w:rFonts w:ascii="Times New Roman" w:hAnsi="Times New Roman" w:cs="Times New Roman"/>
          <w:bCs/>
          <w:iCs/>
          <w:sz w:val="28"/>
          <w:szCs w:val="28"/>
        </w:rPr>
        <w:t xml:space="preserve"> при разных расходах от СНК</w:t>
      </w:r>
      <w:r>
        <w:rPr>
          <w:rFonts w:ascii="Times New Roman" w:hAnsi="Times New Roman" w:cs="Times New Roman"/>
          <w:bCs/>
          <w:i/>
          <w:iCs/>
          <w:sz w:val="28"/>
          <w:szCs w:val="28"/>
        </w:rPr>
        <w:t>.</w:t>
      </w:r>
      <w:r w:rsidRPr="00C82940">
        <w:rPr>
          <w:rFonts w:ascii="Times New Roman" w:hAnsi="Times New Roman" w:cs="Times New Roman"/>
          <w:b/>
          <w:bCs/>
          <w:i/>
          <w:iCs/>
          <w:sz w:val="28"/>
          <w:szCs w:val="28"/>
        </w:rPr>
        <w:t xml:space="preserve"> </w:t>
      </w:r>
      <w:r>
        <w:rPr>
          <w:rFonts w:ascii="Times New Roman" w:hAnsi="Times New Roman" w:cs="Times New Roman"/>
          <w:bCs/>
          <w:iCs/>
          <w:sz w:val="28"/>
          <w:szCs w:val="28"/>
        </w:rPr>
        <w:t>После полной загрузки смолы</w:t>
      </w:r>
      <w:r w:rsidRPr="00C82940">
        <w:rPr>
          <w:rFonts w:ascii="Times New Roman" w:hAnsi="Times New Roman" w:cs="Times New Roman"/>
          <w:sz w:val="28"/>
          <w:szCs w:val="28"/>
        </w:rPr>
        <w:t xml:space="preserve"> </w:t>
      </w:r>
      <w:r>
        <w:rPr>
          <w:rFonts w:ascii="Times New Roman" w:hAnsi="Times New Roman" w:cs="Times New Roman"/>
          <w:sz w:val="28"/>
          <w:szCs w:val="28"/>
        </w:rPr>
        <w:t xml:space="preserve">раствор </w:t>
      </w:r>
      <w:r w:rsidRPr="00C82940">
        <w:rPr>
          <w:rFonts w:ascii="Times New Roman" w:hAnsi="Times New Roman" w:cs="Times New Roman"/>
          <w:sz w:val="28"/>
          <w:szCs w:val="28"/>
        </w:rPr>
        <w:t>перемешива</w:t>
      </w:r>
      <w:r>
        <w:rPr>
          <w:rFonts w:ascii="Times New Roman" w:hAnsi="Times New Roman" w:cs="Times New Roman"/>
          <w:sz w:val="28"/>
          <w:szCs w:val="28"/>
        </w:rPr>
        <w:t>ли в течение</w:t>
      </w:r>
      <w:r w:rsidRPr="00C82940">
        <w:rPr>
          <w:rFonts w:ascii="Times New Roman" w:hAnsi="Times New Roman" w:cs="Times New Roman"/>
          <w:sz w:val="28"/>
          <w:szCs w:val="28"/>
        </w:rPr>
        <w:t xml:space="preserve"> 90 минут.</w:t>
      </w:r>
    </w:p>
    <w:p w14:paraId="312E998F" w14:textId="77777777" w:rsidR="009B21DA" w:rsidRDefault="009B21DA" w:rsidP="009B21DA">
      <w:pPr>
        <w:jc w:val="both"/>
        <w:rPr>
          <w:rFonts w:ascii="Times New Roman" w:hAnsi="Times New Roman" w:cs="Times New Roman"/>
          <w:sz w:val="28"/>
          <w:szCs w:val="28"/>
        </w:rPr>
      </w:pPr>
      <w:r>
        <w:rPr>
          <w:rFonts w:ascii="Times New Roman" w:hAnsi="Times New Roman" w:cs="Times New Roman"/>
          <w:sz w:val="28"/>
          <w:szCs w:val="28"/>
        </w:rPr>
        <w:t>В ходе опытов с помощью шприца периодически о</w:t>
      </w:r>
      <w:r w:rsidRPr="00C82940">
        <w:rPr>
          <w:rFonts w:ascii="Times New Roman" w:hAnsi="Times New Roman" w:cs="Times New Roman"/>
          <w:sz w:val="28"/>
          <w:szCs w:val="28"/>
        </w:rPr>
        <w:t>т</w:t>
      </w:r>
      <w:r>
        <w:rPr>
          <w:rFonts w:ascii="Times New Roman" w:hAnsi="Times New Roman" w:cs="Times New Roman"/>
          <w:sz w:val="28"/>
          <w:szCs w:val="28"/>
        </w:rPr>
        <w:t>бирали</w:t>
      </w:r>
      <w:r w:rsidRPr="00C82940">
        <w:rPr>
          <w:rFonts w:ascii="Times New Roman" w:hAnsi="Times New Roman" w:cs="Times New Roman"/>
          <w:sz w:val="28"/>
          <w:szCs w:val="28"/>
        </w:rPr>
        <w:t xml:space="preserve"> пробу раствора</w:t>
      </w:r>
      <w:r>
        <w:rPr>
          <w:rFonts w:ascii="Times New Roman" w:hAnsi="Times New Roman" w:cs="Times New Roman"/>
          <w:sz w:val="28"/>
          <w:szCs w:val="28"/>
        </w:rPr>
        <w:t xml:space="preserve"> в количестве 100 мл для контроля </w:t>
      </w:r>
      <w:r w:rsidRPr="00C82940">
        <w:rPr>
          <w:rFonts w:ascii="Times New Roman" w:hAnsi="Times New Roman" w:cs="Times New Roman"/>
          <w:sz w:val="28"/>
          <w:szCs w:val="28"/>
        </w:rPr>
        <w:t>концентраци</w:t>
      </w:r>
      <w:r>
        <w:rPr>
          <w:rFonts w:ascii="Times New Roman" w:hAnsi="Times New Roman" w:cs="Times New Roman"/>
          <w:sz w:val="28"/>
          <w:szCs w:val="28"/>
        </w:rPr>
        <w:t>и</w:t>
      </w:r>
      <w:r w:rsidRPr="00C82940">
        <w:rPr>
          <w:rFonts w:ascii="Times New Roman" w:hAnsi="Times New Roman" w:cs="Times New Roman"/>
          <w:sz w:val="28"/>
          <w:szCs w:val="28"/>
        </w:rPr>
        <w:t xml:space="preserve"> цианида</w:t>
      </w:r>
      <w:r>
        <w:rPr>
          <w:rFonts w:ascii="Times New Roman" w:hAnsi="Times New Roman" w:cs="Times New Roman"/>
          <w:sz w:val="28"/>
          <w:szCs w:val="28"/>
        </w:rPr>
        <w:t xml:space="preserve"> в нем. </w:t>
      </w:r>
      <w:r w:rsidRPr="00C82940">
        <w:rPr>
          <w:rFonts w:ascii="Times New Roman" w:hAnsi="Times New Roman" w:cs="Times New Roman"/>
          <w:sz w:val="28"/>
          <w:szCs w:val="28"/>
        </w:rPr>
        <w:t>От</w:t>
      </w:r>
      <w:r>
        <w:rPr>
          <w:rFonts w:ascii="Times New Roman" w:hAnsi="Times New Roman" w:cs="Times New Roman"/>
          <w:sz w:val="28"/>
          <w:szCs w:val="28"/>
        </w:rPr>
        <w:t xml:space="preserve">бор </w:t>
      </w:r>
      <w:r w:rsidRPr="00C82940">
        <w:rPr>
          <w:rFonts w:ascii="Times New Roman" w:hAnsi="Times New Roman" w:cs="Times New Roman"/>
          <w:sz w:val="28"/>
          <w:szCs w:val="28"/>
        </w:rPr>
        <w:t xml:space="preserve">проб </w:t>
      </w:r>
      <w:r>
        <w:rPr>
          <w:rFonts w:ascii="Times New Roman" w:hAnsi="Times New Roman" w:cs="Times New Roman"/>
          <w:sz w:val="28"/>
          <w:szCs w:val="28"/>
        </w:rPr>
        <w:t>проводили через</w:t>
      </w:r>
      <w:r w:rsidRPr="00C82940">
        <w:rPr>
          <w:rFonts w:ascii="Times New Roman" w:hAnsi="Times New Roman" w:cs="Times New Roman"/>
          <w:sz w:val="28"/>
          <w:szCs w:val="28"/>
        </w:rPr>
        <w:t xml:space="preserve"> 2, 5, 10, 20, 40, 60</w:t>
      </w:r>
      <w:r>
        <w:rPr>
          <w:rFonts w:ascii="Times New Roman" w:hAnsi="Times New Roman" w:cs="Times New Roman"/>
          <w:sz w:val="28"/>
          <w:szCs w:val="28"/>
        </w:rPr>
        <w:t xml:space="preserve"> и</w:t>
      </w:r>
      <w:r w:rsidRPr="00C82940">
        <w:rPr>
          <w:rFonts w:ascii="Times New Roman" w:hAnsi="Times New Roman" w:cs="Times New Roman"/>
          <w:sz w:val="28"/>
          <w:szCs w:val="28"/>
        </w:rPr>
        <w:t xml:space="preserve"> 90 минут</w:t>
      </w:r>
      <w:r>
        <w:rPr>
          <w:rFonts w:ascii="Times New Roman" w:hAnsi="Times New Roman" w:cs="Times New Roman"/>
          <w:sz w:val="28"/>
          <w:szCs w:val="28"/>
        </w:rPr>
        <w:t xml:space="preserve">. Аналитический контроль цианида в растворе проводили известным </w:t>
      </w:r>
      <w:r w:rsidRPr="00C82940">
        <w:rPr>
          <w:rFonts w:ascii="Times New Roman" w:hAnsi="Times New Roman" w:cs="Times New Roman"/>
          <w:sz w:val="28"/>
          <w:szCs w:val="28"/>
        </w:rPr>
        <w:t>метод</w:t>
      </w:r>
      <w:r>
        <w:rPr>
          <w:rFonts w:ascii="Times New Roman" w:hAnsi="Times New Roman" w:cs="Times New Roman"/>
          <w:sz w:val="28"/>
          <w:szCs w:val="28"/>
        </w:rPr>
        <w:t>ом</w:t>
      </w:r>
      <w:r w:rsidRPr="00C82940">
        <w:rPr>
          <w:rFonts w:ascii="Times New Roman" w:hAnsi="Times New Roman" w:cs="Times New Roman"/>
          <w:sz w:val="28"/>
          <w:szCs w:val="28"/>
        </w:rPr>
        <w:t xml:space="preserve"> титрования</w:t>
      </w:r>
      <w:r>
        <w:rPr>
          <w:rFonts w:ascii="Times New Roman" w:hAnsi="Times New Roman" w:cs="Times New Roman"/>
          <w:sz w:val="28"/>
          <w:szCs w:val="28"/>
        </w:rPr>
        <w:t xml:space="preserve"> с использованием нитрата серебра</w:t>
      </w:r>
      <w:r w:rsidRPr="00C82940">
        <w:rPr>
          <w:rFonts w:ascii="Times New Roman" w:hAnsi="Times New Roman" w:cs="Times New Roman"/>
          <w:sz w:val="28"/>
          <w:szCs w:val="28"/>
        </w:rPr>
        <w:t>.</w:t>
      </w:r>
      <w:r>
        <w:rPr>
          <w:rFonts w:ascii="Times New Roman" w:hAnsi="Times New Roman" w:cs="Times New Roman"/>
          <w:sz w:val="28"/>
          <w:szCs w:val="28"/>
        </w:rPr>
        <w:t xml:space="preserve"> </w:t>
      </w:r>
    </w:p>
    <w:p w14:paraId="63C5CA6E" w14:textId="77777777" w:rsidR="009B21DA" w:rsidRDefault="009B21DA" w:rsidP="009B21DA">
      <w:pPr>
        <w:jc w:val="both"/>
        <w:rPr>
          <w:rFonts w:ascii="Times New Roman" w:hAnsi="Times New Roman" w:cs="Times New Roman"/>
          <w:sz w:val="28"/>
          <w:szCs w:val="28"/>
        </w:rPr>
      </w:pPr>
      <w:r>
        <w:rPr>
          <w:rFonts w:ascii="Times New Roman" w:hAnsi="Times New Roman" w:cs="Times New Roman"/>
          <w:sz w:val="28"/>
          <w:szCs w:val="28"/>
        </w:rPr>
        <w:t xml:space="preserve">После завершения общего времени процесса раствор </w:t>
      </w:r>
      <w:r w:rsidRPr="00C82940">
        <w:rPr>
          <w:rFonts w:ascii="Times New Roman" w:hAnsi="Times New Roman" w:cs="Times New Roman"/>
          <w:sz w:val="28"/>
          <w:szCs w:val="28"/>
        </w:rPr>
        <w:t>фильтро</w:t>
      </w:r>
      <w:r>
        <w:rPr>
          <w:rFonts w:ascii="Times New Roman" w:hAnsi="Times New Roman" w:cs="Times New Roman"/>
          <w:sz w:val="28"/>
          <w:szCs w:val="28"/>
        </w:rPr>
        <w:t>вали</w:t>
      </w:r>
      <w:r w:rsidRPr="00C82940">
        <w:rPr>
          <w:rFonts w:ascii="Times New Roman" w:hAnsi="Times New Roman" w:cs="Times New Roman"/>
          <w:sz w:val="28"/>
          <w:szCs w:val="28"/>
        </w:rPr>
        <w:t xml:space="preserve"> с помощью сита с размером ячеек 850 микрон.</w:t>
      </w:r>
      <w:r>
        <w:rPr>
          <w:rFonts w:ascii="Times New Roman" w:hAnsi="Times New Roman" w:cs="Times New Roman"/>
          <w:sz w:val="28"/>
          <w:szCs w:val="28"/>
        </w:rPr>
        <w:t xml:space="preserve"> Нагруженный цианидом твердый остаток смолы взвешивали, после чего подвергали анализу на содержание в ней цианидов. По результатам проведенных тестов составляли баланс процесса по цианиду и рассчитывали извлечение цианидов на смолу.</w:t>
      </w:r>
    </w:p>
    <w:p w14:paraId="35F3C2BE" w14:textId="767257B9" w:rsidR="009B21DA" w:rsidRPr="00C82940" w:rsidRDefault="009B21DA" w:rsidP="009B21DA">
      <w:pPr>
        <w:jc w:val="both"/>
        <w:rPr>
          <w:rFonts w:ascii="Times New Roman" w:hAnsi="Times New Roman" w:cs="Times New Roman"/>
          <w:sz w:val="28"/>
          <w:szCs w:val="28"/>
        </w:rPr>
      </w:pPr>
      <w:r>
        <w:rPr>
          <w:rFonts w:ascii="Times New Roman" w:hAnsi="Times New Roman" w:cs="Times New Roman"/>
          <w:sz w:val="28"/>
          <w:szCs w:val="28"/>
        </w:rPr>
        <w:t xml:space="preserve">Жидкий раствор утилизировали. Полученную нагруженную цианидом смолу (рисунок </w:t>
      </w:r>
      <w:r w:rsidR="005F5F85">
        <w:rPr>
          <w:rFonts w:ascii="Times New Roman" w:hAnsi="Times New Roman" w:cs="Times New Roman"/>
          <w:sz w:val="28"/>
          <w:szCs w:val="28"/>
        </w:rPr>
        <w:t>2</w:t>
      </w:r>
      <w:r>
        <w:rPr>
          <w:rFonts w:ascii="Times New Roman" w:hAnsi="Times New Roman" w:cs="Times New Roman"/>
          <w:sz w:val="28"/>
          <w:szCs w:val="28"/>
        </w:rPr>
        <w:t xml:space="preserve">1 (Б)) использовали в процессе элюирования цианидов. </w:t>
      </w:r>
    </w:p>
    <w:p w14:paraId="6382B243" w14:textId="77777777" w:rsidR="009B21DA" w:rsidRDefault="009B21DA" w:rsidP="009B21DA">
      <w:pPr>
        <w:jc w:val="both"/>
        <w:rPr>
          <w:rFonts w:ascii="Times New Roman" w:hAnsi="Times New Roman" w:cs="Times New Roman"/>
          <w:sz w:val="28"/>
          <w:szCs w:val="28"/>
        </w:rPr>
      </w:pPr>
    </w:p>
    <w:p w14:paraId="27FD99DF" w14:textId="1E3460FA" w:rsidR="009B21DA" w:rsidRPr="00443E1E" w:rsidRDefault="009B21DA" w:rsidP="009B21DA">
      <w:pPr>
        <w:jc w:val="both"/>
        <w:rPr>
          <w:rFonts w:ascii="Times New Roman" w:hAnsi="Times New Roman" w:cs="Times New Roman"/>
          <w:b/>
          <w:bCs/>
          <w:sz w:val="28"/>
          <w:szCs w:val="28"/>
        </w:rPr>
      </w:pPr>
      <w:r>
        <w:rPr>
          <w:rFonts w:ascii="Times New Roman" w:hAnsi="Times New Roman" w:cs="Times New Roman"/>
          <w:b/>
          <w:bCs/>
          <w:sz w:val="28"/>
          <w:szCs w:val="28"/>
        </w:rPr>
        <w:t>3</w:t>
      </w:r>
      <w:r w:rsidRPr="00443E1E">
        <w:rPr>
          <w:rFonts w:ascii="Times New Roman" w:hAnsi="Times New Roman" w:cs="Times New Roman"/>
          <w:b/>
          <w:bCs/>
          <w:sz w:val="28"/>
          <w:szCs w:val="28"/>
        </w:rPr>
        <w:t>.</w:t>
      </w:r>
      <w:r>
        <w:rPr>
          <w:rFonts w:ascii="Times New Roman" w:hAnsi="Times New Roman" w:cs="Times New Roman"/>
          <w:b/>
          <w:bCs/>
          <w:sz w:val="28"/>
          <w:szCs w:val="28"/>
        </w:rPr>
        <w:t>7</w:t>
      </w:r>
      <w:r w:rsidRPr="00443E1E">
        <w:rPr>
          <w:rFonts w:ascii="Times New Roman" w:hAnsi="Times New Roman" w:cs="Times New Roman"/>
          <w:b/>
          <w:bCs/>
          <w:sz w:val="28"/>
          <w:szCs w:val="28"/>
        </w:rPr>
        <w:t xml:space="preserve"> Методика процесса элюирования цианидов</w:t>
      </w:r>
    </w:p>
    <w:p w14:paraId="4704B835" w14:textId="77777777" w:rsidR="009B21DA" w:rsidRPr="0076115F" w:rsidRDefault="009B21DA" w:rsidP="009B21DA">
      <w:pPr>
        <w:jc w:val="both"/>
        <w:rPr>
          <w:rFonts w:ascii="Times New Roman" w:hAnsi="Times New Roman" w:cs="Times New Roman"/>
          <w:bCs/>
          <w:sz w:val="28"/>
          <w:szCs w:val="28"/>
        </w:rPr>
      </w:pPr>
      <w:r>
        <w:rPr>
          <w:rFonts w:ascii="Times New Roman" w:hAnsi="Times New Roman" w:cs="Times New Roman"/>
          <w:sz w:val="28"/>
          <w:szCs w:val="28"/>
        </w:rPr>
        <w:t xml:space="preserve">Процесс элюирования проводили с использованием предварительно приготовленной </w:t>
      </w:r>
      <w:r>
        <w:rPr>
          <w:rFonts w:ascii="Times New Roman" w:hAnsi="Times New Roman" w:cs="Times New Roman"/>
          <w:bCs/>
          <w:sz w:val="28"/>
          <w:szCs w:val="28"/>
        </w:rPr>
        <w:t>по методике, описанной выше,</w:t>
      </w:r>
      <w:r w:rsidRPr="006D50E7">
        <w:rPr>
          <w:rFonts w:ascii="Times New Roman" w:hAnsi="Times New Roman" w:cs="Times New Roman"/>
          <w:bCs/>
          <w:sz w:val="28"/>
          <w:szCs w:val="28"/>
        </w:rPr>
        <w:t xml:space="preserve"> серной кислоты с 5 % соотношением</w:t>
      </w:r>
      <w:r w:rsidRPr="0076115F">
        <w:rPr>
          <w:rFonts w:ascii="Times New Roman" w:hAnsi="Times New Roman" w:cs="Times New Roman"/>
          <w:bCs/>
          <w:sz w:val="28"/>
          <w:szCs w:val="28"/>
        </w:rPr>
        <w:t xml:space="preserve"> массы и гидроксида натрия в концентрации 2,5 моль/л в заданном объеме</w:t>
      </w:r>
      <w:r>
        <w:rPr>
          <w:rFonts w:ascii="Times New Roman" w:hAnsi="Times New Roman" w:cs="Times New Roman"/>
          <w:bCs/>
          <w:sz w:val="28"/>
          <w:szCs w:val="28"/>
        </w:rPr>
        <w:t xml:space="preserve"> (3 л)</w:t>
      </w:r>
      <w:r w:rsidRPr="0076115F">
        <w:rPr>
          <w:rFonts w:ascii="Times New Roman" w:hAnsi="Times New Roman" w:cs="Times New Roman"/>
          <w:bCs/>
          <w:sz w:val="28"/>
          <w:szCs w:val="28"/>
        </w:rPr>
        <w:t>.</w:t>
      </w:r>
    </w:p>
    <w:p w14:paraId="1B1BABF0" w14:textId="5184D1D1" w:rsidR="009B21DA" w:rsidRPr="00521BB8" w:rsidRDefault="009B21DA" w:rsidP="009B21DA">
      <w:pPr>
        <w:jc w:val="both"/>
        <w:rPr>
          <w:rFonts w:ascii="Times New Roman" w:hAnsi="Times New Roman"/>
          <w:sz w:val="28"/>
          <w:szCs w:val="28"/>
        </w:rPr>
      </w:pPr>
      <w:r w:rsidRPr="00521BB8">
        <w:rPr>
          <w:rFonts w:ascii="Times New Roman" w:hAnsi="Times New Roman" w:cs="Times New Roman"/>
          <w:sz w:val="28"/>
          <w:szCs w:val="28"/>
        </w:rPr>
        <w:t xml:space="preserve">Для элюирования использовали </w:t>
      </w:r>
      <w:r w:rsidRPr="00521BB8">
        <w:rPr>
          <w:rFonts w:ascii="Times New Roman" w:hAnsi="Times New Roman"/>
          <w:sz w:val="28"/>
          <w:szCs w:val="28"/>
        </w:rPr>
        <w:t>нагруженн</w:t>
      </w:r>
      <w:r>
        <w:rPr>
          <w:rFonts w:ascii="Times New Roman" w:hAnsi="Times New Roman"/>
          <w:sz w:val="28"/>
          <w:szCs w:val="28"/>
        </w:rPr>
        <w:t>ую цианидом</w:t>
      </w:r>
      <w:r w:rsidRPr="00521BB8">
        <w:rPr>
          <w:rFonts w:ascii="Times New Roman" w:hAnsi="Times New Roman"/>
          <w:sz w:val="28"/>
          <w:szCs w:val="28"/>
        </w:rPr>
        <w:t xml:space="preserve"> смол</w:t>
      </w:r>
      <w:r>
        <w:rPr>
          <w:rFonts w:ascii="Times New Roman" w:hAnsi="Times New Roman"/>
          <w:sz w:val="28"/>
          <w:szCs w:val="28"/>
        </w:rPr>
        <w:t>у</w:t>
      </w:r>
      <w:r w:rsidRPr="00521BB8">
        <w:rPr>
          <w:rFonts w:ascii="Times New Roman" w:hAnsi="Times New Roman"/>
          <w:sz w:val="28"/>
          <w:szCs w:val="28"/>
        </w:rPr>
        <w:t>, полученн</w:t>
      </w:r>
      <w:r>
        <w:rPr>
          <w:rFonts w:ascii="Times New Roman" w:hAnsi="Times New Roman"/>
          <w:sz w:val="28"/>
          <w:szCs w:val="28"/>
        </w:rPr>
        <w:t>ую</w:t>
      </w:r>
      <w:r w:rsidRPr="00521BB8">
        <w:rPr>
          <w:rFonts w:ascii="Times New Roman" w:hAnsi="Times New Roman"/>
          <w:sz w:val="28"/>
          <w:szCs w:val="28"/>
        </w:rPr>
        <w:t xml:space="preserve"> </w:t>
      </w:r>
      <w:r>
        <w:rPr>
          <w:rFonts w:ascii="Times New Roman" w:hAnsi="Times New Roman"/>
          <w:sz w:val="28"/>
          <w:szCs w:val="28"/>
        </w:rPr>
        <w:t>после процесса</w:t>
      </w:r>
      <w:r w:rsidRPr="00521BB8">
        <w:rPr>
          <w:rFonts w:ascii="Times New Roman" w:hAnsi="Times New Roman"/>
          <w:sz w:val="28"/>
          <w:szCs w:val="28"/>
        </w:rPr>
        <w:t xml:space="preserve"> адсорбци</w:t>
      </w:r>
      <w:r>
        <w:rPr>
          <w:rFonts w:ascii="Times New Roman" w:hAnsi="Times New Roman"/>
          <w:sz w:val="28"/>
          <w:szCs w:val="28"/>
        </w:rPr>
        <w:t>и цианидов</w:t>
      </w:r>
      <w:r w:rsidRPr="00521BB8">
        <w:rPr>
          <w:rFonts w:ascii="Times New Roman" w:hAnsi="Times New Roman"/>
          <w:sz w:val="28"/>
          <w:szCs w:val="28"/>
        </w:rPr>
        <w:t xml:space="preserve">. </w:t>
      </w:r>
      <w:r>
        <w:rPr>
          <w:rFonts w:ascii="Times New Roman" w:hAnsi="Times New Roman"/>
          <w:sz w:val="28"/>
          <w:szCs w:val="28"/>
        </w:rPr>
        <w:t>Тесты проводили на установке, с</w:t>
      </w:r>
      <w:r w:rsidRPr="00521BB8">
        <w:rPr>
          <w:rFonts w:ascii="Times New Roman" w:hAnsi="Times New Roman"/>
          <w:sz w:val="28"/>
          <w:szCs w:val="28"/>
        </w:rPr>
        <w:t xml:space="preserve">хема </w:t>
      </w:r>
      <w:r>
        <w:rPr>
          <w:rFonts w:ascii="Times New Roman" w:hAnsi="Times New Roman"/>
          <w:sz w:val="28"/>
          <w:szCs w:val="28"/>
        </w:rPr>
        <w:t>которой приведена ранее</w:t>
      </w:r>
      <w:r w:rsidRPr="00521BB8">
        <w:rPr>
          <w:rFonts w:ascii="Times New Roman" w:hAnsi="Times New Roman"/>
          <w:sz w:val="28"/>
          <w:szCs w:val="28"/>
        </w:rPr>
        <w:t xml:space="preserve"> на рис.</w:t>
      </w:r>
      <w:r w:rsidR="005F5F85">
        <w:rPr>
          <w:rFonts w:ascii="Times New Roman" w:hAnsi="Times New Roman"/>
          <w:sz w:val="28"/>
          <w:szCs w:val="28"/>
        </w:rPr>
        <w:t>20</w:t>
      </w:r>
      <w:r w:rsidRPr="00521BB8">
        <w:rPr>
          <w:rFonts w:ascii="Times New Roman" w:hAnsi="Times New Roman"/>
          <w:sz w:val="28"/>
          <w:szCs w:val="28"/>
        </w:rPr>
        <w:t xml:space="preserve">. </w:t>
      </w:r>
    </w:p>
    <w:p w14:paraId="0F9FD222" w14:textId="77777777" w:rsidR="009B21DA" w:rsidRPr="00521BB8" w:rsidRDefault="009B21DA" w:rsidP="009B21DA">
      <w:pPr>
        <w:jc w:val="both"/>
        <w:rPr>
          <w:rFonts w:ascii="Times New Roman" w:hAnsi="Times New Roman"/>
          <w:sz w:val="28"/>
          <w:szCs w:val="28"/>
        </w:rPr>
      </w:pPr>
      <w:r>
        <w:rPr>
          <w:rFonts w:ascii="Times New Roman" w:hAnsi="Times New Roman"/>
          <w:sz w:val="28"/>
          <w:szCs w:val="28"/>
        </w:rPr>
        <w:t>Методика проведения элюирования заключалась в следующем.</w:t>
      </w:r>
    </w:p>
    <w:p w14:paraId="014D21D2" w14:textId="77777777" w:rsidR="009B21DA" w:rsidRPr="00521BB8" w:rsidRDefault="009B21DA" w:rsidP="009B21DA">
      <w:pPr>
        <w:jc w:val="both"/>
        <w:rPr>
          <w:rFonts w:ascii="Times New Roman" w:hAnsi="Times New Roman"/>
          <w:sz w:val="28"/>
          <w:szCs w:val="28"/>
        </w:rPr>
      </w:pPr>
      <w:r w:rsidRPr="00521BB8">
        <w:rPr>
          <w:rFonts w:ascii="Times New Roman" w:hAnsi="Times New Roman"/>
          <w:sz w:val="28"/>
          <w:szCs w:val="28"/>
        </w:rPr>
        <w:t>Перед началом процесса верхний и нижний клапаны полностью закры</w:t>
      </w:r>
      <w:r>
        <w:rPr>
          <w:rFonts w:ascii="Times New Roman" w:hAnsi="Times New Roman"/>
          <w:sz w:val="28"/>
          <w:szCs w:val="28"/>
        </w:rPr>
        <w:t>вали</w:t>
      </w:r>
      <w:r w:rsidRPr="00521BB8">
        <w:rPr>
          <w:rFonts w:ascii="Times New Roman" w:hAnsi="Times New Roman"/>
          <w:sz w:val="28"/>
          <w:szCs w:val="28"/>
        </w:rPr>
        <w:t>. Трубк</w:t>
      </w:r>
      <w:r>
        <w:rPr>
          <w:rFonts w:ascii="Times New Roman" w:hAnsi="Times New Roman"/>
          <w:sz w:val="28"/>
          <w:szCs w:val="28"/>
        </w:rPr>
        <w:t>у</w:t>
      </w:r>
      <w:r w:rsidRPr="00521BB8">
        <w:rPr>
          <w:rFonts w:ascii="Times New Roman" w:hAnsi="Times New Roman"/>
          <w:sz w:val="28"/>
          <w:szCs w:val="28"/>
        </w:rPr>
        <w:t xml:space="preserve"> на верхнем клапане подсоедин</w:t>
      </w:r>
      <w:r>
        <w:rPr>
          <w:rFonts w:ascii="Times New Roman" w:hAnsi="Times New Roman"/>
          <w:sz w:val="28"/>
          <w:szCs w:val="28"/>
        </w:rPr>
        <w:t>яли</w:t>
      </w:r>
      <w:r w:rsidRPr="00521BB8">
        <w:rPr>
          <w:rFonts w:ascii="Times New Roman" w:hAnsi="Times New Roman"/>
          <w:sz w:val="28"/>
          <w:szCs w:val="28"/>
        </w:rPr>
        <w:t xml:space="preserve"> к источнику раствора </w:t>
      </w:r>
      <w:r w:rsidRPr="008474EE">
        <w:rPr>
          <w:rFonts w:ascii="Times New Roman" w:hAnsi="Times New Roman"/>
          <w:sz w:val="28"/>
          <w:szCs w:val="28"/>
          <w:lang w:val="en-US"/>
        </w:rPr>
        <w:t>NaOH</w:t>
      </w:r>
      <w:r w:rsidRPr="00521BB8">
        <w:rPr>
          <w:rFonts w:ascii="Times New Roman" w:hAnsi="Times New Roman"/>
          <w:sz w:val="28"/>
          <w:szCs w:val="28"/>
        </w:rPr>
        <w:t xml:space="preserve"> в концентрации 2,5 моль/л. Трубк</w:t>
      </w:r>
      <w:r>
        <w:rPr>
          <w:rFonts w:ascii="Times New Roman" w:hAnsi="Times New Roman"/>
          <w:sz w:val="28"/>
          <w:szCs w:val="28"/>
        </w:rPr>
        <w:t>у</w:t>
      </w:r>
      <w:r w:rsidRPr="00521BB8">
        <w:rPr>
          <w:rFonts w:ascii="Times New Roman" w:hAnsi="Times New Roman"/>
          <w:sz w:val="28"/>
          <w:szCs w:val="28"/>
        </w:rPr>
        <w:t xml:space="preserve"> на нижнем клапане подсоедин</w:t>
      </w:r>
      <w:r>
        <w:rPr>
          <w:rFonts w:ascii="Times New Roman" w:hAnsi="Times New Roman"/>
          <w:sz w:val="28"/>
          <w:szCs w:val="28"/>
        </w:rPr>
        <w:t>яли</w:t>
      </w:r>
      <w:r w:rsidRPr="00521BB8">
        <w:rPr>
          <w:rFonts w:ascii="Times New Roman" w:hAnsi="Times New Roman"/>
          <w:sz w:val="28"/>
          <w:szCs w:val="28"/>
        </w:rPr>
        <w:t xml:space="preserve"> к дозир</w:t>
      </w:r>
      <w:r>
        <w:rPr>
          <w:rFonts w:ascii="Times New Roman" w:hAnsi="Times New Roman"/>
          <w:sz w:val="28"/>
          <w:szCs w:val="28"/>
        </w:rPr>
        <w:t>овочному</w:t>
      </w:r>
      <w:r w:rsidRPr="00521BB8">
        <w:rPr>
          <w:rFonts w:ascii="Times New Roman" w:hAnsi="Times New Roman"/>
          <w:sz w:val="28"/>
          <w:szCs w:val="28"/>
        </w:rPr>
        <w:t xml:space="preserve"> насосу</w:t>
      </w:r>
      <w:r>
        <w:rPr>
          <w:rFonts w:ascii="Times New Roman" w:hAnsi="Times New Roman"/>
          <w:sz w:val="28"/>
          <w:szCs w:val="28"/>
        </w:rPr>
        <w:t xml:space="preserve"> </w:t>
      </w:r>
      <w:r>
        <w:rPr>
          <w:rFonts w:ascii="Times New Roman" w:hAnsi="Times New Roman"/>
          <w:sz w:val="28"/>
          <w:szCs w:val="28"/>
          <w:lang w:val="en-US"/>
        </w:rPr>
        <w:t>LIGAO</w:t>
      </w:r>
      <w:r w:rsidRPr="00521BB8">
        <w:rPr>
          <w:rFonts w:ascii="Times New Roman" w:hAnsi="Times New Roman"/>
          <w:sz w:val="28"/>
          <w:szCs w:val="28"/>
        </w:rPr>
        <w:t xml:space="preserve"> серной кислоты с соотношением массы и объема 5%. </w:t>
      </w:r>
    </w:p>
    <w:p w14:paraId="07172300" w14:textId="77777777" w:rsidR="009B21DA" w:rsidRPr="00521BB8" w:rsidRDefault="009B21DA" w:rsidP="009B21DA">
      <w:pPr>
        <w:ind w:left="-6"/>
        <w:jc w:val="both"/>
        <w:rPr>
          <w:rFonts w:ascii="Times New Roman" w:hAnsi="Times New Roman"/>
          <w:sz w:val="28"/>
          <w:szCs w:val="28"/>
        </w:rPr>
      </w:pPr>
      <w:r w:rsidRPr="00521BB8">
        <w:rPr>
          <w:rFonts w:ascii="Times New Roman" w:hAnsi="Times New Roman"/>
          <w:sz w:val="28"/>
          <w:szCs w:val="28"/>
        </w:rPr>
        <w:t>Подач</w:t>
      </w:r>
      <w:r>
        <w:rPr>
          <w:rFonts w:ascii="Times New Roman" w:hAnsi="Times New Roman"/>
          <w:sz w:val="28"/>
          <w:szCs w:val="28"/>
        </w:rPr>
        <w:t>у</w:t>
      </w:r>
      <w:r w:rsidRPr="00521BB8">
        <w:rPr>
          <w:rFonts w:ascii="Times New Roman" w:hAnsi="Times New Roman"/>
          <w:sz w:val="28"/>
          <w:szCs w:val="28"/>
        </w:rPr>
        <w:t xml:space="preserve"> элюанта </w:t>
      </w:r>
      <w:r>
        <w:rPr>
          <w:rFonts w:ascii="Times New Roman" w:hAnsi="Times New Roman"/>
          <w:sz w:val="28"/>
          <w:szCs w:val="28"/>
        </w:rPr>
        <w:t>(</w:t>
      </w:r>
      <w:r>
        <w:rPr>
          <w:rFonts w:ascii="Times New Roman" w:hAnsi="Times New Roman"/>
          <w:sz w:val="28"/>
          <w:szCs w:val="28"/>
          <w:lang w:val="en-US"/>
        </w:rPr>
        <w:t>H</w:t>
      </w:r>
      <w:r w:rsidRPr="00ED109B">
        <w:rPr>
          <w:rFonts w:ascii="Times New Roman" w:hAnsi="Times New Roman"/>
          <w:sz w:val="28"/>
          <w:szCs w:val="28"/>
          <w:vertAlign w:val="subscript"/>
        </w:rPr>
        <w:t>2</w:t>
      </w:r>
      <w:r>
        <w:rPr>
          <w:rFonts w:ascii="Times New Roman" w:hAnsi="Times New Roman"/>
          <w:sz w:val="28"/>
          <w:szCs w:val="28"/>
          <w:lang w:val="en-US"/>
        </w:rPr>
        <w:t>SO</w:t>
      </w:r>
      <w:r w:rsidRPr="00ED109B">
        <w:rPr>
          <w:rFonts w:ascii="Times New Roman" w:hAnsi="Times New Roman"/>
          <w:sz w:val="28"/>
          <w:szCs w:val="28"/>
          <w:vertAlign w:val="subscript"/>
        </w:rPr>
        <w:t>4</w:t>
      </w:r>
      <w:r>
        <w:rPr>
          <w:rFonts w:ascii="Times New Roman" w:hAnsi="Times New Roman"/>
          <w:sz w:val="28"/>
          <w:szCs w:val="28"/>
        </w:rPr>
        <w:t xml:space="preserve">) </w:t>
      </w:r>
      <w:r w:rsidRPr="00521BB8">
        <w:rPr>
          <w:rFonts w:ascii="Times New Roman" w:hAnsi="Times New Roman"/>
          <w:sz w:val="28"/>
          <w:szCs w:val="28"/>
        </w:rPr>
        <w:t>осуществля</w:t>
      </w:r>
      <w:r>
        <w:rPr>
          <w:rFonts w:ascii="Times New Roman" w:hAnsi="Times New Roman"/>
          <w:sz w:val="28"/>
          <w:szCs w:val="28"/>
        </w:rPr>
        <w:t>ли</w:t>
      </w:r>
      <w:r w:rsidRPr="00521BB8">
        <w:rPr>
          <w:rFonts w:ascii="Times New Roman" w:hAnsi="Times New Roman"/>
          <w:sz w:val="28"/>
          <w:szCs w:val="28"/>
        </w:rPr>
        <w:t xml:space="preserve"> с помощью дозир</w:t>
      </w:r>
      <w:r>
        <w:rPr>
          <w:rFonts w:ascii="Times New Roman" w:hAnsi="Times New Roman"/>
          <w:sz w:val="28"/>
          <w:szCs w:val="28"/>
        </w:rPr>
        <w:t>овочного</w:t>
      </w:r>
      <w:r w:rsidRPr="00521BB8">
        <w:rPr>
          <w:rFonts w:ascii="Times New Roman" w:hAnsi="Times New Roman"/>
          <w:sz w:val="28"/>
          <w:szCs w:val="28"/>
        </w:rPr>
        <w:t xml:space="preserve"> насоса с расходом 750 мл/ч</w:t>
      </w:r>
      <w:r>
        <w:rPr>
          <w:rFonts w:ascii="Times New Roman" w:hAnsi="Times New Roman"/>
          <w:sz w:val="28"/>
          <w:szCs w:val="28"/>
        </w:rPr>
        <w:t xml:space="preserve"> в течение 1,5 часов</w:t>
      </w:r>
      <w:r w:rsidRPr="00521BB8">
        <w:rPr>
          <w:rFonts w:ascii="Times New Roman" w:hAnsi="Times New Roman"/>
          <w:sz w:val="28"/>
          <w:szCs w:val="28"/>
        </w:rPr>
        <w:t>. Раствор (элюат)</w:t>
      </w:r>
      <w:r>
        <w:rPr>
          <w:rFonts w:ascii="Times New Roman" w:hAnsi="Times New Roman"/>
          <w:sz w:val="28"/>
          <w:szCs w:val="28"/>
        </w:rPr>
        <w:t xml:space="preserve"> </w:t>
      </w:r>
      <w:r w:rsidRPr="00521BB8">
        <w:rPr>
          <w:rFonts w:ascii="Times New Roman" w:hAnsi="Times New Roman"/>
          <w:sz w:val="28"/>
          <w:szCs w:val="28"/>
        </w:rPr>
        <w:t xml:space="preserve">из колонны </w:t>
      </w:r>
      <w:r>
        <w:rPr>
          <w:rFonts w:ascii="Times New Roman" w:hAnsi="Times New Roman"/>
          <w:sz w:val="28"/>
          <w:szCs w:val="28"/>
        </w:rPr>
        <w:lastRenderedPageBreak/>
        <w:t xml:space="preserve">сливали </w:t>
      </w:r>
      <w:r w:rsidRPr="00521BB8">
        <w:rPr>
          <w:rFonts w:ascii="Times New Roman" w:hAnsi="Times New Roman"/>
          <w:sz w:val="28"/>
          <w:szCs w:val="28"/>
        </w:rPr>
        <w:t xml:space="preserve">в мензурку, заполненную NaOH. </w:t>
      </w:r>
      <w:r>
        <w:rPr>
          <w:rFonts w:ascii="Times New Roman" w:hAnsi="Times New Roman"/>
          <w:sz w:val="28"/>
          <w:szCs w:val="28"/>
        </w:rPr>
        <w:t>Д</w:t>
      </w:r>
      <w:r w:rsidRPr="00521BB8">
        <w:rPr>
          <w:rFonts w:ascii="Times New Roman" w:hAnsi="Times New Roman"/>
          <w:sz w:val="28"/>
          <w:szCs w:val="28"/>
        </w:rPr>
        <w:t xml:space="preserve">ля контроля </w:t>
      </w:r>
      <w:r>
        <w:rPr>
          <w:rFonts w:ascii="Times New Roman" w:hAnsi="Times New Roman"/>
          <w:sz w:val="28"/>
          <w:szCs w:val="28"/>
        </w:rPr>
        <w:t xml:space="preserve">изменения </w:t>
      </w:r>
      <w:r w:rsidRPr="00521BB8">
        <w:rPr>
          <w:rFonts w:ascii="Times New Roman" w:hAnsi="Times New Roman"/>
          <w:sz w:val="28"/>
          <w:szCs w:val="28"/>
        </w:rPr>
        <w:t xml:space="preserve">концентрации цианидов </w:t>
      </w:r>
      <w:r>
        <w:rPr>
          <w:rFonts w:ascii="Times New Roman" w:hAnsi="Times New Roman"/>
          <w:sz w:val="28"/>
          <w:szCs w:val="28"/>
        </w:rPr>
        <w:t>в элюате проводили отбор п</w:t>
      </w:r>
      <w:r w:rsidRPr="00521BB8">
        <w:rPr>
          <w:rFonts w:ascii="Times New Roman" w:hAnsi="Times New Roman"/>
          <w:sz w:val="28"/>
          <w:szCs w:val="28"/>
        </w:rPr>
        <w:t>роб</w:t>
      </w:r>
      <w:r>
        <w:rPr>
          <w:rFonts w:ascii="Times New Roman" w:hAnsi="Times New Roman"/>
          <w:sz w:val="28"/>
          <w:szCs w:val="28"/>
        </w:rPr>
        <w:t xml:space="preserve"> из</w:t>
      </w:r>
      <w:r w:rsidRPr="00521BB8">
        <w:rPr>
          <w:rFonts w:ascii="Times New Roman" w:hAnsi="Times New Roman"/>
          <w:sz w:val="28"/>
          <w:szCs w:val="28"/>
        </w:rPr>
        <w:t xml:space="preserve"> слитого раствора (элюата) с интервалами</w:t>
      </w:r>
      <w:r>
        <w:rPr>
          <w:rFonts w:ascii="Times New Roman" w:hAnsi="Times New Roman"/>
          <w:sz w:val="28"/>
          <w:szCs w:val="28"/>
        </w:rPr>
        <w:t xml:space="preserve"> времени</w:t>
      </w:r>
      <w:r w:rsidRPr="00521BB8">
        <w:rPr>
          <w:rFonts w:ascii="Times New Roman" w:hAnsi="Times New Roman"/>
          <w:sz w:val="28"/>
          <w:szCs w:val="28"/>
        </w:rPr>
        <w:t>: 0, 10, 20, 30, 40, 50, 60, 70, 80 и 90 минут.</w:t>
      </w:r>
    </w:p>
    <w:p w14:paraId="1DA662D6" w14:textId="77777777" w:rsidR="009B21DA" w:rsidRPr="00521BB8" w:rsidRDefault="009B21DA" w:rsidP="009B21DA">
      <w:pPr>
        <w:ind w:left="-6"/>
        <w:jc w:val="both"/>
        <w:rPr>
          <w:rFonts w:ascii="Times New Roman" w:hAnsi="Times New Roman"/>
          <w:sz w:val="28"/>
          <w:szCs w:val="28"/>
        </w:rPr>
      </w:pPr>
      <w:r>
        <w:rPr>
          <w:rFonts w:ascii="Times New Roman" w:hAnsi="Times New Roman"/>
          <w:sz w:val="28"/>
          <w:szCs w:val="28"/>
        </w:rPr>
        <w:t>Концентрацию</w:t>
      </w:r>
      <w:r w:rsidRPr="00521BB8">
        <w:rPr>
          <w:rFonts w:ascii="Times New Roman" w:hAnsi="Times New Roman"/>
          <w:sz w:val="28"/>
          <w:szCs w:val="28"/>
        </w:rPr>
        <w:t xml:space="preserve"> цианида в слитом растворе определяли </w:t>
      </w:r>
      <w:r>
        <w:rPr>
          <w:rFonts w:ascii="Times New Roman" w:hAnsi="Times New Roman"/>
          <w:sz w:val="28"/>
          <w:szCs w:val="28"/>
        </w:rPr>
        <w:t xml:space="preserve">известным методом </w:t>
      </w:r>
      <w:r w:rsidRPr="00521BB8">
        <w:rPr>
          <w:rFonts w:ascii="Times New Roman" w:hAnsi="Times New Roman"/>
          <w:sz w:val="28"/>
          <w:szCs w:val="28"/>
        </w:rPr>
        <w:t>титровани</w:t>
      </w:r>
      <w:r>
        <w:rPr>
          <w:rFonts w:ascii="Times New Roman" w:hAnsi="Times New Roman"/>
          <w:sz w:val="28"/>
          <w:szCs w:val="28"/>
        </w:rPr>
        <w:t>я с использованием нитрата серебра</w:t>
      </w:r>
      <w:r w:rsidRPr="00521BB8">
        <w:rPr>
          <w:rFonts w:ascii="Times New Roman" w:hAnsi="Times New Roman"/>
          <w:sz w:val="28"/>
          <w:szCs w:val="28"/>
        </w:rPr>
        <w:t>.</w:t>
      </w:r>
    </w:p>
    <w:p w14:paraId="132A74B0" w14:textId="77777777" w:rsidR="009B21DA" w:rsidRDefault="009B21DA" w:rsidP="009B21DA">
      <w:pPr>
        <w:jc w:val="both"/>
        <w:rPr>
          <w:rFonts w:ascii="Times New Roman" w:hAnsi="Times New Roman"/>
          <w:sz w:val="28"/>
          <w:szCs w:val="28"/>
        </w:rPr>
      </w:pPr>
      <w:r w:rsidRPr="00521BB8">
        <w:rPr>
          <w:rFonts w:ascii="Times New Roman" w:hAnsi="Times New Roman"/>
          <w:sz w:val="28"/>
          <w:szCs w:val="28"/>
        </w:rPr>
        <w:t>После проведения процесса</w:t>
      </w:r>
      <w:r>
        <w:rPr>
          <w:rFonts w:ascii="Times New Roman" w:hAnsi="Times New Roman"/>
          <w:sz w:val="28"/>
          <w:szCs w:val="28"/>
        </w:rPr>
        <w:t>,</w:t>
      </w:r>
      <w:r w:rsidRPr="00521BB8">
        <w:rPr>
          <w:rFonts w:ascii="Times New Roman" w:hAnsi="Times New Roman"/>
          <w:sz w:val="28"/>
          <w:szCs w:val="28"/>
        </w:rPr>
        <w:t xml:space="preserve"> оста</w:t>
      </w:r>
      <w:r>
        <w:rPr>
          <w:rFonts w:ascii="Times New Roman" w:hAnsi="Times New Roman"/>
          <w:sz w:val="28"/>
          <w:szCs w:val="28"/>
        </w:rPr>
        <w:t>вш</w:t>
      </w:r>
      <w:r w:rsidRPr="00521BB8">
        <w:rPr>
          <w:rFonts w:ascii="Times New Roman" w:hAnsi="Times New Roman"/>
          <w:sz w:val="28"/>
          <w:szCs w:val="28"/>
        </w:rPr>
        <w:t>ийся в колонне элюант</w:t>
      </w:r>
      <w:r>
        <w:rPr>
          <w:rFonts w:ascii="Times New Roman" w:hAnsi="Times New Roman"/>
          <w:sz w:val="28"/>
          <w:szCs w:val="28"/>
        </w:rPr>
        <w:t>,</w:t>
      </w:r>
      <w:r w:rsidRPr="00521BB8">
        <w:rPr>
          <w:rFonts w:ascii="Times New Roman" w:hAnsi="Times New Roman"/>
          <w:sz w:val="28"/>
          <w:szCs w:val="28"/>
        </w:rPr>
        <w:t xml:space="preserve"> сливали</w:t>
      </w:r>
      <w:r>
        <w:rPr>
          <w:rFonts w:ascii="Times New Roman" w:hAnsi="Times New Roman"/>
          <w:sz w:val="28"/>
          <w:szCs w:val="28"/>
        </w:rPr>
        <w:t>. Остаток смолы</w:t>
      </w:r>
      <w:r w:rsidRPr="00521BB8">
        <w:rPr>
          <w:rFonts w:ascii="Times New Roman" w:hAnsi="Times New Roman"/>
          <w:sz w:val="28"/>
          <w:szCs w:val="28"/>
        </w:rPr>
        <w:t xml:space="preserve"> промывали дистиллированной вод</w:t>
      </w:r>
      <w:r>
        <w:rPr>
          <w:rFonts w:ascii="Times New Roman" w:hAnsi="Times New Roman"/>
          <w:sz w:val="28"/>
          <w:szCs w:val="28"/>
        </w:rPr>
        <w:t>ой (500 мл)</w:t>
      </w:r>
      <w:r w:rsidRPr="00521BB8">
        <w:rPr>
          <w:rFonts w:ascii="Times New Roman" w:hAnsi="Times New Roman"/>
          <w:sz w:val="28"/>
          <w:szCs w:val="28"/>
        </w:rPr>
        <w:t xml:space="preserve">. В отобранных пробах </w:t>
      </w:r>
      <w:r>
        <w:rPr>
          <w:rFonts w:ascii="Times New Roman" w:hAnsi="Times New Roman"/>
          <w:sz w:val="28"/>
          <w:szCs w:val="28"/>
        </w:rPr>
        <w:t xml:space="preserve">(30 мл) </w:t>
      </w:r>
      <w:r w:rsidRPr="00521BB8">
        <w:rPr>
          <w:rFonts w:ascii="Times New Roman" w:hAnsi="Times New Roman"/>
          <w:sz w:val="28"/>
          <w:szCs w:val="28"/>
        </w:rPr>
        <w:t>слитого элюата и промывочного раствора определяли содержание цианидов.</w:t>
      </w:r>
      <w:r>
        <w:rPr>
          <w:rFonts w:ascii="Times New Roman" w:hAnsi="Times New Roman"/>
          <w:sz w:val="28"/>
          <w:szCs w:val="28"/>
        </w:rPr>
        <w:t xml:space="preserve"> По результатам тестов составляли материальный баланс процесса элюирования цианидов.</w:t>
      </w:r>
    </w:p>
    <w:p w14:paraId="668491B2" w14:textId="75A36CD0" w:rsidR="009B21DA" w:rsidRDefault="009B21DA" w:rsidP="00551A94">
      <w:pPr>
        <w:tabs>
          <w:tab w:val="left" w:pos="360"/>
          <w:tab w:val="left" w:pos="709"/>
          <w:tab w:val="left" w:pos="1985"/>
        </w:tabs>
        <w:jc w:val="both"/>
        <w:rPr>
          <w:rFonts w:ascii="Times New Roman" w:hAnsi="Times New Roman" w:cs="Times New Roman"/>
          <w:b/>
          <w:sz w:val="28"/>
          <w:szCs w:val="28"/>
        </w:rPr>
      </w:pPr>
    </w:p>
    <w:p w14:paraId="199252F0" w14:textId="3498AEED" w:rsidR="009B21DA" w:rsidRDefault="007D13BD" w:rsidP="00551A94">
      <w:pPr>
        <w:tabs>
          <w:tab w:val="left" w:pos="360"/>
          <w:tab w:val="left" w:pos="709"/>
          <w:tab w:val="left" w:pos="1985"/>
        </w:tabs>
        <w:jc w:val="both"/>
        <w:rPr>
          <w:rFonts w:ascii="Times New Roman" w:hAnsi="Times New Roman" w:cs="Times New Roman"/>
          <w:b/>
          <w:sz w:val="28"/>
          <w:szCs w:val="28"/>
        </w:rPr>
      </w:pPr>
      <w:r>
        <w:rPr>
          <w:rFonts w:ascii="Times New Roman" w:hAnsi="Times New Roman" w:cs="Times New Roman"/>
          <w:b/>
          <w:sz w:val="28"/>
          <w:szCs w:val="28"/>
        </w:rPr>
        <w:t xml:space="preserve">3.8 </w:t>
      </w:r>
      <w:r w:rsidR="009B21DA">
        <w:rPr>
          <w:rFonts w:ascii="Times New Roman" w:hAnsi="Times New Roman" w:cs="Times New Roman"/>
          <w:b/>
          <w:sz w:val="28"/>
          <w:szCs w:val="28"/>
        </w:rPr>
        <w:t>Выводы по главе</w:t>
      </w:r>
    </w:p>
    <w:p w14:paraId="507D1D66" w14:textId="6ADDA393" w:rsidR="009B21DA" w:rsidRDefault="009B21DA" w:rsidP="00551A94">
      <w:pPr>
        <w:tabs>
          <w:tab w:val="left" w:pos="360"/>
          <w:tab w:val="left" w:pos="709"/>
          <w:tab w:val="left" w:pos="1985"/>
        </w:tabs>
        <w:jc w:val="both"/>
        <w:rPr>
          <w:rFonts w:ascii="Times New Roman" w:hAnsi="Times New Roman" w:cs="Times New Roman"/>
          <w:b/>
          <w:sz w:val="28"/>
          <w:szCs w:val="28"/>
        </w:rPr>
      </w:pPr>
    </w:p>
    <w:p w14:paraId="6142E5E1" w14:textId="65AC380C" w:rsidR="009B21DA" w:rsidRPr="009B21DA" w:rsidRDefault="009B21DA" w:rsidP="009B21DA">
      <w:pPr>
        <w:tabs>
          <w:tab w:val="left" w:pos="360"/>
          <w:tab w:val="left" w:pos="709"/>
          <w:tab w:val="left" w:pos="1985"/>
        </w:tabs>
        <w:jc w:val="both"/>
        <w:rPr>
          <w:rFonts w:ascii="Times New Roman" w:hAnsi="Times New Roman" w:cs="Times New Roman"/>
          <w:sz w:val="28"/>
          <w:szCs w:val="28"/>
          <w:lang w:val="ru-KZ"/>
        </w:rPr>
      </w:pPr>
      <w:r>
        <w:rPr>
          <w:rFonts w:ascii="Times New Roman" w:hAnsi="Times New Roman" w:cs="Times New Roman"/>
          <w:sz w:val="28"/>
          <w:szCs w:val="28"/>
        </w:rPr>
        <w:t xml:space="preserve">1. </w:t>
      </w:r>
      <w:r w:rsidRPr="009B21DA">
        <w:rPr>
          <w:rFonts w:ascii="Times New Roman" w:hAnsi="Times New Roman" w:cs="Times New Roman"/>
          <w:sz w:val="28"/>
          <w:szCs w:val="28"/>
          <w:lang w:val="ru-KZ"/>
        </w:rPr>
        <w:t>Разработан и апробирован комплекс методик лабораторных исследований цианирования руд и флотоконцентратов, включающий сорбционные и кинетические испытания, а также аналитический контроль продуктов выщелачивания.</w:t>
      </w:r>
    </w:p>
    <w:p w14:paraId="5E79E27F" w14:textId="27300113" w:rsidR="009B21DA" w:rsidRPr="009B21DA" w:rsidRDefault="009B21DA" w:rsidP="009B21DA">
      <w:pPr>
        <w:tabs>
          <w:tab w:val="left" w:pos="360"/>
          <w:tab w:val="left" w:pos="709"/>
          <w:tab w:val="left" w:pos="1985"/>
        </w:tabs>
        <w:jc w:val="both"/>
        <w:rPr>
          <w:rFonts w:ascii="Times New Roman" w:hAnsi="Times New Roman" w:cs="Times New Roman"/>
          <w:sz w:val="28"/>
          <w:szCs w:val="28"/>
          <w:lang w:val="ru-KZ"/>
        </w:rPr>
      </w:pPr>
      <w:r>
        <w:rPr>
          <w:rFonts w:ascii="Times New Roman" w:hAnsi="Times New Roman" w:cs="Times New Roman"/>
          <w:sz w:val="28"/>
          <w:szCs w:val="28"/>
        </w:rPr>
        <w:t xml:space="preserve">2. </w:t>
      </w:r>
      <w:r w:rsidRPr="009B21DA">
        <w:rPr>
          <w:rFonts w:ascii="Times New Roman" w:hAnsi="Times New Roman" w:cs="Times New Roman"/>
          <w:sz w:val="28"/>
          <w:szCs w:val="28"/>
          <w:lang w:val="ru-KZ"/>
        </w:rPr>
        <w:t>Обоснована методика оценки сорбционной активности (PRI) и влияния крупности измельчения, в том числе ультратонкого, на процессы цианирования и извлечения золота.</w:t>
      </w:r>
    </w:p>
    <w:p w14:paraId="04F30259" w14:textId="6567762E" w:rsidR="009B21DA" w:rsidRPr="009B21DA" w:rsidRDefault="009B21DA" w:rsidP="009B21DA">
      <w:pPr>
        <w:tabs>
          <w:tab w:val="left" w:pos="360"/>
          <w:tab w:val="left" w:pos="709"/>
          <w:tab w:val="left" w:pos="1985"/>
        </w:tabs>
        <w:jc w:val="both"/>
        <w:rPr>
          <w:rFonts w:ascii="Times New Roman" w:hAnsi="Times New Roman" w:cs="Times New Roman"/>
          <w:sz w:val="28"/>
          <w:szCs w:val="28"/>
          <w:lang w:val="ru-KZ"/>
        </w:rPr>
      </w:pPr>
      <w:r>
        <w:rPr>
          <w:rFonts w:ascii="Times New Roman" w:hAnsi="Times New Roman" w:cs="Times New Roman"/>
          <w:sz w:val="28"/>
          <w:szCs w:val="28"/>
        </w:rPr>
        <w:t xml:space="preserve">3. </w:t>
      </w:r>
      <w:r w:rsidRPr="009B21DA">
        <w:rPr>
          <w:rFonts w:ascii="Times New Roman" w:hAnsi="Times New Roman" w:cs="Times New Roman"/>
          <w:sz w:val="28"/>
          <w:szCs w:val="28"/>
          <w:lang w:val="ru-KZ"/>
        </w:rPr>
        <w:t>Сформированы принципы построения математической модели процесса цианирования и отработаны методы адсорбции и элюирования цианидов с использованием кондиционированной смолы, обеспечивающие воспроизводимость и достоверность экспериментальных данных.</w:t>
      </w:r>
    </w:p>
    <w:p w14:paraId="53D93038" w14:textId="77777777" w:rsidR="009B21DA" w:rsidRPr="009B21DA" w:rsidRDefault="009B21DA" w:rsidP="00551A94">
      <w:pPr>
        <w:tabs>
          <w:tab w:val="left" w:pos="360"/>
          <w:tab w:val="left" w:pos="709"/>
          <w:tab w:val="left" w:pos="1985"/>
        </w:tabs>
        <w:jc w:val="both"/>
        <w:rPr>
          <w:rFonts w:ascii="Times New Roman" w:hAnsi="Times New Roman" w:cs="Times New Roman"/>
          <w:b/>
          <w:sz w:val="28"/>
          <w:szCs w:val="28"/>
          <w:lang w:val="ru-KZ"/>
        </w:rPr>
      </w:pPr>
    </w:p>
    <w:p w14:paraId="1ED23299" w14:textId="00EBE01E" w:rsidR="009B21DA" w:rsidRDefault="009B21DA" w:rsidP="00551A94">
      <w:pPr>
        <w:tabs>
          <w:tab w:val="left" w:pos="360"/>
          <w:tab w:val="left" w:pos="709"/>
          <w:tab w:val="left" w:pos="1985"/>
        </w:tabs>
        <w:jc w:val="both"/>
        <w:rPr>
          <w:rFonts w:ascii="Times New Roman" w:hAnsi="Times New Roman" w:cs="Times New Roman"/>
          <w:b/>
          <w:sz w:val="28"/>
          <w:szCs w:val="28"/>
        </w:rPr>
      </w:pPr>
    </w:p>
    <w:p w14:paraId="74018BC7" w14:textId="7A5C49ED" w:rsidR="009B21DA" w:rsidRDefault="009B21DA" w:rsidP="00551A94">
      <w:pPr>
        <w:tabs>
          <w:tab w:val="left" w:pos="360"/>
          <w:tab w:val="left" w:pos="709"/>
          <w:tab w:val="left" w:pos="1985"/>
        </w:tabs>
        <w:jc w:val="both"/>
        <w:rPr>
          <w:rFonts w:ascii="Times New Roman" w:hAnsi="Times New Roman" w:cs="Times New Roman"/>
          <w:b/>
          <w:sz w:val="28"/>
          <w:szCs w:val="28"/>
        </w:rPr>
      </w:pPr>
    </w:p>
    <w:p w14:paraId="418CFF69" w14:textId="0295F9A3" w:rsidR="009B21DA" w:rsidRDefault="009B21DA" w:rsidP="00551A94">
      <w:pPr>
        <w:tabs>
          <w:tab w:val="left" w:pos="360"/>
          <w:tab w:val="left" w:pos="709"/>
          <w:tab w:val="left" w:pos="1985"/>
        </w:tabs>
        <w:jc w:val="both"/>
        <w:rPr>
          <w:rFonts w:ascii="Times New Roman" w:hAnsi="Times New Roman" w:cs="Times New Roman"/>
          <w:b/>
          <w:sz w:val="28"/>
          <w:szCs w:val="28"/>
        </w:rPr>
      </w:pPr>
      <w:r>
        <w:rPr>
          <w:rFonts w:ascii="Times New Roman" w:hAnsi="Times New Roman" w:cs="Times New Roman"/>
          <w:b/>
          <w:sz w:val="28"/>
          <w:szCs w:val="28"/>
        </w:rPr>
        <w:br w:type="page"/>
      </w:r>
    </w:p>
    <w:p w14:paraId="5D6C21BE" w14:textId="090622E1" w:rsidR="00000F03" w:rsidRPr="004C3873" w:rsidRDefault="00EF728B" w:rsidP="00551A94">
      <w:pPr>
        <w:tabs>
          <w:tab w:val="left" w:pos="360"/>
          <w:tab w:val="left" w:pos="709"/>
          <w:tab w:val="left" w:pos="1985"/>
        </w:tabs>
        <w:jc w:val="both"/>
        <w:rPr>
          <w:rFonts w:ascii="Times New Roman" w:hAnsi="Times New Roman" w:cs="Times New Roman"/>
          <w:b/>
          <w:sz w:val="28"/>
          <w:szCs w:val="28"/>
        </w:rPr>
      </w:pPr>
      <w:r>
        <w:rPr>
          <w:rFonts w:ascii="Times New Roman" w:hAnsi="Times New Roman" w:cs="Times New Roman"/>
          <w:b/>
          <w:sz w:val="28"/>
          <w:szCs w:val="28"/>
        </w:rPr>
        <w:lastRenderedPageBreak/>
        <w:t>4</w:t>
      </w:r>
      <w:r w:rsidR="00621971">
        <w:rPr>
          <w:rFonts w:ascii="Times New Roman" w:hAnsi="Times New Roman" w:cs="Times New Roman"/>
          <w:b/>
          <w:sz w:val="28"/>
          <w:szCs w:val="28"/>
        </w:rPr>
        <w:t xml:space="preserve"> </w:t>
      </w:r>
      <w:r w:rsidR="00000F03" w:rsidRPr="004C3873">
        <w:rPr>
          <w:rFonts w:ascii="Times New Roman" w:hAnsi="Times New Roman" w:cs="Times New Roman"/>
          <w:b/>
          <w:sz w:val="28"/>
          <w:szCs w:val="28"/>
        </w:rPr>
        <w:t>ИССЛЕДОВАНИЕ ВЕЩЕСТВЕННОГО СОСТАВА РУДЫ И ПРОДУКТОВ ЕЕ ОБОГАЩЕНИЯ</w:t>
      </w:r>
    </w:p>
    <w:p w14:paraId="5D6C21BF" w14:textId="77777777" w:rsidR="00000F03" w:rsidRPr="004C3873" w:rsidRDefault="00000F03" w:rsidP="00551A94">
      <w:pPr>
        <w:tabs>
          <w:tab w:val="left" w:pos="360"/>
        </w:tabs>
        <w:rPr>
          <w:rFonts w:ascii="Times New Roman" w:hAnsi="Times New Roman" w:cs="Times New Roman"/>
          <w:b/>
          <w:sz w:val="28"/>
          <w:szCs w:val="28"/>
        </w:rPr>
      </w:pPr>
    </w:p>
    <w:p w14:paraId="5D6C21C0" w14:textId="5CA71F28" w:rsidR="00000F03" w:rsidRPr="00240429" w:rsidRDefault="00EF728B" w:rsidP="00551A94">
      <w:pPr>
        <w:tabs>
          <w:tab w:val="left" w:pos="360"/>
        </w:tabs>
        <w:jc w:val="both"/>
        <w:rPr>
          <w:rFonts w:ascii="Times New Roman" w:hAnsi="Times New Roman" w:cs="Times New Roman"/>
          <w:b/>
          <w:bCs/>
          <w:sz w:val="28"/>
          <w:szCs w:val="28"/>
        </w:rPr>
      </w:pPr>
      <w:r>
        <w:rPr>
          <w:rFonts w:ascii="Times New Roman" w:hAnsi="Times New Roman" w:cs="Times New Roman"/>
          <w:b/>
          <w:bCs/>
          <w:sz w:val="28"/>
          <w:szCs w:val="28"/>
        </w:rPr>
        <w:t>4</w:t>
      </w:r>
      <w:r w:rsidR="00000F03" w:rsidRPr="00240429">
        <w:rPr>
          <w:rFonts w:ascii="Times New Roman" w:hAnsi="Times New Roman" w:cs="Times New Roman"/>
          <w:b/>
          <w:bCs/>
          <w:sz w:val="28"/>
          <w:szCs w:val="28"/>
        </w:rPr>
        <w:t>.1 Характеристика исходных материалов</w:t>
      </w:r>
    </w:p>
    <w:p w14:paraId="5D6C21C2" w14:textId="77777777" w:rsidR="00000F03" w:rsidRDefault="00000F03" w:rsidP="00551A94">
      <w:pPr>
        <w:tabs>
          <w:tab w:val="left" w:pos="0"/>
        </w:tabs>
        <w:jc w:val="both"/>
        <w:rPr>
          <w:rFonts w:ascii="Times New Roman" w:hAnsi="Times New Roman" w:cs="Times New Roman"/>
          <w:sz w:val="28"/>
          <w:szCs w:val="28"/>
        </w:rPr>
      </w:pPr>
      <w:r w:rsidRPr="00DC761E">
        <w:rPr>
          <w:rFonts w:ascii="Times New Roman" w:hAnsi="Times New Roman" w:cs="Times New Roman"/>
          <w:sz w:val="28"/>
          <w:szCs w:val="28"/>
        </w:rPr>
        <w:t>Объект и</w:t>
      </w:r>
      <w:r w:rsidR="00FE33F7">
        <w:rPr>
          <w:rFonts w:ascii="Times New Roman" w:hAnsi="Times New Roman" w:cs="Times New Roman"/>
          <w:sz w:val="28"/>
          <w:szCs w:val="28"/>
        </w:rPr>
        <w:t>сследования</w:t>
      </w:r>
      <w:r w:rsidRPr="00DC761E">
        <w:rPr>
          <w:rFonts w:ascii="Times New Roman" w:hAnsi="Times New Roman" w:cs="Times New Roman"/>
          <w:sz w:val="28"/>
          <w:szCs w:val="28"/>
        </w:rPr>
        <w:t xml:space="preserve"> </w:t>
      </w:r>
      <w:r>
        <w:rPr>
          <w:rFonts w:ascii="Times New Roman" w:hAnsi="Times New Roman" w:cs="Times New Roman"/>
          <w:sz w:val="28"/>
          <w:szCs w:val="28"/>
        </w:rPr>
        <w:t>–</w:t>
      </w:r>
      <w:r w:rsidRPr="00DC761E">
        <w:rPr>
          <w:rFonts w:ascii="Times New Roman" w:hAnsi="Times New Roman" w:cs="Times New Roman"/>
          <w:sz w:val="28"/>
          <w:szCs w:val="28"/>
        </w:rPr>
        <w:t xml:space="preserve"> сульфидные золотосодержащие руды</w:t>
      </w:r>
      <w:r>
        <w:rPr>
          <w:rFonts w:ascii="Times New Roman" w:hAnsi="Times New Roman" w:cs="Times New Roman"/>
          <w:sz w:val="28"/>
          <w:szCs w:val="28"/>
        </w:rPr>
        <w:t xml:space="preserve"> Центрального Казахстана с содержанием золота 1,34 г/т и флотоконцентраты, полученные после гравитационно-флотационного обогащения руды </w:t>
      </w:r>
      <w:r w:rsidRPr="00DC761E">
        <w:rPr>
          <w:rFonts w:ascii="Times New Roman" w:hAnsi="Times New Roman" w:cs="Times New Roman"/>
          <w:sz w:val="28"/>
          <w:szCs w:val="28"/>
        </w:rPr>
        <w:t>с содержанием золота 17,9 г/т</w:t>
      </w:r>
      <w:r>
        <w:rPr>
          <w:rFonts w:ascii="Times New Roman" w:hAnsi="Times New Roman" w:cs="Times New Roman"/>
          <w:sz w:val="28"/>
          <w:szCs w:val="28"/>
        </w:rPr>
        <w:t>.</w:t>
      </w:r>
      <w:r w:rsidRPr="00DC761E">
        <w:rPr>
          <w:rFonts w:ascii="Times New Roman" w:hAnsi="Times New Roman" w:cs="Times New Roman"/>
          <w:sz w:val="28"/>
          <w:szCs w:val="28"/>
        </w:rPr>
        <w:t xml:space="preserve"> </w:t>
      </w:r>
    </w:p>
    <w:p w14:paraId="5D6C21C3" w14:textId="444E1327" w:rsidR="00000F03" w:rsidRPr="00DC761E" w:rsidRDefault="00000F03" w:rsidP="00551A94">
      <w:pPr>
        <w:tabs>
          <w:tab w:val="left" w:pos="360"/>
          <w:tab w:val="left" w:pos="709"/>
        </w:tabs>
        <w:jc w:val="both"/>
        <w:rPr>
          <w:rFonts w:ascii="Times New Roman" w:hAnsi="Times New Roman" w:cs="Times New Roman"/>
          <w:color w:val="000000"/>
          <w:sz w:val="28"/>
          <w:szCs w:val="28"/>
        </w:rPr>
      </w:pPr>
      <w:r w:rsidRPr="00DC761E">
        <w:rPr>
          <w:rFonts w:ascii="Times New Roman" w:hAnsi="Times New Roman" w:cs="Times New Roman"/>
          <w:color w:val="000000"/>
          <w:sz w:val="28"/>
          <w:szCs w:val="28"/>
        </w:rPr>
        <w:t>Основн</w:t>
      </w:r>
      <w:r w:rsidR="00FE33F7">
        <w:rPr>
          <w:rFonts w:ascii="Times New Roman" w:hAnsi="Times New Roman" w:cs="Times New Roman"/>
          <w:color w:val="000000"/>
          <w:sz w:val="28"/>
          <w:szCs w:val="28"/>
        </w:rPr>
        <w:t>ой</w:t>
      </w:r>
      <w:r w:rsidRPr="00DC761E">
        <w:rPr>
          <w:rFonts w:ascii="Times New Roman" w:hAnsi="Times New Roman" w:cs="Times New Roman"/>
          <w:color w:val="000000"/>
          <w:sz w:val="28"/>
          <w:szCs w:val="28"/>
        </w:rPr>
        <w:t xml:space="preserve"> </w:t>
      </w:r>
      <w:r w:rsidRPr="00DC761E">
        <w:rPr>
          <w:rFonts w:ascii="Times New Roman" w:hAnsi="Times New Roman" w:cs="Times New Roman"/>
          <w:i/>
          <w:color w:val="000000"/>
          <w:sz w:val="28"/>
          <w:szCs w:val="28"/>
        </w:rPr>
        <w:t>методологически</w:t>
      </w:r>
      <w:r w:rsidR="00FE33F7">
        <w:rPr>
          <w:rFonts w:ascii="Times New Roman" w:hAnsi="Times New Roman" w:cs="Times New Roman"/>
          <w:i/>
          <w:color w:val="000000"/>
          <w:sz w:val="28"/>
          <w:szCs w:val="28"/>
        </w:rPr>
        <w:t>й</w:t>
      </w:r>
      <w:r w:rsidRPr="00DC761E">
        <w:rPr>
          <w:rFonts w:ascii="Times New Roman" w:hAnsi="Times New Roman" w:cs="Times New Roman"/>
          <w:i/>
          <w:color w:val="000000"/>
          <w:sz w:val="28"/>
          <w:szCs w:val="28"/>
        </w:rPr>
        <w:t xml:space="preserve"> принцип</w:t>
      </w:r>
      <w:r w:rsidRPr="00DC761E">
        <w:rPr>
          <w:rFonts w:ascii="Times New Roman" w:hAnsi="Times New Roman" w:cs="Times New Roman"/>
          <w:color w:val="000000"/>
          <w:sz w:val="28"/>
          <w:szCs w:val="28"/>
        </w:rPr>
        <w:t xml:space="preserve"> исследований </w:t>
      </w:r>
      <w:r w:rsidR="00FE33F7">
        <w:rPr>
          <w:rFonts w:ascii="Times New Roman" w:hAnsi="Times New Roman" w:cs="Times New Roman"/>
          <w:color w:val="000000"/>
          <w:sz w:val="28"/>
          <w:szCs w:val="28"/>
        </w:rPr>
        <w:t xml:space="preserve">– </w:t>
      </w:r>
      <w:r w:rsidRPr="00DC761E">
        <w:rPr>
          <w:rFonts w:ascii="Times New Roman" w:hAnsi="Times New Roman" w:cs="Times New Roman"/>
          <w:color w:val="000000"/>
          <w:sz w:val="28"/>
          <w:szCs w:val="28"/>
        </w:rPr>
        <w:t>термодинамический и кинетические подходы к описанию процесс</w:t>
      </w:r>
      <w:r w:rsidR="009124F0">
        <w:rPr>
          <w:rFonts w:ascii="Times New Roman" w:hAnsi="Times New Roman" w:cs="Times New Roman"/>
          <w:color w:val="000000"/>
          <w:sz w:val="28"/>
          <w:szCs w:val="28"/>
        </w:rPr>
        <w:t>ов</w:t>
      </w:r>
      <w:r w:rsidRPr="00DC761E">
        <w:rPr>
          <w:rFonts w:ascii="Times New Roman" w:hAnsi="Times New Roman" w:cs="Times New Roman"/>
          <w:color w:val="000000"/>
          <w:sz w:val="28"/>
          <w:szCs w:val="28"/>
        </w:rPr>
        <w:t xml:space="preserve"> </w:t>
      </w:r>
      <w:r w:rsidR="009124F0" w:rsidRPr="00DC761E">
        <w:rPr>
          <w:rFonts w:ascii="Times New Roman" w:hAnsi="Times New Roman" w:cs="Times New Roman"/>
          <w:color w:val="000000"/>
          <w:sz w:val="28"/>
          <w:szCs w:val="28"/>
        </w:rPr>
        <w:t>цианировани</w:t>
      </w:r>
      <w:r w:rsidR="009124F0">
        <w:rPr>
          <w:rFonts w:ascii="Times New Roman" w:hAnsi="Times New Roman" w:cs="Times New Roman"/>
          <w:color w:val="000000"/>
          <w:sz w:val="28"/>
          <w:szCs w:val="28"/>
        </w:rPr>
        <w:t>я</w:t>
      </w:r>
      <w:r w:rsidRPr="00DC761E">
        <w:rPr>
          <w:rFonts w:ascii="Times New Roman" w:hAnsi="Times New Roman" w:cs="Times New Roman"/>
          <w:color w:val="000000"/>
          <w:sz w:val="28"/>
          <w:szCs w:val="28"/>
        </w:rPr>
        <w:t xml:space="preserve"> золотосодержащей руды и продуктов ее обогащения. Это обеспечило надежное определение качественных и количественных характеристик формирующихся сложных по составу твердых (кек) и жидкой фазы (растворы хвостов цианирования флотоконцентрата) при заданных входных параметрах процесса цианирования: составах и количествах исходных материалов, крупности помола, хвостовых растворов, расхода цианида натрия и продолжительности процесса.</w:t>
      </w:r>
    </w:p>
    <w:p w14:paraId="5D6C21C4" w14:textId="2D951E34" w:rsidR="00000F03" w:rsidRPr="00DC761E" w:rsidRDefault="00000F03" w:rsidP="00551A94">
      <w:pPr>
        <w:tabs>
          <w:tab w:val="left" w:pos="360"/>
          <w:tab w:val="left" w:pos="709"/>
        </w:tabs>
        <w:jc w:val="both"/>
        <w:rPr>
          <w:rFonts w:ascii="Times New Roman" w:hAnsi="Times New Roman" w:cs="Times New Roman"/>
          <w:sz w:val="28"/>
          <w:szCs w:val="28"/>
        </w:rPr>
      </w:pPr>
      <w:r w:rsidRPr="00DC761E">
        <w:rPr>
          <w:rFonts w:ascii="Times New Roman" w:hAnsi="Times New Roman" w:cs="Times New Roman"/>
          <w:sz w:val="28"/>
          <w:szCs w:val="28"/>
        </w:rPr>
        <w:t>Подготовку</w:t>
      </w:r>
      <w:r w:rsidRPr="00DC761E">
        <w:rPr>
          <w:rFonts w:ascii="Times New Roman" w:hAnsi="Times New Roman" w:cs="Times New Roman"/>
          <w:spacing w:val="29"/>
          <w:sz w:val="28"/>
          <w:szCs w:val="28"/>
        </w:rPr>
        <w:t xml:space="preserve"> </w:t>
      </w:r>
      <w:r w:rsidRPr="00DC761E">
        <w:rPr>
          <w:rFonts w:ascii="Times New Roman" w:hAnsi="Times New Roman" w:cs="Times New Roman"/>
          <w:sz w:val="28"/>
          <w:szCs w:val="28"/>
        </w:rPr>
        <w:t>исходной</w:t>
      </w:r>
      <w:r w:rsidRPr="00DC761E">
        <w:rPr>
          <w:rFonts w:ascii="Times New Roman" w:hAnsi="Times New Roman" w:cs="Times New Roman"/>
          <w:spacing w:val="29"/>
          <w:sz w:val="28"/>
          <w:szCs w:val="28"/>
        </w:rPr>
        <w:t xml:space="preserve"> </w:t>
      </w:r>
      <w:r w:rsidRPr="00DC761E">
        <w:rPr>
          <w:rFonts w:ascii="Times New Roman" w:hAnsi="Times New Roman" w:cs="Times New Roman"/>
          <w:sz w:val="28"/>
          <w:szCs w:val="28"/>
        </w:rPr>
        <w:t>пробы</w:t>
      </w:r>
      <w:r w:rsidRPr="00DC761E">
        <w:rPr>
          <w:rFonts w:ascii="Times New Roman" w:hAnsi="Times New Roman" w:cs="Times New Roman"/>
          <w:spacing w:val="28"/>
          <w:sz w:val="28"/>
          <w:szCs w:val="28"/>
        </w:rPr>
        <w:t xml:space="preserve"> золотосодержащей </w:t>
      </w:r>
      <w:r w:rsidRPr="00DC761E">
        <w:rPr>
          <w:rFonts w:ascii="Times New Roman" w:hAnsi="Times New Roman" w:cs="Times New Roman"/>
          <w:sz w:val="28"/>
          <w:szCs w:val="28"/>
        </w:rPr>
        <w:t>руды</w:t>
      </w:r>
      <w:r w:rsidRPr="00DC761E">
        <w:rPr>
          <w:rFonts w:ascii="Times New Roman" w:hAnsi="Times New Roman" w:cs="Times New Roman"/>
          <w:spacing w:val="29"/>
          <w:sz w:val="28"/>
          <w:szCs w:val="28"/>
        </w:rPr>
        <w:t xml:space="preserve"> (486,9 кг) </w:t>
      </w:r>
      <w:r w:rsidRPr="00DC761E">
        <w:rPr>
          <w:rFonts w:ascii="Times New Roman" w:hAnsi="Times New Roman" w:cs="Times New Roman"/>
          <w:sz w:val="28"/>
          <w:szCs w:val="28"/>
        </w:rPr>
        <w:t>месторождения</w:t>
      </w:r>
      <w:r w:rsidRPr="00DC761E">
        <w:rPr>
          <w:rFonts w:ascii="Times New Roman" w:hAnsi="Times New Roman" w:cs="Times New Roman"/>
          <w:spacing w:val="28"/>
          <w:sz w:val="28"/>
          <w:szCs w:val="28"/>
        </w:rPr>
        <w:t xml:space="preserve"> </w:t>
      </w:r>
      <w:r w:rsidRPr="00DC761E">
        <w:rPr>
          <w:rFonts w:ascii="Times New Roman" w:hAnsi="Times New Roman" w:cs="Times New Roman"/>
          <w:sz w:val="28"/>
          <w:szCs w:val="28"/>
        </w:rPr>
        <w:t>Центрального Казахстана</w:t>
      </w:r>
      <w:r w:rsidRPr="00DC761E">
        <w:rPr>
          <w:rFonts w:ascii="Times New Roman" w:hAnsi="Times New Roman" w:cs="Times New Roman"/>
          <w:spacing w:val="29"/>
          <w:sz w:val="28"/>
          <w:szCs w:val="28"/>
        </w:rPr>
        <w:t xml:space="preserve"> </w:t>
      </w:r>
      <w:r w:rsidRPr="00DC761E">
        <w:rPr>
          <w:rFonts w:ascii="Times New Roman" w:hAnsi="Times New Roman" w:cs="Times New Roman"/>
          <w:sz w:val="28"/>
          <w:szCs w:val="28"/>
        </w:rPr>
        <w:t>к</w:t>
      </w:r>
      <w:r w:rsidRPr="00DC761E">
        <w:rPr>
          <w:rFonts w:ascii="Times New Roman" w:hAnsi="Times New Roman" w:cs="Times New Roman"/>
          <w:spacing w:val="28"/>
          <w:sz w:val="28"/>
          <w:szCs w:val="28"/>
        </w:rPr>
        <w:t xml:space="preserve"> </w:t>
      </w:r>
      <w:r w:rsidRPr="00DC761E">
        <w:rPr>
          <w:rFonts w:ascii="Times New Roman" w:hAnsi="Times New Roman" w:cs="Times New Roman"/>
          <w:sz w:val="28"/>
          <w:szCs w:val="28"/>
        </w:rPr>
        <w:t>исследованиям проводили</w:t>
      </w:r>
      <w:r w:rsidRPr="00DC761E">
        <w:rPr>
          <w:rFonts w:ascii="Times New Roman" w:hAnsi="Times New Roman" w:cs="Times New Roman"/>
          <w:spacing w:val="1"/>
          <w:sz w:val="28"/>
          <w:szCs w:val="28"/>
        </w:rPr>
        <w:t xml:space="preserve"> </w:t>
      </w:r>
      <w:r w:rsidRPr="00DC761E">
        <w:rPr>
          <w:rFonts w:ascii="Times New Roman" w:hAnsi="Times New Roman" w:cs="Times New Roman"/>
          <w:sz w:val="28"/>
          <w:szCs w:val="28"/>
        </w:rPr>
        <w:t>по</w:t>
      </w:r>
      <w:r w:rsidRPr="00DC761E">
        <w:rPr>
          <w:rFonts w:ascii="Times New Roman" w:hAnsi="Times New Roman" w:cs="Times New Roman"/>
          <w:spacing w:val="1"/>
          <w:sz w:val="28"/>
          <w:szCs w:val="28"/>
        </w:rPr>
        <w:t xml:space="preserve"> </w:t>
      </w:r>
      <w:r w:rsidRPr="00DC761E">
        <w:rPr>
          <w:rFonts w:ascii="Times New Roman" w:hAnsi="Times New Roman" w:cs="Times New Roman"/>
          <w:sz w:val="28"/>
          <w:szCs w:val="28"/>
        </w:rPr>
        <w:t>схеме,</w:t>
      </w:r>
      <w:r w:rsidRPr="00DC761E">
        <w:rPr>
          <w:rFonts w:ascii="Times New Roman" w:hAnsi="Times New Roman" w:cs="Times New Roman"/>
          <w:spacing w:val="-2"/>
          <w:sz w:val="28"/>
          <w:szCs w:val="28"/>
        </w:rPr>
        <w:t xml:space="preserve"> </w:t>
      </w:r>
      <w:r w:rsidRPr="00DC761E">
        <w:rPr>
          <w:rFonts w:ascii="Times New Roman" w:hAnsi="Times New Roman" w:cs="Times New Roman"/>
          <w:sz w:val="28"/>
          <w:szCs w:val="28"/>
        </w:rPr>
        <w:t>представленной</w:t>
      </w:r>
      <w:r w:rsidRPr="00DC761E">
        <w:rPr>
          <w:rFonts w:ascii="Times New Roman" w:hAnsi="Times New Roman" w:cs="Times New Roman"/>
          <w:spacing w:val="1"/>
          <w:sz w:val="28"/>
          <w:szCs w:val="28"/>
        </w:rPr>
        <w:t xml:space="preserve"> </w:t>
      </w:r>
      <w:r w:rsidRPr="00DC761E">
        <w:rPr>
          <w:rFonts w:ascii="Times New Roman" w:hAnsi="Times New Roman" w:cs="Times New Roman"/>
          <w:sz w:val="28"/>
          <w:szCs w:val="28"/>
        </w:rPr>
        <w:t>на</w:t>
      </w:r>
      <w:r w:rsidRPr="00DC761E">
        <w:rPr>
          <w:rFonts w:ascii="Times New Roman" w:hAnsi="Times New Roman" w:cs="Times New Roman"/>
          <w:spacing w:val="1"/>
          <w:sz w:val="28"/>
          <w:szCs w:val="28"/>
        </w:rPr>
        <w:t xml:space="preserve"> </w:t>
      </w:r>
      <w:r w:rsidRPr="00DC761E">
        <w:rPr>
          <w:rFonts w:ascii="Times New Roman" w:hAnsi="Times New Roman" w:cs="Times New Roman"/>
          <w:sz w:val="28"/>
          <w:szCs w:val="28"/>
        </w:rPr>
        <w:t>рис</w:t>
      </w:r>
      <w:r w:rsidR="008F58DA">
        <w:rPr>
          <w:rFonts w:ascii="Times New Roman" w:hAnsi="Times New Roman" w:cs="Times New Roman"/>
          <w:sz w:val="28"/>
          <w:szCs w:val="28"/>
        </w:rPr>
        <w:t xml:space="preserve">унке </w:t>
      </w:r>
      <w:r w:rsidR="00135EF4">
        <w:rPr>
          <w:rFonts w:ascii="Times New Roman" w:hAnsi="Times New Roman" w:cs="Times New Roman"/>
          <w:sz w:val="28"/>
          <w:szCs w:val="28"/>
        </w:rPr>
        <w:t>22</w:t>
      </w:r>
      <w:r w:rsidRPr="00DC761E">
        <w:rPr>
          <w:rFonts w:ascii="Times New Roman" w:hAnsi="Times New Roman" w:cs="Times New Roman"/>
          <w:sz w:val="28"/>
          <w:szCs w:val="28"/>
        </w:rPr>
        <w:t>.</w:t>
      </w:r>
    </w:p>
    <w:p w14:paraId="5D6C21C5" w14:textId="77777777" w:rsidR="00000F03" w:rsidRPr="00DC761E" w:rsidRDefault="00000F03" w:rsidP="00551A94">
      <w:pPr>
        <w:tabs>
          <w:tab w:val="left" w:pos="360"/>
          <w:tab w:val="left" w:pos="709"/>
        </w:tabs>
        <w:jc w:val="both"/>
        <w:rPr>
          <w:rFonts w:ascii="Times New Roman" w:hAnsi="Times New Roman" w:cs="Times New Roman"/>
          <w:sz w:val="28"/>
          <w:szCs w:val="28"/>
        </w:rPr>
      </w:pPr>
    </w:p>
    <w:p w14:paraId="5D6C21C6" w14:textId="77777777" w:rsidR="00000F03" w:rsidRPr="00DC761E" w:rsidRDefault="00000F03" w:rsidP="008F58DA">
      <w:pPr>
        <w:tabs>
          <w:tab w:val="left" w:pos="360"/>
          <w:tab w:val="left" w:pos="709"/>
        </w:tabs>
        <w:ind w:firstLine="0"/>
        <w:jc w:val="center"/>
        <w:rPr>
          <w:rFonts w:ascii="Times New Roman" w:hAnsi="Times New Roman" w:cs="Times New Roman"/>
          <w:sz w:val="28"/>
          <w:szCs w:val="28"/>
        </w:rPr>
      </w:pPr>
      <w:r w:rsidRPr="00DC761E">
        <w:rPr>
          <w:rFonts w:ascii="Times New Roman" w:hAnsi="Times New Roman" w:cs="Times New Roman"/>
          <w:noProof/>
          <w:sz w:val="28"/>
          <w:szCs w:val="28"/>
          <w:lang w:eastAsia="ru-RU"/>
        </w:rPr>
        <w:drawing>
          <wp:inline distT="0" distB="0" distL="0" distR="0" wp14:anchorId="5D6C2E8C" wp14:editId="212D027D">
            <wp:extent cx="5334000" cy="2964191"/>
            <wp:effectExtent l="0" t="0" r="0" b="0"/>
            <wp:docPr id="3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cstate="print">
                      <a:lum contrast="4000"/>
                    </a:blip>
                    <a:srcRect/>
                    <a:stretch>
                      <a:fillRect/>
                    </a:stretch>
                  </pic:blipFill>
                  <pic:spPr bwMode="auto">
                    <a:xfrm>
                      <a:off x="0" y="0"/>
                      <a:ext cx="5338572" cy="2966732"/>
                    </a:xfrm>
                    <a:prstGeom prst="rect">
                      <a:avLst/>
                    </a:prstGeom>
                    <a:noFill/>
                    <a:ln w="9525">
                      <a:noFill/>
                      <a:miter lim="800000"/>
                      <a:headEnd/>
                      <a:tailEnd/>
                    </a:ln>
                  </pic:spPr>
                </pic:pic>
              </a:graphicData>
            </a:graphic>
          </wp:inline>
        </w:drawing>
      </w:r>
    </w:p>
    <w:p w14:paraId="5D6C21C7" w14:textId="77777777" w:rsidR="00000F03" w:rsidRPr="00DC761E" w:rsidRDefault="00000F03" w:rsidP="00551A94">
      <w:pPr>
        <w:tabs>
          <w:tab w:val="left" w:pos="360"/>
          <w:tab w:val="left" w:pos="709"/>
        </w:tabs>
        <w:jc w:val="both"/>
        <w:rPr>
          <w:rFonts w:ascii="Times New Roman" w:hAnsi="Times New Roman" w:cs="Times New Roman"/>
          <w:sz w:val="28"/>
          <w:szCs w:val="28"/>
        </w:rPr>
      </w:pPr>
    </w:p>
    <w:p w14:paraId="5D6C21C9" w14:textId="7F1E0B37" w:rsidR="00000F03" w:rsidRDefault="00000F03" w:rsidP="00551A94">
      <w:pPr>
        <w:pStyle w:val="af8"/>
        <w:spacing w:after="0"/>
        <w:ind w:left="45" w:right="150"/>
        <w:jc w:val="center"/>
        <w:rPr>
          <w:rFonts w:ascii="Times New Roman" w:hAnsi="Times New Roman" w:cs="Times New Roman"/>
          <w:sz w:val="28"/>
          <w:szCs w:val="28"/>
        </w:rPr>
      </w:pPr>
      <w:r w:rsidRPr="00DC761E">
        <w:rPr>
          <w:rFonts w:ascii="Times New Roman" w:hAnsi="Times New Roman" w:cs="Times New Roman"/>
          <w:sz w:val="28"/>
          <w:szCs w:val="28"/>
        </w:rPr>
        <w:t>Рис</w:t>
      </w:r>
      <w:r w:rsidR="00240429">
        <w:rPr>
          <w:rFonts w:ascii="Times New Roman" w:hAnsi="Times New Roman" w:cs="Times New Roman"/>
          <w:sz w:val="28"/>
          <w:szCs w:val="28"/>
        </w:rPr>
        <w:t>унок</w:t>
      </w:r>
      <w:r w:rsidR="00EE1880">
        <w:rPr>
          <w:rFonts w:ascii="Times New Roman" w:hAnsi="Times New Roman" w:cs="Times New Roman"/>
          <w:sz w:val="28"/>
          <w:szCs w:val="28"/>
        </w:rPr>
        <w:t xml:space="preserve"> </w:t>
      </w:r>
      <w:r w:rsidR="00135EF4">
        <w:rPr>
          <w:rFonts w:ascii="Times New Roman" w:hAnsi="Times New Roman" w:cs="Times New Roman"/>
          <w:sz w:val="28"/>
          <w:szCs w:val="28"/>
        </w:rPr>
        <w:t>22</w:t>
      </w:r>
      <w:r w:rsidR="00240429">
        <w:rPr>
          <w:rFonts w:ascii="Times New Roman" w:hAnsi="Times New Roman" w:cs="Times New Roman"/>
          <w:sz w:val="28"/>
          <w:szCs w:val="28"/>
        </w:rPr>
        <w:t xml:space="preserve"> –</w:t>
      </w:r>
      <w:r w:rsidRPr="00DC761E">
        <w:rPr>
          <w:rFonts w:ascii="Times New Roman" w:hAnsi="Times New Roman" w:cs="Times New Roman"/>
          <w:spacing w:val="4"/>
          <w:sz w:val="28"/>
          <w:szCs w:val="28"/>
        </w:rPr>
        <w:t xml:space="preserve"> </w:t>
      </w:r>
      <w:r w:rsidRPr="00DC761E">
        <w:rPr>
          <w:rFonts w:ascii="Times New Roman" w:hAnsi="Times New Roman" w:cs="Times New Roman"/>
          <w:sz w:val="28"/>
          <w:szCs w:val="28"/>
        </w:rPr>
        <w:t>Схема</w:t>
      </w:r>
      <w:r w:rsidRPr="00DC761E">
        <w:rPr>
          <w:rFonts w:ascii="Times New Roman" w:hAnsi="Times New Roman" w:cs="Times New Roman"/>
          <w:spacing w:val="4"/>
          <w:sz w:val="28"/>
          <w:szCs w:val="28"/>
        </w:rPr>
        <w:t xml:space="preserve"> </w:t>
      </w:r>
      <w:r w:rsidRPr="00DC761E">
        <w:rPr>
          <w:rFonts w:ascii="Times New Roman" w:hAnsi="Times New Roman" w:cs="Times New Roman"/>
          <w:sz w:val="28"/>
          <w:szCs w:val="28"/>
        </w:rPr>
        <w:t>подготовки</w:t>
      </w:r>
      <w:r w:rsidRPr="00DC761E">
        <w:rPr>
          <w:rFonts w:ascii="Times New Roman" w:hAnsi="Times New Roman" w:cs="Times New Roman"/>
          <w:spacing w:val="3"/>
          <w:sz w:val="28"/>
          <w:szCs w:val="28"/>
        </w:rPr>
        <w:t xml:space="preserve"> </w:t>
      </w:r>
      <w:r w:rsidRPr="00DC761E">
        <w:rPr>
          <w:rFonts w:ascii="Times New Roman" w:hAnsi="Times New Roman" w:cs="Times New Roman"/>
          <w:sz w:val="28"/>
          <w:szCs w:val="28"/>
        </w:rPr>
        <w:t>пробы</w:t>
      </w:r>
      <w:r w:rsidRPr="00DC761E">
        <w:rPr>
          <w:rFonts w:ascii="Times New Roman" w:hAnsi="Times New Roman" w:cs="Times New Roman"/>
          <w:spacing w:val="3"/>
          <w:sz w:val="28"/>
          <w:szCs w:val="28"/>
        </w:rPr>
        <w:t xml:space="preserve"> </w:t>
      </w:r>
      <w:r w:rsidRPr="00DC761E">
        <w:rPr>
          <w:rFonts w:ascii="Times New Roman" w:hAnsi="Times New Roman" w:cs="Times New Roman"/>
          <w:sz w:val="28"/>
          <w:szCs w:val="28"/>
        </w:rPr>
        <w:t>руды</w:t>
      </w:r>
    </w:p>
    <w:p w14:paraId="00123232" w14:textId="77777777" w:rsidR="00EF728B" w:rsidRDefault="00EF728B" w:rsidP="00EF728B">
      <w:pPr>
        <w:pStyle w:val="af3"/>
        <w:tabs>
          <w:tab w:val="left" w:pos="0"/>
        </w:tabs>
        <w:ind w:left="1129" w:firstLine="0"/>
        <w:jc w:val="both"/>
        <w:rPr>
          <w:rFonts w:ascii="Times New Roman" w:hAnsi="Times New Roman" w:cs="Times New Roman"/>
          <w:sz w:val="28"/>
          <w:szCs w:val="28"/>
        </w:rPr>
      </w:pPr>
    </w:p>
    <w:p w14:paraId="20B81F5C" w14:textId="085DDE61" w:rsidR="00240429" w:rsidRPr="00240429" w:rsidRDefault="00EF728B" w:rsidP="00EF728B">
      <w:pPr>
        <w:pStyle w:val="af3"/>
        <w:tabs>
          <w:tab w:val="left" w:pos="0"/>
        </w:tabs>
        <w:ind w:left="709" w:firstLine="0"/>
        <w:jc w:val="both"/>
        <w:rPr>
          <w:rFonts w:ascii="Times New Roman" w:hAnsi="Times New Roman" w:cs="Times New Roman"/>
          <w:b/>
          <w:sz w:val="28"/>
          <w:szCs w:val="28"/>
        </w:rPr>
      </w:pPr>
      <w:r>
        <w:rPr>
          <w:rFonts w:ascii="Times New Roman" w:hAnsi="Times New Roman" w:cs="Times New Roman"/>
          <w:b/>
          <w:sz w:val="28"/>
          <w:szCs w:val="28"/>
        </w:rPr>
        <w:t xml:space="preserve">4.2 </w:t>
      </w:r>
      <w:r w:rsidR="001F65C3" w:rsidRPr="001F65C3">
        <w:rPr>
          <w:rFonts w:ascii="Times New Roman" w:hAnsi="Times New Roman" w:cs="Times New Roman"/>
          <w:b/>
          <w:sz w:val="28"/>
          <w:szCs w:val="28"/>
        </w:rPr>
        <w:t>Оборудование, использованное в исследованиях</w:t>
      </w:r>
    </w:p>
    <w:p w14:paraId="5D6C21CD" w14:textId="41E8F2D1" w:rsidR="00000F03" w:rsidRPr="00240429" w:rsidRDefault="00000F03" w:rsidP="00551A94">
      <w:pPr>
        <w:tabs>
          <w:tab w:val="left" w:pos="0"/>
        </w:tabs>
        <w:jc w:val="both"/>
        <w:rPr>
          <w:rFonts w:ascii="Times New Roman" w:hAnsi="Times New Roman" w:cs="Times New Roman"/>
          <w:bCs/>
          <w:sz w:val="28"/>
          <w:szCs w:val="28"/>
        </w:rPr>
      </w:pPr>
      <w:r w:rsidRPr="00240429">
        <w:rPr>
          <w:rFonts w:ascii="Times New Roman" w:hAnsi="Times New Roman" w:cs="Times New Roman"/>
          <w:i/>
          <w:sz w:val="28"/>
          <w:szCs w:val="28"/>
        </w:rPr>
        <w:t>Гранулометрический</w:t>
      </w:r>
      <w:r w:rsidRPr="00240429">
        <w:rPr>
          <w:rFonts w:ascii="Times New Roman" w:hAnsi="Times New Roman" w:cs="Times New Roman"/>
          <w:i/>
          <w:spacing w:val="-13"/>
          <w:sz w:val="28"/>
          <w:szCs w:val="28"/>
        </w:rPr>
        <w:t xml:space="preserve"> </w:t>
      </w:r>
      <w:r w:rsidRPr="00240429">
        <w:rPr>
          <w:rFonts w:ascii="Times New Roman" w:hAnsi="Times New Roman" w:cs="Times New Roman"/>
          <w:i/>
          <w:sz w:val="28"/>
          <w:szCs w:val="28"/>
        </w:rPr>
        <w:t xml:space="preserve">состав руды </w:t>
      </w:r>
      <w:r w:rsidRPr="00240429">
        <w:rPr>
          <w:rFonts w:ascii="Times New Roman" w:hAnsi="Times New Roman" w:cs="Times New Roman"/>
          <w:sz w:val="28"/>
          <w:szCs w:val="28"/>
        </w:rPr>
        <w:t>выполнен ситовым анализом пробы руды на материале крупностью -2 мм, где в</w:t>
      </w:r>
      <w:r w:rsidRPr="00240429">
        <w:rPr>
          <w:rFonts w:ascii="Times New Roman" w:hAnsi="Times New Roman" w:cs="Times New Roman"/>
          <w:spacing w:val="1"/>
          <w:sz w:val="28"/>
          <w:szCs w:val="28"/>
        </w:rPr>
        <w:t xml:space="preserve"> </w:t>
      </w:r>
      <w:r w:rsidRPr="00240429">
        <w:rPr>
          <w:rFonts w:ascii="Times New Roman" w:hAnsi="Times New Roman" w:cs="Times New Roman"/>
          <w:sz w:val="28"/>
          <w:szCs w:val="28"/>
        </w:rPr>
        <w:t>каждом классе определяли содержание золота, железа, серы, углерода органического</w:t>
      </w:r>
      <w:r w:rsidRPr="00240429">
        <w:rPr>
          <w:rFonts w:ascii="Times New Roman" w:hAnsi="Times New Roman" w:cs="Times New Roman"/>
          <w:spacing w:val="-13"/>
          <w:sz w:val="28"/>
          <w:szCs w:val="28"/>
        </w:rPr>
        <w:t xml:space="preserve"> </w:t>
      </w:r>
      <w:r w:rsidRPr="00240429">
        <w:rPr>
          <w:rFonts w:ascii="Times New Roman" w:hAnsi="Times New Roman" w:cs="Times New Roman"/>
          <w:sz w:val="28"/>
          <w:szCs w:val="28"/>
        </w:rPr>
        <w:t>и</w:t>
      </w:r>
      <w:r w:rsidRPr="00240429">
        <w:rPr>
          <w:rFonts w:ascii="Times New Roman" w:hAnsi="Times New Roman" w:cs="Times New Roman"/>
          <w:spacing w:val="-13"/>
          <w:sz w:val="28"/>
          <w:szCs w:val="28"/>
        </w:rPr>
        <w:t xml:space="preserve"> </w:t>
      </w:r>
      <w:r w:rsidRPr="00240429">
        <w:rPr>
          <w:rFonts w:ascii="Times New Roman" w:hAnsi="Times New Roman" w:cs="Times New Roman"/>
          <w:sz w:val="28"/>
          <w:szCs w:val="28"/>
        </w:rPr>
        <w:t>распределение</w:t>
      </w:r>
      <w:r w:rsidRPr="00240429">
        <w:rPr>
          <w:rFonts w:ascii="Times New Roman" w:hAnsi="Times New Roman" w:cs="Times New Roman"/>
          <w:spacing w:val="-12"/>
          <w:sz w:val="28"/>
          <w:szCs w:val="28"/>
        </w:rPr>
        <w:t xml:space="preserve"> </w:t>
      </w:r>
      <w:r w:rsidRPr="00240429">
        <w:rPr>
          <w:rFonts w:ascii="Times New Roman" w:hAnsi="Times New Roman" w:cs="Times New Roman"/>
          <w:sz w:val="28"/>
          <w:szCs w:val="28"/>
        </w:rPr>
        <w:t>их</w:t>
      </w:r>
      <w:r w:rsidRPr="00240429">
        <w:rPr>
          <w:rFonts w:ascii="Times New Roman" w:hAnsi="Times New Roman" w:cs="Times New Roman"/>
          <w:spacing w:val="-12"/>
          <w:sz w:val="28"/>
          <w:szCs w:val="28"/>
        </w:rPr>
        <w:t xml:space="preserve"> </w:t>
      </w:r>
      <w:r w:rsidRPr="00240429">
        <w:rPr>
          <w:rFonts w:ascii="Times New Roman" w:hAnsi="Times New Roman" w:cs="Times New Roman"/>
          <w:sz w:val="28"/>
          <w:szCs w:val="28"/>
        </w:rPr>
        <w:t>по</w:t>
      </w:r>
      <w:r w:rsidRPr="00240429">
        <w:rPr>
          <w:rFonts w:ascii="Times New Roman" w:hAnsi="Times New Roman" w:cs="Times New Roman"/>
          <w:spacing w:val="-13"/>
          <w:sz w:val="28"/>
          <w:szCs w:val="28"/>
        </w:rPr>
        <w:t xml:space="preserve"> </w:t>
      </w:r>
      <w:r w:rsidRPr="00240429">
        <w:rPr>
          <w:rFonts w:ascii="Times New Roman" w:hAnsi="Times New Roman" w:cs="Times New Roman"/>
          <w:sz w:val="28"/>
          <w:szCs w:val="28"/>
        </w:rPr>
        <w:t>классам</w:t>
      </w:r>
      <w:r w:rsidRPr="00240429">
        <w:rPr>
          <w:rFonts w:ascii="Times New Roman" w:hAnsi="Times New Roman" w:cs="Times New Roman"/>
          <w:spacing w:val="-13"/>
          <w:sz w:val="28"/>
          <w:szCs w:val="28"/>
        </w:rPr>
        <w:t xml:space="preserve"> </w:t>
      </w:r>
      <w:r w:rsidRPr="00240429">
        <w:rPr>
          <w:rFonts w:ascii="Times New Roman" w:hAnsi="Times New Roman" w:cs="Times New Roman"/>
          <w:sz w:val="28"/>
          <w:szCs w:val="28"/>
        </w:rPr>
        <w:t>крупности.</w:t>
      </w:r>
    </w:p>
    <w:p w14:paraId="5D6C21CE" w14:textId="77777777" w:rsidR="00000F03" w:rsidRPr="00DC761E" w:rsidRDefault="00000F03" w:rsidP="00551A94">
      <w:pPr>
        <w:autoSpaceDE w:val="0"/>
        <w:autoSpaceDN w:val="0"/>
        <w:adjustRightInd w:val="0"/>
        <w:jc w:val="both"/>
        <w:rPr>
          <w:rFonts w:ascii="Times New Roman" w:hAnsi="Times New Roman" w:cs="Times New Roman"/>
          <w:sz w:val="28"/>
          <w:szCs w:val="28"/>
        </w:rPr>
      </w:pPr>
      <w:r w:rsidRPr="00FE33F7">
        <w:rPr>
          <w:rFonts w:ascii="Times New Roman" w:hAnsi="Times New Roman" w:cs="Times New Roman"/>
          <w:i/>
          <w:sz w:val="28"/>
          <w:szCs w:val="28"/>
        </w:rPr>
        <w:lastRenderedPageBreak/>
        <w:t>Вещественный состав руды и флотоконцентрата</w:t>
      </w:r>
      <w:r>
        <w:rPr>
          <w:rFonts w:ascii="Times New Roman" w:hAnsi="Times New Roman" w:cs="Times New Roman"/>
          <w:sz w:val="28"/>
          <w:szCs w:val="28"/>
        </w:rPr>
        <w:t xml:space="preserve"> определяли с использованием </w:t>
      </w:r>
      <w:r w:rsidRPr="004C3873">
        <w:rPr>
          <w:rFonts w:ascii="Times New Roman" w:hAnsi="Times New Roman" w:cs="Times New Roman"/>
          <w:sz w:val="28"/>
          <w:szCs w:val="28"/>
        </w:rPr>
        <w:t xml:space="preserve">оптико-эмиссионного, атомно-абсорбционного, ИК- спектроскопического и гравиметрического методов анализа. </w:t>
      </w:r>
      <w:r w:rsidRPr="00DC761E">
        <w:rPr>
          <w:rFonts w:ascii="Times New Roman" w:hAnsi="Times New Roman" w:cs="Times New Roman"/>
          <w:sz w:val="28"/>
          <w:szCs w:val="28"/>
        </w:rPr>
        <w:t xml:space="preserve">Для повышения достоверности результатов по содержанию на золото методом прямого пробирного анализа на четырех параллельных навесках </w:t>
      </w:r>
      <w:r>
        <w:rPr>
          <w:rFonts w:ascii="Times New Roman" w:hAnsi="Times New Roman" w:cs="Times New Roman"/>
          <w:sz w:val="28"/>
          <w:szCs w:val="28"/>
        </w:rPr>
        <w:t>определяли содержание золота</w:t>
      </w:r>
      <w:r w:rsidRPr="00DC761E">
        <w:rPr>
          <w:rFonts w:ascii="Times New Roman" w:hAnsi="Times New Roman" w:cs="Times New Roman"/>
          <w:sz w:val="28"/>
          <w:szCs w:val="28"/>
        </w:rPr>
        <w:t>.</w:t>
      </w:r>
    </w:p>
    <w:p w14:paraId="5D6C21CF" w14:textId="56C53207" w:rsidR="00000F03" w:rsidRPr="00DC761E" w:rsidRDefault="00000F03" w:rsidP="00551A94">
      <w:pPr>
        <w:jc w:val="both"/>
        <w:rPr>
          <w:rFonts w:ascii="Times New Roman" w:hAnsi="Times New Roman" w:cs="Times New Roman"/>
          <w:sz w:val="28"/>
          <w:szCs w:val="28"/>
        </w:rPr>
      </w:pPr>
      <w:r w:rsidRPr="00FE33F7">
        <w:rPr>
          <w:rFonts w:ascii="Times New Roman" w:hAnsi="Times New Roman" w:cs="Times New Roman"/>
          <w:i/>
          <w:spacing w:val="-1"/>
          <w:sz w:val="28"/>
          <w:szCs w:val="28"/>
        </w:rPr>
        <w:t>Исследования формы</w:t>
      </w:r>
      <w:r w:rsidRPr="00FE33F7">
        <w:rPr>
          <w:rFonts w:ascii="Times New Roman" w:hAnsi="Times New Roman" w:cs="Times New Roman"/>
          <w:i/>
          <w:spacing w:val="-16"/>
          <w:sz w:val="28"/>
          <w:szCs w:val="28"/>
        </w:rPr>
        <w:t xml:space="preserve"> </w:t>
      </w:r>
      <w:r w:rsidRPr="00FE33F7">
        <w:rPr>
          <w:rFonts w:ascii="Times New Roman" w:hAnsi="Times New Roman" w:cs="Times New Roman"/>
          <w:i/>
          <w:spacing w:val="-1"/>
          <w:sz w:val="28"/>
          <w:szCs w:val="28"/>
        </w:rPr>
        <w:t>нахождения</w:t>
      </w:r>
      <w:r w:rsidRPr="00DC761E">
        <w:rPr>
          <w:rFonts w:ascii="Times New Roman" w:hAnsi="Times New Roman" w:cs="Times New Roman"/>
          <w:spacing w:val="-15"/>
          <w:sz w:val="28"/>
          <w:szCs w:val="28"/>
        </w:rPr>
        <w:t xml:space="preserve"> </w:t>
      </w:r>
      <w:r w:rsidRPr="00DC761E">
        <w:rPr>
          <w:rFonts w:ascii="Times New Roman" w:hAnsi="Times New Roman" w:cs="Times New Roman"/>
          <w:sz w:val="28"/>
          <w:szCs w:val="28"/>
        </w:rPr>
        <w:t>золота,</w:t>
      </w:r>
      <w:r w:rsidRPr="00DC761E">
        <w:rPr>
          <w:rFonts w:ascii="Times New Roman" w:hAnsi="Times New Roman" w:cs="Times New Roman"/>
          <w:spacing w:val="-16"/>
          <w:sz w:val="28"/>
          <w:szCs w:val="28"/>
        </w:rPr>
        <w:t xml:space="preserve"> </w:t>
      </w:r>
      <w:r w:rsidRPr="00DC761E">
        <w:rPr>
          <w:rFonts w:ascii="Times New Roman" w:hAnsi="Times New Roman" w:cs="Times New Roman"/>
          <w:sz w:val="28"/>
          <w:szCs w:val="28"/>
        </w:rPr>
        <w:t>характера</w:t>
      </w:r>
      <w:r w:rsidRPr="00DC761E">
        <w:rPr>
          <w:rFonts w:ascii="Times New Roman" w:hAnsi="Times New Roman" w:cs="Times New Roman"/>
          <w:spacing w:val="-15"/>
          <w:sz w:val="28"/>
          <w:szCs w:val="28"/>
        </w:rPr>
        <w:t xml:space="preserve"> </w:t>
      </w:r>
      <w:r w:rsidRPr="00DC761E">
        <w:rPr>
          <w:rFonts w:ascii="Times New Roman" w:hAnsi="Times New Roman" w:cs="Times New Roman"/>
          <w:sz w:val="28"/>
          <w:szCs w:val="28"/>
        </w:rPr>
        <w:t>его</w:t>
      </w:r>
      <w:r w:rsidRPr="00DC761E">
        <w:rPr>
          <w:rFonts w:ascii="Times New Roman" w:hAnsi="Times New Roman" w:cs="Times New Roman"/>
          <w:spacing w:val="-15"/>
          <w:sz w:val="28"/>
          <w:szCs w:val="28"/>
        </w:rPr>
        <w:t xml:space="preserve"> </w:t>
      </w:r>
      <w:r w:rsidRPr="00DC761E">
        <w:rPr>
          <w:rFonts w:ascii="Times New Roman" w:hAnsi="Times New Roman" w:cs="Times New Roman"/>
          <w:sz w:val="28"/>
          <w:szCs w:val="28"/>
        </w:rPr>
        <w:t>взаимосвязи</w:t>
      </w:r>
      <w:r w:rsidRPr="00DC761E">
        <w:rPr>
          <w:rFonts w:ascii="Times New Roman" w:hAnsi="Times New Roman" w:cs="Times New Roman"/>
          <w:spacing w:val="-16"/>
          <w:sz w:val="28"/>
          <w:szCs w:val="28"/>
        </w:rPr>
        <w:t xml:space="preserve"> с </w:t>
      </w:r>
      <w:r w:rsidRPr="00DC761E">
        <w:rPr>
          <w:rFonts w:ascii="Times New Roman" w:hAnsi="Times New Roman" w:cs="Times New Roman"/>
          <w:spacing w:val="-67"/>
          <w:sz w:val="28"/>
          <w:szCs w:val="28"/>
        </w:rPr>
        <w:t xml:space="preserve">    </w:t>
      </w:r>
      <w:r w:rsidRPr="00DC761E">
        <w:rPr>
          <w:rFonts w:ascii="Times New Roman" w:hAnsi="Times New Roman" w:cs="Times New Roman"/>
          <w:sz w:val="28"/>
          <w:szCs w:val="28"/>
        </w:rPr>
        <w:t xml:space="preserve">рудными и породообразующими минералами, а также оценку свободного золота в пробе руды проводили методом амальгамации. </w:t>
      </w:r>
      <w:r w:rsidRPr="00DC761E">
        <w:rPr>
          <w:rFonts w:ascii="Times New Roman" w:hAnsi="Times New Roman" w:cs="Times New Roman"/>
          <w:spacing w:val="-1"/>
          <w:sz w:val="28"/>
          <w:szCs w:val="28"/>
        </w:rPr>
        <w:t>Амальгамация</w:t>
      </w:r>
      <w:r w:rsidRPr="00DC761E">
        <w:rPr>
          <w:rFonts w:ascii="Times New Roman" w:hAnsi="Times New Roman" w:cs="Times New Roman"/>
          <w:spacing w:val="-16"/>
          <w:sz w:val="28"/>
          <w:szCs w:val="28"/>
        </w:rPr>
        <w:t xml:space="preserve"> </w:t>
      </w:r>
      <w:r w:rsidRPr="00DC761E">
        <w:rPr>
          <w:rFonts w:ascii="Times New Roman" w:hAnsi="Times New Roman" w:cs="Times New Roman"/>
          <w:spacing w:val="-1"/>
          <w:sz w:val="28"/>
          <w:szCs w:val="28"/>
        </w:rPr>
        <w:t>проведена</w:t>
      </w:r>
      <w:r w:rsidRPr="00DC761E">
        <w:rPr>
          <w:rFonts w:ascii="Times New Roman" w:hAnsi="Times New Roman" w:cs="Times New Roman"/>
          <w:spacing w:val="-15"/>
          <w:sz w:val="28"/>
          <w:szCs w:val="28"/>
        </w:rPr>
        <w:t xml:space="preserve"> </w:t>
      </w:r>
      <w:r w:rsidRPr="00DC761E">
        <w:rPr>
          <w:rFonts w:ascii="Times New Roman" w:hAnsi="Times New Roman" w:cs="Times New Roman"/>
          <w:spacing w:val="-1"/>
          <w:sz w:val="28"/>
          <w:szCs w:val="28"/>
        </w:rPr>
        <w:t>стадиально,</w:t>
      </w:r>
      <w:r w:rsidRPr="00DC761E">
        <w:rPr>
          <w:rFonts w:ascii="Times New Roman" w:hAnsi="Times New Roman" w:cs="Times New Roman"/>
          <w:spacing w:val="-15"/>
          <w:sz w:val="28"/>
          <w:szCs w:val="28"/>
        </w:rPr>
        <w:t xml:space="preserve"> </w:t>
      </w:r>
      <w:r w:rsidRPr="00DC761E">
        <w:rPr>
          <w:rFonts w:ascii="Times New Roman" w:hAnsi="Times New Roman" w:cs="Times New Roman"/>
          <w:sz w:val="28"/>
          <w:szCs w:val="28"/>
        </w:rPr>
        <w:t>с</w:t>
      </w:r>
      <w:r w:rsidRPr="00DC761E">
        <w:rPr>
          <w:rFonts w:ascii="Times New Roman" w:hAnsi="Times New Roman" w:cs="Times New Roman"/>
          <w:spacing w:val="-15"/>
          <w:sz w:val="28"/>
          <w:szCs w:val="28"/>
        </w:rPr>
        <w:t xml:space="preserve"> </w:t>
      </w:r>
      <w:r w:rsidRPr="00DC761E">
        <w:rPr>
          <w:rFonts w:ascii="Times New Roman" w:hAnsi="Times New Roman" w:cs="Times New Roman"/>
          <w:sz w:val="28"/>
          <w:szCs w:val="28"/>
        </w:rPr>
        <w:t>понижением</w:t>
      </w:r>
      <w:r w:rsidRPr="00DC761E">
        <w:rPr>
          <w:rFonts w:ascii="Times New Roman" w:hAnsi="Times New Roman" w:cs="Times New Roman"/>
          <w:spacing w:val="-15"/>
          <w:sz w:val="28"/>
          <w:szCs w:val="28"/>
        </w:rPr>
        <w:t xml:space="preserve"> </w:t>
      </w:r>
      <w:r w:rsidRPr="00DC761E">
        <w:rPr>
          <w:rFonts w:ascii="Times New Roman" w:hAnsi="Times New Roman" w:cs="Times New Roman"/>
          <w:sz w:val="28"/>
          <w:szCs w:val="28"/>
        </w:rPr>
        <w:t>крупности</w:t>
      </w:r>
      <w:r w:rsidRPr="00DC761E">
        <w:rPr>
          <w:rFonts w:ascii="Times New Roman" w:hAnsi="Times New Roman" w:cs="Times New Roman"/>
          <w:spacing w:val="-15"/>
          <w:sz w:val="28"/>
          <w:szCs w:val="28"/>
        </w:rPr>
        <w:t xml:space="preserve"> </w:t>
      </w:r>
      <w:r w:rsidRPr="00DC761E">
        <w:rPr>
          <w:rFonts w:ascii="Times New Roman" w:hAnsi="Times New Roman" w:cs="Times New Roman"/>
          <w:sz w:val="28"/>
          <w:szCs w:val="28"/>
        </w:rPr>
        <w:t>материала</w:t>
      </w:r>
      <w:r w:rsidRPr="00DC761E">
        <w:rPr>
          <w:rFonts w:ascii="Times New Roman" w:hAnsi="Times New Roman" w:cs="Times New Roman"/>
          <w:spacing w:val="-15"/>
          <w:sz w:val="28"/>
          <w:szCs w:val="28"/>
        </w:rPr>
        <w:t xml:space="preserve"> </w:t>
      </w:r>
      <w:r w:rsidRPr="00DC761E">
        <w:rPr>
          <w:rFonts w:ascii="Times New Roman" w:hAnsi="Times New Roman" w:cs="Times New Roman"/>
          <w:sz w:val="28"/>
          <w:szCs w:val="28"/>
        </w:rPr>
        <w:t>от</w:t>
      </w:r>
      <w:r w:rsidRPr="00DC761E">
        <w:rPr>
          <w:rFonts w:ascii="Times New Roman" w:hAnsi="Times New Roman" w:cs="Times New Roman"/>
          <w:spacing w:val="-67"/>
          <w:sz w:val="28"/>
          <w:szCs w:val="28"/>
        </w:rPr>
        <w:t xml:space="preserve"> </w:t>
      </w:r>
      <w:r w:rsidRPr="00DC761E">
        <w:rPr>
          <w:rFonts w:ascii="Times New Roman" w:hAnsi="Times New Roman" w:cs="Times New Roman"/>
          <w:sz w:val="28"/>
          <w:szCs w:val="28"/>
        </w:rPr>
        <w:t xml:space="preserve">исходной (-2 мм) до </w:t>
      </w:r>
      <w:r>
        <w:rPr>
          <w:rFonts w:ascii="Times New Roman" w:hAnsi="Times New Roman" w:cs="Times New Roman"/>
          <w:sz w:val="28"/>
          <w:szCs w:val="28"/>
        </w:rPr>
        <w:t xml:space="preserve">95 </w:t>
      </w:r>
      <w:r w:rsidRPr="00DC761E">
        <w:rPr>
          <w:rFonts w:ascii="Times New Roman" w:hAnsi="Times New Roman" w:cs="Times New Roman"/>
          <w:sz w:val="28"/>
          <w:szCs w:val="28"/>
        </w:rPr>
        <w:t xml:space="preserve">% класса -0,071 мм. </w:t>
      </w:r>
    </w:p>
    <w:p w14:paraId="5D6C21D0" w14:textId="2581051B" w:rsidR="00000F03" w:rsidRDefault="00000F03" w:rsidP="00551A94">
      <w:pPr>
        <w:autoSpaceDE w:val="0"/>
        <w:autoSpaceDN w:val="0"/>
        <w:adjustRightInd w:val="0"/>
        <w:jc w:val="both"/>
        <w:rPr>
          <w:rFonts w:ascii="Times New Roman" w:hAnsi="Times New Roman" w:cs="Times New Roman"/>
          <w:sz w:val="28"/>
          <w:szCs w:val="28"/>
        </w:rPr>
      </w:pPr>
      <w:r w:rsidRPr="00FE33F7">
        <w:rPr>
          <w:rFonts w:ascii="Times New Roman" w:hAnsi="Times New Roman" w:cs="Times New Roman"/>
          <w:i/>
          <w:sz w:val="28"/>
          <w:szCs w:val="28"/>
        </w:rPr>
        <w:t>Определение минерального состава</w:t>
      </w:r>
      <w:r w:rsidRPr="00DC761E">
        <w:rPr>
          <w:rFonts w:ascii="Times New Roman" w:hAnsi="Times New Roman" w:cs="Times New Roman"/>
          <w:sz w:val="28"/>
          <w:szCs w:val="28"/>
        </w:rPr>
        <w:t xml:space="preserve"> проб флотоконцентрата проводили с использованием комплекса различных исследований, включающий: дифрактометрический</w:t>
      </w:r>
      <w:r>
        <w:rPr>
          <w:rFonts w:ascii="Times New Roman" w:hAnsi="Times New Roman" w:cs="Times New Roman"/>
          <w:sz w:val="28"/>
          <w:szCs w:val="28"/>
        </w:rPr>
        <w:t xml:space="preserve"> и</w:t>
      </w:r>
      <w:r w:rsidRPr="00DC761E">
        <w:rPr>
          <w:rFonts w:ascii="Times New Roman" w:hAnsi="Times New Roman" w:cs="Times New Roman"/>
          <w:sz w:val="28"/>
          <w:szCs w:val="28"/>
        </w:rPr>
        <w:t xml:space="preserve"> количественный минералогический анализы</w:t>
      </w:r>
      <w:r>
        <w:rPr>
          <w:rFonts w:ascii="Times New Roman" w:hAnsi="Times New Roman" w:cs="Times New Roman"/>
          <w:sz w:val="28"/>
          <w:szCs w:val="28"/>
        </w:rPr>
        <w:t xml:space="preserve">. Основной объем исследований проведен путем </w:t>
      </w:r>
      <w:r w:rsidRPr="00DC761E">
        <w:rPr>
          <w:rFonts w:ascii="Times New Roman" w:hAnsi="Times New Roman" w:cs="Times New Roman"/>
          <w:sz w:val="28"/>
          <w:szCs w:val="28"/>
        </w:rPr>
        <w:t>оптическо</w:t>
      </w:r>
      <w:r>
        <w:rPr>
          <w:rFonts w:ascii="Times New Roman" w:hAnsi="Times New Roman" w:cs="Times New Roman"/>
          <w:sz w:val="28"/>
          <w:szCs w:val="28"/>
        </w:rPr>
        <w:t>го</w:t>
      </w:r>
      <w:r w:rsidRPr="00DC761E">
        <w:rPr>
          <w:rFonts w:ascii="Times New Roman" w:hAnsi="Times New Roman" w:cs="Times New Roman"/>
          <w:sz w:val="28"/>
          <w:szCs w:val="28"/>
        </w:rPr>
        <w:t xml:space="preserve"> изучени</w:t>
      </w:r>
      <w:r>
        <w:rPr>
          <w:rFonts w:ascii="Times New Roman" w:hAnsi="Times New Roman" w:cs="Times New Roman"/>
          <w:sz w:val="28"/>
          <w:szCs w:val="28"/>
        </w:rPr>
        <w:t>я</w:t>
      </w:r>
      <w:r w:rsidRPr="00DC761E">
        <w:rPr>
          <w:rFonts w:ascii="Times New Roman" w:hAnsi="Times New Roman" w:cs="Times New Roman"/>
          <w:sz w:val="28"/>
          <w:szCs w:val="28"/>
        </w:rPr>
        <w:t xml:space="preserve"> тяжелых фракций и картировани</w:t>
      </w:r>
      <w:r>
        <w:rPr>
          <w:rFonts w:ascii="Times New Roman" w:hAnsi="Times New Roman" w:cs="Times New Roman"/>
          <w:sz w:val="28"/>
          <w:szCs w:val="28"/>
        </w:rPr>
        <w:t>я</w:t>
      </w:r>
      <w:r w:rsidRPr="00DC761E">
        <w:rPr>
          <w:rFonts w:ascii="Times New Roman" w:hAnsi="Times New Roman" w:cs="Times New Roman"/>
          <w:sz w:val="28"/>
          <w:szCs w:val="28"/>
        </w:rPr>
        <w:t xml:space="preserve"> продуктов на </w:t>
      </w:r>
      <w:r>
        <w:rPr>
          <w:rFonts w:ascii="Times New Roman" w:hAnsi="Times New Roman" w:cs="Times New Roman"/>
          <w:sz w:val="28"/>
          <w:szCs w:val="28"/>
        </w:rPr>
        <w:t xml:space="preserve">уникальном </w:t>
      </w:r>
      <w:r w:rsidRPr="00DC761E">
        <w:rPr>
          <w:rFonts w:ascii="Times New Roman" w:hAnsi="Times New Roman" w:cs="Times New Roman"/>
          <w:sz w:val="28"/>
          <w:szCs w:val="28"/>
        </w:rPr>
        <w:t xml:space="preserve">электронном микроскопе </w:t>
      </w:r>
      <w:r w:rsidRPr="00DC761E">
        <w:rPr>
          <w:rFonts w:ascii="Times New Roman" w:hAnsi="Times New Roman" w:cs="Times New Roman"/>
          <w:iCs/>
          <w:sz w:val="28"/>
          <w:szCs w:val="28"/>
        </w:rPr>
        <w:t>Quanta FEG-650F</w:t>
      </w:r>
      <w:r w:rsidRPr="00DC761E">
        <w:rPr>
          <w:rFonts w:ascii="Times New Roman" w:hAnsi="Times New Roman" w:cs="Times New Roman"/>
          <w:i/>
          <w:iCs/>
          <w:sz w:val="28"/>
          <w:szCs w:val="28"/>
        </w:rPr>
        <w:t xml:space="preserve"> </w:t>
      </w:r>
      <w:r w:rsidRPr="00DC761E">
        <w:rPr>
          <w:rFonts w:ascii="Times New Roman" w:hAnsi="Times New Roman" w:cs="Times New Roman"/>
          <w:sz w:val="28"/>
          <w:szCs w:val="28"/>
        </w:rPr>
        <w:t xml:space="preserve">в составе автоматизированного минералогического комплекса </w:t>
      </w:r>
      <w:r w:rsidRPr="00DC761E">
        <w:rPr>
          <w:rFonts w:ascii="Times New Roman" w:hAnsi="Times New Roman" w:cs="Times New Roman"/>
          <w:iCs/>
          <w:sz w:val="28"/>
          <w:szCs w:val="28"/>
        </w:rPr>
        <w:t>Qemscan</w:t>
      </w:r>
      <w:r>
        <w:rPr>
          <w:rFonts w:ascii="Times New Roman" w:hAnsi="Times New Roman" w:cs="Times New Roman"/>
          <w:iCs/>
          <w:sz w:val="28"/>
          <w:szCs w:val="28"/>
        </w:rPr>
        <w:t>, о</w:t>
      </w:r>
      <w:r>
        <w:rPr>
          <w:rFonts w:ascii="Times New Roman" w:hAnsi="Times New Roman" w:cs="Times New Roman"/>
          <w:sz w:val="28"/>
          <w:szCs w:val="28"/>
        </w:rPr>
        <w:t>бщий вид которого представлен на рис.</w:t>
      </w:r>
      <w:r w:rsidR="00135EF4">
        <w:rPr>
          <w:rFonts w:ascii="Times New Roman" w:hAnsi="Times New Roman" w:cs="Times New Roman"/>
          <w:sz w:val="28"/>
          <w:szCs w:val="28"/>
        </w:rPr>
        <w:t>23</w:t>
      </w:r>
      <w:r w:rsidRPr="000B7D7F">
        <w:rPr>
          <w:rFonts w:ascii="Times New Roman" w:hAnsi="Times New Roman" w:cs="Times New Roman"/>
          <w:sz w:val="28"/>
          <w:szCs w:val="28"/>
        </w:rPr>
        <w:t xml:space="preserve"> </w:t>
      </w:r>
      <w:r w:rsidRPr="00EC7777">
        <w:rPr>
          <w:rFonts w:ascii="Times New Roman" w:hAnsi="Times New Roman" w:cs="Times New Roman"/>
          <w:sz w:val="28"/>
          <w:szCs w:val="28"/>
        </w:rPr>
        <w:t>[90].</w:t>
      </w:r>
    </w:p>
    <w:p w14:paraId="5D6C21D1" w14:textId="77777777" w:rsidR="00000F03" w:rsidRDefault="00000F03" w:rsidP="00551A94">
      <w:pPr>
        <w:autoSpaceDE w:val="0"/>
        <w:autoSpaceDN w:val="0"/>
        <w:adjustRightInd w:val="0"/>
        <w:jc w:val="both"/>
        <w:rPr>
          <w:rFonts w:ascii="Times New Roman" w:hAnsi="Times New Roman" w:cs="Times New Roman"/>
          <w:sz w:val="28"/>
          <w:szCs w:val="28"/>
        </w:rPr>
      </w:pPr>
    </w:p>
    <w:p w14:paraId="5D6C21D2" w14:textId="77777777" w:rsidR="00000F03" w:rsidRDefault="00000F03" w:rsidP="00551A9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5D6C2E8E" wp14:editId="194A4D58">
            <wp:extent cx="2007131" cy="2419350"/>
            <wp:effectExtent l="0" t="0" r="0" b="0"/>
            <wp:docPr id="40" name="Рисунок 4" descr="C:\Users\DNK\Desktop\5vpA3oRBe1_1562076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NK\Desktop\5vpA3oRBe1_1562076805.jpg"/>
                    <pic:cNvPicPr>
                      <a:picLocks noChangeAspect="1" noChangeArrowheads="1"/>
                    </pic:cNvPicPr>
                  </pic:nvPicPr>
                  <pic:blipFill>
                    <a:blip r:embed="rId35" cstate="print"/>
                    <a:srcRect l="18088" r="27648" b="10336"/>
                    <a:stretch>
                      <a:fillRect/>
                    </a:stretch>
                  </pic:blipFill>
                  <pic:spPr bwMode="auto">
                    <a:xfrm>
                      <a:off x="0" y="0"/>
                      <a:ext cx="2017560" cy="2431921"/>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Pr="000B7D7F">
        <w:rPr>
          <w:rFonts w:ascii="Times New Roman" w:hAnsi="Times New Roman" w:cs="Times New Roman"/>
          <w:noProof/>
          <w:sz w:val="28"/>
          <w:szCs w:val="28"/>
          <w:lang w:eastAsia="ru-RU"/>
        </w:rPr>
        <w:drawing>
          <wp:inline distT="0" distB="0" distL="0" distR="0" wp14:anchorId="5D6C2E90" wp14:editId="348AD6E2">
            <wp:extent cx="2261530" cy="2286000"/>
            <wp:effectExtent l="0" t="0" r="0" b="0"/>
            <wp:docPr id="4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lum contrast="24000"/>
                    </a:blip>
                    <a:srcRect/>
                    <a:stretch>
                      <a:fillRect/>
                    </a:stretch>
                  </pic:blipFill>
                  <pic:spPr bwMode="auto">
                    <a:xfrm>
                      <a:off x="0" y="0"/>
                      <a:ext cx="2277056" cy="2301694"/>
                    </a:xfrm>
                    <a:prstGeom prst="rect">
                      <a:avLst/>
                    </a:prstGeom>
                    <a:noFill/>
                    <a:ln w="9525">
                      <a:noFill/>
                      <a:miter lim="800000"/>
                      <a:headEnd/>
                      <a:tailEnd/>
                    </a:ln>
                  </pic:spPr>
                </pic:pic>
              </a:graphicData>
            </a:graphic>
          </wp:inline>
        </w:drawing>
      </w:r>
    </w:p>
    <w:p w14:paraId="5D6C21D3" w14:textId="77777777" w:rsidR="00000F03" w:rsidRDefault="00000F03" w:rsidP="00551A94">
      <w:pPr>
        <w:autoSpaceDE w:val="0"/>
        <w:autoSpaceDN w:val="0"/>
        <w:adjustRightInd w:val="0"/>
        <w:jc w:val="both"/>
        <w:rPr>
          <w:rFonts w:ascii="Times New Roman" w:hAnsi="Times New Roman" w:cs="Times New Roman"/>
          <w:sz w:val="28"/>
          <w:szCs w:val="28"/>
        </w:rPr>
      </w:pPr>
    </w:p>
    <w:p w14:paraId="5D6C21D4" w14:textId="7DA5F0A8" w:rsidR="00000F03" w:rsidRDefault="00000F03" w:rsidP="00551A94">
      <w:pPr>
        <w:autoSpaceDE w:val="0"/>
        <w:autoSpaceDN w:val="0"/>
        <w:adjustRightInd w:val="0"/>
        <w:jc w:val="center"/>
        <w:rPr>
          <w:rFonts w:ascii="Times New Roman" w:hAnsi="Times New Roman" w:cs="Times New Roman"/>
          <w:sz w:val="28"/>
          <w:szCs w:val="28"/>
        </w:rPr>
      </w:pPr>
      <w:r w:rsidRPr="000B7D7F">
        <w:rPr>
          <w:rFonts w:ascii="Times New Roman" w:hAnsi="Times New Roman" w:cs="Times New Roman"/>
          <w:sz w:val="28"/>
          <w:szCs w:val="28"/>
        </w:rPr>
        <w:t>Рис</w:t>
      </w:r>
      <w:r w:rsidR="00240429">
        <w:rPr>
          <w:rFonts w:ascii="Times New Roman" w:hAnsi="Times New Roman" w:cs="Times New Roman"/>
          <w:sz w:val="28"/>
          <w:szCs w:val="28"/>
        </w:rPr>
        <w:t xml:space="preserve">унок </w:t>
      </w:r>
      <w:r w:rsidR="00135EF4">
        <w:rPr>
          <w:rFonts w:ascii="Times New Roman" w:hAnsi="Times New Roman" w:cs="Times New Roman"/>
          <w:sz w:val="28"/>
          <w:szCs w:val="28"/>
        </w:rPr>
        <w:t>23</w:t>
      </w:r>
      <w:r w:rsidR="00240429">
        <w:rPr>
          <w:rFonts w:ascii="Times New Roman" w:hAnsi="Times New Roman" w:cs="Times New Roman"/>
          <w:sz w:val="28"/>
          <w:szCs w:val="28"/>
        </w:rPr>
        <w:t xml:space="preserve"> –</w:t>
      </w:r>
      <w:r w:rsidRPr="000B7D7F">
        <w:rPr>
          <w:rFonts w:ascii="Times New Roman" w:hAnsi="Times New Roman" w:cs="Times New Roman"/>
          <w:sz w:val="28"/>
          <w:szCs w:val="28"/>
        </w:rPr>
        <w:t xml:space="preserve"> </w:t>
      </w:r>
      <w:r>
        <w:rPr>
          <w:rFonts w:ascii="Times New Roman" w:hAnsi="Times New Roman" w:cs="Times New Roman"/>
          <w:sz w:val="28"/>
          <w:szCs w:val="28"/>
        </w:rPr>
        <w:t>Сканирующий электронный микроскоп</w:t>
      </w:r>
    </w:p>
    <w:p w14:paraId="5D6C21D5" w14:textId="77777777" w:rsidR="00000F03" w:rsidRDefault="00000F03" w:rsidP="00551A9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 xml:space="preserve">(комплекс автоматической минералогии) – </w:t>
      </w:r>
      <w:r>
        <w:rPr>
          <w:rFonts w:ascii="Times New Roman" w:hAnsi="Times New Roman" w:cs="Times New Roman"/>
          <w:sz w:val="28"/>
          <w:szCs w:val="28"/>
          <w:lang w:val="en-US"/>
        </w:rPr>
        <w:t>Qemscan</w:t>
      </w:r>
      <w:r w:rsidRPr="000B7D7F">
        <w:rPr>
          <w:rFonts w:ascii="Times New Roman" w:hAnsi="Times New Roman" w:cs="Times New Roman"/>
          <w:sz w:val="28"/>
          <w:szCs w:val="28"/>
        </w:rPr>
        <w:t xml:space="preserve"> </w:t>
      </w:r>
      <w:r w:rsidRPr="00EC7777">
        <w:rPr>
          <w:rFonts w:ascii="Times New Roman" w:hAnsi="Times New Roman" w:cs="Times New Roman"/>
          <w:sz w:val="28"/>
          <w:szCs w:val="28"/>
        </w:rPr>
        <w:t>[90]</w:t>
      </w:r>
    </w:p>
    <w:p w14:paraId="0251063E" w14:textId="77777777" w:rsidR="00240429" w:rsidRDefault="00240429" w:rsidP="00551A94">
      <w:pPr>
        <w:jc w:val="both"/>
        <w:rPr>
          <w:rFonts w:ascii="Times New Roman" w:hAnsi="Times New Roman" w:cs="Times New Roman"/>
          <w:sz w:val="28"/>
          <w:szCs w:val="28"/>
        </w:rPr>
      </w:pPr>
    </w:p>
    <w:p w14:paraId="5D6C21D6" w14:textId="78918966" w:rsidR="00000F03" w:rsidRPr="004F4CF4" w:rsidRDefault="00000F03" w:rsidP="00551A94">
      <w:pPr>
        <w:jc w:val="both"/>
        <w:rPr>
          <w:rFonts w:ascii="Times New Roman" w:hAnsi="Times New Roman" w:cs="Times New Roman"/>
          <w:sz w:val="28"/>
          <w:szCs w:val="28"/>
        </w:rPr>
      </w:pPr>
      <w:r w:rsidRPr="004F4CF4">
        <w:rPr>
          <w:rFonts w:ascii="Times New Roman" w:hAnsi="Times New Roman" w:cs="Times New Roman"/>
          <w:sz w:val="28"/>
          <w:szCs w:val="28"/>
        </w:rPr>
        <w:t xml:space="preserve">Отличительной особенностью системы QEMSCAN 650F является возможность сверхбыстрого определения минерального состава для каждой из точек измерения, упорядоченных по мелкой сетке. Современное программное обеспечение позволяет снимать данные в автоматическом режиме. Формирование первичной базы данных (минеральный состав, размер частиц, ассоциации минералов, текстура, структура) или расчетных данных (поэлементная химия, матрица плотности породы или графики соотношения содержание/извлечение для каждого класса) основано на сотнях тысяч индивидуальных измерений. QEMSCAN 650F осуществляет </w:t>
      </w:r>
      <w:r w:rsidRPr="004F4CF4">
        <w:rPr>
          <w:rFonts w:ascii="Times New Roman" w:hAnsi="Times New Roman" w:cs="Times New Roman"/>
          <w:sz w:val="28"/>
          <w:szCs w:val="28"/>
        </w:rPr>
        <w:lastRenderedPageBreak/>
        <w:t xml:space="preserve">последовательный сбор данных, работая с самыми различными типами образцов. Система сочетает в себе функции универсальной идентификации минералов (Species Identification Protocol - SIP), мощного анализа полученных данных и представления отчетности (IDiscover) </w:t>
      </w:r>
      <w:r w:rsidRPr="00EC7777">
        <w:rPr>
          <w:rFonts w:ascii="Times New Roman" w:hAnsi="Times New Roman" w:cs="Times New Roman"/>
          <w:sz w:val="28"/>
          <w:szCs w:val="28"/>
        </w:rPr>
        <w:t>[90].</w:t>
      </w:r>
    </w:p>
    <w:p w14:paraId="5D6C21D7" w14:textId="1CD0A0E8" w:rsidR="00000F03" w:rsidRPr="004F4CF4" w:rsidRDefault="00000F03" w:rsidP="00551A94">
      <w:pPr>
        <w:jc w:val="both"/>
        <w:rPr>
          <w:rFonts w:ascii="Times New Roman" w:hAnsi="Times New Roman" w:cs="Times New Roman"/>
          <w:sz w:val="28"/>
          <w:szCs w:val="28"/>
        </w:rPr>
      </w:pPr>
      <w:r w:rsidRPr="004F4CF4">
        <w:rPr>
          <w:rFonts w:ascii="Times New Roman" w:hAnsi="Times New Roman" w:cs="Times New Roman"/>
          <w:sz w:val="28"/>
          <w:szCs w:val="28"/>
        </w:rPr>
        <w:t>В горнодобывающей промышленности система используется для характеризации руды, а также для оптимизации технологического процесса и сокращения издержек.</w:t>
      </w:r>
    </w:p>
    <w:p w14:paraId="5D6C21D8" w14:textId="77777777" w:rsidR="00000F03" w:rsidRPr="00F2319D" w:rsidRDefault="00000F03" w:rsidP="00551A94">
      <w:pPr>
        <w:jc w:val="both"/>
        <w:rPr>
          <w:rFonts w:ascii="Times New Roman" w:hAnsi="Times New Roman" w:cs="Times New Roman"/>
          <w:i/>
          <w:sz w:val="28"/>
          <w:szCs w:val="28"/>
        </w:rPr>
      </w:pPr>
      <w:r w:rsidRPr="00F2319D">
        <w:rPr>
          <w:rFonts w:ascii="Times New Roman" w:hAnsi="Times New Roman" w:cs="Times New Roman"/>
          <w:i/>
          <w:sz w:val="28"/>
          <w:szCs w:val="28"/>
        </w:rPr>
        <w:t>Основные характеристики</w:t>
      </w:r>
      <w:r w:rsidR="00FE33F7" w:rsidRPr="00F2319D">
        <w:rPr>
          <w:rFonts w:ascii="Times New Roman" w:hAnsi="Times New Roman" w:cs="Times New Roman"/>
          <w:i/>
          <w:sz w:val="28"/>
          <w:szCs w:val="28"/>
        </w:rPr>
        <w:t>:</w:t>
      </w:r>
      <w:r w:rsidRPr="00F2319D">
        <w:rPr>
          <w:rFonts w:ascii="Times New Roman" w:hAnsi="Times New Roman" w:cs="Times New Roman"/>
          <w:i/>
          <w:sz w:val="28"/>
          <w:szCs w:val="28"/>
        </w:rPr>
        <w:t xml:space="preserve"> </w:t>
      </w:r>
    </w:p>
    <w:p w14:paraId="5D6C21D9" w14:textId="4C27432A" w:rsidR="00000F03" w:rsidRPr="004F4CF4" w:rsidRDefault="00F2319D" w:rsidP="00551A94">
      <w:pPr>
        <w:jc w:val="both"/>
        <w:rPr>
          <w:rFonts w:ascii="Times New Roman" w:hAnsi="Times New Roman" w:cs="Times New Roman"/>
          <w:sz w:val="28"/>
          <w:szCs w:val="28"/>
        </w:rPr>
      </w:pPr>
      <w:r>
        <w:rPr>
          <w:rFonts w:ascii="Times New Roman" w:hAnsi="Times New Roman" w:cs="Times New Roman"/>
          <w:sz w:val="28"/>
          <w:szCs w:val="28"/>
        </w:rPr>
        <w:t>-</w:t>
      </w:r>
      <w:r w:rsidR="00000F03" w:rsidRPr="004F4CF4">
        <w:rPr>
          <w:rFonts w:ascii="Times New Roman" w:hAnsi="Times New Roman" w:cs="Times New Roman"/>
          <w:sz w:val="28"/>
          <w:szCs w:val="28"/>
        </w:rPr>
        <w:t xml:space="preserve"> Петрографический анализатор (анализ состава и структуры) </w:t>
      </w:r>
    </w:p>
    <w:p w14:paraId="5D6C21DA" w14:textId="0AB13512" w:rsidR="00000F03" w:rsidRPr="004F4CF4" w:rsidRDefault="00F2319D" w:rsidP="00551A94">
      <w:pPr>
        <w:jc w:val="both"/>
        <w:rPr>
          <w:rFonts w:ascii="Times New Roman" w:hAnsi="Times New Roman" w:cs="Times New Roman"/>
          <w:sz w:val="28"/>
          <w:szCs w:val="28"/>
        </w:rPr>
      </w:pPr>
      <w:r>
        <w:rPr>
          <w:rFonts w:ascii="Times New Roman" w:hAnsi="Times New Roman" w:cs="Times New Roman"/>
          <w:sz w:val="28"/>
          <w:szCs w:val="28"/>
        </w:rPr>
        <w:t>-</w:t>
      </w:r>
      <w:r w:rsidR="00000F03" w:rsidRPr="004F4CF4">
        <w:rPr>
          <w:rFonts w:ascii="Times New Roman" w:hAnsi="Times New Roman" w:cs="Times New Roman"/>
          <w:sz w:val="28"/>
          <w:szCs w:val="28"/>
        </w:rPr>
        <w:t xml:space="preserve"> Платформа FEG-ESEM ™ </w:t>
      </w:r>
    </w:p>
    <w:p w14:paraId="5D6C21DB" w14:textId="7E1B49F7" w:rsidR="00000F03" w:rsidRPr="004F4CF4" w:rsidRDefault="00F2319D" w:rsidP="00551A94">
      <w:pPr>
        <w:jc w:val="both"/>
        <w:rPr>
          <w:rFonts w:ascii="Times New Roman" w:hAnsi="Times New Roman" w:cs="Times New Roman"/>
          <w:sz w:val="28"/>
          <w:szCs w:val="28"/>
        </w:rPr>
      </w:pPr>
      <w:r>
        <w:rPr>
          <w:rFonts w:ascii="Times New Roman" w:hAnsi="Times New Roman" w:cs="Times New Roman"/>
          <w:sz w:val="28"/>
          <w:szCs w:val="28"/>
        </w:rPr>
        <w:t>-</w:t>
      </w:r>
      <w:r w:rsidR="00000F03" w:rsidRPr="004F4CF4">
        <w:rPr>
          <w:rFonts w:ascii="Times New Roman" w:hAnsi="Times New Roman" w:cs="Times New Roman"/>
          <w:sz w:val="28"/>
          <w:szCs w:val="28"/>
        </w:rPr>
        <w:t xml:space="preserve"> Основа: сканирующий электронный микроскоп с автоэмиссионным катодом Шоттки </w:t>
      </w:r>
    </w:p>
    <w:p w14:paraId="5D6C21DC" w14:textId="077E11D1" w:rsidR="00000F03" w:rsidRPr="004F4CF4" w:rsidRDefault="00F2319D" w:rsidP="00551A94">
      <w:pPr>
        <w:jc w:val="both"/>
        <w:rPr>
          <w:rFonts w:ascii="Times New Roman" w:hAnsi="Times New Roman" w:cs="Times New Roman"/>
          <w:sz w:val="28"/>
          <w:szCs w:val="28"/>
        </w:rPr>
      </w:pPr>
      <w:r>
        <w:rPr>
          <w:rFonts w:ascii="Times New Roman" w:hAnsi="Times New Roman" w:cs="Times New Roman"/>
          <w:sz w:val="28"/>
          <w:szCs w:val="28"/>
        </w:rPr>
        <w:t>-</w:t>
      </w:r>
      <w:r w:rsidR="00000F03" w:rsidRPr="004F4CF4">
        <w:rPr>
          <w:rFonts w:ascii="Times New Roman" w:hAnsi="Times New Roman" w:cs="Times New Roman"/>
          <w:sz w:val="28"/>
          <w:szCs w:val="28"/>
        </w:rPr>
        <w:t xml:space="preserve"> Минеральная классификация с помощью алгоритмов элементного анализа (SIP) </w:t>
      </w:r>
    </w:p>
    <w:p w14:paraId="5D6C21DD" w14:textId="27745EAD" w:rsidR="00000F03" w:rsidRPr="004F4CF4" w:rsidRDefault="00F2319D" w:rsidP="00551A94">
      <w:pPr>
        <w:jc w:val="both"/>
        <w:rPr>
          <w:rFonts w:ascii="Times New Roman" w:hAnsi="Times New Roman" w:cs="Times New Roman"/>
          <w:sz w:val="28"/>
          <w:szCs w:val="28"/>
        </w:rPr>
      </w:pPr>
      <w:r>
        <w:rPr>
          <w:rFonts w:ascii="Times New Roman" w:hAnsi="Times New Roman" w:cs="Times New Roman"/>
          <w:sz w:val="28"/>
          <w:szCs w:val="28"/>
        </w:rPr>
        <w:t>-</w:t>
      </w:r>
      <w:r w:rsidR="00000F03" w:rsidRPr="004F4CF4">
        <w:rPr>
          <w:rFonts w:ascii="Times New Roman" w:hAnsi="Times New Roman" w:cs="Times New Roman"/>
          <w:sz w:val="28"/>
          <w:szCs w:val="28"/>
        </w:rPr>
        <w:t xml:space="preserve"> Высокая скорость (до 200 измерений в секунду) </w:t>
      </w:r>
    </w:p>
    <w:p w14:paraId="5D6C21DE" w14:textId="3D87C314" w:rsidR="00000F03" w:rsidRPr="004F4CF4" w:rsidRDefault="00F2319D" w:rsidP="00551A94">
      <w:pPr>
        <w:jc w:val="both"/>
        <w:rPr>
          <w:rFonts w:ascii="Times New Roman" w:hAnsi="Times New Roman" w:cs="Times New Roman"/>
          <w:sz w:val="28"/>
          <w:szCs w:val="28"/>
        </w:rPr>
      </w:pPr>
      <w:r>
        <w:rPr>
          <w:rFonts w:ascii="Times New Roman" w:hAnsi="Times New Roman" w:cs="Times New Roman"/>
          <w:sz w:val="28"/>
          <w:szCs w:val="28"/>
        </w:rPr>
        <w:t>-</w:t>
      </w:r>
      <w:r w:rsidR="00000F03" w:rsidRPr="004F4CF4">
        <w:rPr>
          <w:rFonts w:ascii="Times New Roman" w:hAnsi="Times New Roman" w:cs="Times New Roman"/>
          <w:sz w:val="28"/>
          <w:szCs w:val="28"/>
        </w:rPr>
        <w:t xml:space="preserve"> Возможность автоматического анализа </w:t>
      </w:r>
    </w:p>
    <w:p w14:paraId="5D6C21DF" w14:textId="508F5961" w:rsidR="00000F03" w:rsidRPr="004F4CF4" w:rsidRDefault="00F2319D" w:rsidP="00551A94">
      <w:pPr>
        <w:jc w:val="both"/>
        <w:rPr>
          <w:rFonts w:ascii="Times New Roman" w:hAnsi="Times New Roman" w:cs="Times New Roman"/>
          <w:sz w:val="28"/>
          <w:szCs w:val="28"/>
        </w:rPr>
      </w:pPr>
      <w:r>
        <w:rPr>
          <w:rFonts w:ascii="Times New Roman" w:hAnsi="Times New Roman" w:cs="Times New Roman"/>
          <w:sz w:val="28"/>
          <w:szCs w:val="28"/>
        </w:rPr>
        <w:t>-</w:t>
      </w:r>
      <w:r w:rsidR="00000F03" w:rsidRPr="004F4CF4">
        <w:rPr>
          <w:rFonts w:ascii="Times New Roman" w:hAnsi="Times New Roman" w:cs="Times New Roman"/>
          <w:sz w:val="28"/>
          <w:szCs w:val="28"/>
        </w:rPr>
        <w:t xml:space="preserve"> Возможность проведения количественного анализа </w:t>
      </w:r>
    </w:p>
    <w:p w14:paraId="5D6C21E0" w14:textId="0038F17A" w:rsidR="00000F03" w:rsidRPr="004F4CF4" w:rsidRDefault="00F2319D" w:rsidP="00551A94">
      <w:pPr>
        <w:jc w:val="both"/>
        <w:rPr>
          <w:rFonts w:ascii="Times New Roman" w:hAnsi="Times New Roman" w:cs="Times New Roman"/>
          <w:sz w:val="28"/>
          <w:szCs w:val="28"/>
        </w:rPr>
      </w:pPr>
      <w:r>
        <w:rPr>
          <w:rFonts w:ascii="Times New Roman" w:hAnsi="Times New Roman" w:cs="Times New Roman"/>
          <w:sz w:val="28"/>
          <w:szCs w:val="28"/>
        </w:rPr>
        <w:t>-</w:t>
      </w:r>
      <w:r w:rsidR="00000F03" w:rsidRPr="004F4CF4">
        <w:rPr>
          <w:rFonts w:ascii="Times New Roman" w:hAnsi="Times New Roman" w:cs="Times New Roman"/>
          <w:sz w:val="28"/>
          <w:szCs w:val="28"/>
        </w:rPr>
        <w:t xml:space="preserve"> Возможность анализа отдельных частиц </w:t>
      </w:r>
    </w:p>
    <w:p w14:paraId="5D6C21E1" w14:textId="14C3C69D" w:rsidR="00000F03" w:rsidRPr="004F4CF4" w:rsidRDefault="00F2319D" w:rsidP="00551A94">
      <w:pPr>
        <w:jc w:val="both"/>
        <w:rPr>
          <w:rFonts w:ascii="Times New Roman" w:hAnsi="Times New Roman" w:cs="Times New Roman"/>
          <w:sz w:val="28"/>
          <w:szCs w:val="28"/>
        </w:rPr>
      </w:pPr>
      <w:r>
        <w:rPr>
          <w:rFonts w:ascii="Times New Roman" w:hAnsi="Times New Roman" w:cs="Times New Roman"/>
          <w:sz w:val="28"/>
          <w:szCs w:val="28"/>
        </w:rPr>
        <w:t>-</w:t>
      </w:r>
      <w:r w:rsidR="00000F03" w:rsidRPr="004F4CF4">
        <w:rPr>
          <w:rFonts w:ascii="Times New Roman" w:hAnsi="Times New Roman" w:cs="Times New Roman"/>
          <w:sz w:val="28"/>
          <w:szCs w:val="28"/>
        </w:rPr>
        <w:t xml:space="preserve"> Шаблоны отчетов для различных отраслей промышленности: нефтегазовой, горнодобывающей и т.д. </w:t>
      </w:r>
    </w:p>
    <w:p w14:paraId="5D6C21E2" w14:textId="692BB6DD" w:rsidR="00000F03" w:rsidRPr="004F4CF4" w:rsidRDefault="00F2319D" w:rsidP="00551A94">
      <w:pPr>
        <w:jc w:val="both"/>
        <w:rPr>
          <w:rFonts w:ascii="Times New Roman" w:hAnsi="Times New Roman" w:cs="Times New Roman"/>
          <w:sz w:val="28"/>
          <w:szCs w:val="28"/>
        </w:rPr>
      </w:pPr>
      <w:r>
        <w:rPr>
          <w:rFonts w:ascii="Times New Roman" w:hAnsi="Times New Roman" w:cs="Times New Roman"/>
          <w:sz w:val="28"/>
          <w:szCs w:val="28"/>
        </w:rPr>
        <w:t>-</w:t>
      </w:r>
      <w:r w:rsidR="00000F03" w:rsidRPr="004F4CF4">
        <w:rPr>
          <w:rFonts w:ascii="Times New Roman" w:hAnsi="Times New Roman" w:cs="Times New Roman"/>
          <w:sz w:val="28"/>
          <w:szCs w:val="28"/>
        </w:rPr>
        <w:t xml:space="preserve"> Наименьший размер исследуемой частицы: 1 мкм </w:t>
      </w:r>
    </w:p>
    <w:p w14:paraId="5D6C21E3" w14:textId="7233050D" w:rsidR="00000F03" w:rsidRPr="004F4CF4" w:rsidRDefault="00F2319D" w:rsidP="00551A94">
      <w:pPr>
        <w:jc w:val="both"/>
        <w:rPr>
          <w:rFonts w:ascii="Times New Roman" w:hAnsi="Times New Roman" w:cs="Times New Roman"/>
          <w:sz w:val="28"/>
          <w:szCs w:val="28"/>
        </w:rPr>
      </w:pPr>
      <w:r>
        <w:rPr>
          <w:rFonts w:ascii="Times New Roman" w:hAnsi="Times New Roman" w:cs="Times New Roman"/>
          <w:sz w:val="28"/>
          <w:szCs w:val="28"/>
        </w:rPr>
        <w:t>-</w:t>
      </w:r>
      <w:r w:rsidR="00000F03" w:rsidRPr="004F4CF4">
        <w:rPr>
          <w:rFonts w:ascii="Times New Roman" w:hAnsi="Times New Roman" w:cs="Times New Roman"/>
          <w:sz w:val="28"/>
          <w:szCs w:val="28"/>
        </w:rPr>
        <w:t xml:space="preserve"> Годовая подписка предусматривает всестороннюю поддержку и лицензию на обновление программного обеспечения.</w:t>
      </w:r>
    </w:p>
    <w:p w14:paraId="5D6C21E4" w14:textId="77777777" w:rsidR="00000F03" w:rsidRPr="00F2319D" w:rsidRDefault="00000F03" w:rsidP="00551A94">
      <w:pPr>
        <w:jc w:val="both"/>
        <w:rPr>
          <w:rFonts w:ascii="Times New Roman" w:hAnsi="Times New Roman" w:cs="Times New Roman"/>
          <w:i/>
          <w:sz w:val="28"/>
          <w:szCs w:val="28"/>
        </w:rPr>
      </w:pPr>
      <w:r w:rsidRPr="00F2319D">
        <w:rPr>
          <w:rFonts w:ascii="Times New Roman" w:hAnsi="Times New Roman" w:cs="Times New Roman"/>
          <w:i/>
          <w:sz w:val="28"/>
          <w:szCs w:val="28"/>
        </w:rPr>
        <w:t>Ключевые преимущества</w:t>
      </w:r>
      <w:r w:rsidR="00FE33F7" w:rsidRPr="00F2319D">
        <w:rPr>
          <w:rFonts w:ascii="Times New Roman" w:hAnsi="Times New Roman" w:cs="Times New Roman"/>
          <w:i/>
          <w:sz w:val="28"/>
          <w:szCs w:val="28"/>
        </w:rPr>
        <w:t>:</w:t>
      </w:r>
      <w:r w:rsidRPr="00F2319D">
        <w:rPr>
          <w:rFonts w:ascii="Times New Roman" w:hAnsi="Times New Roman" w:cs="Times New Roman"/>
          <w:i/>
          <w:sz w:val="28"/>
          <w:szCs w:val="28"/>
        </w:rPr>
        <w:t xml:space="preserve"> </w:t>
      </w:r>
    </w:p>
    <w:p w14:paraId="5D6C21E5" w14:textId="347B8D2D" w:rsidR="00000F03" w:rsidRPr="004F4CF4" w:rsidRDefault="00F2319D" w:rsidP="00551A94">
      <w:pPr>
        <w:jc w:val="both"/>
        <w:rPr>
          <w:rFonts w:ascii="Times New Roman" w:hAnsi="Times New Roman" w:cs="Times New Roman"/>
          <w:sz w:val="28"/>
          <w:szCs w:val="28"/>
        </w:rPr>
      </w:pPr>
      <w:r>
        <w:rPr>
          <w:rFonts w:ascii="Times New Roman" w:hAnsi="Times New Roman" w:cs="Times New Roman"/>
          <w:sz w:val="28"/>
          <w:szCs w:val="28"/>
        </w:rPr>
        <w:t>-</w:t>
      </w:r>
      <w:r w:rsidR="00000F03" w:rsidRPr="004F4CF4">
        <w:rPr>
          <w:rFonts w:ascii="Times New Roman" w:hAnsi="Times New Roman" w:cs="Times New Roman"/>
          <w:sz w:val="28"/>
          <w:szCs w:val="28"/>
        </w:rPr>
        <w:t xml:space="preserve"> Петрографический анализатор, сочетающий в себе анализатор состава и структуры </w:t>
      </w:r>
    </w:p>
    <w:p w14:paraId="5D6C21E6" w14:textId="79024E6D" w:rsidR="00000F03" w:rsidRPr="004F4CF4" w:rsidRDefault="00F2319D" w:rsidP="00551A94">
      <w:pPr>
        <w:jc w:val="both"/>
        <w:rPr>
          <w:rFonts w:ascii="Times New Roman" w:hAnsi="Times New Roman" w:cs="Times New Roman"/>
          <w:sz w:val="28"/>
          <w:szCs w:val="28"/>
        </w:rPr>
      </w:pPr>
      <w:r>
        <w:rPr>
          <w:rFonts w:ascii="Times New Roman" w:hAnsi="Times New Roman" w:cs="Times New Roman"/>
          <w:sz w:val="28"/>
          <w:szCs w:val="28"/>
        </w:rPr>
        <w:t>-</w:t>
      </w:r>
      <w:r w:rsidR="00000F03" w:rsidRPr="004F4CF4">
        <w:rPr>
          <w:rFonts w:ascii="Times New Roman" w:hAnsi="Times New Roman" w:cs="Times New Roman"/>
          <w:sz w:val="28"/>
          <w:szCs w:val="28"/>
        </w:rPr>
        <w:t xml:space="preserve"> Система высокого разрешения, разработанная на основе универсального сканирующего электронного микроскопа (SEM) </w:t>
      </w:r>
    </w:p>
    <w:p w14:paraId="5D6C21E7" w14:textId="357DFB41" w:rsidR="00000F03" w:rsidRPr="004F4CF4" w:rsidRDefault="00F2319D" w:rsidP="00551A94">
      <w:pPr>
        <w:jc w:val="both"/>
        <w:rPr>
          <w:rFonts w:ascii="Times New Roman" w:hAnsi="Times New Roman" w:cs="Times New Roman"/>
          <w:sz w:val="28"/>
          <w:szCs w:val="28"/>
        </w:rPr>
      </w:pPr>
      <w:r>
        <w:rPr>
          <w:rFonts w:ascii="Times New Roman" w:hAnsi="Times New Roman" w:cs="Times New Roman"/>
          <w:sz w:val="28"/>
          <w:szCs w:val="28"/>
        </w:rPr>
        <w:t>-</w:t>
      </w:r>
      <w:r w:rsidR="00000F03" w:rsidRPr="004F4CF4">
        <w:rPr>
          <w:rFonts w:ascii="Times New Roman" w:hAnsi="Times New Roman" w:cs="Times New Roman"/>
          <w:sz w:val="28"/>
          <w:szCs w:val="28"/>
        </w:rPr>
        <w:t xml:space="preserve"> Петрографические данные: размер частиц, минеральный состав и ассоциации </w:t>
      </w:r>
    </w:p>
    <w:p w14:paraId="5D6C21E8" w14:textId="106CAA8E" w:rsidR="00000F03" w:rsidRPr="004F4CF4" w:rsidRDefault="00F2319D" w:rsidP="00551A94">
      <w:pPr>
        <w:jc w:val="both"/>
        <w:rPr>
          <w:rFonts w:ascii="Times New Roman" w:hAnsi="Times New Roman" w:cs="Times New Roman"/>
          <w:sz w:val="28"/>
          <w:szCs w:val="28"/>
        </w:rPr>
      </w:pPr>
      <w:r>
        <w:rPr>
          <w:rFonts w:ascii="Times New Roman" w:hAnsi="Times New Roman" w:cs="Times New Roman"/>
          <w:sz w:val="28"/>
          <w:szCs w:val="28"/>
        </w:rPr>
        <w:t>-</w:t>
      </w:r>
      <w:r w:rsidR="00000F03" w:rsidRPr="004F4CF4">
        <w:rPr>
          <w:rFonts w:ascii="Times New Roman" w:hAnsi="Times New Roman" w:cs="Times New Roman"/>
          <w:sz w:val="28"/>
          <w:szCs w:val="28"/>
        </w:rPr>
        <w:t xml:space="preserve"> Расчетные данные: матрица плотности частиц или породы, анализ, оценка, восстановление элементного распределения </w:t>
      </w:r>
    </w:p>
    <w:p w14:paraId="5D6C21E9" w14:textId="757D0BFE" w:rsidR="00000F03" w:rsidRPr="004F4CF4" w:rsidRDefault="00F2319D" w:rsidP="00551A94">
      <w:pPr>
        <w:jc w:val="both"/>
        <w:rPr>
          <w:rFonts w:ascii="Times New Roman" w:hAnsi="Times New Roman" w:cs="Times New Roman"/>
          <w:sz w:val="28"/>
          <w:szCs w:val="28"/>
        </w:rPr>
      </w:pPr>
      <w:r>
        <w:rPr>
          <w:rFonts w:ascii="Times New Roman" w:hAnsi="Times New Roman" w:cs="Times New Roman"/>
          <w:sz w:val="28"/>
          <w:szCs w:val="28"/>
        </w:rPr>
        <w:t>-</w:t>
      </w:r>
      <w:r w:rsidR="00000F03" w:rsidRPr="004F4CF4">
        <w:rPr>
          <w:rFonts w:ascii="Times New Roman" w:hAnsi="Times New Roman" w:cs="Times New Roman"/>
          <w:sz w:val="28"/>
          <w:szCs w:val="28"/>
        </w:rPr>
        <w:t xml:space="preserve"> Получение статистически значимой информации </w:t>
      </w:r>
    </w:p>
    <w:p w14:paraId="5D6C21EA" w14:textId="53C08ADE" w:rsidR="00000F03" w:rsidRPr="004F4CF4" w:rsidRDefault="00F2319D" w:rsidP="00551A94">
      <w:pPr>
        <w:jc w:val="both"/>
        <w:rPr>
          <w:rFonts w:ascii="Times New Roman" w:hAnsi="Times New Roman" w:cs="Times New Roman"/>
          <w:sz w:val="28"/>
          <w:szCs w:val="28"/>
        </w:rPr>
      </w:pPr>
      <w:r>
        <w:rPr>
          <w:rFonts w:ascii="Times New Roman" w:hAnsi="Times New Roman" w:cs="Times New Roman"/>
          <w:sz w:val="28"/>
          <w:szCs w:val="28"/>
        </w:rPr>
        <w:t>-</w:t>
      </w:r>
      <w:r w:rsidR="00000F03" w:rsidRPr="004F4CF4">
        <w:rPr>
          <w:rFonts w:ascii="Times New Roman" w:hAnsi="Times New Roman" w:cs="Times New Roman"/>
          <w:sz w:val="28"/>
          <w:szCs w:val="28"/>
        </w:rPr>
        <w:t xml:space="preserve"> Возможность круглосуточного режима работы (24/7) </w:t>
      </w:r>
    </w:p>
    <w:p w14:paraId="5D6C21EB" w14:textId="30407A25" w:rsidR="00000F03" w:rsidRPr="000B7D7F" w:rsidRDefault="00F2319D" w:rsidP="00551A94">
      <w:pPr>
        <w:jc w:val="both"/>
        <w:rPr>
          <w:rFonts w:ascii="Times New Roman" w:hAnsi="Times New Roman" w:cs="Times New Roman"/>
          <w:sz w:val="28"/>
          <w:szCs w:val="28"/>
        </w:rPr>
      </w:pPr>
      <w:r>
        <w:rPr>
          <w:rFonts w:ascii="Times New Roman" w:hAnsi="Times New Roman" w:cs="Times New Roman"/>
          <w:sz w:val="28"/>
          <w:szCs w:val="28"/>
        </w:rPr>
        <w:t>-</w:t>
      </w:r>
      <w:r w:rsidR="00000F03" w:rsidRPr="004F4CF4">
        <w:rPr>
          <w:rFonts w:ascii="Times New Roman" w:hAnsi="Times New Roman" w:cs="Times New Roman"/>
          <w:sz w:val="28"/>
          <w:szCs w:val="28"/>
        </w:rPr>
        <w:t xml:space="preserve"> Возможность ретроспективного запроса данных (в автономном режиме)</w:t>
      </w:r>
      <w:r w:rsidR="00000F03" w:rsidRPr="000B7D7F">
        <w:rPr>
          <w:rFonts w:ascii="Times New Roman" w:hAnsi="Times New Roman" w:cs="Times New Roman"/>
          <w:sz w:val="28"/>
          <w:szCs w:val="28"/>
        </w:rPr>
        <w:t>.</w:t>
      </w:r>
    </w:p>
    <w:p w14:paraId="5D6C21EC" w14:textId="200A7EB7" w:rsidR="00000F03" w:rsidRDefault="00000F03" w:rsidP="00551A94">
      <w:pPr>
        <w:pStyle w:val="3"/>
        <w:spacing w:before="0"/>
        <w:jc w:val="both"/>
        <w:rPr>
          <w:rFonts w:ascii="Times New Roman" w:hAnsi="Times New Roman" w:cs="Times New Roman"/>
          <w:b/>
          <w:iCs/>
          <w:color w:val="auto"/>
          <w:sz w:val="28"/>
          <w:szCs w:val="28"/>
        </w:rPr>
      </w:pPr>
      <w:r w:rsidRPr="00986B84">
        <w:rPr>
          <w:rFonts w:ascii="Times New Roman" w:hAnsi="Times New Roman" w:cs="Times New Roman"/>
          <w:color w:val="auto"/>
          <w:sz w:val="28"/>
          <w:szCs w:val="28"/>
        </w:rPr>
        <w:t xml:space="preserve">Исследование форм нахождения золота на наличие крупных частиц золота во флотационном концентрате проводили с помощью стереомикроскопа </w:t>
      </w:r>
      <w:r w:rsidRPr="00986B84">
        <w:rPr>
          <w:rFonts w:ascii="Times New Roman" w:hAnsi="Times New Roman" w:cs="Times New Roman"/>
          <w:iCs/>
          <w:color w:val="auto"/>
          <w:sz w:val="28"/>
          <w:szCs w:val="28"/>
        </w:rPr>
        <w:t>Olympus SZX-7</w:t>
      </w:r>
      <w:r w:rsidRPr="00986B84">
        <w:rPr>
          <w:rFonts w:ascii="Times New Roman" w:hAnsi="Times New Roman" w:cs="Times New Roman"/>
          <w:color w:val="auto"/>
          <w:sz w:val="28"/>
          <w:szCs w:val="28"/>
        </w:rPr>
        <w:t xml:space="preserve"> Evident, Япония </w:t>
      </w:r>
      <w:r w:rsidRPr="00986B84">
        <w:rPr>
          <w:rFonts w:ascii="Times New Roman" w:hAnsi="Times New Roman" w:cs="Times New Roman"/>
          <w:iCs/>
          <w:color w:val="auto"/>
          <w:sz w:val="28"/>
          <w:szCs w:val="28"/>
        </w:rPr>
        <w:t>(рис</w:t>
      </w:r>
      <w:r w:rsidR="00F2319D">
        <w:rPr>
          <w:rFonts w:ascii="Times New Roman" w:hAnsi="Times New Roman" w:cs="Times New Roman"/>
          <w:iCs/>
          <w:color w:val="auto"/>
          <w:sz w:val="28"/>
          <w:szCs w:val="28"/>
        </w:rPr>
        <w:t xml:space="preserve">унок </w:t>
      </w:r>
      <w:r w:rsidR="00135EF4">
        <w:rPr>
          <w:rFonts w:ascii="Times New Roman" w:hAnsi="Times New Roman" w:cs="Times New Roman"/>
          <w:iCs/>
          <w:color w:val="auto"/>
          <w:sz w:val="28"/>
          <w:szCs w:val="28"/>
        </w:rPr>
        <w:t>24</w:t>
      </w:r>
      <w:r w:rsidRPr="00986B84">
        <w:rPr>
          <w:rFonts w:ascii="Times New Roman" w:hAnsi="Times New Roman" w:cs="Times New Roman"/>
          <w:iCs/>
          <w:color w:val="auto"/>
          <w:sz w:val="28"/>
          <w:szCs w:val="28"/>
        </w:rPr>
        <w:t xml:space="preserve">). </w:t>
      </w:r>
    </w:p>
    <w:p w14:paraId="5D6C21ED" w14:textId="77777777" w:rsidR="00000F03" w:rsidRDefault="00000F03" w:rsidP="00551A94"/>
    <w:p w14:paraId="5D6C21EE" w14:textId="77777777" w:rsidR="00000F03" w:rsidRPr="001A3785" w:rsidRDefault="00000F03" w:rsidP="00551A94"/>
    <w:p w14:paraId="5D6C21EF" w14:textId="77777777" w:rsidR="00000F03" w:rsidRDefault="00000F03" w:rsidP="00F2319D">
      <w:pPr>
        <w:autoSpaceDE w:val="0"/>
        <w:autoSpaceDN w:val="0"/>
        <w:adjustRightInd w:val="0"/>
        <w:ind w:firstLine="0"/>
        <w:jc w:val="both"/>
        <w:rPr>
          <w:rFonts w:ascii="Times New Roman" w:hAnsi="Times New Roman" w:cs="Times New Roman"/>
          <w:iCs/>
          <w:sz w:val="28"/>
          <w:szCs w:val="28"/>
        </w:rPr>
      </w:pPr>
      <w:r>
        <w:rPr>
          <w:rFonts w:ascii="Times New Roman" w:hAnsi="Times New Roman" w:cs="Times New Roman"/>
          <w:iCs/>
          <w:sz w:val="28"/>
          <w:szCs w:val="28"/>
        </w:rPr>
        <w:lastRenderedPageBreak/>
        <w:t xml:space="preserve">                 </w:t>
      </w:r>
      <w:r>
        <w:rPr>
          <w:rFonts w:ascii="Times New Roman" w:hAnsi="Times New Roman" w:cs="Times New Roman"/>
          <w:iCs/>
          <w:noProof/>
          <w:sz w:val="28"/>
          <w:szCs w:val="28"/>
          <w:lang w:eastAsia="ru-RU"/>
        </w:rPr>
        <w:drawing>
          <wp:inline distT="0" distB="0" distL="0" distR="0" wp14:anchorId="5D6C2E92" wp14:editId="012F93C4">
            <wp:extent cx="1459999" cy="2152650"/>
            <wp:effectExtent l="0" t="0" r="0" b="0"/>
            <wp:docPr id="42" name="Рисунок 1" descr="C:\Users\DNK\Desktop\d40c82cf40cc6fd35447a7720beec3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NK\Desktop\d40c82cf40cc6fd35447a7720beec3d5.jpg"/>
                    <pic:cNvPicPr>
                      <a:picLocks noChangeAspect="1" noChangeArrowheads="1"/>
                    </pic:cNvPicPr>
                  </pic:nvPicPr>
                  <pic:blipFill>
                    <a:blip r:embed="rId37" cstate="print"/>
                    <a:srcRect l="21591" t="5398" r="17330" b="4545"/>
                    <a:stretch>
                      <a:fillRect/>
                    </a:stretch>
                  </pic:blipFill>
                  <pic:spPr bwMode="auto">
                    <a:xfrm>
                      <a:off x="0" y="0"/>
                      <a:ext cx="1465178" cy="2160287"/>
                    </a:xfrm>
                    <a:prstGeom prst="rect">
                      <a:avLst/>
                    </a:prstGeom>
                    <a:noFill/>
                    <a:ln w="9525">
                      <a:noFill/>
                      <a:miter lim="800000"/>
                      <a:headEnd/>
                      <a:tailEnd/>
                    </a:ln>
                  </pic:spPr>
                </pic:pic>
              </a:graphicData>
            </a:graphic>
          </wp:inline>
        </w:drawing>
      </w:r>
      <w:r>
        <w:rPr>
          <w:rFonts w:ascii="Times New Roman" w:hAnsi="Times New Roman" w:cs="Times New Roman"/>
          <w:iCs/>
          <w:sz w:val="28"/>
          <w:szCs w:val="28"/>
        </w:rPr>
        <w:t xml:space="preserve">                       </w:t>
      </w:r>
      <w:r>
        <w:rPr>
          <w:rFonts w:ascii="Times New Roman" w:hAnsi="Times New Roman" w:cs="Times New Roman"/>
          <w:iCs/>
          <w:noProof/>
          <w:sz w:val="28"/>
          <w:szCs w:val="28"/>
          <w:lang w:eastAsia="ru-RU"/>
        </w:rPr>
        <w:drawing>
          <wp:inline distT="0" distB="0" distL="0" distR="0" wp14:anchorId="5D6C2E94" wp14:editId="0AD81985">
            <wp:extent cx="1244316" cy="2076450"/>
            <wp:effectExtent l="0" t="0" r="0" b="0"/>
            <wp:docPr id="43" name="Рисунок 2" descr="C:\Users\DNK\Desktop\1c9b9599f795917b38b15c7730cdf7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NK\Desktop\1c9b9599f795917b38b15c7730cdf790.jpg"/>
                    <pic:cNvPicPr>
                      <a:picLocks noChangeAspect="1" noChangeArrowheads="1"/>
                    </pic:cNvPicPr>
                  </pic:nvPicPr>
                  <pic:blipFill>
                    <a:blip r:embed="rId38" cstate="print"/>
                    <a:srcRect/>
                    <a:stretch>
                      <a:fillRect/>
                    </a:stretch>
                  </pic:blipFill>
                  <pic:spPr bwMode="auto">
                    <a:xfrm>
                      <a:off x="0" y="0"/>
                      <a:ext cx="1255123" cy="2094484"/>
                    </a:xfrm>
                    <a:prstGeom prst="rect">
                      <a:avLst/>
                    </a:prstGeom>
                    <a:noFill/>
                    <a:ln w="9525">
                      <a:noFill/>
                      <a:miter lim="800000"/>
                      <a:headEnd/>
                      <a:tailEnd/>
                    </a:ln>
                  </pic:spPr>
                </pic:pic>
              </a:graphicData>
            </a:graphic>
          </wp:inline>
        </w:drawing>
      </w:r>
    </w:p>
    <w:p w14:paraId="5D6C21F0" w14:textId="77777777" w:rsidR="00000F03" w:rsidRDefault="00000F03" w:rsidP="00551A94">
      <w:pPr>
        <w:pStyle w:val="3"/>
        <w:spacing w:before="0"/>
        <w:rPr>
          <w:rFonts w:ascii="Times New Roman" w:hAnsi="Times New Roman" w:cs="Times New Roman"/>
          <w:b/>
          <w:iCs/>
          <w:color w:val="auto"/>
          <w:sz w:val="28"/>
          <w:szCs w:val="28"/>
        </w:rPr>
      </w:pPr>
    </w:p>
    <w:p w14:paraId="5D6C21F1" w14:textId="5DD8443E" w:rsidR="00000F03" w:rsidRPr="00986B84" w:rsidRDefault="00000F03" w:rsidP="00551A94">
      <w:pPr>
        <w:pStyle w:val="3"/>
        <w:spacing w:before="0"/>
        <w:rPr>
          <w:rFonts w:ascii="Times New Roman" w:hAnsi="Times New Roman" w:cs="Times New Roman"/>
          <w:b/>
          <w:bCs/>
          <w:color w:val="auto"/>
          <w:sz w:val="28"/>
          <w:szCs w:val="28"/>
        </w:rPr>
      </w:pPr>
      <w:r w:rsidRPr="00986B84">
        <w:rPr>
          <w:rFonts w:ascii="Times New Roman" w:hAnsi="Times New Roman" w:cs="Times New Roman"/>
          <w:iCs/>
          <w:color w:val="auto"/>
          <w:sz w:val="28"/>
          <w:szCs w:val="28"/>
        </w:rPr>
        <w:t>Рис</w:t>
      </w:r>
      <w:r w:rsidR="00240429">
        <w:rPr>
          <w:rFonts w:ascii="Times New Roman" w:hAnsi="Times New Roman" w:cs="Times New Roman"/>
          <w:iCs/>
          <w:color w:val="auto"/>
          <w:sz w:val="28"/>
          <w:szCs w:val="28"/>
        </w:rPr>
        <w:t xml:space="preserve">унок </w:t>
      </w:r>
      <w:r w:rsidR="00135EF4">
        <w:rPr>
          <w:rFonts w:ascii="Times New Roman" w:hAnsi="Times New Roman" w:cs="Times New Roman"/>
          <w:iCs/>
          <w:color w:val="auto"/>
          <w:sz w:val="28"/>
          <w:szCs w:val="28"/>
        </w:rPr>
        <w:t>24</w:t>
      </w:r>
      <w:r w:rsidR="00240429">
        <w:rPr>
          <w:rFonts w:ascii="Times New Roman" w:hAnsi="Times New Roman" w:cs="Times New Roman"/>
          <w:iCs/>
          <w:color w:val="auto"/>
          <w:sz w:val="28"/>
          <w:szCs w:val="28"/>
        </w:rPr>
        <w:t xml:space="preserve"> –</w:t>
      </w:r>
      <w:r w:rsidRPr="00986B84">
        <w:rPr>
          <w:rFonts w:ascii="Times New Roman" w:hAnsi="Times New Roman" w:cs="Times New Roman"/>
          <w:iCs/>
          <w:color w:val="auto"/>
          <w:sz w:val="28"/>
          <w:szCs w:val="28"/>
        </w:rPr>
        <w:t xml:space="preserve"> Общий вид </w:t>
      </w:r>
      <w:r w:rsidRPr="00986B84">
        <w:rPr>
          <w:rFonts w:ascii="Times New Roman" w:hAnsi="Times New Roman" w:cs="Times New Roman"/>
          <w:color w:val="auto"/>
          <w:sz w:val="28"/>
          <w:szCs w:val="28"/>
        </w:rPr>
        <w:t>стереомикроскопа Olympus SZX7 Evident</w:t>
      </w:r>
    </w:p>
    <w:p w14:paraId="5D6C21F2" w14:textId="77777777" w:rsidR="00000F03" w:rsidRDefault="00000F03" w:rsidP="00551A94">
      <w:pPr>
        <w:autoSpaceDE w:val="0"/>
        <w:autoSpaceDN w:val="0"/>
        <w:adjustRightInd w:val="0"/>
        <w:jc w:val="both"/>
        <w:rPr>
          <w:rFonts w:ascii="Times New Roman" w:hAnsi="Times New Roman" w:cs="Times New Roman"/>
          <w:iCs/>
          <w:sz w:val="28"/>
          <w:szCs w:val="28"/>
        </w:rPr>
      </w:pPr>
    </w:p>
    <w:p w14:paraId="5D6C21F3" w14:textId="77777777" w:rsidR="00FE33F7" w:rsidRDefault="00000F03" w:rsidP="00551A94">
      <w:pPr>
        <w:pStyle w:val="3"/>
        <w:spacing w:before="0"/>
        <w:jc w:val="both"/>
        <w:rPr>
          <w:rFonts w:ascii="Times New Roman" w:hAnsi="Times New Roman" w:cs="Times New Roman"/>
          <w:color w:val="auto"/>
          <w:sz w:val="28"/>
          <w:szCs w:val="28"/>
          <w:shd w:val="clear" w:color="auto" w:fill="FFFFFF"/>
        </w:rPr>
      </w:pPr>
      <w:r w:rsidRPr="00986B84">
        <w:rPr>
          <w:rFonts w:ascii="Times New Roman" w:hAnsi="Times New Roman" w:cs="Times New Roman"/>
          <w:color w:val="auto"/>
          <w:sz w:val="28"/>
          <w:szCs w:val="28"/>
          <w:shd w:val="clear" w:color="auto" w:fill="FFFFFF"/>
        </w:rPr>
        <w:t>Строение штатива стереомикроскопа по схеме Галилея и имеет правостороннее и левостороннее расположение ручек плавной смены увеличения ZOOM препарата. Общее увеличение микроскопа 8x - 56 x, 7 кратный ZOOM, способность к расширению дополнительными объективами и окулярами. Отличный баланс разрешения и глубины резкости. Окуляры 10x План оптики, с поддержкой измерений.</w:t>
      </w:r>
      <w:r w:rsidR="00FE33F7">
        <w:rPr>
          <w:rFonts w:ascii="Times New Roman" w:hAnsi="Times New Roman" w:cs="Times New Roman"/>
          <w:color w:val="auto"/>
          <w:sz w:val="28"/>
          <w:szCs w:val="28"/>
          <w:shd w:val="clear" w:color="auto" w:fill="FFFFFF"/>
        </w:rPr>
        <w:t xml:space="preserve"> </w:t>
      </w:r>
    </w:p>
    <w:p w14:paraId="5D6C21F4" w14:textId="77777777" w:rsidR="00000F03" w:rsidRPr="00FE33F7" w:rsidRDefault="00000F03" w:rsidP="00551A94">
      <w:pPr>
        <w:pStyle w:val="3"/>
        <w:spacing w:before="0"/>
        <w:jc w:val="both"/>
        <w:rPr>
          <w:rFonts w:ascii="Times New Roman" w:hAnsi="Times New Roman" w:cs="Times New Roman"/>
          <w:color w:val="auto"/>
          <w:sz w:val="28"/>
          <w:szCs w:val="28"/>
        </w:rPr>
      </w:pPr>
      <w:r w:rsidRPr="00FE33F7">
        <w:rPr>
          <w:rFonts w:ascii="Times New Roman" w:hAnsi="Times New Roman" w:cs="Times New Roman"/>
          <w:iCs/>
          <w:color w:val="auto"/>
          <w:sz w:val="28"/>
          <w:szCs w:val="28"/>
        </w:rPr>
        <w:t xml:space="preserve">Для проведения исследований </w:t>
      </w:r>
      <w:r w:rsidRPr="00FE33F7">
        <w:rPr>
          <w:rFonts w:ascii="Times New Roman" w:hAnsi="Times New Roman" w:cs="Times New Roman"/>
          <w:color w:val="auto"/>
          <w:sz w:val="28"/>
          <w:szCs w:val="28"/>
        </w:rPr>
        <w:t xml:space="preserve">пробу флотоконцентрата ситовым методом анализа разделяли на классы крупности. Из каждого класса крупности ½ часть сдавали на пробирный анализ из второй части изготавливали брикетные шлифы. Исследование брикетных шлифов проводили на автоматизированном минералогическом комплексе </w:t>
      </w:r>
      <w:r w:rsidRPr="00FE33F7">
        <w:rPr>
          <w:rFonts w:ascii="Times New Roman" w:hAnsi="Times New Roman" w:cs="Times New Roman"/>
          <w:iCs/>
          <w:color w:val="auto"/>
          <w:sz w:val="28"/>
          <w:szCs w:val="28"/>
        </w:rPr>
        <w:t xml:space="preserve">Qemscan </w:t>
      </w:r>
      <w:r w:rsidRPr="00FE33F7">
        <w:rPr>
          <w:rFonts w:ascii="Times New Roman" w:hAnsi="Times New Roman" w:cs="Times New Roman"/>
          <w:color w:val="auto"/>
          <w:sz w:val="28"/>
          <w:szCs w:val="28"/>
        </w:rPr>
        <w:t>на базе электронного сканирующего микроскопа. Параметры комплекса были настроены на поиск ценных минералов (</w:t>
      </w:r>
      <w:r w:rsidRPr="00FE33F7">
        <w:rPr>
          <w:rFonts w:ascii="Times New Roman" w:hAnsi="Times New Roman" w:cs="Times New Roman"/>
          <w:iCs/>
          <w:color w:val="auto"/>
          <w:sz w:val="28"/>
          <w:szCs w:val="28"/>
        </w:rPr>
        <w:t>SMS – Specific Mineral Search</w:t>
      </w:r>
      <w:r w:rsidRPr="00FE33F7">
        <w:rPr>
          <w:rFonts w:ascii="Times New Roman" w:hAnsi="Times New Roman" w:cs="Times New Roman"/>
          <w:color w:val="auto"/>
          <w:sz w:val="28"/>
          <w:szCs w:val="28"/>
        </w:rPr>
        <w:t>), картирование выполнено в автоматическом режиме.</w:t>
      </w:r>
    </w:p>
    <w:p w14:paraId="5D6C221E" w14:textId="77777777" w:rsidR="00000F03" w:rsidRDefault="00000F03" w:rsidP="00551A94">
      <w:pPr>
        <w:tabs>
          <w:tab w:val="left" w:pos="360"/>
        </w:tabs>
        <w:rPr>
          <w:rFonts w:ascii="Times New Roman" w:hAnsi="Times New Roman" w:cs="Times New Roman"/>
          <w:sz w:val="28"/>
          <w:szCs w:val="28"/>
        </w:rPr>
      </w:pPr>
    </w:p>
    <w:p w14:paraId="5D6C221F" w14:textId="3A51B9F7" w:rsidR="00000F03" w:rsidRPr="00921E53" w:rsidRDefault="00EF728B" w:rsidP="00551A94">
      <w:pPr>
        <w:tabs>
          <w:tab w:val="left" w:pos="360"/>
        </w:tabs>
        <w:rPr>
          <w:rFonts w:ascii="Times New Roman" w:hAnsi="Times New Roman" w:cs="Times New Roman"/>
          <w:b/>
          <w:bCs/>
          <w:sz w:val="28"/>
          <w:szCs w:val="28"/>
        </w:rPr>
      </w:pPr>
      <w:r>
        <w:rPr>
          <w:rFonts w:ascii="Times New Roman" w:hAnsi="Times New Roman" w:cs="Times New Roman"/>
          <w:b/>
          <w:bCs/>
          <w:sz w:val="28"/>
          <w:szCs w:val="28"/>
        </w:rPr>
        <w:t>4</w:t>
      </w:r>
      <w:r w:rsidR="00000F03" w:rsidRPr="00921E53">
        <w:rPr>
          <w:rFonts w:ascii="Times New Roman" w:hAnsi="Times New Roman" w:cs="Times New Roman"/>
          <w:b/>
          <w:bCs/>
          <w:sz w:val="28"/>
          <w:szCs w:val="28"/>
        </w:rPr>
        <w:t>.</w:t>
      </w:r>
      <w:r>
        <w:rPr>
          <w:rFonts w:ascii="Times New Roman" w:hAnsi="Times New Roman" w:cs="Times New Roman"/>
          <w:b/>
          <w:bCs/>
          <w:sz w:val="28"/>
          <w:szCs w:val="28"/>
        </w:rPr>
        <w:t>3</w:t>
      </w:r>
      <w:r w:rsidR="00000F03" w:rsidRPr="00921E53">
        <w:rPr>
          <w:rFonts w:ascii="Times New Roman" w:hAnsi="Times New Roman" w:cs="Times New Roman"/>
          <w:b/>
          <w:bCs/>
          <w:sz w:val="28"/>
          <w:szCs w:val="28"/>
        </w:rPr>
        <w:t xml:space="preserve"> Результаты и их обсуждение</w:t>
      </w:r>
    </w:p>
    <w:p w14:paraId="5D6C2221" w14:textId="5CD2007C" w:rsidR="00000F03" w:rsidRPr="00DC761E" w:rsidRDefault="00000F03" w:rsidP="00551A94">
      <w:pPr>
        <w:pStyle w:val="af8"/>
        <w:tabs>
          <w:tab w:val="left" w:pos="0"/>
        </w:tabs>
        <w:spacing w:after="0"/>
        <w:ind w:right="305"/>
        <w:jc w:val="both"/>
        <w:rPr>
          <w:rFonts w:ascii="Times New Roman" w:hAnsi="Times New Roman" w:cs="Times New Roman"/>
          <w:sz w:val="28"/>
          <w:szCs w:val="28"/>
        </w:rPr>
      </w:pPr>
      <w:r>
        <w:rPr>
          <w:rFonts w:ascii="Times New Roman" w:hAnsi="Times New Roman" w:cs="Times New Roman"/>
          <w:sz w:val="28"/>
          <w:szCs w:val="28"/>
        </w:rPr>
        <w:t>Результаты г</w:t>
      </w:r>
      <w:r w:rsidRPr="00DC761E">
        <w:rPr>
          <w:rFonts w:ascii="Times New Roman" w:hAnsi="Times New Roman" w:cs="Times New Roman"/>
          <w:sz w:val="28"/>
          <w:szCs w:val="28"/>
        </w:rPr>
        <w:t>ранулометрическ</w:t>
      </w:r>
      <w:r>
        <w:rPr>
          <w:rFonts w:ascii="Times New Roman" w:hAnsi="Times New Roman" w:cs="Times New Roman"/>
          <w:sz w:val="28"/>
          <w:szCs w:val="28"/>
        </w:rPr>
        <w:t>ого</w:t>
      </w:r>
      <w:r w:rsidRPr="00DC761E">
        <w:rPr>
          <w:rFonts w:ascii="Times New Roman" w:hAnsi="Times New Roman" w:cs="Times New Roman"/>
          <w:spacing w:val="-67"/>
          <w:sz w:val="28"/>
          <w:szCs w:val="28"/>
        </w:rPr>
        <w:t xml:space="preserve"> </w:t>
      </w:r>
      <w:r>
        <w:rPr>
          <w:rFonts w:ascii="Times New Roman" w:hAnsi="Times New Roman" w:cs="Times New Roman"/>
          <w:spacing w:val="-67"/>
          <w:sz w:val="28"/>
          <w:szCs w:val="28"/>
        </w:rPr>
        <w:t xml:space="preserve">         </w:t>
      </w:r>
      <w:r w:rsidRPr="00DC761E">
        <w:rPr>
          <w:rFonts w:ascii="Times New Roman" w:hAnsi="Times New Roman" w:cs="Times New Roman"/>
          <w:sz w:val="28"/>
          <w:szCs w:val="28"/>
        </w:rPr>
        <w:t>состав</w:t>
      </w:r>
      <w:r>
        <w:rPr>
          <w:rFonts w:ascii="Times New Roman" w:hAnsi="Times New Roman" w:cs="Times New Roman"/>
          <w:sz w:val="28"/>
          <w:szCs w:val="28"/>
        </w:rPr>
        <w:t>а</w:t>
      </w:r>
      <w:r w:rsidRPr="00DC761E">
        <w:rPr>
          <w:rFonts w:ascii="Times New Roman" w:hAnsi="Times New Roman" w:cs="Times New Roman"/>
          <w:sz w:val="28"/>
          <w:szCs w:val="28"/>
        </w:rPr>
        <w:t xml:space="preserve"> пробы </w:t>
      </w:r>
      <w:r>
        <w:rPr>
          <w:rFonts w:ascii="Times New Roman" w:hAnsi="Times New Roman" w:cs="Times New Roman"/>
          <w:sz w:val="28"/>
          <w:szCs w:val="28"/>
        </w:rPr>
        <w:t xml:space="preserve">руды </w:t>
      </w:r>
      <w:r w:rsidRPr="00DC761E">
        <w:rPr>
          <w:rFonts w:ascii="Times New Roman" w:hAnsi="Times New Roman" w:cs="Times New Roman"/>
          <w:sz w:val="28"/>
          <w:szCs w:val="28"/>
        </w:rPr>
        <w:t>приведен в табл</w:t>
      </w:r>
      <w:r w:rsidR="00F2319D">
        <w:rPr>
          <w:rFonts w:ascii="Times New Roman" w:hAnsi="Times New Roman" w:cs="Times New Roman"/>
          <w:sz w:val="28"/>
          <w:szCs w:val="28"/>
        </w:rPr>
        <w:t xml:space="preserve">ице </w:t>
      </w:r>
      <w:r w:rsidR="00921E53">
        <w:rPr>
          <w:rFonts w:ascii="Times New Roman" w:hAnsi="Times New Roman" w:cs="Times New Roman"/>
          <w:sz w:val="28"/>
          <w:szCs w:val="28"/>
        </w:rPr>
        <w:t>5</w:t>
      </w:r>
      <w:r w:rsidRPr="00DC761E">
        <w:rPr>
          <w:rFonts w:ascii="Times New Roman" w:hAnsi="Times New Roman" w:cs="Times New Roman"/>
          <w:sz w:val="28"/>
          <w:szCs w:val="28"/>
        </w:rPr>
        <w:t xml:space="preserve">. </w:t>
      </w:r>
    </w:p>
    <w:p w14:paraId="23EF392D" w14:textId="77777777" w:rsidR="00921E53" w:rsidRDefault="00921E53" w:rsidP="00551A94">
      <w:pPr>
        <w:pStyle w:val="af8"/>
        <w:tabs>
          <w:tab w:val="left" w:pos="0"/>
        </w:tabs>
        <w:spacing w:after="0"/>
        <w:jc w:val="both"/>
        <w:rPr>
          <w:rFonts w:ascii="Times New Roman" w:hAnsi="Times New Roman" w:cs="Times New Roman"/>
          <w:sz w:val="28"/>
          <w:szCs w:val="28"/>
        </w:rPr>
      </w:pPr>
    </w:p>
    <w:p w14:paraId="5D6C2222" w14:textId="2E523110" w:rsidR="00000F03" w:rsidRDefault="00000F03" w:rsidP="00551A94">
      <w:pPr>
        <w:pStyle w:val="af8"/>
        <w:tabs>
          <w:tab w:val="left" w:pos="0"/>
        </w:tabs>
        <w:spacing w:after="0"/>
        <w:rPr>
          <w:rFonts w:ascii="Times New Roman" w:hAnsi="Times New Roman" w:cs="Times New Roman"/>
          <w:sz w:val="28"/>
          <w:szCs w:val="28"/>
        </w:rPr>
      </w:pPr>
      <w:r w:rsidRPr="00DC761E">
        <w:rPr>
          <w:rFonts w:ascii="Times New Roman" w:hAnsi="Times New Roman" w:cs="Times New Roman"/>
          <w:sz w:val="28"/>
          <w:szCs w:val="28"/>
        </w:rPr>
        <w:t>Таблица</w:t>
      </w:r>
      <w:r w:rsidRPr="00DC761E">
        <w:rPr>
          <w:rFonts w:ascii="Times New Roman" w:hAnsi="Times New Roman" w:cs="Times New Roman"/>
          <w:spacing w:val="-2"/>
          <w:sz w:val="28"/>
          <w:szCs w:val="28"/>
        </w:rPr>
        <w:t xml:space="preserve"> </w:t>
      </w:r>
      <w:r w:rsidR="00921E53">
        <w:rPr>
          <w:rFonts w:ascii="Times New Roman" w:hAnsi="Times New Roman" w:cs="Times New Roman"/>
          <w:sz w:val="28"/>
          <w:szCs w:val="28"/>
        </w:rPr>
        <w:t>5</w:t>
      </w:r>
      <w:r w:rsidRPr="00DC761E">
        <w:rPr>
          <w:rFonts w:ascii="Times New Roman" w:hAnsi="Times New Roman" w:cs="Times New Roman"/>
          <w:spacing w:val="2"/>
          <w:sz w:val="28"/>
          <w:szCs w:val="28"/>
        </w:rPr>
        <w:t xml:space="preserve"> </w:t>
      </w:r>
      <w:r w:rsidRPr="00DC761E">
        <w:rPr>
          <w:rFonts w:ascii="Times New Roman" w:hAnsi="Times New Roman" w:cs="Times New Roman"/>
          <w:sz w:val="28"/>
          <w:szCs w:val="28"/>
        </w:rPr>
        <w:t>– Гранулометрическая</w:t>
      </w:r>
      <w:r w:rsidRPr="00DC761E">
        <w:rPr>
          <w:rFonts w:ascii="Times New Roman" w:hAnsi="Times New Roman" w:cs="Times New Roman"/>
          <w:spacing w:val="1"/>
          <w:sz w:val="28"/>
          <w:szCs w:val="28"/>
        </w:rPr>
        <w:t xml:space="preserve"> </w:t>
      </w:r>
      <w:r w:rsidRPr="00DC761E">
        <w:rPr>
          <w:rFonts w:ascii="Times New Roman" w:hAnsi="Times New Roman" w:cs="Times New Roman"/>
          <w:sz w:val="28"/>
          <w:szCs w:val="28"/>
        </w:rPr>
        <w:t>характеристика</w:t>
      </w:r>
      <w:r w:rsidRPr="00DC761E">
        <w:rPr>
          <w:rFonts w:ascii="Times New Roman" w:hAnsi="Times New Roman" w:cs="Times New Roman"/>
          <w:spacing w:val="1"/>
          <w:sz w:val="28"/>
          <w:szCs w:val="28"/>
        </w:rPr>
        <w:t xml:space="preserve"> </w:t>
      </w:r>
      <w:r w:rsidRPr="00DC761E">
        <w:rPr>
          <w:rFonts w:ascii="Times New Roman" w:hAnsi="Times New Roman" w:cs="Times New Roman"/>
          <w:sz w:val="28"/>
          <w:szCs w:val="28"/>
        </w:rPr>
        <w:t>пробы</w:t>
      </w:r>
      <w:r w:rsidRPr="00DC761E">
        <w:rPr>
          <w:rFonts w:ascii="Times New Roman" w:hAnsi="Times New Roman" w:cs="Times New Roman"/>
          <w:spacing w:val="1"/>
          <w:sz w:val="28"/>
          <w:szCs w:val="28"/>
        </w:rPr>
        <w:t xml:space="preserve"> </w:t>
      </w:r>
      <w:r w:rsidRPr="00DC761E">
        <w:rPr>
          <w:rFonts w:ascii="Times New Roman" w:hAnsi="Times New Roman" w:cs="Times New Roman"/>
          <w:sz w:val="28"/>
          <w:szCs w:val="28"/>
        </w:rPr>
        <w:t>руды</w:t>
      </w:r>
    </w:p>
    <w:p w14:paraId="2DB8844A" w14:textId="7F697D0B" w:rsidR="00621971" w:rsidRDefault="00621971" w:rsidP="00551A94">
      <w:pPr>
        <w:pStyle w:val="af8"/>
        <w:tabs>
          <w:tab w:val="left" w:pos="0"/>
        </w:tabs>
        <w:spacing w:after="0"/>
        <w:rPr>
          <w:rFonts w:ascii="Times New Roman" w:hAnsi="Times New Roman" w:cs="Times New Roman"/>
          <w:sz w:val="28"/>
          <w:szCs w:val="28"/>
        </w:rPr>
      </w:pPr>
    </w:p>
    <w:tbl>
      <w:tblPr>
        <w:tblStyle w:val="affc"/>
        <w:tblW w:w="0" w:type="auto"/>
        <w:tblLook w:val="04A0" w:firstRow="1" w:lastRow="0" w:firstColumn="1" w:lastColumn="0" w:noHBand="0" w:noVBand="1"/>
      </w:tblPr>
      <w:tblGrid>
        <w:gridCol w:w="807"/>
        <w:gridCol w:w="568"/>
        <w:gridCol w:w="814"/>
        <w:gridCol w:w="832"/>
        <w:gridCol w:w="957"/>
        <w:gridCol w:w="832"/>
        <w:gridCol w:w="957"/>
        <w:gridCol w:w="832"/>
        <w:gridCol w:w="957"/>
        <w:gridCol w:w="832"/>
        <w:gridCol w:w="957"/>
      </w:tblGrid>
      <w:tr w:rsidR="009E48BD" w:rsidRPr="009E48BD" w14:paraId="13606152" w14:textId="523608F6" w:rsidTr="009E48BD">
        <w:tc>
          <w:tcPr>
            <w:tcW w:w="990" w:type="dxa"/>
          </w:tcPr>
          <w:p w14:paraId="6F41BC6E" w14:textId="7B0E28FE" w:rsidR="009E48BD" w:rsidRPr="009E48BD" w:rsidRDefault="009E48BD" w:rsidP="009E48BD">
            <w:pPr>
              <w:pStyle w:val="af8"/>
              <w:tabs>
                <w:tab w:val="left" w:pos="0"/>
              </w:tabs>
              <w:spacing w:after="0"/>
              <w:ind w:firstLine="0"/>
              <w:rPr>
                <w:rFonts w:ascii="Times New Roman" w:hAnsi="Times New Roman" w:cs="Times New Roman"/>
                <w:sz w:val="20"/>
                <w:szCs w:val="20"/>
              </w:rPr>
            </w:pPr>
            <w:r w:rsidRPr="009E48BD">
              <w:rPr>
                <w:rFonts w:ascii="Times New Roman" w:hAnsi="Times New Roman" w:cs="Times New Roman"/>
                <w:sz w:val="20"/>
                <w:szCs w:val="20"/>
              </w:rPr>
              <w:t>Класс крупности, мм</w:t>
            </w:r>
          </w:p>
        </w:tc>
        <w:tc>
          <w:tcPr>
            <w:tcW w:w="570" w:type="dxa"/>
          </w:tcPr>
          <w:p w14:paraId="47E6BEA6" w14:textId="6FEAEB08" w:rsidR="009E48BD" w:rsidRPr="009E48BD" w:rsidRDefault="009E48BD" w:rsidP="009E48BD">
            <w:pPr>
              <w:pStyle w:val="af8"/>
              <w:tabs>
                <w:tab w:val="left" w:pos="0"/>
              </w:tabs>
              <w:spacing w:after="0"/>
              <w:ind w:firstLine="0"/>
              <w:rPr>
                <w:rFonts w:ascii="Times New Roman" w:hAnsi="Times New Roman" w:cs="Times New Roman"/>
                <w:sz w:val="20"/>
                <w:szCs w:val="20"/>
              </w:rPr>
            </w:pPr>
            <w:r w:rsidRPr="009E48BD">
              <w:rPr>
                <w:rFonts w:ascii="Times New Roman" w:hAnsi="Times New Roman" w:cs="Times New Roman"/>
                <w:sz w:val="20"/>
                <w:szCs w:val="20"/>
              </w:rPr>
              <w:t>Выход класса, %</w:t>
            </w:r>
          </w:p>
        </w:tc>
        <w:tc>
          <w:tcPr>
            <w:tcW w:w="819" w:type="dxa"/>
          </w:tcPr>
          <w:p w14:paraId="7A2CB55A" w14:textId="3F7069AA" w:rsidR="009E48BD" w:rsidRPr="009E48BD" w:rsidRDefault="009E48BD" w:rsidP="009E48BD">
            <w:pPr>
              <w:pStyle w:val="af8"/>
              <w:tabs>
                <w:tab w:val="left" w:pos="0"/>
              </w:tabs>
              <w:spacing w:after="0"/>
              <w:ind w:firstLine="0"/>
              <w:rPr>
                <w:rFonts w:ascii="Times New Roman" w:hAnsi="Times New Roman" w:cs="Times New Roman"/>
                <w:sz w:val="20"/>
                <w:szCs w:val="20"/>
              </w:rPr>
            </w:pPr>
            <w:r w:rsidRPr="009E48BD">
              <w:rPr>
                <w:rFonts w:ascii="Times New Roman" w:hAnsi="Times New Roman" w:cs="Times New Roman"/>
                <w:sz w:val="20"/>
                <w:szCs w:val="20"/>
              </w:rPr>
              <w:t>Суммарный выход, %</w:t>
            </w:r>
          </w:p>
        </w:tc>
        <w:tc>
          <w:tcPr>
            <w:tcW w:w="836" w:type="dxa"/>
          </w:tcPr>
          <w:p w14:paraId="20362FBD" w14:textId="2CFE4861" w:rsidR="009E48BD" w:rsidRPr="009E48BD" w:rsidRDefault="009E48BD" w:rsidP="009E48BD">
            <w:pPr>
              <w:pStyle w:val="af8"/>
              <w:tabs>
                <w:tab w:val="left" w:pos="0"/>
              </w:tabs>
              <w:spacing w:after="0"/>
              <w:ind w:firstLine="0"/>
              <w:rPr>
                <w:rFonts w:ascii="Times New Roman" w:hAnsi="Times New Roman" w:cs="Times New Roman"/>
                <w:sz w:val="20"/>
                <w:szCs w:val="20"/>
              </w:rPr>
            </w:pPr>
            <w:r w:rsidRPr="009E48BD">
              <w:rPr>
                <w:rFonts w:ascii="Times New Roman" w:hAnsi="Times New Roman" w:cs="Times New Roman"/>
                <w:sz w:val="20"/>
                <w:szCs w:val="20"/>
              </w:rPr>
              <w:t xml:space="preserve">Содержание </w:t>
            </w:r>
            <w:r w:rsidRPr="009E48BD">
              <w:rPr>
                <w:rFonts w:ascii="Times New Roman" w:hAnsi="Times New Roman" w:cs="Times New Roman"/>
                <w:sz w:val="20"/>
                <w:szCs w:val="20"/>
                <w:lang w:val="en-US"/>
              </w:rPr>
              <w:t>Au</w:t>
            </w:r>
            <w:r w:rsidRPr="009E48BD">
              <w:rPr>
                <w:rFonts w:ascii="Times New Roman" w:hAnsi="Times New Roman" w:cs="Times New Roman"/>
                <w:sz w:val="20"/>
                <w:szCs w:val="20"/>
              </w:rPr>
              <w:t>, г/т</w:t>
            </w:r>
          </w:p>
        </w:tc>
        <w:tc>
          <w:tcPr>
            <w:tcW w:w="962" w:type="dxa"/>
          </w:tcPr>
          <w:p w14:paraId="59D22AD1" w14:textId="42B69AE4" w:rsidR="009E48BD" w:rsidRPr="009E48BD" w:rsidRDefault="009E48BD" w:rsidP="009E48BD">
            <w:pPr>
              <w:pStyle w:val="af8"/>
              <w:tabs>
                <w:tab w:val="left" w:pos="0"/>
              </w:tabs>
              <w:spacing w:after="0"/>
              <w:ind w:firstLine="0"/>
              <w:rPr>
                <w:rFonts w:ascii="Times New Roman" w:hAnsi="Times New Roman" w:cs="Times New Roman"/>
                <w:sz w:val="20"/>
                <w:szCs w:val="20"/>
              </w:rPr>
            </w:pPr>
            <w:r w:rsidRPr="009E48BD">
              <w:rPr>
                <w:rFonts w:ascii="Times New Roman" w:hAnsi="Times New Roman" w:cs="Times New Roman"/>
                <w:sz w:val="20"/>
                <w:szCs w:val="20"/>
              </w:rPr>
              <w:t xml:space="preserve">Распределение </w:t>
            </w:r>
            <w:r w:rsidRPr="009E48BD">
              <w:rPr>
                <w:rFonts w:ascii="Times New Roman" w:hAnsi="Times New Roman" w:cs="Times New Roman"/>
                <w:sz w:val="20"/>
                <w:szCs w:val="20"/>
                <w:lang w:val="en-US"/>
              </w:rPr>
              <w:t>Au</w:t>
            </w:r>
            <w:r w:rsidRPr="009E48BD">
              <w:rPr>
                <w:rFonts w:ascii="Times New Roman" w:hAnsi="Times New Roman" w:cs="Times New Roman"/>
                <w:sz w:val="20"/>
                <w:szCs w:val="20"/>
              </w:rPr>
              <w:t>, г/т</w:t>
            </w:r>
          </w:p>
        </w:tc>
        <w:tc>
          <w:tcPr>
            <w:tcW w:w="836" w:type="dxa"/>
          </w:tcPr>
          <w:p w14:paraId="6EC186DD" w14:textId="14975BFB" w:rsidR="009E48BD" w:rsidRPr="009E48BD" w:rsidRDefault="009E48BD" w:rsidP="009E48BD">
            <w:pPr>
              <w:pStyle w:val="af8"/>
              <w:tabs>
                <w:tab w:val="left" w:pos="0"/>
              </w:tabs>
              <w:spacing w:after="0"/>
              <w:ind w:firstLine="0"/>
              <w:rPr>
                <w:rFonts w:ascii="Times New Roman" w:hAnsi="Times New Roman" w:cs="Times New Roman"/>
                <w:sz w:val="20"/>
                <w:szCs w:val="20"/>
              </w:rPr>
            </w:pPr>
            <w:r w:rsidRPr="009E48BD">
              <w:rPr>
                <w:rFonts w:ascii="Times New Roman" w:hAnsi="Times New Roman" w:cs="Times New Roman"/>
                <w:sz w:val="20"/>
                <w:szCs w:val="20"/>
              </w:rPr>
              <w:t xml:space="preserve">Содержание </w:t>
            </w:r>
            <w:r w:rsidRPr="009E48BD">
              <w:rPr>
                <w:rFonts w:ascii="Times New Roman" w:hAnsi="Times New Roman" w:cs="Times New Roman"/>
                <w:sz w:val="20"/>
                <w:szCs w:val="20"/>
                <w:lang w:val="en-US"/>
              </w:rPr>
              <w:t>Fe</w:t>
            </w:r>
            <w:r w:rsidRPr="009E48BD">
              <w:rPr>
                <w:rFonts w:ascii="Times New Roman" w:hAnsi="Times New Roman" w:cs="Times New Roman"/>
                <w:sz w:val="20"/>
                <w:szCs w:val="20"/>
              </w:rPr>
              <w:t>, %</w:t>
            </w:r>
          </w:p>
        </w:tc>
        <w:tc>
          <w:tcPr>
            <w:tcW w:w="962" w:type="dxa"/>
          </w:tcPr>
          <w:p w14:paraId="115FBE8E" w14:textId="2CB6BB78" w:rsidR="009E48BD" w:rsidRPr="009E48BD" w:rsidRDefault="009E48BD" w:rsidP="009E48BD">
            <w:pPr>
              <w:pStyle w:val="af8"/>
              <w:tabs>
                <w:tab w:val="left" w:pos="0"/>
              </w:tabs>
              <w:spacing w:after="0"/>
              <w:ind w:firstLine="0"/>
              <w:rPr>
                <w:rFonts w:ascii="Times New Roman" w:hAnsi="Times New Roman" w:cs="Times New Roman"/>
                <w:sz w:val="20"/>
                <w:szCs w:val="20"/>
              </w:rPr>
            </w:pPr>
            <w:r w:rsidRPr="009E48BD">
              <w:rPr>
                <w:rFonts w:ascii="Times New Roman" w:hAnsi="Times New Roman" w:cs="Times New Roman"/>
                <w:sz w:val="20"/>
                <w:szCs w:val="20"/>
              </w:rPr>
              <w:t xml:space="preserve">Распределение </w:t>
            </w:r>
            <w:r w:rsidRPr="009E48BD">
              <w:rPr>
                <w:rFonts w:ascii="Times New Roman" w:hAnsi="Times New Roman" w:cs="Times New Roman"/>
                <w:sz w:val="20"/>
                <w:szCs w:val="20"/>
                <w:lang w:val="en-US"/>
              </w:rPr>
              <w:t>Fe</w:t>
            </w:r>
            <w:r w:rsidRPr="009E48BD">
              <w:rPr>
                <w:rFonts w:ascii="Times New Roman" w:hAnsi="Times New Roman" w:cs="Times New Roman"/>
                <w:sz w:val="20"/>
                <w:szCs w:val="20"/>
              </w:rPr>
              <w:t>, %</w:t>
            </w:r>
          </w:p>
        </w:tc>
        <w:tc>
          <w:tcPr>
            <w:tcW w:w="836" w:type="dxa"/>
          </w:tcPr>
          <w:p w14:paraId="211E0137" w14:textId="7739BEA4" w:rsidR="009E48BD" w:rsidRPr="009E48BD" w:rsidRDefault="009E48BD" w:rsidP="009E48BD">
            <w:pPr>
              <w:pStyle w:val="af8"/>
              <w:tabs>
                <w:tab w:val="left" w:pos="0"/>
              </w:tabs>
              <w:spacing w:after="0"/>
              <w:ind w:firstLine="0"/>
              <w:rPr>
                <w:rFonts w:ascii="Times New Roman" w:hAnsi="Times New Roman" w:cs="Times New Roman"/>
                <w:sz w:val="20"/>
                <w:szCs w:val="20"/>
              </w:rPr>
            </w:pPr>
            <w:r w:rsidRPr="009E48BD">
              <w:rPr>
                <w:rFonts w:ascii="Times New Roman" w:hAnsi="Times New Roman" w:cs="Times New Roman"/>
                <w:sz w:val="20"/>
                <w:szCs w:val="20"/>
              </w:rPr>
              <w:t xml:space="preserve">Содержание </w:t>
            </w:r>
            <w:r w:rsidRPr="009E48BD">
              <w:rPr>
                <w:rFonts w:ascii="Times New Roman" w:hAnsi="Times New Roman" w:cs="Times New Roman"/>
                <w:sz w:val="20"/>
                <w:szCs w:val="20"/>
                <w:lang w:val="en-US"/>
              </w:rPr>
              <w:t>S</w:t>
            </w:r>
            <w:r w:rsidRPr="009E48BD">
              <w:rPr>
                <w:rFonts w:ascii="Times New Roman" w:hAnsi="Times New Roman" w:cs="Times New Roman"/>
                <w:sz w:val="20"/>
                <w:szCs w:val="20"/>
              </w:rPr>
              <w:t>, %</w:t>
            </w:r>
          </w:p>
        </w:tc>
        <w:tc>
          <w:tcPr>
            <w:tcW w:w="962" w:type="dxa"/>
          </w:tcPr>
          <w:p w14:paraId="1721543A" w14:textId="7606E0D8" w:rsidR="009E48BD" w:rsidRPr="009E48BD" w:rsidRDefault="009E48BD" w:rsidP="009E48BD">
            <w:pPr>
              <w:pStyle w:val="af8"/>
              <w:tabs>
                <w:tab w:val="left" w:pos="0"/>
              </w:tabs>
              <w:spacing w:after="0"/>
              <w:ind w:firstLine="0"/>
              <w:rPr>
                <w:rFonts w:ascii="Times New Roman" w:hAnsi="Times New Roman" w:cs="Times New Roman"/>
                <w:sz w:val="20"/>
                <w:szCs w:val="20"/>
              </w:rPr>
            </w:pPr>
            <w:r w:rsidRPr="009E48BD">
              <w:rPr>
                <w:rFonts w:ascii="Times New Roman" w:hAnsi="Times New Roman" w:cs="Times New Roman"/>
                <w:sz w:val="20"/>
                <w:szCs w:val="20"/>
              </w:rPr>
              <w:t xml:space="preserve">Распределение </w:t>
            </w:r>
            <w:r w:rsidRPr="009E48BD">
              <w:rPr>
                <w:rFonts w:ascii="Times New Roman" w:hAnsi="Times New Roman" w:cs="Times New Roman"/>
                <w:sz w:val="20"/>
                <w:szCs w:val="20"/>
                <w:lang w:val="en-US"/>
              </w:rPr>
              <w:t>S</w:t>
            </w:r>
            <w:r w:rsidRPr="009E48BD">
              <w:rPr>
                <w:rFonts w:ascii="Times New Roman" w:hAnsi="Times New Roman" w:cs="Times New Roman"/>
                <w:sz w:val="20"/>
                <w:szCs w:val="20"/>
              </w:rPr>
              <w:t>, %</w:t>
            </w:r>
          </w:p>
        </w:tc>
        <w:tc>
          <w:tcPr>
            <w:tcW w:w="836" w:type="dxa"/>
          </w:tcPr>
          <w:p w14:paraId="74A90637" w14:textId="35108A3F" w:rsidR="009E48BD" w:rsidRPr="009E48BD" w:rsidRDefault="009E48BD" w:rsidP="009E48BD">
            <w:pPr>
              <w:pStyle w:val="af8"/>
              <w:tabs>
                <w:tab w:val="left" w:pos="0"/>
              </w:tabs>
              <w:spacing w:after="0"/>
              <w:ind w:firstLine="0"/>
              <w:rPr>
                <w:rFonts w:ascii="Times New Roman" w:hAnsi="Times New Roman" w:cs="Times New Roman"/>
                <w:sz w:val="20"/>
                <w:szCs w:val="20"/>
              </w:rPr>
            </w:pPr>
            <w:r w:rsidRPr="009E48BD">
              <w:rPr>
                <w:rFonts w:ascii="Times New Roman" w:hAnsi="Times New Roman" w:cs="Times New Roman"/>
                <w:sz w:val="20"/>
                <w:szCs w:val="20"/>
              </w:rPr>
              <w:t xml:space="preserve">Содержание </w:t>
            </w:r>
            <w:r w:rsidRPr="009E48BD">
              <w:rPr>
                <w:rFonts w:ascii="Times New Roman" w:hAnsi="Times New Roman" w:cs="Times New Roman"/>
                <w:sz w:val="20"/>
                <w:szCs w:val="20"/>
                <w:lang w:val="en-US"/>
              </w:rPr>
              <w:t>Corp</w:t>
            </w:r>
            <w:r w:rsidRPr="009E48BD">
              <w:rPr>
                <w:rFonts w:ascii="Times New Roman" w:hAnsi="Times New Roman" w:cs="Times New Roman"/>
                <w:sz w:val="20"/>
                <w:szCs w:val="20"/>
              </w:rPr>
              <w:t>, %</w:t>
            </w:r>
          </w:p>
        </w:tc>
        <w:tc>
          <w:tcPr>
            <w:tcW w:w="962" w:type="dxa"/>
          </w:tcPr>
          <w:p w14:paraId="7E029C0F" w14:textId="6E559685" w:rsidR="009E48BD" w:rsidRPr="009E48BD" w:rsidRDefault="009E48BD" w:rsidP="009E48BD">
            <w:pPr>
              <w:pStyle w:val="af8"/>
              <w:tabs>
                <w:tab w:val="left" w:pos="0"/>
              </w:tabs>
              <w:spacing w:after="0"/>
              <w:ind w:firstLine="0"/>
              <w:rPr>
                <w:rFonts w:ascii="Times New Roman" w:hAnsi="Times New Roman" w:cs="Times New Roman"/>
                <w:sz w:val="20"/>
                <w:szCs w:val="20"/>
              </w:rPr>
            </w:pPr>
            <w:r w:rsidRPr="009E48BD">
              <w:rPr>
                <w:rFonts w:ascii="Times New Roman" w:hAnsi="Times New Roman" w:cs="Times New Roman"/>
                <w:sz w:val="20"/>
                <w:szCs w:val="20"/>
              </w:rPr>
              <w:t xml:space="preserve">Распределение </w:t>
            </w:r>
            <w:r w:rsidRPr="009E48BD">
              <w:rPr>
                <w:rFonts w:ascii="Times New Roman" w:hAnsi="Times New Roman" w:cs="Times New Roman"/>
                <w:sz w:val="20"/>
                <w:szCs w:val="20"/>
                <w:lang w:val="en-US"/>
              </w:rPr>
              <w:t>Corp</w:t>
            </w:r>
            <w:r w:rsidRPr="009E48BD">
              <w:rPr>
                <w:rFonts w:ascii="Times New Roman" w:hAnsi="Times New Roman" w:cs="Times New Roman"/>
                <w:sz w:val="20"/>
                <w:szCs w:val="20"/>
              </w:rPr>
              <w:t>, %</w:t>
            </w:r>
          </w:p>
        </w:tc>
      </w:tr>
      <w:tr w:rsidR="009E48BD" w:rsidRPr="009E48BD" w14:paraId="494A8206" w14:textId="4529E25C" w:rsidTr="00EF2328">
        <w:trPr>
          <w:trHeight w:val="20"/>
        </w:trPr>
        <w:tc>
          <w:tcPr>
            <w:tcW w:w="990" w:type="dxa"/>
            <w:vAlign w:val="center"/>
          </w:tcPr>
          <w:p w14:paraId="73824BA5" w14:textId="501C759C" w:rsidR="009E48BD" w:rsidRPr="00EF2328" w:rsidRDefault="009E48BD" w:rsidP="00EF2328">
            <w:pPr>
              <w:pStyle w:val="af8"/>
              <w:tabs>
                <w:tab w:val="left" w:pos="0"/>
              </w:tabs>
              <w:spacing w:after="0"/>
              <w:ind w:firstLine="0"/>
              <w:jc w:val="center"/>
              <w:rPr>
                <w:rFonts w:ascii="Times New Roman" w:hAnsi="Times New Roman" w:cs="Times New Roman"/>
                <w:sz w:val="20"/>
                <w:szCs w:val="20"/>
                <w:lang w:val="en-US"/>
              </w:rPr>
            </w:pPr>
            <w:r w:rsidRPr="00EF2328">
              <w:rPr>
                <w:rStyle w:val="213pt"/>
                <w:rFonts w:eastAsiaTheme="majorEastAsia"/>
                <w:sz w:val="20"/>
                <w:szCs w:val="20"/>
              </w:rPr>
              <w:t>-2+1</w:t>
            </w:r>
          </w:p>
        </w:tc>
        <w:tc>
          <w:tcPr>
            <w:tcW w:w="570" w:type="dxa"/>
            <w:vAlign w:val="center"/>
          </w:tcPr>
          <w:p w14:paraId="689CF65F" w14:textId="3AC6E751"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33</w:t>
            </w:r>
            <w:r w:rsidR="00EF5449">
              <w:rPr>
                <w:rStyle w:val="213pt"/>
                <w:rFonts w:eastAsiaTheme="majorEastAsia"/>
                <w:sz w:val="20"/>
                <w:szCs w:val="20"/>
              </w:rPr>
              <w:t>,</w:t>
            </w:r>
            <w:r w:rsidRPr="00EF2328">
              <w:rPr>
                <w:rStyle w:val="213pt"/>
                <w:rFonts w:eastAsiaTheme="majorEastAsia"/>
                <w:sz w:val="20"/>
                <w:szCs w:val="20"/>
              </w:rPr>
              <w:t>22</w:t>
            </w:r>
          </w:p>
        </w:tc>
        <w:tc>
          <w:tcPr>
            <w:tcW w:w="819" w:type="dxa"/>
            <w:vAlign w:val="center"/>
          </w:tcPr>
          <w:p w14:paraId="68A4770C" w14:textId="56286FB3"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100</w:t>
            </w:r>
            <w:r w:rsidR="00EF5449">
              <w:rPr>
                <w:rStyle w:val="213pt"/>
                <w:rFonts w:eastAsiaTheme="majorEastAsia"/>
                <w:sz w:val="20"/>
                <w:szCs w:val="20"/>
              </w:rPr>
              <w:t>,</w:t>
            </w:r>
            <w:r w:rsidRPr="00EF2328">
              <w:rPr>
                <w:rStyle w:val="213pt"/>
                <w:rFonts w:eastAsiaTheme="majorEastAsia"/>
                <w:sz w:val="20"/>
                <w:szCs w:val="20"/>
              </w:rPr>
              <w:t>0</w:t>
            </w:r>
          </w:p>
        </w:tc>
        <w:tc>
          <w:tcPr>
            <w:tcW w:w="836" w:type="dxa"/>
            <w:vAlign w:val="center"/>
          </w:tcPr>
          <w:p w14:paraId="0877EDB7" w14:textId="227C4206"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lang w:val="en-US" w:bidi="en-US"/>
              </w:rPr>
              <w:t>0</w:t>
            </w:r>
            <w:r w:rsidR="00EF5449">
              <w:rPr>
                <w:rStyle w:val="213pt"/>
                <w:rFonts w:eastAsiaTheme="majorEastAsia"/>
                <w:sz w:val="20"/>
                <w:szCs w:val="20"/>
                <w:lang w:bidi="en-US"/>
              </w:rPr>
              <w:t>,</w:t>
            </w:r>
            <w:r w:rsidRPr="00EF2328">
              <w:rPr>
                <w:rStyle w:val="213pt"/>
                <w:rFonts w:eastAsiaTheme="majorEastAsia"/>
                <w:sz w:val="20"/>
                <w:szCs w:val="20"/>
                <w:lang w:val="en-US" w:bidi="en-US"/>
              </w:rPr>
              <w:t>9</w:t>
            </w:r>
            <w:r w:rsidR="00EF2328">
              <w:rPr>
                <w:rStyle w:val="213pt"/>
                <w:rFonts w:eastAsiaTheme="majorEastAsia"/>
                <w:sz w:val="20"/>
                <w:szCs w:val="20"/>
                <w:lang w:bidi="en-US"/>
              </w:rPr>
              <w:t>8</w:t>
            </w:r>
          </w:p>
        </w:tc>
        <w:tc>
          <w:tcPr>
            <w:tcW w:w="962" w:type="dxa"/>
            <w:vAlign w:val="center"/>
          </w:tcPr>
          <w:p w14:paraId="7BE73D99" w14:textId="3C992BDC"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22</w:t>
            </w:r>
            <w:r w:rsidR="00EF5449">
              <w:rPr>
                <w:rStyle w:val="213pt"/>
                <w:rFonts w:eastAsiaTheme="majorEastAsia"/>
                <w:sz w:val="20"/>
                <w:szCs w:val="20"/>
              </w:rPr>
              <w:t>,</w:t>
            </w:r>
            <w:r w:rsidRPr="00EF2328">
              <w:rPr>
                <w:rStyle w:val="213pt"/>
                <w:rFonts w:eastAsiaTheme="majorEastAsia"/>
                <w:sz w:val="20"/>
                <w:szCs w:val="20"/>
              </w:rPr>
              <w:t>76</w:t>
            </w:r>
          </w:p>
        </w:tc>
        <w:tc>
          <w:tcPr>
            <w:tcW w:w="836" w:type="dxa"/>
            <w:vAlign w:val="center"/>
          </w:tcPr>
          <w:p w14:paraId="713318A8" w14:textId="50BBEC71"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2</w:t>
            </w:r>
            <w:r w:rsidR="00D11F92">
              <w:rPr>
                <w:rStyle w:val="213pt"/>
                <w:rFonts w:eastAsiaTheme="majorEastAsia"/>
                <w:sz w:val="20"/>
                <w:szCs w:val="20"/>
              </w:rPr>
              <w:t>,</w:t>
            </w:r>
            <w:r w:rsidRPr="00EF2328">
              <w:rPr>
                <w:rStyle w:val="213pt"/>
                <w:rFonts w:eastAsiaTheme="majorEastAsia"/>
                <w:sz w:val="20"/>
                <w:szCs w:val="20"/>
              </w:rPr>
              <w:t>94</w:t>
            </w:r>
          </w:p>
        </w:tc>
        <w:tc>
          <w:tcPr>
            <w:tcW w:w="962" w:type="dxa"/>
            <w:vAlign w:val="center"/>
          </w:tcPr>
          <w:p w14:paraId="5045CB75" w14:textId="3AEDBDE2"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30</w:t>
            </w:r>
            <w:r w:rsidR="00D11F92">
              <w:rPr>
                <w:rStyle w:val="213pt"/>
                <w:rFonts w:eastAsiaTheme="majorEastAsia"/>
                <w:sz w:val="20"/>
                <w:szCs w:val="20"/>
              </w:rPr>
              <w:t>,</w:t>
            </w:r>
            <w:r w:rsidRPr="00EF2328">
              <w:rPr>
                <w:rStyle w:val="213pt"/>
                <w:rFonts w:eastAsiaTheme="majorEastAsia"/>
                <w:sz w:val="20"/>
                <w:szCs w:val="20"/>
              </w:rPr>
              <w:t>65</w:t>
            </w:r>
          </w:p>
        </w:tc>
        <w:tc>
          <w:tcPr>
            <w:tcW w:w="836" w:type="dxa"/>
            <w:vAlign w:val="center"/>
          </w:tcPr>
          <w:p w14:paraId="209B2D09" w14:textId="05D28834"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w:t>
            </w:r>
            <w:r w:rsidR="00D11F92">
              <w:rPr>
                <w:rStyle w:val="213pt"/>
                <w:rFonts w:eastAsiaTheme="majorEastAsia"/>
                <w:sz w:val="20"/>
                <w:szCs w:val="20"/>
              </w:rPr>
              <w:t>,</w:t>
            </w:r>
            <w:r w:rsidRPr="00EF2328">
              <w:rPr>
                <w:rStyle w:val="213pt"/>
                <w:rFonts w:eastAsiaTheme="majorEastAsia"/>
                <w:sz w:val="20"/>
                <w:szCs w:val="20"/>
              </w:rPr>
              <w:t>57</w:t>
            </w:r>
          </w:p>
        </w:tc>
        <w:tc>
          <w:tcPr>
            <w:tcW w:w="962" w:type="dxa"/>
            <w:vAlign w:val="center"/>
          </w:tcPr>
          <w:p w14:paraId="7C1B6A76" w14:textId="330AB751"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30</w:t>
            </w:r>
            <w:r w:rsidR="00D11F92">
              <w:rPr>
                <w:rStyle w:val="213pt"/>
                <w:rFonts w:eastAsiaTheme="majorEastAsia"/>
                <w:sz w:val="20"/>
                <w:szCs w:val="20"/>
              </w:rPr>
              <w:t>,</w:t>
            </w:r>
            <w:r w:rsidRPr="00EF2328">
              <w:rPr>
                <w:rStyle w:val="213pt"/>
                <w:rFonts w:eastAsiaTheme="majorEastAsia"/>
                <w:sz w:val="20"/>
                <w:szCs w:val="20"/>
              </w:rPr>
              <w:t>14</w:t>
            </w:r>
          </w:p>
        </w:tc>
        <w:tc>
          <w:tcPr>
            <w:tcW w:w="836" w:type="dxa"/>
            <w:vAlign w:val="center"/>
          </w:tcPr>
          <w:p w14:paraId="42D039E9" w14:textId="2A274974"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lang w:val="en-US" w:bidi="en-US"/>
              </w:rPr>
              <w:t>0</w:t>
            </w:r>
            <w:r w:rsidR="00D11F92">
              <w:rPr>
                <w:rStyle w:val="213pt"/>
                <w:rFonts w:eastAsiaTheme="majorEastAsia"/>
                <w:sz w:val="20"/>
                <w:szCs w:val="20"/>
                <w:lang w:bidi="en-US"/>
              </w:rPr>
              <w:t>,</w:t>
            </w:r>
            <w:r w:rsidRPr="00EF2328">
              <w:rPr>
                <w:rStyle w:val="213pt"/>
                <w:rFonts w:eastAsiaTheme="majorEastAsia"/>
                <w:sz w:val="20"/>
                <w:szCs w:val="20"/>
                <w:lang w:val="en-US" w:bidi="en-US"/>
              </w:rPr>
              <w:t>0</w:t>
            </w:r>
            <w:r w:rsidR="00EF2328">
              <w:rPr>
                <w:rStyle w:val="213pt"/>
                <w:rFonts w:eastAsiaTheme="majorEastAsia"/>
                <w:sz w:val="20"/>
                <w:szCs w:val="20"/>
                <w:lang w:bidi="en-US"/>
              </w:rPr>
              <w:t>88</w:t>
            </w:r>
          </w:p>
        </w:tc>
        <w:tc>
          <w:tcPr>
            <w:tcW w:w="962" w:type="dxa"/>
            <w:vAlign w:val="center"/>
          </w:tcPr>
          <w:p w14:paraId="72DDC773" w14:textId="7D71AB1E"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46</w:t>
            </w:r>
            <w:r w:rsidR="00D11F92">
              <w:rPr>
                <w:rStyle w:val="213pt"/>
                <w:rFonts w:eastAsiaTheme="majorEastAsia"/>
                <w:sz w:val="20"/>
                <w:szCs w:val="20"/>
              </w:rPr>
              <w:t>,</w:t>
            </w:r>
            <w:r w:rsidRPr="00EF2328">
              <w:rPr>
                <w:rStyle w:val="213pt"/>
                <w:rFonts w:eastAsiaTheme="majorEastAsia"/>
                <w:sz w:val="20"/>
                <w:szCs w:val="20"/>
              </w:rPr>
              <w:t>23</w:t>
            </w:r>
          </w:p>
        </w:tc>
      </w:tr>
      <w:tr w:rsidR="009E48BD" w:rsidRPr="009E48BD" w14:paraId="318D8C71" w14:textId="4139736C" w:rsidTr="00EF2328">
        <w:trPr>
          <w:trHeight w:val="20"/>
        </w:trPr>
        <w:tc>
          <w:tcPr>
            <w:tcW w:w="990" w:type="dxa"/>
            <w:vAlign w:val="center"/>
          </w:tcPr>
          <w:p w14:paraId="4A6B0CFA" w14:textId="6ED8BE95" w:rsidR="009E48BD" w:rsidRPr="00EF2328" w:rsidRDefault="009E48BD" w:rsidP="00EF2328">
            <w:pPr>
              <w:pStyle w:val="af8"/>
              <w:tabs>
                <w:tab w:val="left" w:pos="0"/>
              </w:tabs>
              <w:spacing w:after="0"/>
              <w:ind w:firstLine="0"/>
              <w:jc w:val="center"/>
              <w:rPr>
                <w:rFonts w:ascii="Times New Roman" w:hAnsi="Times New Roman" w:cs="Times New Roman"/>
                <w:sz w:val="20"/>
                <w:szCs w:val="20"/>
                <w:lang w:val="en-US"/>
              </w:rPr>
            </w:pPr>
            <w:r w:rsidRPr="00EF2328">
              <w:rPr>
                <w:rStyle w:val="213pt"/>
                <w:rFonts w:eastAsiaTheme="majorEastAsia"/>
                <w:sz w:val="20"/>
                <w:szCs w:val="20"/>
              </w:rPr>
              <w:t>-1+0.5</w:t>
            </w:r>
          </w:p>
        </w:tc>
        <w:tc>
          <w:tcPr>
            <w:tcW w:w="570" w:type="dxa"/>
            <w:vAlign w:val="center"/>
          </w:tcPr>
          <w:p w14:paraId="07DDA2C6" w14:textId="006C6A82"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25</w:t>
            </w:r>
            <w:r w:rsidR="00EF5449">
              <w:rPr>
                <w:rStyle w:val="213pt"/>
                <w:rFonts w:eastAsiaTheme="majorEastAsia"/>
                <w:sz w:val="20"/>
                <w:szCs w:val="20"/>
              </w:rPr>
              <w:t>,</w:t>
            </w:r>
            <w:r w:rsidRPr="00EF2328">
              <w:rPr>
                <w:rStyle w:val="213pt"/>
                <w:rFonts w:eastAsiaTheme="majorEastAsia"/>
                <w:sz w:val="20"/>
                <w:szCs w:val="20"/>
              </w:rPr>
              <w:t>32</w:t>
            </w:r>
          </w:p>
        </w:tc>
        <w:tc>
          <w:tcPr>
            <w:tcW w:w="819" w:type="dxa"/>
            <w:vAlign w:val="center"/>
          </w:tcPr>
          <w:p w14:paraId="5CBA3223" w14:textId="2ECE826E"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lang w:val="en-US" w:bidi="en-US"/>
              </w:rPr>
              <w:t>66</w:t>
            </w:r>
            <w:r w:rsidR="00EF5449">
              <w:rPr>
                <w:rStyle w:val="213pt"/>
                <w:rFonts w:eastAsiaTheme="majorEastAsia"/>
                <w:sz w:val="20"/>
                <w:szCs w:val="20"/>
                <w:lang w:bidi="en-US"/>
              </w:rPr>
              <w:t>,</w:t>
            </w:r>
            <w:r w:rsidRPr="00EF2328">
              <w:rPr>
                <w:rStyle w:val="213pt"/>
                <w:rFonts w:eastAsiaTheme="majorEastAsia"/>
                <w:sz w:val="20"/>
                <w:szCs w:val="20"/>
                <w:lang w:val="en-US" w:bidi="en-US"/>
              </w:rPr>
              <w:t>7</w:t>
            </w:r>
            <w:r w:rsidR="00EF2328">
              <w:rPr>
                <w:rStyle w:val="213pt"/>
                <w:rFonts w:eastAsiaTheme="majorEastAsia"/>
                <w:sz w:val="20"/>
                <w:szCs w:val="20"/>
                <w:lang w:bidi="en-US"/>
              </w:rPr>
              <w:t>8</w:t>
            </w:r>
          </w:p>
        </w:tc>
        <w:tc>
          <w:tcPr>
            <w:tcW w:w="836" w:type="dxa"/>
            <w:vAlign w:val="center"/>
          </w:tcPr>
          <w:p w14:paraId="6E2248FF" w14:textId="37AEB7CB"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w:t>
            </w:r>
            <w:r w:rsidR="00EF5449">
              <w:rPr>
                <w:rStyle w:val="213pt"/>
                <w:rFonts w:eastAsiaTheme="majorEastAsia"/>
                <w:sz w:val="20"/>
                <w:szCs w:val="20"/>
              </w:rPr>
              <w:t>,</w:t>
            </w:r>
            <w:r w:rsidRPr="00EF2328">
              <w:rPr>
                <w:rStyle w:val="213pt"/>
                <w:rFonts w:eastAsiaTheme="majorEastAsia"/>
                <w:sz w:val="20"/>
                <w:szCs w:val="20"/>
              </w:rPr>
              <w:t>00</w:t>
            </w:r>
          </w:p>
        </w:tc>
        <w:tc>
          <w:tcPr>
            <w:tcW w:w="962" w:type="dxa"/>
            <w:vAlign w:val="center"/>
          </w:tcPr>
          <w:p w14:paraId="34574823" w14:textId="68F0480F"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17,70</w:t>
            </w:r>
          </w:p>
        </w:tc>
        <w:tc>
          <w:tcPr>
            <w:tcW w:w="836" w:type="dxa"/>
            <w:vAlign w:val="center"/>
          </w:tcPr>
          <w:p w14:paraId="137736F7" w14:textId="155C31CC"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2</w:t>
            </w:r>
            <w:r w:rsidR="00D11F92">
              <w:rPr>
                <w:rStyle w:val="213pt"/>
                <w:rFonts w:eastAsiaTheme="majorEastAsia"/>
                <w:sz w:val="20"/>
                <w:szCs w:val="20"/>
              </w:rPr>
              <w:t>,</w:t>
            </w:r>
            <w:r w:rsidRPr="00EF2328">
              <w:rPr>
                <w:rStyle w:val="213pt"/>
                <w:rFonts w:eastAsiaTheme="majorEastAsia"/>
                <w:sz w:val="20"/>
                <w:szCs w:val="20"/>
              </w:rPr>
              <w:t>69</w:t>
            </w:r>
          </w:p>
        </w:tc>
        <w:tc>
          <w:tcPr>
            <w:tcW w:w="962" w:type="dxa"/>
            <w:vAlign w:val="center"/>
          </w:tcPr>
          <w:p w14:paraId="5F8469CF" w14:textId="332DF69C"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21,37</w:t>
            </w:r>
          </w:p>
        </w:tc>
        <w:tc>
          <w:tcPr>
            <w:tcW w:w="836" w:type="dxa"/>
            <w:vAlign w:val="center"/>
          </w:tcPr>
          <w:p w14:paraId="75DC205C" w14:textId="055A984A"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1,39</w:t>
            </w:r>
          </w:p>
        </w:tc>
        <w:tc>
          <w:tcPr>
            <w:tcW w:w="962" w:type="dxa"/>
            <w:vAlign w:val="center"/>
          </w:tcPr>
          <w:p w14:paraId="18D2546C" w14:textId="464690DD"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20</w:t>
            </w:r>
            <w:r w:rsidR="00D11F92">
              <w:rPr>
                <w:rStyle w:val="213pt"/>
                <w:rFonts w:eastAsiaTheme="majorEastAsia"/>
                <w:sz w:val="20"/>
                <w:szCs w:val="20"/>
              </w:rPr>
              <w:t>,</w:t>
            </w:r>
            <w:r w:rsidRPr="00EF2328">
              <w:rPr>
                <w:rStyle w:val="213pt"/>
                <w:rFonts w:eastAsiaTheme="majorEastAsia"/>
                <w:sz w:val="20"/>
                <w:szCs w:val="20"/>
              </w:rPr>
              <w:t>34</w:t>
            </w:r>
          </w:p>
        </w:tc>
        <w:tc>
          <w:tcPr>
            <w:tcW w:w="836" w:type="dxa"/>
            <w:vAlign w:val="center"/>
          </w:tcPr>
          <w:p w14:paraId="57FD7565" w14:textId="08091A18"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0</w:t>
            </w:r>
            <w:r w:rsidR="00D11F92">
              <w:rPr>
                <w:rStyle w:val="213pt"/>
                <w:rFonts w:eastAsiaTheme="majorEastAsia"/>
                <w:sz w:val="20"/>
                <w:szCs w:val="20"/>
              </w:rPr>
              <w:t>,</w:t>
            </w:r>
            <w:r w:rsidRPr="00EF2328">
              <w:rPr>
                <w:rStyle w:val="213pt"/>
                <w:rFonts w:eastAsiaTheme="majorEastAsia"/>
                <w:sz w:val="20"/>
                <w:szCs w:val="20"/>
              </w:rPr>
              <w:t>044</w:t>
            </w:r>
          </w:p>
        </w:tc>
        <w:tc>
          <w:tcPr>
            <w:tcW w:w="962" w:type="dxa"/>
            <w:vAlign w:val="center"/>
          </w:tcPr>
          <w:p w14:paraId="540DDEC2" w14:textId="062C9DB4"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17,51</w:t>
            </w:r>
          </w:p>
        </w:tc>
      </w:tr>
      <w:tr w:rsidR="009E48BD" w:rsidRPr="009E48BD" w14:paraId="56BF59EC" w14:textId="3327A13A" w:rsidTr="00EF2328">
        <w:trPr>
          <w:trHeight w:val="20"/>
        </w:trPr>
        <w:tc>
          <w:tcPr>
            <w:tcW w:w="990" w:type="dxa"/>
            <w:vAlign w:val="center"/>
          </w:tcPr>
          <w:p w14:paraId="1E51A258" w14:textId="0C143CF6"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-0.5+0.315</w:t>
            </w:r>
          </w:p>
        </w:tc>
        <w:tc>
          <w:tcPr>
            <w:tcW w:w="570" w:type="dxa"/>
            <w:vAlign w:val="center"/>
          </w:tcPr>
          <w:p w14:paraId="3CCDD4E6" w14:textId="329D7499"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10</w:t>
            </w:r>
            <w:r w:rsidR="00EF5449">
              <w:rPr>
                <w:rStyle w:val="213pt"/>
                <w:rFonts w:eastAsiaTheme="majorEastAsia"/>
                <w:sz w:val="20"/>
                <w:szCs w:val="20"/>
              </w:rPr>
              <w:t>,</w:t>
            </w:r>
            <w:r w:rsidRPr="00EF2328">
              <w:rPr>
                <w:rStyle w:val="213pt"/>
                <w:rFonts w:eastAsiaTheme="majorEastAsia"/>
                <w:sz w:val="20"/>
                <w:szCs w:val="20"/>
              </w:rPr>
              <w:t>94</w:t>
            </w:r>
          </w:p>
        </w:tc>
        <w:tc>
          <w:tcPr>
            <w:tcW w:w="819" w:type="dxa"/>
            <w:vAlign w:val="center"/>
          </w:tcPr>
          <w:p w14:paraId="3F6D479B" w14:textId="036A1ED4"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41</w:t>
            </w:r>
            <w:r w:rsidR="00EF5449">
              <w:rPr>
                <w:rStyle w:val="213pt"/>
                <w:rFonts w:eastAsiaTheme="majorEastAsia"/>
                <w:sz w:val="20"/>
                <w:szCs w:val="20"/>
              </w:rPr>
              <w:t>,</w:t>
            </w:r>
            <w:r w:rsidRPr="00EF2328">
              <w:rPr>
                <w:rStyle w:val="213pt"/>
                <w:rFonts w:eastAsiaTheme="majorEastAsia"/>
                <w:sz w:val="20"/>
                <w:szCs w:val="20"/>
              </w:rPr>
              <w:t>47</w:t>
            </w:r>
          </w:p>
        </w:tc>
        <w:tc>
          <w:tcPr>
            <w:tcW w:w="836" w:type="dxa"/>
            <w:vAlign w:val="center"/>
          </w:tcPr>
          <w:p w14:paraId="5E60ED28" w14:textId="6FF13FAC"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w:t>
            </w:r>
            <w:r w:rsidR="00EF5449">
              <w:rPr>
                <w:rStyle w:val="213pt"/>
                <w:rFonts w:eastAsiaTheme="majorEastAsia"/>
                <w:sz w:val="20"/>
                <w:szCs w:val="20"/>
              </w:rPr>
              <w:t>,</w:t>
            </w:r>
            <w:r w:rsidRPr="00EF2328">
              <w:rPr>
                <w:rStyle w:val="213pt"/>
                <w:rFonts w:eastAsiaTheme="majorEastAsia"/>
                <w:sz w:val="20"/>
                <w:szCs w:val="20"/>
              </w:rPr>
              <w:t>06</w:t>
            </w:r>
          </w:p>
        </w:tc>
        <w:tc>
          <w:tcPr>
            <w:tcW w:w="962" w:type="dxa"/>
            <w:vAlign w:val="center"/>
          </w:tcPr>
          <w:p w14:paraId="47770E4B" w14:textId="166C9CD3" w:rsidR="009E48BD" w:rsidRPr="00EF2328" w:rsidRDefault="00EF2328" w:rsidP="00EF2328">
            <w:pPr>
              <w:pStyle w:val="af8"/>
              <w:tabs>
                <w:tab w:val="left" w:pos="0"/>
              </w:tabs>
              <w:spacing w:after="0"/>
              <w:ind w:firstLine="0"/>
              <w:jc w:val="center"/>
              <w:rPr>
                <w:rFonts w:ascii="Times New Roman" w:hAnsi="Times New Roman" w:cs="Times New Roman"/>
                <w:sz w:val="20"/>
                <w:szCs w:val="20"/>
              </w:rPr>
            </w:pPr>
            <w:r>
              <w:rPr>
                <w:rStyle w:val="213pt"/>
                <w:rFonts w:eastAsiaTheme="majorEastAsia"/>
                <w:sz w:val="20"/>
                <w:szCs w:val="20"/>
                <w:lang w:bidi="en-US"/>
              </w:rPr>
              <w:t>8</w:t>
            </w:r>
            <w:r w:rsidR="00EF5449">
              <w:rPr>
                <w:rStyle w:val="213pt"/>
                <w:rFonts w:eastAsiaTheme="majorEastAsia"/>
                <w:sz w:val="20"/>
                <w:szCs w:val="20"/>
                <w:lang w:bidi="en-US"/>
              </w:rPr>
              <w:t>,</w:t>
            </w:r>
            <w:r w:rsidR="009E48BD" w:rsidRPr="00EF2328">
              <w:rPr>
                <w:rStyle w:val="213pt"/>
                <w:rFonts w:eastAsiaTheme="majorEastAsia"/>
                <w:sz w:val="20"/>
                <w:szCs w:val="20"/>
                <w:lang w:val="en-US" w:bidi="en-US"/>
              </w:rPr>
              <w:t>10</w:t>
            </w:r>
          </w:p>
        </w:tc>
        <w:tc>
          <w:tcPr>
            <w:tcW w:w="836" w:type="dxa"/>
            <w:vAlign w:val="center"/>
          </w:tcPr>
          <w:p w14:paraId="3D6C2944" w14:textId="4B04D206"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2</w:t>
            </w:r>
            <w:r w:rsidR="00D11F92">
              <w:rPr>
                <w:rStyle w:val="213pt"/>
                <w:rFonts w:eastAsiaTheme="majorEastAsia"/>
                <w:sz w:val="20"/>
                <w:szCs w:val="20"/>
              </w:rPr>
              <w:t>,</w:t>
            </w:r>
            <w:r w:rsidRPr="00EF2328">
              <w:rPr>
                <w:rStyle w:val="213pt"/>
                <w:rFonts w:eastAsiaTheme="majorEastAsia"/>
                <w:sz w:val="20"/>
                <w:szCs w:val="20"/>
              </w:rPr>
              <w:t>87</w:t>
            </w:r>
          </w:p>
        </w:tc>
        <w:tc>
          <w:tcPr>
            <w:tcW w:w="962" w:type="dxa"/>
            <w:vAlign w:val="center"/>
          </w:tcPr>
          <w:p w14:paraId="7977DD42" w14:textId="73EA21D8"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lang w:val="en-US" w:bidi="en-US"/>
              </w:rPr>
              <w:t>9</w:t>
            </w:r>
            <w:r w:rsidR="00D11F92">
              <w:rPr>
                <w:rStyle w:val="213pt"/>
                <w:rFonts w:eastAsiaTheme="majorEastAsia"/>
                <w:sz w:val="20"/>
                <w:szCs w:val="20"/>
                <w:lang w:bidi="en-US"/>
              </w:rPr>
              <w:t>,</w:t>
            </w:r>
            <w:r w:rsidR="00EF2328">
              <w:rPr>
                <w:rStyle w:val="213pt"/>
                <w:rFonts w:eastAsiaTheme="majorEastAsia"/>
                <w:sz w:val="20"/>
                <w:szCs w:val="20"/>
                <w:lang w:bidi="en-US"/>
              </w:rPr>
              <w:t>8</w:t>
            </w:r>
            <w:r w:rsidRPr="00EF2328">
              <w:rPr>
                <w:rStyle w:val="213pt"/>
                <w:rFonts w:eastAsiaTheme="majorEastAsia"/>
                <w:sz w:val="20"/>
                <w:szCs w:val="20"/>
                <w:lang w:val="en-US" w:bidi="en-US"/>
              </w:rPr>
              <w:t>5</w:t>
            </w:r>
          </w:p>
        </w:tc>
        <w:tc>
          <w:tcPr>
            <w:tcW w:w="836" w:type="dxa"/>
            <w:vAlign w:val="center"/>
          </w:tcPr>
          <w:p w14:paraId="067018BA" w14:textId="4FEAC2CB"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w:t>
            </w:r>
            <w:r w:rsidR="00D11F92">
              <w:rPr>
                <w:rStyle w:val="213pt"/>
                <w:rFonts w:eastAsiaTheme="majorEastAsia"/>
                <w:sz w:val="20"/>
                <w:szCs w:val="20"/>
              </w:rPr>
              <w:t>,</w:t>
            </w:r>
            <w:r w:rsidRPr="00EF2328">
              <w:rPr>
                <w:rStyle w:val="213pt"/>
                <w:rFonts w:eastAsiaTheme="majorEastAsia"/>
                <w:sz w:val="20"/>
                <w:szCs w:val="20"/>
              </w:rPr>
              <w:t>53</w:t>
            </w:r>
          </w:p>
        </w:tc>
        <w:tc>
          <w:tcPr>
            <w:tcW w:w="962" w:type="dxa"/>
            <w:vAlign w:val="center"/>
          </w:tcPr>
          <w:p w14:paraId="157152D7" w14:textId="7C0701EA"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9</w:t>
            </w:r>
            <w:r w:rsidR="006932F9">
              <w:rPr>
                <w:rStyle w:val="213pt"/>
                <w:rFonts w:eastAsiaTheme="majorEastAsia"/>
                <w:sz w:val="20"/>
                <w:szCs w:val="20"/>
              </w:rPr>
              <w:t>,</w:t>
            </w:r>
            <w:r w:rsidRPr="00EF2328">
              <w:rPr>
                <w:rStyle w:val="213pt"/>
                <w:rFonts w:eastAsiaTheme="majorEastAsia"/>
                <w:sz w:val="20"/>
                <w:szCs w:val="20"/>
              </w:rPr>
              <w:t>67</w:t>
            </w:r>
          </w:p>
        </w:tc>
        <w:tc>
          <w:tcPr>
            <w:tcW w:w="836" w:type="dxa"/>
            <w:vAlign w:val="center"/>
          </w:tcPr>
          <w:p w14:paraId="3783CF95" w14:textId="3865A1B0"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0</w:t>
            </w:r>
            <w:r w:rsidR="006932F9">
              <w:rPr>
                <w:rStyle w:val="213pt"/>
                <w:rFonts w:eastAsiaTheme="majorEastAsia"/>
                <w:sz w:val="20"/>
                <w:szCs w:val="20"/>
              </w:rPr>
              <w:t>,</w:t>
            </w:r>
            <w:r w:rsidRPr="00EF2328">
              <w:rPr>
                <w:rStyle w:val="213pt"/>
                <w:rFonts w:eastAsiaTheme="majorEastAsia"/>
                <w:sz w:val="20"/>
                <w:szCs w:val="20"/>
              </w:rPr>
              <w:t>077</w:t>
            </w:r>
          </w:p>
        </w:tc>
        <w:tc>
          <w:tcPr>
            <w:tcW w:w="962" w:type="dxa"/>
            <w:vAlign w:val="center"/>
          </w:tcPr>
          <w:p w14:paraId="1261055D" w14:textId="6ECE97B3"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13</w:t>
            </w:r>
            <w:r w:rsidR="006932F9">
              <w:rPr>
                <w:rStyle w:val="213pt"/>
                <w:rFonts w:eastAsiaTheme="majorEastAsia"/>
                <w:sz w:val="20"/>
                <w:szCs w:val="20"/>
              </w:rPr>
              <w:t>,</w:t>
            </w:r>
            <w:r w:rsidRPr="00EF2328">
              <w:rPr>
                <w:rStyle w:val="213pt"/>
                <w:rFonts w:eastAsiaTheme="majorEastAsia"/>
                <w:sz w:val="20"/>
                <w:szCs w:val="20"/>
              </w:rPr>
              <w:t>40</w:t>
            </w:r>
          </w:p>
        </w:tc>
      </w:tr>
      <w:tr w:rsidR="009E48BD" w:rsidRPr="009E48BD" w14:paraId="74FEEB77" w14:textId="2F178BB7" w:rsidTr="00EF2328">
        <w:trPr>
          <w:trHeight w:val="20"/>
        </w:trPr>
        <w:tc>
          <w:tcPr>
            <w:tcW w:w="990" w:type="dxa"/>
            <w:vAlign w:val="center"/>
          </w:tcPr>
          <w:p w14:paraId="05E9A7ED" w14:textId="7F737351"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lastRenderedPageBreak/>
              <w:t>-0.315+0.2</w:t>
            </w:r>
          </w:p>
        </w:tc>
        <w:tc>
          <w:tcPr>
            <w:tcW w:w="570" w:type="dxa"/>
            <w:vAlign w:val="center"/>
          </w:tcPr>
          <w:p w14:paraId="6FDBE5DE" w14:textId="4E6EC577" w:rsidR="009E48BD" w:rsidRPr="00EF2328" w:rsidRDefault="00EF2328" w:rsidP="00EF2328">
            <w:pPr>
              <w:pStyle w:val="af8"/>
              <w:tabs>
                <w:tab w:val="left" w:pos="0"/>
              </w:tabs>
              <w:spacing w:after="0"/>
              <w:ind w:firstLine="0"/>
              <w:jc w:val="center"/>
              <w:rPr>
                <w:rFonts w:ascii="Times New Roman" w:hAnsi="Times New Roman" w:cs="Times New Roman"/>
                <w:sz w:val="20"/>
                <w:szCs w:val="20"/>
              </w:rPr>
            </w:pPr>
            <w:r>
              <w:rPr>
                <w:rStyle w:val="213pt"/>
                <w:rFonts w:eastAsiaTheme="majorEastAsia"/>
                <w:sz w:val="20"/>
                <w:szCs w:val="20"/>
                <w:lang w:bidi="en-US"/>
              </w:rPr>
              <w:t>8</w:t>
            </w:r>
            <w:r w:rsidR="00EF5449">
              <w:rPr>
                <w:rStyle w:val="213pt"/>
                <w:rFonts w:eastAsiaTheme="majorEastAsia"/>
                <w:sz w:val="20"/>
                <w:szCs w:val="20"/>
                <w:lang w:bidi="en-US"/>
              </w:rPr>
              <w:t>,</w:t>
            </w:r>
            <w:r>
              <w:rPr>
                <w:rStyle w:val="213pt"/>
                <w:rFonts w:eastAsiaTheme="majorEastAsia"/>
                <w:sz w:val="20"/>
                <w:szCs w:val="20"/>
                <w:lang w:bidi="en-US"/>
              </w:rPr>
              <w:t>0</w:t>
            </w:r>
            <w:r w:rsidR="009E48BD" w:rsidRPr="00EF2328">
              <w:rPr>
                <w:rStyle w:val="213pt"/>
                <w:rFonts w:eastAsiaTheme="majorEastAsia"/>
                <w:sz w:val="20"/>
                <w:szCs w:val="20"/>
                <w:lang w:val="en-US" w:bidi="en-US"/>
              </w:rPr>
              <w:t>0</w:t>
            </w:r>
          </w:p>
        </w:tc>
        <w:tc>
          <w:tcPr>
            <w:tcW w:w="819" w:type="dxa"/>
            <w:vAlign w:val="center"/>
          </w:tcPr>
          <w:p w14:paraId="620E6D62" w14:textId="7EC51FF7"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30</w:t>
            </w:r>
            <w:r w:rsidR="00EF5449">
              <w:rPr>
                <w:rStyle w:val="213pt"/>
                <w:rFonts w:eastAsiaTheme="majorEastAsia"/>
                <w:sz w:val="20"/>
                <w:szCs w:val="20"/>
              </w:rPr>
              <w:t>,</w:t>
            </w:r>
            <w:r w:rsidRPr="00EF2328">
              <w:rPr>
                <w:rStyle w:val="213pt"/>
                <w:rFonts w:eastAsiaTheme="majorEastAsia"/>
                <w:sz w:val="20"/>
                <w:szCs w:val="20"/>
              </w:rPr>
              <w:t>53</w:t>
            </w:r>
          </w:p>
        </w:tc>
        <w:tc>
          <w:tcPr>
            <w:tcW w:w="836" w:type="dxa"/>
            <w:vAlign w:val="center"/>
          </w:tcPr>
          <w:p w14:paraId="5E872CA1" w14:textId="756330D9"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w:t>
            </w:r>
            <w:r w:rsidR="00EF5449">
              <w:rPr>
                <w:rStyle w:val="213pt"/>
                <w:rFonts w:eastAsiaTheme="majorEastAsia"/>
                <w:sz w:val="20"/>
                <w:szCs w:val="20"/>
              </w:rPr>
              <w:t>,</w:t>
            </w:r>
            <w:r w:rsidRPr="00EF2328">
              <w:rPr>
                <w:rStyle w:val="213pt"/>
                <w:rFonts w:eastAsiaTheme="majorEastAsia"/>
                <w:sz w:val="20"/>
                <w:szCs w:val="20"/>
              </w:rPr>
              <w:t>39</w:t>
            </w:r>
          </w:p>
        </w:tc>
        <w:tc>
          <w:tcPr>
            <w:tcW w:w="962" w:type="dxa"/>
            <w:vAlign w:val="center"/>
          </w:tcPr>
          <w:p w14:paraId="02C80923" w14:textId="75A6F22F"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7</w:t>
            </w:r>
            <w:r w:rsidR="00EF5449">
              <w:rPr>
                <w:rStyle w:val="213pt"/>
                <w:rFonts w:eastAsiaTheme="majorEastAsia"/>
                <w:sz w:val="20"/>
                <w:szCs w:val="20"/>
              </w:rPr>
              <w:t>,</w:t>
            </w:r>
            <w:r w:rsidRPr="00EF2328">
              <w:rPr>
                <w:rStyle w:val="213pt"/>
                <w:rFonts w:eastAsiaTheme="majorEastAsia"/>
                <w:sz w:val="20"/>
                <w:szCs w:val="20"/>
              </w:rPr>
              <w:t>77</w:t>
            </w:r>
          </w:p>
        </w:tc>
        <w:tc>
          <w:tcPr>
            <w:tcW w:w="836" w:type="dxa"/>
            <w:vAlign w:val="center"/>
          </w:tcPr>
          <w:p w14:paraId="4F1345BA" w14:textId="61D7C0F7" w:rsidR="009E48BD" w:rsidRPr="00EF2328" w:rsidRDefault="00D11F92" w:rsidP="00EF2328">
            <w:pPr>
              <w:pStyle w:val="af8"/>
              <w:tabs>
                <w:tab w:val="left" w:pos="0"/>
              </w:tabs>
              <w:spacing w:after="0"/>
              <w:ind w:firstLine="0"/>
              <w:jc w:val="center"/>
              <w:rPr>
                <w:rFonts w:ascii="Times New Roman" w:hAnsi="Times New Roman" w:cs="Times New Roman"/>
                <w:sz w:val="20"/>
                <w:szCs w:val="20"/>
              </w:rPr>
            </w:pPr>
            <w:r>
              <w:rPr>
                <w:rStyle w:val="213pt"/>
                <w:rFonts w:eastAsiaTheme="majorEastAsia"/>
                <w:sz w:val="20"/>
                <w:szCs w:val="20"/>
              </w:rPr>
              <w:t>3,</w:t>
            </w:r>
            <w:r w:rsidR="009E48BD" w:rsidRPr="00EF2328">
              <w:rPr>
                <w:rStyle w:val="213pt"/>
                <w:rFonts w:eastAsiaTheme="majorEastAsia"/>
                <w:sz w:val="20"/>
                <w:szCs w:val="20"/>
              </w:rPr>
              <w:t>20</w:t>
            </w:r>
          </w:p>
        </w:tc>
        <w:tc>
          <w:tcPr>
            <w:tcW w:w="962" w:type="dxa"/>
            <w:vAlign w:val="center"/>
          </w:tcPr>
          <w:p w14:paraId="3166CB63" w14:textId="2A848DB2"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8</w:t>
            </w:r>
            <w:r w:rsidR="00D11F92">
              <w:rPr>
                <w:rStyle w:val="213pt"/>
                <w:rFonts w:eastAsiaTheme="majorEastAsia"/>
                <w:sz w:val="20"/>
                <w:szCs w:val="20"/>
              </w:rPr>
              <w:t>,</w:t>
            </w:r>
            <w:r w:rsidRPr="00EF2328">
              <w:rPr>
                <w:rStyle w:val="213pt"/>
                <w:rFonts w:eastAsiaTheme="majorEastAsia"/>
                <w:sz w:val="20"/>
                <w:szCs w:val="20"/>
              </w:rPr>
              <w:t>03</w:t>
            </w:r>
          </w:p>
        </w:tc>
        <w:tc>
          <w:tcPr>
            <w:tcW w:w="836" w:type="dxa"/>
            <w:vAlign w:val="center"/>
          </w:tcPr>
          <w:p w14:paraId="4F956523" w14:textId="0F1A416D"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1,70</w:t>
            </w:r>
          </w:p>
        </w:tc>
        <w:tc>
          <w:tcPr>
            <w:tcW w:w="962" w:type="dxa"/>
            <w:vAlign w:val="center"/>
          </w:tcPr>
          <w:p w14:paraId="3155D731" w14:textId="5D6378A7"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lang w:val="en-US" w:bidi="en-US"/>
              </w:rPr>
              <w:t>7</w:t>
            </w:r>
            <w:r w:rsidR="006932F9">
              <w:rPr>
                <w:rStyle w:val="213pt"/>
                <w:rFonts w:eastAsiaTheme="majorEastAsia"/>
                <w:sz w:val="20"/>
                <w:szCs w:val="20"/>
                <w:lang w:bidi="en-US"/>
              </w:rPr>
              <w:t>,8</w:t>
            </w:r>
            <w:r w:rsidRPr="00EF2328">
              <w:rPr>
                <w:rStyle w:val="213pt"/>
                <w:rFonts w:eastAsiaTheme="majorEastAsia"/>
                <w:sz w:val="20"/>
                <w:szCs w:val="20"/>
                <w:lang w:val="en-US" w:bidi="en-US"/>
              </w:rPr>
              <w:t>6</w:t>
            </w:r>
          </w:p>
        </w:tc>
        <w:tc>
          <w:tcPr>
            <w:tcW w:w="836" w:type="dxa"/>
            <w:vAlign w:val="center"/>
          </w:tcPr>
          <w:p w14:paraId="452D46B8" w14:textId="00C575FE"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0,029</w:t>
            </w:r>
          </w:p>
        </w:tc>
        <w:tc>
          <w:tcPr>
            <w:tcW w:w="962" w:type="dxa"/>
            <w:vAlign w:val="center"/>
          </w:tcPr>
          <w:p w14:paraId="3557B789" w14:textId="61EADCBA"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3</w:t>
            </w:r>
            <w:r w:rsidR="006932F9">
              <w:rPr>
                <w:rStyle w:val="213pt"/>
                <w:rFonts w:eastAsiaTheme="majorEastAsia"/>
                <w:sz w:val="20"/>
                <w:szCs w:val="20"/>
              </w:rPr>
              <w:t>,</w:t>
            </w:r>
            <w:r w:rsidRPr="00EF2328">
              <w:rPr>
                <w:rStyle w:val="213pt"/>
                <w:rFonts w:eastAsiaTheme="majorEastAsia"/>
                <w:sz w:val="20"/>
                <w:szCs w:val="20"/>
              </w:rPr>
              <w:t>65</w:t>
            </w:r>
          </w:p>
        </w:tc>
      </w:tr>
      <w:tr w:rsidR="009E48BD" w:rsidRPr="009E48BD" w14:paraId="16E86472" w14:textId="0128C443" w:rsidTr="00EF2328">
        <w:trPr>
          <w:trHeight w:val="20"/>
        </w:trPr>
        <w:tc>
          <w:tcPr>
            <w:tcW w:w="990" w:type="dxa"/>
            <w:vAlign w:val="center"/>
          </w:tcPr>
          <w:p w14:paraId="729C2046" w14:textId="0B1BF559"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-02+0.1</w:t>
            </w:r>
          </w:p>
        </w:tc>
        <w:tc>
          <w:tcPr>
            <w:tcW w:w="570" w:type="dxa"/>
            <w:vAlign w:val="center"/>
          </w:tcPr>
          <w:p w14:paraId="6A8F1AEF" w14:textId="5E16BBFD"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6</w:t>
            </w:r>
            <w:r w:rsidR="00EF5449">
              <w:rPr>
                <w:rStyle w:val="213pt"/>
                <w:rFonts w:eastAsiaTheme="majorEastAsia"/>
                <w:sz w:val="20"/>
                <w:szCs w:val="20"/>
              </w:rPr>
              <w:t>,</w:t>
            </w:r>
            <w:r w:rsidRPr="00EF2328">
              <w:rPr>
                <w:rStyle w:val="213pt"/>
                <w:rFonts w:eastAsiaTheme="majorEastAsia"/>
                <w:sz w:val="20"/>
                <w:szCs w:val="20"/>
              </w:rPr>
              <w:t>18</w:t>
            </w:r>
          </w:p>
        </w:tc>
        <w:tc>
          <w:tcPr>
            <w:tcW w:w="819" w:type="dxa"/>
            <w:vAlign w:val="center"/>
          </w:tcPr>
          <w:p w14:paraId="0F092642" w14:textId="19763C29"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22</w:t>
            </w:r>
            <w:r w:rsidR="00EF5449">
              <w:rPr>
                <w:rStyle w:val="213pt"/>
                <w:rFonts w:eastAsiaTheme="majorEastAsia"/>
                <w:sz w:val="20"/>
                <w:szCs w:val="20"/>
              </w:rPr>
              <w:t>,</w:t>
            </w:r>
            <w:r w:rsidRPr="00EF2328">
              <w:rPr>
                <w:rStyle w:val="213pt"/>
                <w:rFonts w:eastAsiaTheme="majorEastAsia"/>
                <w:sz w:val="20"/>
                <w:szCs w:val="20"/>
              </w:rPr>
              <w:t>53</w:t>
            </w:r>
          </w:p>
        </w:tc>
        <w:tc>
          <w:tcPr>
            <w:tcW w:w="836" w:type="dxa"/>
            <w:vAlign w:val="center"/>
          </w:tcPr>
          <w:p w14:paraId="6D0D66E0" w14:textId="085664BC"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2</w:t>
            </w:r>
            <w:r w:rsidR="00EF5449">
              <w:rPr>
                <w:rStyle w:val="213pt"/>
                <w:rFonts w:eastAsiaTheme="majorEastAsia"/>
                <w:sz w:val="20"/>
                <w:szCs w:val="20"/>
              </w:rPr>
              <w:t>,</w:t>
            </w:r>
            <w:r w:rsidRPr="00EF2328">
              <w:rPr>
                <w:rStyle w:val="213pt"/>
                <w:rFonts w:eastAsiaTheme="majorEastAsia"/>
                <w:sz w:val="20"/>
                <w:szCs w:val="20"/>
              </w:rPr>
              <w:t>40</w:t>
            </w:r>
          </w:p>
        </w:tc>
        <w:tc>
          <w:tcPr>
            <w:tcW w:w="962" w:type="dxa"/>
            <w:vAlign w:val="center"/>
          </w:tcPr>
          <w:p w14:paraId="3630825B" w14:textId="6536E01B"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10,36</w:t>
            </w:r>
          </w:p>
        </w:tc>
        <w:tc>
          <w:tcPr>
            <w:tcW w:w="836" w:type="dxa"/>
            <w:vAlign w:val="center"/>
          </w:tcPr>
          <w:p w14:paraId="7E05B4F2" w14:textId="40CBBDD6"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3</w:t>
            </w:r>
            <w:r w:rsidR="00D11F92">
              <w:rPr>
                <w:rStyle w:val="213pt"/>
                <w:rFonts w:eastAsiaTheme="majorEastAsia"/>
                <w:sz w:val="20"/>
                <w:szCs w:val="20"/>
              </w:rPr>
              <w:t>,</w:t>
            </w:r>
            <w:r w:rsidRPr="00EF2328">
              <w:rPr>
                <w:rStyle w:val="213pt"/>
                <w:rFonts w:eastAsiaTheme="majorEastAsia"/>
                <w:sz w:val="20"/>
                <w:szCs w:val="20"/>
              </w:rPr>
              <w:t>72</w:t>
            </w:r>
          </w:p>
        </w:tc>
        <w:tc>
          <w:tcPr>
            <w:tcW w:w="962" w:type="dxa"/>
            <w:vAlign w:val="center"/>
          </w:tcPr>
          <w:p w14:paraId="3BFBAA97" w14:textId="3A3CAA86"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7</w:t>
            </w:r>
            <w:r w:rsidR="00D11F92">
              <w:rPr>
                <w:rStyle w:val="213pt"/>
                <w:rFonts w:eastAsiaTheme="majorEastAsia"/>
                <w:sz w:val="20"/>
                <w:szCs w:val="20"/>
              </w:rPr>
              <w:t>,</w:t>
            </w:r>
            <w:r w:rsidRPr="00EF2328">
              <w:rPr>
                <w:rStyle w:val="213pt"/>
                <w:rFonts w:eastAsiaTheme="majorEastAsia"/>
                <w:sz w:val="20"/>
                <w:szCs w:val="20"/>
              </w:rPr>
              <w:t>21</w:t>
            </w:r>
          </w:p>
        </w:tc>
        <w:tc>
          <w:tcPr>
            <w:tcW w:w="836" w:type="dxa"/>
            <w:vAlign w:val="center"/>
          </w:tcPr>
          <w:p w14:paraId="40CC344E" w14:textId="37FB68C1"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2</w:t>
            </w:r>
            <w:r w:rsidR="00D11F92">
              <w:rPr>
                <w:rStyle w:val="213pt"/>
                <w:rFonts w:eastAsiaTheme="majorEastAsia"/>
                <w:sz w:val="20"/>
                <w:szCs w:val="20"/>
              </w:rPr>
              <w:t>,</w:t>
            </w:r>
            <w:r w:rsidRPr="00EF2328">
              <w:rPr>
                <w:rStyle w:val="213pt"/>
                <w:rFonts w:eastAsiaTheme="majorEastAsia"/>
                <w:sz w:val="20"/>
                <w:szCs w:val="20"/>
              </w:rPr>
              <w:t>10</w:t>
            </w:r>
          </w:p>
        </w:tc>
        <w:tc>
          <w:tcPr>
            <w:tcW w:w="962" w:type="dxa"/>
            <w:vAlign w:val="center"/>
          </w:tcPr>
          <w:p w14:paraId="74FF58D1" w14:textId="6620D35D"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7</w:t>
            </w:r>
            <w:r w:rsidR="006932F9">
              <w:rPr>
                <w:rStyle w:val="213pt"/>
                <w:rFonts w:eastAsiaTheme="majorEastAsia"/>
                <w:sz w:val="20"/>
                <w:szCs w:val="20"/>
              </w:rPr>
              <w:t>,</w:t>
            </w:r>
            <w:r w:rsidRPr="00EF2328">
              <w:rPr>
                <w:rStyle w:val="213pt"/>
                <w:rFonts w:eastAsiaTheme="majorEastAsia"/>
                <w:sz w:val="20"/>
                <w:szCs w:val="20"/>
              </w:rPr>
              <w:t>50</w:t>
            </w:r>
          </w:p>
        </w:tc>
        <w:tc>
          <w:tcPr>
            <w:tcW w:w="836" w:type="dxa"/>
            <w:vAlign w:val="center"/>
          </w:tcPr>
          <w:p w14:paraId="02FF4AE2" w14:textId="03712BF8"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0</w:t>
            </w:r>
            <w:r w:rsidR="006932F9">
              <w:rPr>
                <w:rStyle w:val="213pt"/>
                <w:rFonts w:eastAsiaTheme="majorEastAsia"/>
                <w:sz w:val="20"/>
                <w:szCs w:val="20"/>
              </w:rPr>
              <w:t>,</w:t>
            </w:r>
            <w:r w:rsidRPr="00EF2328">
              <w:rPr>
                <w:rStyle w:val="213pt"/>
                <w:rFonts w:eastAsiaTheme="majorEastAsia"/>
                <w:sz w:val="20"/>
                <w:szCs w:val="20"/>
              </w:rPr>
              <w:t>046</w:t>
            </w:r>
          </w:p>
        </w:tc>
        <w:tc>
          <w:tcPr>
            <w:tcW w:w="962" w:type="dxa"/>
            <w:vAlign w:val="center"/>
          </w:tcPr>
          <w:p w14:paraId="13FDE861" w14:textId="5BF6C107"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lang w:val="en-US" w:bidi="en-US"/>
              </w:rPr>
              <w:t>4</w:t>
            </w:r>
            <w:r w:rsidR="006932F9">
              <w:rPr>
                <w:rStyle w:val="213pt"/>
                <w:rFonts w:eastAsiaTheme="majorEastAsia"/>
                <w:sz w:val="20"/>
                <w:szCs w:val="20"/>
                <w:lang w:bidi="en-US"/>
              </w:rPr>
              <w:t>,</w:t>
            </w:r>
            <w:r w:rsidRPr="00EF2328">
              <w:rPr>
                <w:rStyle w:val="213pt"/>
                <w:rFonts w:eastAsiaTheme="majorEastAsia"/>
                <w:sz w:val="20"/>
                <w:szCs w:val="20"/>
                <w:lang w:val="en-US" w:bidi="en-US"/>
              </w:rPr>
              <w:t>4</w:t>
            </w:r>
            <w:r w:rsidR="00EF2328">
              <w:rPr>
                <w:rStyle w:val="213pt"/>
                <w:rFonts w:eastAsiaTheme="majorEastAsia"/>
                <w:sz w:val="20"/>
                <w:szCs w:val="20"/>
                <w:lang w:bidi="en-US"/>
              </w:rPr>
              <w:t>8</w:t>
            </w:r>
          </w:p>
        </w:tc>
      </w:tr>
      <w:tr w:rsidR="009E48BD" w:rsidRPr="009E48BD" w14:paraId="74AAA82C" w14:textId="0EC880E6" w:rsidTr="00EF2328">
        <w:trPr>
          <w:trHeight w:val="20"/>
        </w:trPr>
        <w:tc>
          <w:tcPr>
            <w:tcW w:w="990" w:type="dxa"/>
            <w:vAlign w:val="center"/>
          </w:tcPr>
          <w:p w14:paraId="6C622090" w14:textId="4AA001D1"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-0,1+0.071</w:t>
            </w:r>
          </w:p>
        </w:tc>
        <w:tc>
          <w:tcPr>
            <w:tcW w:w="570" w:type="dxa"/>
            <w:vAlign w:val="center"/>
          </w:tcPr>
          <w:p w14:paraId="0B88192B" w14:textId="35C9FB03"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lang w:val="en-US" w:bidi="en-US"/>
              </w:rPr>
              <w:t>2</w:t>
            </w:r>
            <w:r w:rsidR="00EF5449">
              <w:rPr>
                <w:rStyle w:val="213pt"/>
                <w:rFonts w:eastAsiaTheme="majorEastAsia"/>
                <w:sz w:val="20"/>
                <w:szCs w:val="20"/>
                <w:lang w:bidi="en-US"/>
              </w:rPr>
              <w:t>,</w:t>
            </w:r>
            <w:r w:rsidRPr="00EF2328">
              <w:rPr>
                <w:rStyle w:val="213pt"/>
                <w:rFonts w:eastAsiaTheme="majorEastAsia"/>
                <w:sz w:val="20"/>
                <w:szCs w:val="20"/>
                <w:lang w:val="en-US" w:bidi="en-US"/>
              </w:rPr>
              <w:t>0</w:t>
            </w:r>
            <w:r w:rsidR="00EF2328">
              <w:rPr>
                <w:rStyle w:val="213pt"/>
                <w:rFonts w:eastAsiaTheme="majorEastAsia"/>
                <w:sz w:val="20"/>
                <w:szCs w:val="20"/>
                <w:lang w:bidi="en-US"/>
              </w:rPr>
              <w:t>8</w:t>
            </w:r>
          </w:p>
        </w:tc>
        <w:tc>
          <w:tcPr>
            <w:tcW w:w="819" w:type="dxa"/>
            <w:vAlign w:val="center"/>
          </w:tcPr>
          <w:p w14:paraId="7F3A4CFA" w14:textId="48A627E0"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16</w:t>
            </w:r>
            <w:r w:rsidR="00EF5449">
              <w:rPr>
                <w:rStyle w:val="213pt"/>
                <w:rFonts w:eastAsiaTheme="majorEastAsia"/>
                <w:sz w:val="20"/>
                <w:szCs w:val="20"/>
              </w:rPr>
              <w:t>,</w:t>
            </w:r>
            <w:r w:rsidRPr="00EF2328">
              <w:rPr>
                <w:rStyle w:val="213pt"/>
                <w:rFonts w:eastAsiaTheme="majorEastAsia"/>
                <w:sz w:val="20"/>
                <w:szCs w:val="20"/>
              </w:rPr>
              <w:t>35</w:t>
            </w:r>
          </w:p>
        </w:tc>
        <w:tc>
          <w:tcPr>
            <w:tcW w:w="836" w:type="dxa"/>
            <w:vAlign w:val="center"/>
          </w:tcPr>
          <w:p w14:paraId="7AA80229" w14:textId="48B70416"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2</w:t>
            </w:r>
            <w:r w:rsidR="00EF5449">
              <w:rPr>
                <w:rStyle w:val="213pt"/>
                <w:rFonts w:eastAsiaTheme="majorEastAsia"/>
                <w:sz w:val="20"/>
                <w:szCs w:val="20"/>
              </w:rPr>
              <w:t>,</w:t>
            </w:r>
            <w:r w:rsidRPr="00EF2328">
              <w:rPr>
                <w:rStyle w:val="213pt"/>
                <w:rFonts w:eastAsiaTheme="majorEastAsia"/>
                <w:sz w:val="20"/>
                <w:szCs w:val="20"/>
              </w:rPr>
              <w:t>90</w:t>
            </w:r>
          </w:p>
        </w:tc>
        <w:tc>
          <w:tcPr>
            <w:tcW w:w="962" w:type="dxa"/>
            <w:vAlign w:val="center"/>
          </w:tcPr>
          <w:p w14:paraId="1A67DC1A" w14:textId="0B22B8B1"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4</w:t>
            </w:r>
            <w:r w:rsidR="00EF5449">
              <w:rPr>
                <w:rStyle w:val="213pt"/>
                <w:rFonts w:eastAsiaTheme="majorEastAsia"/>
                <w:sz w:val="20"/>
                <w:szCs w:val="20"/>
              </w:rPr>
              <w:t>,</w:t>
            </w:r>
            <w:r w:rsidRPr="00EF2328">
              <w:rPr>
                <w:rStyle w:val="213pt"/>
                <w:rFonts w:eastAsiaTheme="majorEastAsia"/>
                <w:sz w:val="20"/>
                <w:szCs w:val="20"/>
              </w:rPr>
              <w:t>21</w:t>
            </w:r>
          </w:p>
        </w:tc>
        <w:tc>
          <w:tcPr>
            <w:tcW w:w="836" w:type="dxa"/>
            <w:vAlign w:val="center"/>
          </w:tcPr>
          <w:p w14:paraId="1D739901" w14:textId="73D6BE4A"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4</w:t>
            </w:r>
            <w:r w:rsidR="00D11F92">
              <w:rPr>
                <w:rStyle w:val="213pt"/>
                <w:rFonts w:eastAsiaTheme="majorEastAsia"/>
                <w:sz w:val="20"/>
                <w:szCs w:val="20"/>
              </w:rPr>
              <w:t>,</w:t>
            </w:r>
            <w:r w:rsidRPr="00EF2328">
              <w:rPr>
                <w:rStyle w:val="213pt"/>
                <w:rFonts w:eastAsiaTheme="majorEastAsia"/>
                <w:sz w:val="20"/>
                <w:szCs w:val="20"/>
              </w:rPr>
              <w:t>13</w:t>
            </w:r>
          </w:p>
        </w:tc>
        <w:tc>
          <w:tcPr>
            <w:tcW w:w="962" w:type="dxa"/>
            <w:vAlign w:val="center"/>
          </w:tcPr>
          <w:p w14:paraId="76C180BE" w14:textId="322454C6"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2</w:t>
            </w:r>
            <w:r w:rsidR="00D11F92">
              <w:rPr>
                <w:rStyle w:val="213pt"/>
                <w:rFonts w:eastAsiaTheme="majorEastAsia"/>
                <w:sz w:val="20"/>
                <w:szCs w:val="20"/>
              </w:rPr>
              <w:t>,</w:t>
            </w:r>
            <w:r w:rsidRPr="00EF2328">
              <w:rPr>
                <w:rStyle w:val="213pt"/>
                <w:rFonts w:eastAsiaTheme="majorEastAsia"/>
                <w:sz w:val="20"/>
                <w:szCs w:val="20"/>
              </w:rPr>
              <w:t>69</w:t>
            </w:r>
          </w:p>
        </w:tc>
        <w:tc>
          <w:tcPr>
            <w:tcW w:w="836" w:type="dxa"/>
            <w:vAlign w:val="center"/>
          </w:tcPr>
          <w:p w14:paraId="787500DE" w14:textId="42EE9140"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w:t>
            </w:r>
            <w:r w:rsidR="00D11F92">
              <w:rPr>
                <w:rStyle w:val="213pt"/>
                <w:rFonts w:eastAsiaTheme="majorEastAsia"/>
                <w:sz w:val="20"/>
                <w:szCs w:val="20"/>
              </w:rPr>
              <w:t>,</w:t>
            </w:r>
            <w:r w:rsidRPr="00EF2328">
              <w:rPr>
                <w:rStyle w:val="213pt"/>
                <w:rFonts w:eastAsiaTheme="majorEastAsia"/>
                <w:sz w:val="20"/>
                <w:szCs w:val="20"/>
              </w:rPr>
              <w:t>54</w:t>
            </w:r>
          </w:p>
        </w:tc>
        <w:tc>
          <w:tcPr>
            <w:tcW w:w="962" w:type="dxa"/>
            <w:vAlign w:val="center"/>
          </w:tcPr>
          <w:p w14:paraId="3BAF2AA0" w14:textId="4B1F23CC"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3</w:t>
            </w:r>
            <w:r w:rsidR="006932F9">
              <w:rPr>
                <w:rStyle w:val="213pt"/>
                <w:rFonts w:eastAsiaTheme="majorEastAsia"/>
                <w:sz w:val="20"/>
                <w:szCs w:val="20"/>
              </w:rPr>
              <w:t>,</w:t>
            </w:r>
            <w:r w:rsidRPr="00EF2328">
              <w:rPr>
                <w:rStyle w:val="213pt"/>
                <w:rFonts w:eastAsiaTheme="majorEastAsia"/>
                <w:sz w:val="20"/>
                <w:szCs w:val="20"/>
              </w:rPr>
              <w:t>05</w:t>
            </w:r>
          </w:p>
        </w:tc>
        <w:tc>
          <w:tcPr>
            <w:tcW w:w="836" w:type="dxa"/>
            <w:vAlign w:val="center"/>
          </w:tcPr>
          <w:p w14:paraId="4A031E35" w14:textId="0E5B56D7"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0</w:t>
            </w:r>
            <w:r w:rsidR="006932F9">
              <w:rPr>
                <w:rStyle w:val="213pt"/>
                <w:rFonts w:eastAsiaTheme="majorEastAsia"/>
                <w:sz w:val="20"/>
                <w:szCs w:val="20"/>
              </w:rPr>
              <w:t>,</w:t>
            </w:r>
            <w:r w:rsidRPr="00EF2328">
              <w:rPr>
                <w:rStyle w:val="213pt"/>
                <w:rFonts w:eastAsiaTheme="majorEastAsia"/>
                <w:sz w:val="20"/>
                <w:szCs w:val="20"/>
              </w:rPr>
              <w:t>029</w:t>
            </w:r>
          </w:p>
        </w:tc>
        <w:tc>
          <w:tcPr>
            <w:tcW w:w="962" w:type="dxa"/>
            <w:vAlign w:val="center"/>
          </w:tcPr>
          <w:p w14:paraId="3D05A440" w14:textId="77260376"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0</w:t>
            </w:r>
            <w:r w:rsidR="006932F9">
              <w:rPr>
                <w:rStyle w:val="213pt"/>
                <w:rFonts w:eastAsiaTheme="majorEastAsia"/>
                <w:sz w:val="20"/>
                <w:szCs w:val="20"/>
              </w:rPr>
              <w:t>,</w:t>
            </w:r>
            <w:r w:rsidRPr="00EF2328">
              <w:rPr>
                <w:rStyle w:val="213pt"/>
                <w:rFonts w:eastAsiaTheme="majorEastAsia"/>
                <w:sz w:val="20"/>
                <w:szCs w:val="20"/>
              </w:rPr>
              <w:t>95</w:t>
            </w:r>
          </w:p>
        </w:tc>
      </w:tr>
      <w:tr w:rsidR="009E48BD" w:rsidRPr="009E48BD" w14:paraId="07C6F38B" w14:textId="1C7AFF49" w:rsidTr="00EF2328">
        <w:trPr>
          <w:trHeight w:val="20"/>
        </w:trPr>
        <w:tc>
          <w:tcPr>
            <w:tcW w:w="990" w:type="dxa"/>
            <w:vAlign w:val="center"/>
          </w:tcPr>
          <w:p w14:paraId="5202A6C8" w14:textId="77728863"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-0.071+0.045</w:t>
            </w:r>
          </w:p>
        </w:tc>
        <w:tc>
          <w:tcPr>
            <w:tcW w:w="570" w:type="dxa"/>
            <w:vAlign w:val="center"/>
          </w:tcPr>
          <w:p w14:paraId="4AC517CE" w14:textId="07ADC593"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3</w:t>
            </w:r>
            <w:r w:rsidR="00EF5449">
              <w:rPr>
                <w:rStyle w:val="213pt"/>
                <w:rFonts w:eastAsiaTheme="majorEastAsia"/>
                <w:sz w:val="20"/>
                <w:szCs w:val="20"/>
              </w:rPr>
              <w:t>,</w:t>
            </w:r>
            <w:r w:rsidRPr="00EF2328">
              <w:rPr>
                <w:rStyle w:val="213pt"/>
                <w:rFonts w:eastAsiaTheme="majorEastAsia"/>
                <w:sz w:val="20"/>
                <w:szCs w:val="20"/>
              </w:rPr>
              <w:t>39</w:t>
            </w:r>
          </w:p>
        </w:tc>
        <w:tc>
          <w:tcPr>
            <w:tcW w:w="819" w:type="dxa"/>
            <w:vAlign w:val="center"/>
          </w:tcPr>
          <w:p w14:paraId="062F08D0" w14:textId="2B6FE089"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14</w:t>
            </w:r>
            <w:r w:rsidR="00EF5449">
              <w:rPr>
                <w:rStyle w:val="213pt"/>
                <w:rFonts w:eastAsiaTheme="majorEastAsia"/>
                <w:sz w:val="20"/>
                <w:szCs w:val="20"/>
              </w:rPr>
              <w:t>,</w:t>
            </w:r>
            <w:r w:rsidRPr="00EF2328">
              <w:rPr>
                <w:rStyle w:val="213pt"/>
                <w:rFonts w:eastAsiaTheme="majorEastAsia"/>
                <w:sz w:val="20"/>
                <w:szCs w:val="20"/>
              </w:rPr>
              <w:t>28</w:t>
            </w:r>
          </w:p>
        </w:tc>
        <w:tc>
          <w:tcPr>
            <w:tcW w:w="836" w:type="dxa"/>
            <w:vAlign w:val="center"/>
          </w:tcPr>
          <w:p w14:paraId="5571D845" w14:textId="766CCFD0"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2</w:t>
            </w:r>
            <w:r w:rsidR="00EF5449">
              <w:rPr>
                <w:rStyle w:val="213pt"/>
                <w:rFonts w:eastAsiaTheme="majorEastAsia"/>
                <w:sz w:val="20"/>
                <w:szCs w:val="20"/>
              </w:rPr>
              <w:t>,</w:t>
            </w:r>
            <w:r w:rsidRPr="00EF2328">
              <w:rPr>
                <w:rStyle w:val="213pt"/>
                <w:rFonts w:eastAsiaTheme="majorEastAsia"/>
                <w:sz w:val="20"/>
                <w:szCs w:val="20"/>
              </w:rPr>
              <w:t>90</w:t>
            </w:r>
          </w:p>
        </w:tc>
        <w:tc>
          <w:tcPr>
            <w:tcW w:w="962" w:type="dxa"/>
            <w:vAlign w:val="center"/>
          </w:tcPr>
          <w:p w14:paraId="0B82BE90" w14:textId="564A9FD2"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6</w:t>
            </w:r>
            <w:r w:rsidR="00EF5449">
              <w:rPr>
                <w:rStyle w:val="213pt"/>
                <w:rFonts w:eastAsiaTheme="majorEastAsia"/>
                <w:sz w:val="20"/>
                <w:szCs w:val="20"/>
              </w:rPr>
              <w:t>,</w:t>
            </w:r>
            <w:r w:rsidRPr="00EF2328">
              <w:rPr>
                <w:rStyle w:val="213pt"/>
                <w:rFonts w:eastAsiaTheme="majorEastAsia"/>
                <w:sz w:val="20"/>
                <w:szCs w:val="20"/>
              </w:rPr>
              <w:t>88</w:t>
            </w:r>
          </w:p>
        </w:tc>
        <w:tc>
          <w:tcPr>
            <w:tcW w:w="836" w:type="dxa"/>
            <w:vAlign w:val="center"/>
          </w:tcPr>
          <w:p w14:paraId="31D55894" w14:textId="42D16CB5"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4</w:t>
            </w:r>
            <w:r w:rsidR="00D11F92">
              <w:rPr>
                <w:rStyle w:val="213pt"/>
                <w:rFonts w:eastAsiaTheme="majorEastAsia"/>
                <w:sz w:val="20"/>
                <w:szCs w:val="20"/>
              </w:rPr>
              <w:t>,</w:t>
            </w:r>
            <w:r w:rsidRPr="00EF2328">
              <w:rPr>
                <w:rStyle w:val="213pt"/>
                <w:rFonts w:eastAsiaTheme="majorEastAsia"/>
                <w:sz w:val="20"/>
                <w:szCs w:val="20"/>
              </w:rPr>
              <w:t>74</w:t>
            </w:r>
          </w:p>
        </w:tc>
        <w:tc>
          <w:tcPr>
            <w:tcW w:w="962" w:type="dxa"/>
            <w:vAlign w:val="center"/>
          </w:tcPr>
          <w:p w14:paraId="60B3FD6E" w14:textId="25ADFEB3"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5</w:t>
            </w:r>
            <w:r w:rsidR="00D11F92">
              <w:rPr>
                <w:rStyle w:val="213pt"/>
                <w:rFonts w:eastAsiaTheme="majorEastAsia"/>
                <w:sz w:val="20"/>
                <w:szCs w:val="20"/>
              </w:rPr>
              <w:t>,</w:t>
            </w:r>
            <w:r w:rsidRPr="00EF2328">
              <w:rPr>
                <w:rStyle w:val="213pt"/>
                <w:rFonts w:eastAsiaTheme="majorEastAsia"/>
                <w:sz w:val="20"/>
                <w:szCs w:val="20"/>
              </w:rPr>
              <w:t>05</w:t>
            </w:r>
          </w:p>
        </w:tc>
        <w:tc>
          <w:tcPr>
            <w:tcW w:w="836" w:type="dxa"/>
            <w:vAlign w:val="center"/>
          </w:tcPr>
          <w:p w14:paraId="740E52BA" w14:textId="231558A5"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3</w:t>
            </w:r>
            <w:r w:rsidR="00D11F92">
              <w:rPr>
                <w:rStyle w:val="213pt"/>
                <w:rFonts w:eastAsiaTheme="majorEastAsia"/>
                <w:sz w:val="20"/>
                <w:szCs w:val="20"/>
              </w:rPr>
              <w:t>,</w:t>
            </w:r>
            <w:r w:rsidRPr="00EF2328">
              <w:rPr>
                <w:rStyle w:val="213pt"/>
                <w:rFonts w:eastAsiaTheme="majorEastAsia"/>
                <w:sz w:val="20"/>
                <w:szCs w:val="20"/>
              </w:rPr>
              <w:t>04</w:t>
            </w:r>
          </w:p>
        </w:tc>
        <w:tc>
          <w:tcPr>
            <w:tcW w:w="962" w:type="dxa"/>
            <w:vAlign w:val="center"/>
          </w:tcPr>
          <w:p w14:paraId="6488ADBE" w14:textId="03DD1687"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5</w:t>
            </w:r>
            <w:r w:rsidR="006932F9">
              <w:rPr>
                <w:rStyle w:val="213pt"/>
                <w:rFonts w:eastAsiaTheme="majorEastAsia"/>
                <w:sz w:val="20"/>
                <w:szCs w:val="20"/>
              </w:rPr>
              <w:t>,</w:t>
            </w:r>
            <w:r w:rsidRPr="00EF2328">
              <w:rPr>
                <w:rStyle w:val="213pt"/>
                <w:rFonts w:eastAsiaTheme="majorEastAsia"/>
                <w:sz w:val="20"/>
                <w:szCs w:val="20"/>
              </w:rPr>
              <w:t>96</w:t>
            </w:r>
          </w:p>
        </w:tc>
        <w:tc>
          <w:tcPr>
            <w:tcW w:w="836" w:type="dxa"/>
            <w:vAlign w:val="center"/>
          </w:tcPr>
          <w:p w14:paraId="6A7E3BBF" w14:textId="7C7CF9C4"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0</w:t>
            </w:r>
            <w:r w:rsidR="006932F9">
              <w:rPr>
                <w:rStyle w:val="213pt"/>
                <w:rFonts w:eastAsiaTheme="majorEastAsia"/>
                <w:sz w:val="20"/>
                <w:szCs w:val="20"/>
              </w:rPr>
              <w:t>,</w:t>
            </w:r>
            <w:r w:rsidRPr="00EF2328">
              <w:rPr>
                <w:rStyle w:val="213pt"/>
                <w:rFonts w:eastAsiaTheme="majorEastAsia"/>
                <w:sz w:val="20"/>
                <w:szCs w:val="20"/>
              </w:rPr>
              <w:t>016</w:t>
            </w:r>
          </w:p>
        </w:tc>
        <w:tc>
          <w:tcPr>
            <w:tcW w:w="962" w:type="dxa"/>
            <w:vAlign w:val="center"/>
          </w:tcPr>
          <w:p w14:paraId="35A04F03" w14:textId="718E6AE9"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0</w:t>
            </w:r>
            <w:r w:rsidR="006932F9">
              <w:rPr>
                <w:rStyle w:val="213pt"/>
                <w:rFonts w:eastAsiaTheme="majorEastAsia"/>
                <w:sz w:val="20"/>
                <w:szCs w:val="20"/>
              </w:rPr>
              <w:t>,</w:t>
            </w:r>
            <w:r w:rsidRPr="00EF2328">
              <w:rPr>
                <w:rStyle w:val="213pt"/>
                <w:rFonts w:eastAsiaTheme="majorEastAsia"/>
                <w:sz w:val="20"/>
                <w:szCs w:val="20"/>
              </w:rPr>
              <w:t>87</w:t>
            </w:r>
          </w:p>
        </w:tc>
      </w:tr>
      <w:tr w:rsidR="009E48BD" w:rsidRPr="009E48BD" w14:paraId="49C388A2" w14:textId="77777777" w:rsidTr="00EF2328">
        <w:trPr>
          <w:trHeight w:val="20"/>
        </w:trPr>
        <w:tc>
          <w:tcPr>
            <w:tcW w:w="990" w:type="dxa"/>
            <w:vAlign w:val="center"/>
          </w:tcPr>
          <w:p w14:paraId="6AC9665C" w14:textId="7FE73985"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-0,045+0,038</w:t>
            </w:r>
          </w:p>
        </w:tc>
        <w:tc>
          <w:tcPr>
            <w:tcW w:w="570" w:type="dxa"/>
            <w:vAlign w:val="center"/>
          </w:tcPr>
          <w:p w14:paraId="4B68B4C8" w14:textId="6D680FF7"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w:t>
            </w:r>
            <w:r w:rsidR="00EF5449">
              <w:rPr>
                <w:rStyle w:val="213pt"/>
                <w:rFonts w:eastAsiaTheme="majorEastAsia"/>
                <w:sz w:val="20"/>
                <w:szCs w:val="20"/>
              </w:rPr>
              <w:t>,</w:t>
            </w:r>
            <w:r w:rsidRPr="00EF2328">
              <w:rPr>
                <w:rStyle w:val="213pt"/>
                <w:rFonts w:eastAsiaTheme="majorEastAsia"/>
                <w:sz w:val="20"/>
                <w:szCs w:val="20"/>
              </w:rPr>
              <w:t>52</w:t>
            </w:r>
          </w:p>
        </w:tc>
        <w:tc>
          <w:tcPr>
            <w:tcW w:w="819" w:type="dxa"/>
            <w:vAlign w:val="center"/>
          </w:tcPr>
          <w:p w14:paraId="0AEC4316" w14:textId="3BFE6512"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lang w:val="en-US" w:bidi="en-US"/>
              </w:rPr>
              <w:t>10</w:t>
            </w:r>
            <w:r w:rsidR="00EF5449">
              <w:rPr>
                <w:rStyle w:val="213pt"/>
                <w:rFonts w:eastAsiaTheme="majorEastAsia"/>
                <w:sz w:val="20"/>
                <w:szCs w:val="20"/>
                <w:lang w:bidi="en-US"/>
              </w:rPr>
              <w:t>,</w:t>
            </w:r>
            <w:r w:rsidR="00EF2328">
              <w:rPr>
                <w:rStyle w:val="213pt"/>
                <w:rFonts w:eastAsiaTheme="majorEastAsia"/>
                <w:sz w:val="20"/>
                <w:szCs w:val="20"/>
                <w:lang w:bidi="en-US"/>
              </w:rPr>
              <w:t>8</w:t>
            </w:r>
            <w:r w:rsidRPr="00EF2328">
              <w:rPr>
                <w:rStyle w:val="213pt"/>
                <w:rFonts w:eastAsiaTheme="majorEastAsia"/>
                <w:sz w:val="20"/>
                <w:szCs w:val="20"/>
                <w:lang w:val="en-US" w:bidi="en-US"/>
              </w:rPr>
              <w:t>9</w:t>
            </w:r>
          </w:p>
        </w:tc>
        <w:tc>
          <w:tcPr>
            <w:tcW w:w="836" w:type="dxa"/>
            <w:vAlign w:val="center"/>
          </w:tcPr>
          <w:p w14:paraId="24D66215" w14:textId="6AFDB5EA"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4</w:t>
            </w:r>
            <w:r w:rsidR="00EF5449">
              <w:rPr>
                <w:rStyle w:val="213pt"/>
                <w:rFonts w:eastAsiaTheme="majorEastAsia"/>
                <w:sz w:val="20"/>
                <w:szCs w:val="20"/>
              </w:rPr>
              <w:t>,</w:t>
            </w:r>
            <w:r w:rsidRPr="00EF2328">
              <w:rPr>
                <w:rStyle w:val="213pt"/>
                <w:rFonts w:eastAsiaTheme="majorEastAsia"/>
                <w:sz w:val="20"/>
                <w:szCs w:val="20"/>
              </w:rPr>
              <w:t>60</w:t>
            </w:r>
          </w:p>
        </w:tc>
        <w:tc>
          <w:tcPr>
            <w:tcW w:w="962" w:type="dxa"/>
            <w:vAlign w:val="center"/>
          </w:tcPr>
          <w:p w14:paraId="4F7D9738" w14:textId="44589401"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lang w:val="en-US" w:bidi="en-US"/>
              </w:rPr>
              <w:t>4</w:t>
            </w:r>
            <w:r w:rsidR="00EF5449">
              <w:rPr>
                <w:rStyle w:val="213pt"/>
                <w:rFonts w:eastAsiaTheme="majorEastAsia"/>
                <w:sz w:val="20"/>
                <w:szCs w:val="20"/>
                <w:lang w:bidi="en-US"/>
              </w:rPr>
              <w:t>,</w:t>
            </w:r>
            <w:r w:rsidR="00EF2328">
              <w:rPr>
                <w:rStyle w:val="213pt"/>
                <w:rFonts w:eastAsiaTheme="majorEastAsia"/>
                <w:sz w:val="20"/>
                <w:szCs w:val="20"/>
                <w:lang w:bidi="en-US"/>
              </w:rPr>
              <w:t>88</w:t>
            </w:r>
          </w:p>
        </w:tc>
        <w:tc>
          <w:tcPr>
            <w:tcW w:w="836" w:type="dxa"/>
            <w:vAlign w:val="center"/>
          </w:tcPr>
          <w:p w14:paraId="201F2626" w14:textId="0DC90567"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5</w:t>
            </w:r>
            <w:r w:rsidR="00D11F92">
              <w:rPr>
                <w:rStyle w:val="213pt"/>
                <w:rFonts w:eastAsiaTheme="majorEastAsia"/>
                <w:sz w:val="20"/>
                <w:szCs w:val="20"/>
              </w:rPr>
              <w:t>,</w:t>
            </w:r>
            <w:r w:rsidRPr="00EF2328">
              <w:rPr>
                <w:rStyle w:val="213pt"/>
                <w:rFonts w:eastAsiaTheme="majorEastAsia"/>
                <w:sz w:val="20"/>
                <w:szCs w:val="20"/>
              </w:rPr>
              <w:t>61</w:t>
            </w:r>
          </w:p>
        </w:tc>
        <w:tc>
          <w:tcPr>
            <w:tcW w:w="962" w:type="dxa"/>
            <w:vAlign w:val="center"/>
          </w:tcPr>
          <w:p w14:paraId="66073B5F" w14:textId="62AD6098"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2</w:t>
            </w:r>
            <w:r w:rsidR="00D11F92">
              <w:rPr>
                <w:rStyle w:val="213pt"/>
                <w:rFonts w:eastAsiaTheme="majorEastAsia"/>
                <w:sz w:val="20"/>
                <w:szCs w:val="20"/>
              </w:rPr>
              <w:t>,</w:t>
            </w:r>
            <w:r w:rsidRPr="00EF2328">
              <w:rPr>
                <w:rStyle w:val="213pt"/>
                <w:rFonts w:eastAsiaTheme="majorEastAsia"/>
                <w:sz w:val="20"/>
                <w:szCs w:val="20"/>
              </w:rPr>
              <w:t>67</w:t>
            </w:r>
          </w:p>
        </w:tc>
        <w:tc>
          <w:tcPr>
            <w:tcW w:w="836" w:type="dxa"/>
            <w:vAlign w:val="center"/>
          </w:tcPr>
          <w:p w14:paraId="3E7D94DC" w14:textId="7C586322"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3</w:t>
            </w:r>
            <w:r w:rsidR="00D11F92">
              <w:rPr>
                <w:rStyle w:val="213pt"/>
                <w:rFonts w:eastAsiaTheme="majorEastAsia"/>
                <w:sz w:val="20"/>
                <w:szCs w:val="20"/>
              </w:rPr>
              <w:t>,</w:t>
            </w:r>
            <w:r w:rsidRPr="00EF2328">
              <w:rPr>
                <w:rStyle w:val="213pt"/>
                <w:rFonts w:eastAsiaTheme="majorEastAsia"/>
                <w:sz w:val="20"/>
                <w:szCs w:val="20"/>
              </w:rPr>
              <w:t>66</w:t>
            </w:r>
          </w:p>
        </w:tc>
        <w:tc>
          <w:tcPr>
            <w:tcW w:w="962" w:type="dxa"/>
            <w:vAlign w:val="center"/>
          </w:tcPr>
          <w:p w14:paraId="72C4A498" w14:textId="51568ADD"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3,21</w:t>
            </w:r>
          </w:p>
        </w:tc>
        <w:tc>
          <w:tcPr>
            <w:tcW w:w="836" w:type="dxa"/>
            <w:vAlign w:val="center"/>
          </w:tcPr>
          <w:p w14:paraId="7CEB51E7" w14:textId="1EBFA4BA"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lang w:val="en-US" w:bidi="en-US"/>
              </w:rPr>
              <w:t>0</w:t>
            </w:r>
            <w:r w:rsidR="006932F9">
              <w:rPr>
                <w:rStyle w:val="213pt"/>
                <w:rFonts w:eastAsiaTheme="majorEastAsia"/>
                <w:sz w:val="20"/>
                <w:szCs w:val="20"/>
                <w:lang w:bidi="en-US"/>
              </w:rPr>
              <w:t>,</w:t>
            </w:r>
            <w:r w:rsidRPr="00EF2328">
              <w:rPr>
                <w:rStyle w:val="213pt"/>
                <w:rFonts w:eastAsiaTheme="majorEastAsia"/>
                <w:sz w:val="20"/>
                <w:szCs w:val="20"/>
                <w:lang w:val="en-US" w:bidi="en-US"/>
              </w:rPr>
              <w:t>06</w:t>
            </w:r>
            <w:r w:rsidR="00EF2328">
              <w:rPr>
                <w:rStyle w:val="213pt"/>
                <w:rFonts w:eastAsiaTheme="majorEastAsia"/>
                <w:sz w:val="20"/>
                <w:szCs w:val="20"/>
                <w:lang w:bidi="en-US"/>
              </w:rPr>
              <w:t>8</w:t>
            </w:r>
          </w:p>
        </w:tc>
        <w:tc>
          <w:tcPr>
            <w:tcW w:w="962" w:type="dxa"/>
            <w:vAlign w:val="center"/>
          </w:tcPr>
          <w:p w14:paraId="6AB20054" w14:textId="07D6F0BC"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w:t>
            </w:r>
            <w:r w:rsidR="006932F9">
              <w:rPr>
                <w:rStyle w:val="213pt"/>
                <w:rFonts w:eastAsiaTheme="majorEastAsia"/>
                <w:sz w:val="20"/>
                <w:szCs w:val="20"/>
              </w:rPr>
              <w:t>,</w:t>
            </w:r>
            <w:r w:rsidRPr="00EF2328">
              <w:rPr>
                <w:rStyle w:val="213pt"/>
                <w:rFonts w:eastAsiaTheme="majorEastAsia"/>
                <w:sz w:val="20"/>
                <w:szCs w:val="20"/>
              </w:rPr>
              <w:t>65</w:t>
            </w:r>
          </w:p>
        </w:tc>
      </w:tr>
      <w:tr w:rsidR="009E48BD" w:rsidRPr="009E48BD" w14:paraId="3885CE49" w14:textId="77777777" w:rsidTr="00EF2328">
        <w:trPr>
          <w:trHeight w:val="20"/>
        </w:trPr>
        <w:tc>
          <w:tcPr>
            <w:tcW w:w="990" w:type="dxa"/>
            <w:vAlign w:val="center"/>
          </w:tcPr>
          <w:p w14:paraId="6D5D7AD4" w14:textId="64969162"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-0,038+0.020</w:t>
            </w:r>
          </w:p>
        </w:tc>
        <w:tc>
          <w:tcPr>
            <w:tcW w:w="570" w:type="dxa"/>
            <w:vAlign w:val="center"/>
          </w:tcPr>
          <w:p w14:paraId="363DF7E6" w14:textId="51C5B577"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w:t>
            </w:r>
            <w:r w:rsidR="00EF5449">
              <w:rPr>
                <w:rStyle w:val="213pt"/>
                <w:rFonts w:eastAsiaTheme="majorEastAsia"/>
                <w:sz w:val="20"/>
                <w:szCs w:val="20"/>
              </w:rPr>
              <w:t>,</w:t>
            </w:r>
            <w:r w:rsidRPr="00EF2328">
              <w:rPr>
                <w:rStyle w:val="213pt"/>
                <w:rFonts w:eastAsiaTheme="majorEastAsia"/>
                <w:sz w:val="20"/>
                <w:szCs w:val="20"/>
              </w:rPr>
              <w:t>92</w:t>
            </w:r>
          </w:p>
        </w:tc>
        <w:tc>
          <w:tcPr>
            <w:tcW w:w="819" w:type="dxa"/>
            <w:vAlign w:val="center"/>
          </w:tcPr>
          <w:p w14:paraId="025C0727" w14:textId="05110154"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9</w:t>
            </w:r>
            <w:r w:rsidR="00EF5449">
              <w:rPr>
                <w:rStyle w:val="213pt"/>
                <w:rFonts w:eastAsiaTheme="majorEastAsia"/>
                <w:sz w:val="20"/>
                <w:szCs w:val="20"/>
              </w:rPr>
              <w:t>,</w:t>
            </w:r>
            <w:r w:rsidRPr="00EF2328">
              <w:rPr>
                <w:rStyle w:val="213pt"/>
                <w:rFonts w:eastAsiaTheme="majorEastAsia"/>
                <w:sz w:val="20"/>
                <w:szCs w:val="20"/>
              </w:rPr>
              <w:t>37</w:t>
            </w:r>
          </w:p>
        </w:tc>
        <w:tc>
          <w:tcPr>
            <w:tcW w:w="836" w:type="dxa"/>
            <w:vAlign w:val="center"/>
          </w:tcPr>
          <w:p w14:paraId="1F8B196B" w14:textId="43649EF4"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3,60</w:t>
            </w:r>
          </w:p>
        </w:tc>
        <w:tc>
          <w:tcPr>
            <w:tcW w:w="962" w:type="dxa"/>
            <w:vAlign w:val="center"/>
          </w:tcPr>
          <w:p w14:paraId="365AE4D5" w14:textId="26F3DF49" w:rsidR="009E48BD" w:rsidRPr="00EF2328" w:rsidRDefault="00EF2328" w:rsidP="00EF2328">
            <w:pPr>
              <w:pStyle w:val="af8"/>
              <w:tabs>
                <w:tab w:val="left" w:pos="0"/>
              </w:tabs>
              <w:spacing w:after="0"/>
              <w:ind w:firstLine="0"/>
              <w:jc w:val="center"/>
              <w:rPr>
                <w:rFonts w:ascii="Times New Roman" w:hAnsi="Times New Roman" w:cs="Times New Roman"/>
                <w:sz w:val="20"/>
                <w:szCs w:val="20"/>
              </w:rPr>
            </w:pPr>
            <w:r>
              <w:rPr>
                <w:rStyle w:val="213pt"/>
                <w:rFonts w:eastAsiaTheme="majorEastAsia"/>
              </w:rPr>
              <w:t>5,84</w:t>
            </w:r>
          </w:p>
        </w:tc>
        <w:tc>
          <w:tcPr>
            <w:tcW w:w="836" w:type="dxa"/>
            <w:vAlign w:val="center"/>
          </w:tcPr>
          <w:p w14:paraId="58098A62" w14:textId="1B240565"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5</w:t>
            </w:r>
            <w:r w:rsidR="00D11F92">
              <w:rPr>
                <w:rStyle w:val="213pt"/>
                <w:rFonts w:eastAsiaTheme="majorEastAsia"/>
                <w:sz w:val="20"/>
                <w:szCs w:val="20"/>
              </w:rPr>
              <w:t>,</w:t>
            </w:r>
            <w:r w:rsidRPr="00EF2328">
              <w:rPr>
                <w:rStyle w:val="213pt"/>
                <w:rFonts w:eastAsiaTheme="majorEastAsia"/>
                <w:sz w:val="20"/>
                <w:szCs w:val="20"/>
              </w:rPr>
              <w:t>71</w:t>
            </w:r>
          </w:p>
        </w:tc>
        <w:tc>
          <w:tcPr>
            <w:tcW w:w="962" w:type="dxa"/>
            <w:vAlign w:val="center"/>
          </w:tcPr>
          <w:p w14:paraId="010EA4A0" w14:textId="5D11B529"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3</w:t>
            </w:r>
            <w:r w:rsidR="00D11F92">
              <w:rPr>
                <w:rStyle w:val="213pt"/>
                <w:rFonts w:eastAsiaTheme="majorEastAsia"/>
                <w:sz w:val="20"/>
                <w:szCs w:val="20"/>
              </w:rPr>
              <w:t>,</w:t>
            </w:r>
            <w:r w:rsidRPr="00EF2328">
              <w:rPr>
                <w:rStyle w:val="213pt"/>
                <w:rFonts w:eastAsiaTheme="majorEastAsia"/>
                <w:sz w:val="20"/>
                <w:szCs w:val="20"/>
              </w:rPr>
              <w:t>45</w:t>
            </w:r>
          </w:p>
        </w:tc>
        <w:tc>
          <w:tcPr>
            <w:tcW w:w="836" w:type="dxa"/>
            <w:vAlign w:val="center"/>
          </w:tcPr>
          <w:p w14:paraId="29CE4B7E" w14:textId="5FCA2C05"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3</w:t>
            </w:r>
            <w:r w:rsidR="00D11F92">
              <w:rPr>
                <w:rStyle w:val="213pt"/>
                <w:rFonts w:eastAsiaTheme="majorEastAsia"/>
                <w:sz w:val="20"/>
                <w:szCs w:val="20"/>
              </w:rPr>
              <w:t>,</w:t>
            </w:r>
            <w:r w:rsidRPr="00EF2328">
              <w:rPr>
                <w:rStyle w:val="213pt"/>
                <w:rFonts w:eastAsiaTheme="majorEastAsia"/>
                <w:sz w:val="20"/>
                <w:szCs w:val="20"/>
              </w:rPr>
              <w:t>66</w:t>
            </w:r>
          </w:p>
        </w:tc>
        <w:tc>
          <w:tcPr>
            <w:tcW w:w="962" w:type="dxa"/>
            <w:vAlign w:val="center"/>
          </w:tcPr>
          <w:p w14:paraId="6A32F18C" w14:textId="499DFA6A"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4,07</w:t>
            </w:r>
          </w:p>
        </w:tc>
        <w:tc>
          <w:tcPr>
            <w:tcW w:w="836" w:type="dxa"/>
            <w:vAlign w:val="center"/>
          </w:tcPr>
          <w:p w14:paraId="3F6965DB" w14:textId="4C9C9803"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0,106</w:t>
            </w:r>
          </w:p>
        </w:tc>
        <w:tc>
          <w:tcPr>
            <w:tcW w:w="962" w:type="dxa"/>
            <w:vAlign w:val="center"/>
          </w:tcPr>
          <w:p w14:paraId="49756A8F" w14:textId="72428F06"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3</w:t>
            </w:r>
            <w:r w:rsidR="006932F9">
              <w:rPr>
                <w:rStyle w:val="213pt"/>
                <w:rFonts w:eastAsiaTheme="majorEastAsia"/>
                <w:sz w:val="20"/>
                <w:szCs w:val="20"/>
              </w:rPr>
              <w:t>,</w:t>
            </w:r>
            <w:r w:rsidRPr="00EF2328">
              <w:rPr>
                <w:rStyle w:val="213pt"/>
                <w:rFonts w:eastAsiaTheme="majorEastAsia"/>
                <w:sz w:val="20"/>
                <w:szCs w:val="20"/>
              </w:rPr>
              <w:t>24</w:t>
            </w:r>
          </w:p>
        </w:tc>
      </w:tr>
      <w:tr w:rsidR="009E48BD" w:rsidRPr="009E48BD" w14:paraId="670209C0" w14:textId="77777777" w:rsidTr="00EF2328">
        <w:trPr>
          <w:trHeight w:val="20"/>
        </w:trPr>
        <w:tc>
          <w:tcPr>
            <w:tcW w:w="990" w:type="dxa"/>
            <w:vAlign w:val="center"/>
          </w:tcPr>
          <w:p w14:paraId="0047944D" w14:textId="7F54565B"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-0.020+0</w:t>
            </w:r>
          </w:p>
        </w:tc>
        <w:tc>
          <w:tcPr>
            <w:tcW w:w="570" w:type="dxa"/>
            <w:vAlign w:val="center"/>
          </w:tcPr>
          <w:p w14:paraId="5510EFEA" w14:textId="3CC2A968"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7</w:t>
            </w:r>
            <w:r w:rsidR="00EF5449">
              <w:rPr>
                <w:rStyle w:val="213pt"/>
                <w:rFonts w:eastAsiaTheme="majorEastAsia"/>
                <w:sz w:val="20"/>
                <w:szCs w:val="20"/>
              </w:rPr>
              <w:t>,</w:t>
            </w:r>
            <w:r w:rsidRPr="00EF2328">
              <w:rPr>
                <w:rStyle w:val="213pt"/>
                <w:rFonts w:eastAsiaTheme="majorEastAsia"/>
                <w:sz w:val="20"/>
                <w:szCs w:val="20"/>
              </w:rPr>
              <w:t>44</w:t>
            </w:r>
          </w:p>
        </w:tc>
        <w:tc>
          <w:tcPr>
            <w:tcW w:w="819" w:type="dxa"/>
            <w:vAlign w:val="center"/>
          </w:tcPr>
          <w:p w14:paraId="05D0C8B7" w14:textId="7A637A8C"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7</w:t>
            </w:r>
            <w:r w:rsidR="00EF5449">
              <w:rPr>
                <w:rStyle w:val="213pt"/>
                <w:rFonts w:eastAsiaTheme="majorEastAsia"/>
                <w:sz w:val="20"/>
                <w:szCs w:val="20"/>
              </w:rPr>
              <w:t>,</w:t>
            </w:r>
            <w:r w:rsidRPr="00EF2328">
              <w:rPr>
                <w:rStyle w:val="213pt"/>
                <w:rFonts w:eastAsiaTheme="majorEastAsia"/>
                <w:sz w:val="20"/>
                <w:szCs w:val="20"/>
              </w:rPr>
              <w:t>44</w:t>
            </w:r>
          </w:p>
        </w:tc>
        <w:tc>
          <w:tcPr>
            <w:tcW w:w="836" w:type="dxa"/>
            <w:vAlign w:val="center"/>
          </w:tcPr>
          <w:p w14:paraId="35B0DB24" w14:textId="60BE11B7"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2</w:t>
            </w:r>
            <w:r w:rsidR="00EF5449">
              <w:rPr>
                <w:rStyle w:val="213pt"/>
                <w:rFonts w:eastAsiaTheme="majorEastAsia"/>
                <w:sz w:val="20"/>
                <w:szCs w:val="20"/>
              </w:rPr>
              <w:t>,</w:t>
            </w:r>
            <w:r w:rsidRPr="00EF2328">
              <w:rPr>
                <w:rStyle w:val="213pt"/>
                <w:rFonts w:eastAsiaTheme="majorEastAsia"/>
                <w:sz w:val="20"/>
                <w:szCs w:val="20"/>
              </w:rPr>
              <w:t>40</w:t>
            </w:r>
          </w:p>
        </w:tc>
        <w:tc>
          <w:tcPr>
            <w:tcW w:w="962" w:type="dxa"/>
            <w:vAlign w:val="center"/>
          </w:tcPr>
          <w:p w14:paraId="5CD3B291" w14:textId="59B73CAF"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12</w:t>
            </w:r>
            <w:r w:rsidR="00EF5449">
              <w:rPr>
                <w:rStyle w:val="213pt"/>
                <w:rFonts w:eastAsiaTheme="majorEastAsia"/>
                <w:sz w:val="20"/>
                <w:szCs w:val="20"/>
              </w:rPr>
              <w:t>,</w:t>
            </w:r>
            <w:r w:rsidRPr="00EF2328">
              <w:rPr>
                <w:rStyle w:val="213pt"/>
                <w:rFonts w:eastAsiaTheme="majorEastAsia"/>
                <w:sz w:val="20"/>
                <w:szCs w:val="20"/>
              </w:rPr>
              <w:t>49</w:t>
            </w:r>
          </w:p>
        </w:tc>
        <w:tc>
          <w:tcPr>
            <w:tcW w:w="836" w:type="dxa"/>
            <w:vAlign w:val="center"/>
          </w:tcPr>
          <w:p w14:paraId="4076513F" w14:textId="03059FA1"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lang w:val="en-US" w:bidi="en-US"/>
              </w:rPr>
              <w:t>3</w:t>
            </w:r>
            <w:r w:rsidR="00D11F92">
              <w:rPr>
                <w:rStyle w:val="213pt"/>
                <w:rFonts w:eastAsiaTheme="majorEastAsia"/>
                <w:sz w:val="20"/>
                <w:szCs w:val="20"/>
                <w:lang w:bidi="en-US"/>
              </w:rPr>
              <w:t>,8</w:t>
            </w:r>
            <w:r w:rsidRPr="00EF2328">
              <w:rPr>
                <w:rStyle w:val="213pt"/>
                <w:rFonts w:eastAsiaTheme="majorEastAsia"/>
                <w:sz w:val="20"/>
                <w:szCs w:val="20"/>
                <w:lang w:val="en-US" w:bidi="en-US"/>
              </w:rPr>
              <w:t>6</w:t>
            </w:r>
          </w:p>
        </w:tc>
        <w:tc>
          <w:tcPr>
            <w:tcW w:w="962" w:type="dxa"/>
            <w:vAlign w:val="center"/>
          </w:tcPr>
          <w:p w14:paraId="1617BF4C" w14:textId="74C3F006"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9</w:t>
            </w:r>
            <w:r w:rsidR="00D11F92">
              <w:rPr>
                <w:rStyle w:val="213pt"/>
                <w:rFonts w:eastAsiaTheme="majorEastAsia"/>
                <w:sz w:val="20"/>
                <w:szCs w:val="20"/>
              </w:rPr>
              <w:t>,</w:t>
            </w:r>
            <w:r w:rsidRPr="00EF2328">
              <w:rPr>
                <w:rStyle w:val="213pt"/>
                <w:rFonts w:eastAsiaTheme="majorEastAsia"/>
                <w:sz w:val="20"/>
                <w:szCs w:val="20"/>
              </w:rPr>
              <w:t>02</w:t>
            </w:r>
          </w:p>
        </w:tc>
        <w:tc>
          <w:tcPr>
            <w:tcW w:w="836" w:type="dxa"/>
            <w:vAlign w:val="center"/>
          </w:tcPr>
          <w:p w14:paraId="28127F2F" w14:textId="40303DC3"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w:t>
            </w:r>
            <w:r w:rsidR="00D11F92">
              <w:rPr>
                <w:rStyle w:val="213pt"/>
                <w:rFonts w:eastAsiaTheme="majorEastAsia"/>
                <w:sz w:val="20"/>
                <w:szCs w:val="20"/>
              </w:rPr>
              <w:t>,</w:t>
            </w:r>
            <w:r w:rsidRPr="00EF2328">
              <w:rPr>
                <w:rStyle w:val="213pt"/>
                <w:rFonts w:eastAsiaTheme="majorEastAsia"/>
                <w:sz w:val="20"/>
                <w:szCs w:val="20"/>
              </w:rPr>
              <w:t>91</w:t>
            </w:r>
          </w:p>
        </w:tc>
        <w:tc>
          <w:tcPr>
            <w:tcW w:w="962" w:type="dxa"/>
            <w:vAlign w:val="center"/>
          </w:tcPr>
          <w:p w14:paraId="68A5E6DE" w14:textId="5279C951" w:rsidR="009E48BD" w:rsidRPr="00EF2328" w:rsidRDefault="00EF2328" w:rsidP="00EF2328">
            <w:pPr>
              <w:pStyle w:val="af8"/>
              <w:tabs>
                <w:tab w:val="left" w:pos="0"/>
              </w:tabs>
              <w:spacing w:after="0"/>
              <w:ind w:firstLine="0"/>
              <w:jc w:val="center"/>
              <w:rPr>
                <w:rFonts w:ascii="Times New Roman" w:hAnsi="Times New Roman" w:cs="Times New Roman"/>
                <w:sz w:val="20"/>
                <w:szCs w:val="20"/>
              </w:rPr>
            </w:pPr>
            <w:r>
              <w:rPr>
                <w:rStyle w:val="213pt"/>
                <w:rFonts w:eastAsiaTheme="majorEastAsia"/>
                <w:sz w:val="20"/>
                <w:szCs w:val="20"/>
                <w:lang w:bidi="en-US"/>
              </w:rPr>
              <w:t>8,</w:t>
            </w:r>
            <w:r w:rsidR="009E48BD" w:rsidRPr="00EF2328">
              <w:rPr>
                <w:rStyle w:val="213pt"/>
                <w:rFonts w:eastAsiaTheme="majorEastAsia"/>
                <w:sz w:val="20"/>
                <w:szCs w:val="20"/>
                <w:lang w:val="en-US" w:bidi="en-US"/>
              </w:rPr>
              <w:t>22</w:t>
            </w:r>
          </w:p>
        </w:tc>
        <w:tc>
          <w:tcPr>
            <w:tcW w:w="836" w:type="dxa"/>
            <w:vAlign w:val="center"/>
          </w:tcPr>
          <w:p w14:paraId="3F96C6B6" w14:textId="4E4E2CA7"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0</w:t>
            </w:r>
            <w:r w:rsidR="006932F9">
              <w:rPr>
                <w:rStyle w:val="213pt"/>
                <w:rFonts w:eastAsiaTheme="majorEastAsia"/>
                <w:sz w:val="20"/>
                <w:szCs w:val="20"/>
              </w:rPr>
              <w:t>,</w:t>
            </w:r>
            <w:r w:rsidRPr="00EF2328">
              <w:rPr>
                <w:rStyle w:val="213pt"/>
                <w:rFonts w:eastAsiaTheme="majorEastAsia"/>
                <w:sz w:val="20"/>
                <w:szCs w:val="20"/>
              </w:rPr>
              <w:t>068</w:t>
            </w:r>
          </w:p>
        </w:tc>
        <w:tc>
          <w:tcPr>
            <w:tcW w:w="962" w:type="dxa"/>
            <w:vAlign w:val="center"/>
          </w:tcPr>
          <w:p w14:paraId="16521BD2" w14:textId="73467D51"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8</w:t>
            </w:r>
            <w:r w:rsidR="006932F9">
              <w:rPr>
                <w:rStyle w:val="213pt"/>
                <w:rFonts w:eastAsiaTheme="majorEastAsia"/>
                <w:sz w:val="20"/>
                <w:szCs w:val="20"/>
              </w:rPr>
              <w:t>,</w:t>
            </w:r>
            <w:r w:rsidRPr="00EF2328">
              <w:rPr>
                <w:rStyle w:val="213pt"/>
                <w:rFonts w:eastAsiaTheme="majorEastAsia"/>
                <w:sz w:val="20"/>
                <w:szCs w:val="20"/>
              </w:rPr>
              <w:t>02</w:t>
            </w:r>
          </w:p>
        </w:tc>
      </w:tr>
      <w:tr w:rsidR="009E48BD" w:rsidRPr="009E48BD" w14:paraId="340B3A2C" w14:textId="77777777" w:rsidTr="00EF2328">
        <w:trPr>
          <w:trHeight w:val="20"/>
        </w:trPr>
        <w:tc>
          <w:tcPr>
            <w:tcW w:w="990" w:type="dxa"/>
            <w:vAlign w:val="center"/>
          </w:tcPr>
          <w:p w14:paraId="543CE902" w14:textId="6181E7A1"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Итого:</w:t>
            </w:r>
          </w:p>
        </w:tc>
        <w:tc>
          <w:tcPr>
            <w:tcW w:w="570" w:type="dxa"/>
            <w:vAlign w:val="center"/>
          </w:tcPr>
          <w:p w14:paraId="3FC3DEE6" w14:textId="2C4A2F12"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100</w:t>
            </w:r>
            <w:r w:rsidR="00EF5449">
              <w:rPr>
                <w:rStyle w:val="213pt"/>
                <w:rFonts w:eastAsiaTheme="majorEastAsia"/>
                <w:sz w:val="20"/>
                <w:szCs w:val="20"/>
              </w:rPr>
              <w:t>,</w:t>
            </w:r>
            <w:r w:rsidRPr="00EF2328">
              <w:rPr>
                <w:rStyle w:val="213pt"/>
                <w:rFonts w:eastAsiaTheme="majorEastAsia"/>
                <w:sz w:val="20"/>
                <w:szCs w:val="20"/>
              </w:rPr>
              <w:t>0</w:t>
            </w:r>
          </w:p>
        </w:tc>
        <w:tc>
          <w:tcPr>
            <w:tcW w:w="819" w:type="dxa"/>
            <w:vAlign w:val="center"/>
          </w:tcPr>
          <w:p w14:paraId="584AE9FB" w14:textId="096F21E1"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0pt"/>
                <w:rFonts w:eastAsiaTheme="minorHAnsi"/>
              </w:rPr>
              <w:t>-</w:t>
            </w:r>
          </w:p>
        </w:tc>
        <w:tc>
          <w:tcPr>
            <w:tcW w:w="836" w:type="dxa"/>
            <w:vAlign w:val="center"/>
          </w:tcPr>
          <w:p w14:paraId="4CFF2683" w14:textId="0FAB3E03"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w:t>
            </w:r>
            <w:r w:rsidR="00EF5449">
              <w:rPr>
                <w:rStyle w:val="213pt"/>
                <w:rFonts w:eastAsiaTheme="majorEastAsia"/>
                <w:sz w:val="20"/>
                <w:szCs w:val="20"/>
              </w:rPr>
              <w:t>,</w:t>
            </w:r>
            <w:r w:rsidRPr="00EF2328">
              <w:rPr>
                <w:rStyle w:val="213pt"/>
                <w:rFonts w:eastAsiaTheme="majorEastAsia"/>
                <w:sz w:val="20"/>
                <w:szCs w:val="20"/>
              </w:rPr>
              <w:t>43</w:t>
            </w:r>
          </w:p>
        </w:tc>
        <w:tc>
          <w:tcPr>
            <w:tcW w:w="962" w:type="dxa"/>
            <w:vAlign w:val="center"/>
          </w:tcPr>
          <w:p w14:paraId="737551BE" w14:textId="02E83C44"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100</w:t>
            </w:r>
            <w:r w:rsidR="00EF5449">
              <w:rPr>
                <w:rStyle w:val="213pt"/>
                <w:rFonts w:eastAsiaTheme="majorEastAsia"/>
                <w:sz w:val="20"/>
                <w:szCs w:val="20"/>
              </w:rPr>
              <w:t>,</w:t>
            </w:r>
            <w:r w:rsidRPr="00EF2328">
              <w:rPr>
                <w:rStyle w:val="213pt"/>
                <w:rFonts w:eastAsiaTheme="majorEastAsia"/>
                <w:sz w:val="20"/>
                <w:szCs w:val="20"/>
              </w:rPr>
              <w:t>0</w:t>
            </w:r>
          </w:p>
        </w:tc>
        <w:tc>
          <w:tcPr>
            <w:tcW w:w="836" w:type="dxa"/>
            <w:vAlign w:val="center"/>
          </w:tcPr>
          <w:p w14:paraId="76CDE446" w14:textId="156C5683"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3</w:t>
            </w:r>
            <w:r w:rsidR="00D11F92">
              <w:rPr>
                <w:rStyle w:val="213pt"/>
                <w:rFonts w:eastAsiaTheme="majorEastAsia"/>
                <w:sz w:val="20"/>
                <w:szCs w:val="20"/>
              </w:rPr>
              <w:t>,</w:t>
            </w:r>
            <w:r w:rsidRPr="00EF2328">
              <w:rPr>
                <w:rStyle w:val="213pt"/>
                <w:rFonts w:eastAsiaTheme="majorEastAsia"/>
                <w:sz w:val="20"/>
                <w:szCs w:val="20"/>
              </w:rPr>
              <w:t>19</w:t>
            </w:r>
          </w:p>
        </w:tc>
        <w:tc>
          <w:tcPr>
            <w:tcW w:w="962" w:type="dxa"/>
            <w:vAlign w:val="center"/>
          </w:tcPr>
          <w:p w14:paraId="53BB542E" w14:textId="64D7E4D5"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100</w:t>
            </w:r>
            <w:r w:rsidR="00D11F92">
              <w:rPr>
                <w:rStyle w:val="213pt"/>
                <w:rFonts w:eastAsiaTheme="majorEastAsia"/>
                <w:sz w:val="20"/>
                <w:szCs w:val="20"/>
              </w:rPr>
              <w:t>,</w:t>
            </w:r>
            <w:r w:rsidRPr="00EF2328">
              <w:rPr>
                <w:rStyle w:val="213pt"/>
                <w:rFonts w:eastAsiaTheme="majorEastAsia"/>
                <w:sz w:val="20"/>
                <w:szCs w:val="20"/>
              </w:rPr>
              <w:t>0</w:t>
            </w:r>
          </w:p>
        </w:tc>
        <w:tc>
          <w:tcPr>
            <w:tcW w:w="836" w:type="dxa"/>
            <w:vAlign w:val="center"/>
          </w:tcPr>
          <w:p w14:paraId="54994133" w14:textId="402F1AEC"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w:t>
            </w:r>
            <w:r w:rsidR="00D11F92">
              <w:rPr>
                <w:rStyle w:val="213pt"/>
                <w:rFonts w:eastAsiaTheme="majorEastAsia"/>
                <w:sz w:val="20"/>
                <w:szCs w:val="20"/>
              </w:rPr>
              <w:t>,</w:t>
            </w:r>
            <w:r w:rsidRPr="00EF2328">
              <w:rPr>
                <w:rStyle w:val="213pt"/>
                <w:rFonts w:eastAsiaTheme="majorEastAsia"/>
                <w:sz w:val="20"/>
                <w:szCs w:val="20"/>
              </w:rPr>
              <w:t>73</w:t>
            </w:r>
          </w:p>
        </w:tc>
        <w:tc>
          <w:tcPr>
            <w:tcW w:w="962" w:type="dxa"/>
            <w:vAlign w:val="center"/>
          </w:tcPr>
          <w:p w14:paraId="16672F3A" w14:textId="0495E39F"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100</w:t>
            </w:r>
            <w:r w:rsidR="006932F9">
              <w:rPr>
                <w:rStyle w:val="213pt"/>
                <w:rFonts w:eastAsiaTheme="majorEastAsia"/>
                <w:sz w:val="20"/>
                <w:szCs w:val="20"/>
              </w:rPr>
              <w:t>,</w:t>
            </w:r>
            <w:r w:rsidRPr="00EF2328">
              <w:rPr>
                <w:rStyle w:val="213pt"/>
                <w:rFonts w:eastAsiaTheme="majorEastAsia"/>
                <w:sz w:val="20"/>
                <w:szCs w:val="20"/>
              </w:rPr>
              <w:t>0</w:t>
            </w:r>
          </w:p>
        </w:tc>
        <w:tc>
          <w:tcPr>
            <w:tcW w:w="836" w:type="dxa"/>
            <w:vAlign w:val="center"/>
          </w:tcPr>
          <w:p w14:paraId="0F8B748D" w14:textId="048B463D"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0</w:t>
            </w:r>
            <w:r w:rsidR="006932F9">
              <w:rPr>
                <w:rStyle w:val="213pt"/>
                <w:rFonts w:eastAsiaTheme="majorEastAsia"/>
                <w:sz w:val="20"/>
                <w:szCs w:val="20"/>
              </w:rPr>
              <w:t>,</w:t>
            </w:r>
            <w:r w:rsidRPr="00EF2328">
              <w:rPr>
                <w:rStyle w:val="213pt"/>
                <w:rFonts w:eastAsiaTheme="majorEastAsia"/>
                <w:sz w:val="20"/>
                <w:szCs w:val="20"/>
              </w:rPr>
              <w:t>063</w:t>
            </w:r>
          </w:p>
        </w:tc>
        <w:tc>
          <w:tcPr>
            <w:tcW w:w="962" w:type="dxa"/>
            <w:vAlign w:val="center"/>
          </w:tcPr>
          <w:p w14:paraId="74030CB4" w14:textId="366C85CA" w:rsidR="009E48BD" w:rsidRPr="00EF2328" w:rsidRDefault="009E48BD" w:rsidP="00EF2328">
            <w:pPr>
              <w:pStyle w:val="af8"/>
              <w:tabs>
                <w:tab w:val="left" w:pos="0"/>
              </w:tabs>
              <w:spacing w:after="0"/>
              <w:ind w:firstLine="0"/>
              <w:jc w:val="center"/>
              <w:rPr>
                <w:rFonts w:ascii="Times New Roman" w:hAnsi="Times New Roman" w:cs="Times New Roman"/>
                <w:sz w:val="20"/>
                <w:szCs w:val="20"/>
              </w:rPr>
            </w:pPr>
            <w:r w:rsidRPr="00EF2328">
              <w:rPr>
                <w:rStyle w:val="213pt"/>
                <w:rFonts w:eastAsiaTheme="majorEastAsia"/>
                <w:sz w:val="20"/>
                <w:szCs w:val="20"/>
              </w:rPr>
              <w:t>100</w:t>
            </w:r>
            <w:r w:rsidR="006932F9">
              <w:rPr>
                <w:rStyle w:val="213pt"/>
                <w:rFonts w:eastAsiaTheme="majorEastAsia"/>
                <w:sz w:val="20"/>
                <w:szCs w:val="20"/>
              </w:rPr>
              <w:t>,</w:t>
            </w:r>
            <w:r w:rsidRPr="00EF2328">
              <w:rPr>
                <w:rStyle w:val="213pt"/>
                <w:rFonts w:eastAsiaTheme="majorEastAsia"/>
                <w:sz w:val="20"/>
                <w:szCs w:val="20"/>
              </w:rPr>
              <w:t>0</w:t>
            </w:r>
          </w:p>
        </w:tc>
      </w:tr>
    </w:tbl>
    <w:p w14:paraId="4E9CB5E4" w14:textId="77777777" w:rsidR="00921E53" w:rsidRDefault="00921E53" w:rsidP="00551A94">
      <w:pPr>
        <w:pStyle w:val="af8"/>
        <w:tabs>
          <w:tab w:val="left" w:pos="0"/>
        </w:tabs>
        <w:spacing w:after="0"/>
        <w:ind w:right="305"/>
        <w:jc w:val="both"/>
        <w:rPr>
          <w:rFonts w:ascii="Times New Roman" w:hAnsi="Times New Roman" w:cs="Times New Roman"/>
          <w:sz w:val="28"/>
          <w:szCs w:val="28"/>
        </w:rPr>
      </w:pPr>
    </w:p>
    <w:p w14:paraId="5D6C2225" w14:textId="510C131F" w:rsidR="00000F03" w:rsidRPr="00DC761E" w:rsidRDefault="00000F03" w:rsidP="00551A94">
      <w:pPr>
        <w:pStyle w:val="af8"/>
        <w:tabs>
          <w:tab w:val="left" w:pos="0"/>
        </w:tabs>
        <w:spacing w:after="0"/>
        <w:ind w:right="305"/>
        <w:jc w:val="both"/>
        <w:rPr>
          <w:rFonts w:ascii="Times New Roman" w:hAnsi="Times New Roman" w:cs="Times New Roman"/>
          <w:sz w:val="28"/>
          <w:szCs w:val="28"/>
        </w:rPr>
      </w:pPr>
      <w:r>
        <w:rPr>
          <w:rFonts w:ascii="Times New Roman" w:hAnsi="Times New Roman" w:cs="Times New Roman"/>
          <w:sz w:val="28"/>
          <w:szCs w:val="28"/>
        </w:rPr>
        <w:t>На рис</w:t>
      </w:r>
      <w:r w:rsidR="006932F9">
        <w:rPr>
          <w:rFonts w:ascii="Times New Roman" w:hAnsi="Times New Roman" w:cs="Times New Roman"/>
          <w:sz w:val="28"/>
          <w:szCs w:val="28"/>
        </w:rPr>
        <w:t xml:space="preserve">унке </w:t>
      </w:r>
      <w:r w:rsidR="00921E53">
        <w:rPr>
          <w:rFonts w:ascii="Times New Roman" w:hAnsi="Times New Roman" w:cs="Times New Roman"/>
          <w:sz w:val="28"/>
          <w:szCs w:val="28"/>
        </w:rPr>
        <w:t>2</w:t>
      </w:r>
      <w:r w:rsidR="00135EF4">
        <w:rPr>
          <w:rFonts w:ascii="Times New Roman" w:hAnsi="Times New Roman" w:cs="Times New Roman"/>
          <w:sz w:val="28"/>
          <w:szCs w:val="28"/>
        </w:rPr>
        <w:t>5</w:t>
      </w:r>
      <w:r>
        <w:rPr>
          <w:rFonts w:ascii="Times New Roman" w:hAnsi="Times New Roman" w:cs="Times New Roman"/>
          <w:sz w:val="28"/>
          <w:szCs w:val="28"/>
        </w:rPr>
        <w:t xml:space="preserve"> показана д</w:t>
      </w:r>
      <w:r w:rsidRPr="00DC761E">
        <w:rPr>
          <w:rFonts w:ascii="Times New Roman" w:hAnsi="Times New Roman" w:cs="Times New Roman"/>
          <w:sz w:val="28"/>
          <w:szCs w:val="28"/>
        </w:rPr>
        <w:t>иаграмма гранулометрического состава пробы с распределением золота по</w:t>
      </w:r>
      <w:r w:rsidRPr="00DC761E">
        <w:rPr>
          <w:rFonts w:ascii="Times New Roman" w:hAnsi="Times New Roman" w:cs="Times New Roman"/>
          <w:spacing w:val="1"/>
          <w:sz w:val="28"/>
          <w:szCs w:val="28"/>
        </w:rPr>
        <w:t xml:space="preserve"> </w:t>
      </w:r>
      <w:r w:rsidRPr="00DC761E">
        <w:rPr>
          <w:rFonts w:ascii="Times New Roman" w:hAnsi="Times New Roman" w:cs="Times New Roman"/>
          <w:sz w:val="28"/>
          <w:szCs w:val="28"/>
        </w:rPr>
        <w:t>классам</w:t>
      </w:r>
      <w:r w:rsidRPr="00DC761E">
        <w:rPr>
          <w:rFonts w:ascii="Times New Roman" w:hAnsi="Times New Roman" w:cs="Times New Roman"/>
          <w:spacing w:val="2"/>
          <w:sz w:val="28"/>
          <w:szCs w:val="28"/>
        </w:rPr>
        <w:t xml:space="preserve"> </w:t>
      </w:r>
      <w:r w:rsidRPr="00DC761E">
        <w:rPr>
          <w:rFonts w:ascii="Times New Roman" w:hAnsi="Times New Roman" w:cs="Times New Roman"/>
          <w:sz w:val="28"/>
          <w:szCs w:val="28"/>
        </w:rPr>
        <w:t>крупности.</w:t>
      </w:r>
    </w:p>
    <w:p w14:paraId="5D6C2226" w14:textId="77777777" w:rsidR="00000F03" w:rsidRPr="00DC761E" w:rsidRDefault="00000F03" w:rsidP="006932F9">
      <w:pPr>
        <w:pStyle w:val="af8"/>
        <w:tabs>
          <w:tab w:val="left" w:pos="0"/>
          <w:tab w:val="left" w:pos="9072"/>
        </w:tabs>
        <w:spacing w:after="0"/>
        <w:ind w:right="-58" w:firstLine="0"/>
        <w:jc w:val="center"/>
        <w:rPr>
          <w:rFonts w:ascii="Times New Roman" w:hAnsi="Times New Roman" w:cs="Times New Roman"/>
          <w:sz w:val="28"/>
          <w:szCs w:val="28"/>
        </w:rPr>
      </w:pPr>
      <w:r w:rsidRPr="00DC761E">
        <w:rPr>
          <w:rFonts w:ascii="Times New Roman" w:hAnsi="Times New Roman" w:cs="Times New Roman"/>
          <w:noProof/>
          <w:sz w:val="28"/>
          <w:szCs w:val="28"/>
          <w:lang w:eastAsia="ru-RU"/>
        </w:rPr>
        <w:drawing>
          <wp:inline distT="0" distB="0" distL="0" distR="0" wp14:anchorId="5D6C2E9C" wp14:editId="5D823E51">
            <wp:extent cx="4806816" cy="2276475"/>
            <wp:effectExtent l="0" t="0" r="0" b="0"/>
            <wp:docPr id="4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cstate="print">
                      <a:lum contrast="17000"/>
                    </a:blip>
                    <a:srcRect/>
                    <a:stretch>
                      <a:fillRect/>
                    </a:stretch>
                  </pic:blipFill>
                  <pic:spPr bwMode="auto">
                    <a:xfrm>
                      <a:off x="0" y="0"/>
                      <a:ext cx="4817371" cy="2281474"/>
                    </a:xfrm>
                    <a:prstGeom prst="rect">
                      <a:avLst/>
                    </a:prstGeom>
                    <a:noFill/>
                    <a:ln w="9525">
                      <a:noFill/>
                      <a:miter lim="800000"/>
                      <a:headEnd/>
                      <a:tailEnd/>
                    </a:ln>
                  </pic:spPr>
                </pic:pic>
              </a:graphicData>
            </a:graphic>
          </wp:inline>
        </w:drawing>
      </w:r>
    </w:p>
    <w:p w14:paraId="5D6C2227" w14:textId="77777777" w:rsidR="00DE0A96" w:rsidRDefault="00DE0A96" w:rsidP="00551A94">
      <w:pPr>
        <w:pStyle w:val="af8"/>
        <w:spacing w:after="0"/>
        <w:ind w:right="-57"/>
        <w:jc w:val="center"/>
        <w:rPr>
          <w:rFonts w:ascii="Times New Roman" w:hAnsi="Times New Roman" w:cs="Times New Roman"/>
          <w:sz w:val="28"/>
          <w:szCs w:val="28"/>
        </w:rPr>
      </w:pPr>
    </w:p>
    <w:p w14:paraId="5D6C2228" w14:textId="4132775A" w:rsidR="00000F03" w:rsidRPr="00DC761E" w:rsidRDefault="00000F03" w:rsidP="00551A94">
      <w:pPr>
        <w:pStyle w:val="af8"/>
        <w:spacing w:after="0"/>
        <w:ind w:right="-57"/>
        <w:jc w:val="center"/>
        <w:rPr>
          <w:rFonts w:ascii="Times New Roman" w:hAnsi="Times New Roman" w:cs="Times New Roman"/>
          <w:spacing w:val="-67"/>
          <w:sz w:val="28"/>
          <w:szCs w:val="28"/>
        </w:rPr>
      </w:pPr>
      <w:r w:rsidRPr="00DC761E">
        <w:rPr>
          <w:rFonts w:ascii="Times New Roman" w:hAnsi="Times New Roman" w:cs="Times New Roman"/>
          <w:sz w:val="28"/>
          <w:szCs w:val="28"/>
        </w:rPr>
        <w:t>Рис</w:t>
      </w:r>
      <w:r w:rsidR="00921E53">
        <w:rPr>
          <w:rFonts w:ascii="Times New Roman" w:hAnsi="Times New Roman" w:cs="Times New Roman"/>
          <w:sz w:val="28"/>
          <w:szCs w:val="28"/>
        </w:rPr>
        <w:t>унок 2</w:t>
      </w:r>
      <w:r w:rsidR="00135EF4">
        <w:rPr>
          <w:rFonts w:ascii="Times New Roman" w:hAnsi="Times New Roman" w:cs="Times New Roman"/>
          <w:sz w:val="28"/>
          <w:szCs w:val="28"/>
        </w:rPr>
        <w:t>5</w:t>
      </w:r>
      <w:r w:rsidR="00921E53">
        <w:rPr>
          <w:rFonts w:ascii="Times New Roman" w:hAnsi="Times New Roman" w:cs="Times New Roman"/>
          <w:sz w:val="28"/>
          <w:szCs w:val="28"/>
        </w:rPr>
        <w:t xml:space="preserve"> –</w:t>
      </w:r>
      <w:r w:rsidRPr="00DC761E">
        <w:rPr>
          <w:rFonts w:ascii="Times New Roman" w:hAnsi="Times New Roman" w:cs="Times New Roman"/>
          <w:sz w:val="28"/>
          <w:szCs w:val="28"/>
        </w:rPr>
        <w:t xml:space="preserve"> Гранулометрическая характеристика пробы руды</w:t>
      </w:r>
    </w:p>
    <w:p w14:paraId="5D6C2229" w14:textId="77777777" w:rsidR="00000F03" w:rsidRDefault="00000F03" w:rsidP="00551A94">
      <w:pPr>
        <w:pStyle w:val="af8"/>
        <w:spacing w:after="0"/>
        <w:ind w:right="-57"/>
        <w:jc w:val="center"/>
        <w:rPr>
          <w:rFonts w:ascii="Times New Roman" w:hAnsi="Times New Roman" w:cs="Times New Roman"/>
          <w:sz w:val="28"/>
          <w:szCs w:val="28"/>
        </w:rPr>
      </w:pPr>
      <w:r w:rsidRPr="00DC761E">
        <w:rPr>
          <w:rFonts w:ascii="Times New Roman" w:hAnsi="Times New Roman" w:cs="Times New Roman"/>
          <w:sz w:val="28"/>
          <w:szCs w:val="28"/>
        </w:rPr>
        <w:t>с</w:t>
      </w:r>
      <w:r w:rsidRPr="00DC761E">
        <w:rPr>
          <w:rFonts w:ascii="Times New Roman" w:hAnsi="Times New Roman" w:cs="Times New Roman"/>
          <w:spacing w:val="-2"/>
          <w:sz w:val="28"/>
          <w:szCs w:val="28"/>
        </w:rPr>
        <w:t xml:space="preserve"> </w:t>
      </w:r>
      <w:r w:rsidRPr="00DC761E">
        <w:rPr>
          <w:rFonts w:ascii="Times New Roman" w:hAnsi="Times New Roman" w:cs="Times New Roman"/>
          <w:sz w:val="28"/>
          <w:szCs w:val="28"/>
        </w:rPr>
        <w:t>распределением</w:t>
      </w:r>
      <w:r w:rsidRPr="00DC761E">
        <w:rPr>
          <w:rFonts w:ascii="Times New Roman" w:hAnsi="Times New Roman" w:cs="Times New Roman"/>
          <w:spacing w:val="-2"/>
          <w:sz w:val="28"/>
          <w:szCs w:val="28"/>
        </w:rPr>
        <w:t xml:space="preserve"> </w:t>
      </w:r>
      <w:r w:rsidRPr="00DC761E">
        <w:rPr>
          <w:rFonts w:ascii="Times New Roman" w:hAnsi="Times New Roman" w:cs="Times New Roman"/>
          <w:sz w:val="28"/>
          <w:szCs w:val="28"/>
        </w:rPr>
        <w:t>золота</w:t>
      </w:r>
      <w:r w:rsidRPr="00DC761E">
        <w:rPr>
          <w:rFonts w:ascii="Times New Roman" w:hAnsi="Times New Roman" w:cs="Times New Roman"/>
          <w:spacing w:val="-1"/>
          <w:sz w:val="28"/>
          <w:szCs w:val="28"/>
        </w:rPr>
        <w:t xml:space="preserve"> </w:t>
      </w:r>
      <w:r w:rsidRPr="00DC761E">
        <w:rPr>
          <w:rFonts w:ascii="Times New Roman" w:hAnsi="Times New Roman" w:cs="Times New Roman"/>
          <w:sz w:val="28"/>
          <w:szCs w:val="28"/>
        </w:rPr>
        <w:t>по</w:t>
      </w:r>
      <w:r w:rsidRPr="00DC761E">
        <w:rPr>
          <w:rFonts w:ascii="Times New Roman" w:hAnsi="Times New Roman" w:cs="Times New Roman"/>
          <w:spacing w:val="-3"/>
          <w:sz w:val="28"/>
          <w:szCs w:val="28"/>
        </w:rPr>
        <w:t xml:space="preserve"> </w:t>
      </w:r>
      <w:r w:rsidRPr="00DC761E">
        <w:rPr>
          <w:rFonts w:ascii="Times New Roman" w:hAnsi="Times New Roman" w:cs="Times New Roman"/>
          <w:sz w:val="28"/>
          <w:szCs w:val="28"/>
        </w:rPr>
        <w:t>классам</w:t>
      </w:r>
      <w:r w:rsidRPr="00DC761E">
        <w:rPr>
          <w:rFonts w:ascii="Times New Roman" w:hAnsi="Times New Roman" w:cs="Times New Roman"/>
          <w:spacing w:val="-3"/>
          <w:sz w:val="28"/>
          <w:szCs w:val="28"/>
        </w:rPr>
        <w:t xml:space="preserve"> </w:t>
      </w:r>
      <w:r w:rsidRPr="00DC761E">
        <w:rPr>
          <w:rFonts w:ascii="Times New Roman" w:hAnsi="Times New Roman" w:cs="Times New Roman"/>
          <w:sz w:val="28"/>
          <w:szCs w:val="28"/>
        </w:rPr>
        <w:t>крупности</w:t>
      </w:r>
    </w:p>
    <w:p w14:paraId="5D6C222A" w14:textId="77777777" w:rsidR="00DE0A96" w:rsidRDefault="00DE0A96" w:rsidP="00551A94">
      <w:pPr>
        <w:pStyle w:val="af8"/>
        <w:spacing w:after="0"/>
        <w:ind w:right="-57"/>
        <w:jc w:val="center"/>
        <w:rPr>
          <w:rFonts w:ascii="Times New Roman" w:hAnsi="Times New Roman" w:cs="Times New Roman"/>
          <w:sz w:val="28"/>
          <w:szCs w:val="28"/>
        </w:rPr>
      </w:pPr>
    </w:p>
    <w:p w14:paraId="5D6C222B" w14:textId="77777777" w:rsidR="00000F03" w:rsidRDefault="00000F03" w:rsidP="00551A94">
      <w:pPr>
        <w:pStyle w:val="af8"/>
        <w:tabs>
          <w:tab w:val="left" w:pos="0"/>
        </w:tabs>
        <w:spacing w:after="0"/>
        <w:ind w:right="-57"/>
        <w:jc w:val="both"/>
        <w:rPr>
          <w:rFonts w:ascii="Times New Roman" w:hAnsi="Times New Roman" w:cs="Times New Roman"/>
          <w:w w:val="105"/>
          <w:sz w:val="28"/>
          <w:szCs w:val="28"/>
        </w:rPr>
      </w:pPr>
      <w:r w:rsidRPr="00DC761E">
        <w:rPr>
          <w:rFonts w:ascii="Times New Roman" w:hAnsi="Times New Roman" w:cs="Times New Roman"/>
          <w:sz w:val="28"/>
          <w:szCs w:val="28"/>
        </w:rPr>
        <w:t>Видно,</w:t>
      </w:r>
      <w:r w:rsidRPr="00DC761E">
        <w:rPr>
          <w:rFonts w:ascii="Times New Roman" w:hAnsi="Times New Roman" w:cs="Times New Roman"/>
          <w:spacing w:val="18"/>
          <w:sz w:val="28"/>
          <w:szCs w:val="28"/>
        </w:rPr>
        <w:t xml:space="preserve"> </w:t>
      </w:r>
      <w:r w:rsidRPr="00DC761E">
        <w:rPr>
          <w:rFonts w:ascii="Times New Roman" w:hAnsi="Times New Roman" w:cs="Times New Roman"/>
          <w:sz w:val="28"/>
          <w:szCs w:val="28"/>
        </w:rPr>
        <w:t>что</w:t>
      </w:r>
      <w:r w:rsidRPr="00DC761E">
        <w:rPr>
          <w:rFonts w:ascii="Times New Roman" w:hAnsi="Times New Roman" w:cs="Times New Roman"/>
          <w:spacing w:val="18"/>
          <w:sz w:val="28"/>
          <w:szCs w:val="28"/>
        </w:rPr>
        <w:t xml:space="preserve"> </w:t>
      </w:r>
      <w:r w:rsidRPr="00DC761E">
        <w:rPr>
          <w:rFonts w:ascii="Times New Roman" w:hAnsi="Times New Roman" w:cs="Times New Roman"/>
          <w:sz w:val="28"/>
          <w:szCs w:val="28"/>
        </w:rPr>
        <w:t>основная</w:t>
      </w:r>
      <w:r w:rsidRPr="00DC761E">
        <w:rPr>
          <w:rFonts w:ascii="Times New Roman" w:hAnsi="Times New Roman" w:cs="Times New Roman"/>
          <w:spacing w:val="19"/>
          <w:sz w:val="28"/>
          <w:szCs w:val="28"/>
        </w:rPr>
        <w:t xml:space="preserve"> </w:t>
      </w:r>
      <w:r w:rsidRPr="00DC761E">
        <w:rPr>
          <w:rFonts w:ascii="Times New Roman" w:hAnsi="Times New Roman" w:cs="Times New Roman"/>
          <w:sz w:val="28"/>
          <w:szCs w:val="28"/>
        </w:rPr>
        <w:t>масса</w:t>
      </w:r>
      <w:r w:rsidRPr="00DC761E">
        <w:rPr>
          <w:rFonts w:ascii="Times New Roman" w:hAnsi="Times New Roman" w:cs="Times New Roman"/>
          <w:spacing w:val="19"/>
          <w:sz w:val="28"/>
          <w:szCs w:val="28"/>
        </w:rPr>
        <w:t xml:space="preserve"> </w:t>
      </w:r>
      <w:r w:rsidRPr="00DC761E">
        <w:rPr>
          <w:rFonts w:ascii="Times New Roman" w:hAnsi="Times New Roman" w:cs="Times New Roman"/>
          <w:sz w:val="28"/>
          <w:szCs w:val="28"/>
        </w:rPr>
        <w:t>материала</w:t>
      </w:r>
      <w:r w:rsidRPr="00DC761E">
        <w:rPr>
          <w:rFonts w:ascii="Times New Roman" w:hAnsi="Times New Roman" w:cs="Times New Roman"/>
          <w:spacing w:val="19"/>
          <w:sz w:val="28"/>
          <w:szCs w:val="28"/>
        </w:rPr>
        <w:t xml:space="preserve"> </w:t>
      </w:r>
      <w:r w:rsidRPr="00DC761E">
        <w:rPr>
          <w:rFonts w:ascii="Times New Roman" w:hAnsi="Times New Roman" w:cs="Times New Roman"/>
          <w:sz w:val="28"/>
          <w:szCs w:val="28"/>
        </w:rPr>
        <w:t>пробы</w:t>
      </w:r>
      <w:r w:rsidRPr="00DC761E">
        <w:rPr>
          <w:rFonts w:ascii="Times New Roman" w:hAnsi="Times New Roman" w:cs="Times New Roman"/>
          <w:spacing w:val="18"/>
          <w:sz w:val="28"/>
          <w:szCs w:val="28"/>
        </w:rPr>
        <w:t xml:space="preserve"> </w:t>
      </w:r>
      <w:r w:rsidRPr="00DC761E">
        <w:rPr>
          <w:rFonts w:ascii="Times New Roman" w:hAnsi="Times New Roman" w:cs="Times New Roman"/>
          <w:sz w:val="28"/>
          <w:szCs w:val="28"/>
        </w:rPr>
        <w:t>при</w:t>
      </w:r>
      <w:r w:rsidRPr="00DC761E">
        <w:rPr>
          <w:rFonts w:ascii="Times New Roman" w:hAnsi="Times New Roman" w:cs="Times New Roman"/>
          <w:spacing w:val="17"/>
          <w:sz w:val="28"/>
          <w:szCs w:val="28"/>
        </w:rPr>
        <w:t xml:space="preserve"> </w:t>
      </w:r>
      <w:r w:rsidRPr="00DC761E">
        <w:rPr>
          <w:rFonts w:ascii="Times New Roman" w:hAnsi="Times New Roman" w:cs="Times New Roman"/>
          <w:sz w:val="28"/>
          <w:szCs w:val="28"/>
        </w:rPr>
        <w:t>крупности</w:t>
      </w:r>
      <w:r w:rsidRPr="00DC761E">
        <w:rPr>
          <w:rFonts w:ascii="Times New Roman" w:hAnsi="Times New Roman" w:cs="Times New Roman"/>
          <w:spacing w:val="21"/>
          <w:sz w:val="28"/>
          <w:szCs w:val="28"/>
        </w:rPr>
        <w:t xml:space="preserve"> </w:t>
      </w:r>
      <w:r w:rsidRPr="00DC761E">
        <w:rPr>
          <w:rFonts w:ascii="Times New Roman" w:hAnsi="Times New Roman" w:cs="Times New Roman"/>
          <w:sz w:val="28"/>
          <w:szCs w:val="28"/>
        </w:rPr>
        <w:t>-2 мм</w:t>
      </w:r>
      <w:r w:rsidRPr="00DC761E">
        <w:rPr>
          <w:rFonts w:ascii="Times New Roman" w:hAnsi="Times New Roman" w:cs="Times New Roman"/>
          <w:spacing w:val="-4"/>
          <w:sz w:val="28"/>
          <w:szCs w:val="28"/>
        </w:rPr>
        <w:t xml:space="preserve"> </w:t>
      </w:r>
      <w:r w:rsidRPr="00DC761E">
        <w:rPr>
          <w:rFonts w:ascii="Times New Roman" w:hAnsi="Times New Roman" w:cs="Times New Roman"/>
          <w:sz w:val="28"/>
          <w:szCs w:val="28"/>
        </w:rPr>
        <w:t>сосредоточена</w:t>
      </w:r>
      <w:r w:rsidRPr="00DC761E">
        <w:rPr>
          <w:rFonts w:ascii="Times New Roman" w:hAnsi="Times New Roman" w:cs="Times New Roman"/>
          <w:spacing w:val="-4"/>
          <w:sz w:val="28"/>
          <w:szCs w:val="28"/>
        </w:rPr>
        <w:t xml:space="preserve"> </w:t>
      </w:r>
      <w:r w:rsidRPr="00DC761E">
        <w:rPr>
          <w:rFonts w:ascii="Times New Roman" w:hAnsi="Times New Roman" w:cs="Times New Roman"/>
          <w:sz w:val="28"/>
          <w:szCs w:val="28"/>
        </w:rPr>
        <w:t>в</w:t>
      </w:r>
      <w:r w:rsidRPr="00DC761E">
        <w:rPr>
          <w:rFonts w:ascii="Times New Roman" w:hAnsi="Times New Roman" w:cs="Times New Roman"/>
          <w:spacing w:val="-4"/>
          <w:sz w:val="28"/>
          <w:szCs w:val="28"/>
        </w:rPr>
        <w:t xml:space="preserve"> </w:t>
      </w:r>
      <w:r w:rsidRPr="00DC761E">
        <w:rPr>
          <w:rFonts w:ascii="Times New Roman" w:hAnsi="Times New Roman" w:cs="Times New Roman"/>
          <w:sz w:val="28"/>
          <w:szCs w:val="28"/>
        </w:rPr>
        <w:t>крупных</w:t>
      </w:r>
      <w:r w:rsidRPr="00DC761E">
        <w:rPr>
          <w:rFonts w:ascii="Times New Roman" w:hAnsi="Times New Roman" w:cs="Times New Roman"/>
          <w:spacing w:val="-4"/>
          <w:sz w:val="28"/>
          <w:szCs w:val="28"/>
        </w:rPr>
        <w:t xml:space="preserve"> </w:t>
      </w:r>
      <w:r w:rsidRPr="00DC761E">
        <w:rPr>
          <w:rFonts w:ascii="Times New Roman" w:hAnsi="Times New Roman" w:cs="Times New Roman"/>
          <w:sz w:val="28"/>
          <w:szCs w:val="28"/>
        </w:rPr>
        <w:t>классах</w:t>
      </w:r>
      <w:r w:rsidRPr="00DC761E">
        <w:rPr>
          <w:rFonts w:ascii="Times New Roman" w:hAnsi="Times New Roman" w:cs="Times New Roman"/>
          <w:spacing w:val="-3"/>
          <w:sz w:val="28"/>
          <w:szCs w:val="28"/>
        </w:rPr>
        <w:t xml:space="preserve"> </w:t>
      </w:r>
      <w:r w:rsidRPr="00DC761E">
        <w:rPr>
          <w:rFonts w:ascii="Times New Roman" w:hAnsi="Times New Roman" w:cs="Times New Roman"/>
          <w:sz w:val="28"/>
          <w:szCs w:val="28"/>
        </w:rPr>
        <w:t>в</w:t>
      </w:r>
      <w:r w:rsidRPr="00DC761E">
        <w:rPr>
          <w:rFonts w:ascii="Times New Roman" w:hAnsi="Times New Roman" w:cs="Times New Roman"/>
          <w:spacing w:val="-3"/>
          <w:sz w:val="28"/>
          <w:szCs w:val="28"/>
        </w:rPr>
        <w:t xml:space="preserve"> </w:t>
      </w:r>
      <w:r w:rsidRPr="00DC761E">
        <w:rPr>
          <w:rFonts w:ascii="Times New Roman" w:hAnsi="Times New Roman" w:cs="Times New Roman"/>
          <w:sz w:val="28"/>
          <w:szCs w:val="28"/>
        </w:rPr>
        <w:t>интервале</w:t>
      </w:r>
      <w:r w:rsidRPr="00DC761E">
        <w:rPr>
          <w:rFonts w:ascii="Times New Roman" w:hAnsi="Times New Roman" w:cs="Times New Roman"/>
          <w:spacing w:val="-5"/>
          <w:sz w:val="28"/>
          <w:szCs w:val="28"/>
        </w:rPr>
        <w:t xml:space="preserve"> </w:t>
      </w:r>
      <w:r w:rsidRPr="00DC761E">
        <w:rPr>
          <w:rFonts w:ascii="Times New Roman" w:hAnsi="Times New Roman" w:cs="Times New Roman"/>
          <w:sz w:val="28"/>
          <w:szCs w:val="28"/>
        </w:rPr>
        <w:t>-2+0,5</w:t>
      </w:r>
      <w:r w:rsidRPr="00DC761E">
        <w:rPr>
          <w:rFonts w:ascii="Times New Roman" w:hAnsi="Times New Roman" w:cs="Times New Roman"/>
          <w:spacing w:val="-3"/>
          <w:sz w:val="28"/>
          <w:szCs w:val="28"/>
        </w:rPr>
        <w:t xml:space="preserve"> </w:t>
      </w:r>
      <w:r w:rsidRPr="00DC761E">
        <w:rPr>
          <w:rFonts w:ascii="Times New Roman" w:hAnsi="Times New Roman" w:cs="Times New Roman"/>
          <w:sz w:val="28"/>
          <w:szCs w:val="28"/>
        </w:rPr>
        <w:t>мм</w:t>
      </w:r>
      <w:r w:rsidRPr="00DC761E">
        <w:rPr>
          <w:rFonts w:ascii="Times New Roman" w:hAnsi="Times New Roman" w:cs="Times New Roman"/>
          <w:spacing w:val="-4"/>
          <w:sz w:val="28"/>
          <w:szCs w:val="28"/>
        </w:rPr>
        <w:t xml:space="preserve"> </w:t>
      </w:r>
      <w:r w:rsidRPr="00DC761E">
        <w:rPr>
          <w:rFonts w:ascii="Times New Roman" w:hAnsi="Times New Roman" w:cs="Times New Roman"/>
          <w:sz w:val="28"/>
          <w:szCs w:val="28"/>
        </w:rPr>
        <w:t>–</w:t>
      </w:r>
      <w:r w:rsidRPr="00DC761E">
        <w:rPr>
          <w:rFonts w:ascii="Times New Roman" w:hAnsi="Times New Roman" w:cs="Times New Roman"/>
          <w:spacing w:val="-3"/>
          <w:sz w:val="28"/>
          <w:szCs w:val="28"/>
        </w:rPr>
        <w:t xml:space="preserve"> </w:t>
      </w:r>
      <w:r w:rsidRPr="00DC761E">
        <w:rPr>
          <w:rFonts w:ascii="Times New Roman" w:hAnsi="Times New Roman" w:cs="Times New Roman"/>
          <w:sz w:val="28"/>
          <w:szCs w:val="28"/>
        </w:rPr>
        <w:t>58,53%.</w:t>
      </w:r>
      <w:r w:rsidRPr="00DC761E">
        <w:rPr>
          <w:rFonts w:ascii="Times New Roman" w:hAnsi="Times New Roman" w:cs="Times New Roman"/>
          <w:spacing w:val="-4"/>
          <w:sz w:val="28"/>
          <w:szCs w:val="28"/>
        </w:rPr>
        <w:t xml:space="preserve"> </w:t>
      </w:r>
      <w:r w:rsidRPr="00DC761E">
        <w:rPr>
          <w:rFonts w:ascii="Times New Roman" w:hAnsi="Times New Roman" w:cs="Times New Roman"/>
          <w:sz w:val="28"/>
          <w:szCs w:val="28"/>
        </w:rPr>
        <w:t>В</w:t>
      </w:r>
      <w:r w:rsidRPr="00DC761E">
        <w:rPr>
          <w:rFonts w:ascii="Times New Roman" w:hAnsi="Times New Roman" w:cs="Times New Roman"/>
          <w:spacing w:val="-2"/>
          <w:sz w:val="28"/>
          <w:szCs w:val="28"/>
        </w:rPr>
        <w:t xml:space="preserve"> </w:t>
      </w:r>
      <w:r w:rsidRPr="00DC761E">
        <w:rPr>
          <w:rFonts w:ascii="Times New Roman" w:hAnsi="Times New Roman" w:cs="Times New Roman"/>
          <w:sz w:val="28"/>
          <w:szCs w:val="28"/>
        </w:rPr>
        <w:t>других</w:t>
      </w:r>
      <w:r w:rsidRPr="00DC761E">
        <w:rPr>
          <w:rFonts w:ascii="Times New Roman" w:hAnsi="Times New Roman" w:cs="Times New Roman"/>
          <w:spacing w:val="-15"/>
          <w:sz w:val="28"/>
          <w:szCs w:val="28"/>
        </w:rPr>
        <w:t xml:space="preserve"> </w:t>
      </w:r>
      <w:r w:rsidRPr="00DC761E">
        <w:rPr>
          <w:rFonts w:ascii="Times New Roman" w:hAnsi="Times New Roman" w:cs="Times New Roman"/>
          <w:sz w:val="28"/>
          <w:szCs w:val="28"/>
        </w:rPr>
        <w:t>классах</w:t>
      </w:r>
      <w:r w:rsidRPr="00DC761E">
        <w:rPr>
          <w:rFonts w:ascii="Times New Roman" w:hAnsi="Times New Roman" w:cs="Times New Roman"/>
          <w:spacing w:val="-14"/>
          <w:sz w:val="28"/>
          <w:szCs w:val="28"/>
        </w:rPr>
        <w:t xml:space="preserve"> </w:t>
      </w:r>
      <w:r w:rsidRPr="00DC761E">
        <w:rPr>
          <w:rFonts w:ascii="Times New Roman" w:hAnsi="Times New Roman" w:cs="Times New Roman"/>
          <w:sz w:val="28"/>
          <w:szCs w:val="28"/>
        </w:rPr>
        <w:t>крупности</w:t>
      </w:r>
      <w:r w:rsidRPr="00DC761E">
        <w:rPr>
          <w:rFonts w:ascii="Times New Roman" w:hAnsi="Times New Roman" w:cs="Times New Roman"/>
          <w:spacing w:val="-15"/>
          <w:sz w:val="28"/>
          <w:szCs w:val="28"/>
        </w:rPr>
        <w:t xml:space="preserve"> </w:t>
      </w:r>
      <w:r w:rsidRPr="00DC761E">
        <w:rPr>
          <w:rFonts w:ascii="Times New Roman" w:hAnsi="Times New Roman" w:cs="Times New Roman"/>
          <w:sz w:val="28"/>
          <w:szCs w:val="28"/>
        </w:rPr>
        <w:t>материал</w:t>
      </w:r>
      <w:r w:rsidRPr="00DC761E">
        <w:rPr>
          <w:rFonts w:ascii="Times New Roman" w:hAnsi="Times New Roman" w:cs="Times New Roman"/>
          <w:spacing w:val="-13"/>
          <w:sz w:val="28"/>
          <w:szCs w:val="28"/>
        </w:rPr>
        <w:t xml:space="preserve"> </w:t>
      </w:r>
      <w:r w:rsidRPr="00DC761E">
        <w:rPr>
          <w:rFonts w:ascii="Times New Roman" w:hAnsi="Times New Roman" w:cs="Times New Roman"/>
          <w:sz w:val="28"/>
          <w:szCs w:val="28"/>
        </w:rPr>
        <w:t>пробы</w:t>
      </w:r>
      <w:r w:rsidRPr="00DC761E">
        <w:rPr>
          <w:rFonts w:ascii="Times New Roman" w:hAnsi="Times New Roman" w:cs="Times New Roman"/>
          <w:spacing w:val="-15"/>
          <w:sz w:val="28"/>
          <w:szCs w:val="28"/>
        </w:rPr>
        <w:t xml:space="preserve"> </w:t>
      </w:r>
      <w:r w:rsidRPr="00DC761E">
        <w:rPr>
          <w:rFonts w:ascii="Times New Roman" w:hAnsi="Times New Roman" w:cs="Times New Roman"/>
          <w:sz w:val="28"/>
          <w:szCs w:val="28"/>
        </w:rPr>
        <w:t>распределяется</w:t>
      </w:r>
      <w:r w:rsidRPr="00DC761E">
        <w:rPr>
          <w:rFonts w:ascii="Times New Roman" w:hAnsi="Times New Roman" w:cs="Times New Roman"/>
          <w:spacing w:val="-14"/>
          <w:sz w:val="28"/>
          <w:szCs w:val="28"/>
        </w:rPr>
        <w:t xml:space="preserve"> </w:t>
      </w:r>
      <w:r w:rsidRPr="00DC761E">
        <w:rPr>
          <w:rFonts w:ascii="Times New Roman" w:hAnsi="Times New Roman" w:cs="Times New Roman"/>
          <w:sz w:val="28"/>
          <w:szCs w:val="28"/>
        </w:rPr>
        <w:t>равномерно</w:t>
      </w:r>
      <w:r w:rsidRPr="00DC761E">
        <w:rPr>
          <w:rFonts w:ascii="Times New Roman" w:hAnsi="Times New Roman" w:cs="Times New Roman"/>
          <w:spacing w:val="-14"/>
          <w:sz w:val="28"/>
          <w:szCs w:val="28"/>
        </w:rPr>
        <w:t xml:space="preserve"> </w:t>
      </w:r>
      <w:r w:rsidRPr="00DC761E">
        <w:rPr>
          <w:rFonts w:ascii="Times New Roman" w:hAnsi="Times New Roman" w:cs="Times New Roman"/>
          <w:sz w:val="28"/>
          <w:szCs w:val="28"/>
        </w:rPr>
        <w:t>с</w:t>
      </w:r>
      <w:r w:rsidRPr="00DC761E">
        <w:rPr>
          <w:rFonts w:ascii="Times New Roman" w:hAnsi="Times New Roman" w:cs="Times New Roman"/>
          <w:spacing w:val="-14"/>
          <w:sz w:val="28"/>
          <w:szCs w:val="28"/>
        </w:rPr>
        <w:t xml:space="preserve"> </w:t>
      </w:r>
      <w:r w:rsidRPr="00DC761E">
        <w:rPr>
          <w:rFonts w:ascii="Times New Roman" w:hAnsi="Times New Roman" w:cs="Times New Roman"/>
          <w:sz w:val="28"/>
          <w:szCs w:val="28"/>
        </w:rPr>
        <w:t>незна</w:t>
      </w:r>
      <w:r w:rsidRPr="00DC761E">
        <w:rPr>
          <w:rFonts w:ascii="Times New Roman" w:hAnsi="Times New Roman" w:cs="Times New Roman"/>
          <w:w w:val="105"/>
          <w:sz w:val="28"/>
          <w:szCs w:val="28"/>
        </w:rPr>
        <w:t>чительными</w:t>
      </w:r>
      <w:r w:rsidRPr="00DC761E">
        <w:rPr>
          <w:rFonts w:ascii="Times New Roman" w:hAnsi="Times New Roman" w:cs="Times New Roman"/>
          <w:spacing w:val="-7"/>
          <w:w w:val="105"/>
          <w:sz w:val="28"/>
          <w:szCs w:val="28"/>
        </w:rPr>
        <w:t xml:space="preserve"> </w:t>
      </w:r>
      <w:r w:rsidRPr="00DC761E">
        <w:rPr>
          <w:rFonts w:ascii="Times New Roman" w:hAnsi="Times New Roman" w:cs="Times New Roman"/>
          <w:w w:val="105"/>
          <w:sz w:val="28"/>
          <w:szCs w:val="28"/>
        </w:rPr>
        <w:t>вариациями</w:t>
      </w:r>
      <w:r w:rsidRPr="00DC761E">
        <w:rPr>
          <w:rFonts w:ascii="Times New Roman" w:hAnsi="Times New Roman" w:cs="Times New Roman"/>
          <w:spacing w:val="-7"/>
          <w:w w:val="105"/>
          <w:sz w:val="28"/>
          <w:szCs w:val="28"/>
        </w:rPr>
        <w:t xml:space="preserve"> </w:t>
      </w:r>
      <w:r w:rsidRPr="00DC761E">
        <w:rPr>
          <w:rFonts w:ascii="Times New Roman" w:hAnsi="Times New Roman" w:cs="Times New Roman"/>
          <w:w w:val="105"/>
          <w:sz w:val="28"/>
          <w:szCs w:val="28"/>
        </w:rPr>
        <w:t>выхода</w:t>
      </w:r>
      <w:r w:rsidRPr="00DC761E">
        <w:rPr>
          <w:rFonts w:ascii="Times New Roman" w:hAnsi="Times New Roman" w:cs="Times New Roman"/>
          <w:spacing w:val="-5"/>
          <w:w w:val="105"/>
          <w:sz w:val="28"/>
          <w:szCs w:val="28"/>
        </w:rPr>
        <w:t xml:space="preserve"> </w:t>
      </w:r>
      <w:r w:rsidRPr="00DC761E">
        <w:rPr>
          <w:rFonts w:ascii="Times New Roman" w:hAnsi="Times New Roman" w:cs="Times New Roman"/>
          <w:w w:val="105"/>
          <w:sz w:val="28"/>
          <w:szCs w:val="28"/>
        </w:rPr>
        <w:t>материала.</w:t>
      </w:r>
    </w:p>
    <w:p w14:paraId="5D6C222C" w14:textId="77777777" w:rsidR="00000F03" w:rsidRPr="00DC761E" w:rsidRDefault="00000F03" w:rsidP="00551A94">
      <w:pPr>
        <w:pStyle w:val="af8"/>
        <w:spacing w:after="0"/>
        <w:ind w:right="-57"/>
        <w:jc w:val="both"/>
        <w:rPr>
          <w:rFonts w:ascii="Times New Roman" w:hAnsi="Times New Roman" w:cs="Times New Roman"/>
          <w:sz w:val="28"/>
          <w:szCs w:val="28"/>
        </w:rPr>
      </w:pPr>
      <w:r w:rsidRPr="00DC761E">
        <w:rPr>
          <w:rFonts w:ascii="Times New Roman" w:hAnsi="Times New Roman" w:cs="Times New Roman"/>
          <w:sz w:val="28"/>
          <w:szCs w:val="28"/>
        </w:rPr>
        <w:t>Содержание золота в пробе по данным гранулометрического анализа</w:t>
      </w:r>
      <w:r w:rsidRPr="00DC761E">
        <w:rPr>
          <w:rFonts w:ascii="Times New Roman" w:hAnsi="Times New Roman" w:cs="Times New Roman"/>
          <w:spacing w:val="-67"/>
          <w:sz w:val="28"/>
          <w:szCs w:val="28"/>
        </w:rPr>
        <w:t xml:space="preserve"> </w:t>
      </w:r>
      <w:r w:rsidRPr="00DC761E">
        <w:rPr>
          <w:rFonts w:ascii="Times New Roman" w:hAnsi="Times New Roman" w:cs="Times New Roman"/>
          <w:sz w:val="28"/>
          <w:szCs w:val="28"/>
        </w:rPr>
        <w:t>составляет 1,43 г/т с колебаниями в классах крупности от 0,98 до 4,60 г/т.</w:t>
      </w:r>
      <w:r w:rsidRPr="00DC761E">
        <w:rPr>
          <w:rFonts w:ascii="Times New Roman" w:hAnsi="Times New Roman" w:cs="Times New Roman"/>
          <w:spacing w:val="1"/>
          <w:sz w:val="28"/>
          <w:szCs w:val="28"/>
        </w:rPr>
        <w:t xml:space="preserve"> </w:t>
      </w:r>
      <w:r w:rsidRPr="00DC761E">
        <w:rPr>
          <w:rFonts w:ascii="Times New Roman" w:hAnsi="Times New Roman" w:cs="Times New Roman"/>
          <w:sz w:val="28"/>
          <w:szCs w:val="28"/>
        </w:rPr>
        <w:t>Распределение металла по классам крупности неравномерное. Золото раскрывается и концентрируется в тонких классах -0,2+0 мм. Для этих классов</w:t>
      </w:r>
      <w:r w:rsidRPr="00DC761E">
        <w:rPr>
          <w:rFonts w:ascii="Times New Roman" w:hAnsi="Times New Roman" w:cs="Times New Roman"/>
          <w:spacing w:val="1"/>
          <w:sz w:val="28"/>
          <w:szCs w:val="28"/>
        </w:rPr>
        <w:t xml:space="preserve"> </w:t>
      </w:r>
      <w:r w:rsidRPr="00DC761E">
        <w:rPr>
          <w:rFonts w:ascii="Times New Roman" w:hAnsi="Times New Roman" w:cs="Times New Roman"/>
          <w:sz w:val="28"/>
          <w:szCs w:val="28"/>
        </w:rPr>
        <w:t>отмечено повышение содержания золота относительно исходного содержа</w:t>
      </w:r>
      <w:r w:rsidRPr="00DC761E">
        <w:rPr>
          <w:rFonts w:ascii="Times New Roman" w:hAnsi="Times New Roman" w:cs="Times New Roman"/>
          <w:spacing w:val="-67"/>
          <w:sz w:val="28"/>
          <w:szCs w:val="28"/>
        </w:rPr>
        <w:t xml:space="preserve"> </w:t>
      </w:r>
      <w:r w:rsidRPr="00DC761E">
        <w:rPr>
          <w:rFonts w:ascii="Times New Roman" w:hAnsi="Times New Roman" w:cs="Times New Roman"/>
          <w:sz w:val="28"/>
          <w:szCs w:val="28"/>
        </w:rPr>
        <w:t>ния</w:t>
      </w:r>
      <w:r w:rsidRPr="00DC761E">
        <w:rPr>
          <w:rFonts w:ascii="Times New Roman" w:hAnsi="Times New Roman" w:cs="Times New Roman"/>
          <w:spacing w:val="2"/>
          <w:sz w:val="28"/>
          <w:szCs w:val="28"/>
        </w:rPr>
        <w:t xml:space="preserve"> </w:t>
      </w:r>
      <w:r w:rsidRPr="00DC761E">
        <w:rPr>
          <w:rFonts w:ascii="Times New Roman" w:hAnsi="Times New Roman" w:cs="Times New Roman"/>
          <w:sz w:val="28"/>
          <w:szCs w:val="28"/>
        </w:rPr>
        <w:t>в</w:t>
      </w:r>
      <w:r w:rsidRPr="00DC761E">
        <w:rPr>
          <w:rFonts w:ascii="Times New Roman" w:hAnsi="Times New Roman" w:cs="Times New Roman"/>
          <w:spacing w:val="3"/>
          <w:sz w:val="28"/>
          <w:szCs w:val="28"/>
        </w:rPr>
        <w:t xml:space="preserve"> </w:t>
      </w:r>
      <w:r w:rsidRPr="00DC761E">
        <w:rPr>
          <w:rFonts w:ascii="Times New Roman" w:hAnsi="Times New Roman" w:cs="Times New Roman"/>
          <w:sz w:val="28"/>
          <w:szCs w:val="28"/>
        </w:rPr>
        <w:t>пробе.</w:t>
      </w:r>
    </w:p>
    <w:p w14:paraId="5D6C222D" w14:textId="77777777" w:rsidR="00000F03" w:rsidRPr="00DC761E" w:rsidRDefault="00000F03" w:rsidP="00551A94">
      <w:pPr>
        <w:pStyle w:val="af8"/>
        <w:spacing w:after="0"/>
        <w:ind w:right="-58"/>
        <w:jc w:val="both"/>
        <w:rPr>
          <w:rFonts w:ascii="Times New Roman" w:hAnsi="Times New Roman" w:cs="Times New Roman"/>
          <w:sz w:val="28"/>
          <w:szCs w:val="28"/>
        </w:rPr>
      </w:pPr>
      <w:r>
        <w:rPr>
          <w:rFonts w:ascii="Times New Roman" w:hAnsi="Times New Roman" w:cs="Times New Roman"/>
          <w:sz w:val="28"/>
          <w:szCs w:val="28"/>
        </w:rPr>
        <w:lastRenderedPageBreak/>
        <w:t>Содержание</w:t>
      </w:r>
      <w:r w:rsidRPr="00DC761E">
        <w:rPr>
          <w:rFonts w:ascii="Times New Roman" w:hAnsi="Times New Roman" w:cs="Times New Roman"/>
          <w:sz w:val="28"/>
          <w:szCs w:val="28"/>
        </w:rPr>
        <w:t xml:space="preserve"> железа в пробе </w:t>
      </w:r>
      <w:r>
        <w:rPr>
          <w:rFonts w:ascii="Times New Roman" w:hAnsi="Times New Roman" w:cs="Times New Roman"/>
          <w:sz w:val="28"/>
          <w:szCs w:val="28"/>
        </w:rPr>
        <w:t>–</w:t>
      </w:r>
      <w:r w:rsidRPr="00DC761E">
        <w:rPr>
          <w:rFonts w:ascii="Times New Roman" w:hAnsi="Times New Roman" w:cs="Times New Roman"/>
          <w:sz w:val="28"/>
          <w:szCs w:val="28"/>
        </w:rPr>
        <w:t xml:space="preserve"> на уровне 3,19%</w:t>
      </w:r>
      <w:r>
        <w:rPr>
          <w:rFonts w:ascii="Times New Roman" w:hAnsi="Times New Roman" w:cs="Times New Roman"/>
          <w:sz w:val="28"/>
          <w:szCs w:val="28"/>
        </w:rPr>
        <w:t>,</w:t>
      </w:r>
      <w:r w:rsidRPr="00DC761E">
        <w:rPr>
          <w:rFonts w:ascii="Times New Roman" w:hAnsi="Times New Roman" w:cs="Times New Roman"/>
          <w:sz w:val="28"/>
          <w:szCs w:val="28"/>
        </w:rPr>
        <w:t xml:space="preserve"> и по классам</w:t>
      </w:r>
      <w:r w:rsidRPr="00DC761E">
        <w:rPr>
          <w:rFonts w:ascii="Times New Roman" w:hAnsi="Times New Roman" w:cs="Times New Roman"/>
          <w:spacing w:val="1"/>
          <w:sz w:val="28"/>
          <w:szCs w:val="28"/>
        </w:rPr>
        <w:t xml:space="preserve"> </w:t>
      </w:r>
      <w:r w:rsidRPr="00DC761E">
        <w:rPr>
          <w:rFonts w:ascii="Times New Roman" w:hAnsi="Times New Roman" w:cs="Times New Roman"/>
          <w:sz w:val="28"/>
          <w:szCs w:val="28"/>
        </w:rPr>
        <w:t>крупности</w:t>
      </w:r>
      <w:r w:rsidRPr="00DC761E">
        <w:rPr>
          <w:rFonts w:ascii="Times New Roman" w:hAnsi="Times New Roman" w:cs="Times New Roman"/>
          <w:spacing w:val="-4"/>
          <w:sz w:val="28"/>
          <w:szCs w:val="28"/>
        </w:rPr>
        <w:t xml:space="preserve"> </w:t>
      </w:r>
      <w:r w:rsidRPr="00DC761E">
        <w:rPr>
          <w:rFonts w:ascii="Times New Roman" w:hAnsi="Times New Roman" w:cs="Times New Roman"/>
          <w:sz w:val="28"/>
          <w:szCs w:val="28"/>
        </w:rPr>
        <w:t>колеблется</w:t>
      </w:r>
      <w:r w:rsidRPr="00DC761E">
        <w:rPr>
          <w:rFonts w:ascii="Times New Roman" w:hAnsi="Times New Roman" w:cs="Times New Roman"/>
          <w:spacing w:val="-5"/>
          <w:sz w:val="28"/>
          <w:szCs w:val="28"/>
        </w:rPr>
        <w:t xml:space="preserve"> </w:t>
      </w:r>
      <w:r w:rsidRPr="00DC761E">
        <w:rPr>
          <w:rFonts w:ascii="Times New Roman" w:hAnsi="Times New Roman" w:cs="Times New Roman"/>
          <w:sz w:val="28"/>
          <w:szCs w:val="28"/>
        </w:rPr>
        <w:t>от</w:t>
      </w:r>
      <w:r w:rsidRPr="00DC761E">
        <w:rPr>
          <w:rFonts w:ascii="Times New Roman" w:hAnsi="Times New Roman" w:cs="Times New Roman"/>
          <w:spacing w:val="-4"/>
          <w:sz w:val="28"/>
          <w:szCs w:val="28"/>
        </w:rPr>
        <w:t xml:space="preserve"> </w:t>
      </w:r>
      <w:r w:rsidRPr="00DC761E">
        <w:rPr>
          <w:rFonts w:ascii="Times New Roman" w:hAnsi="Times New Roman" w:cs="Times New Roman"/>
          <w:sz w:val="28"/>
          <w:szCs w:val="28"/>
        </w:rPr>
        <w:t>2,69</w:t>
      </w:r>
      <w:r w:rsidRPr="00DC761E">
        <w:rPr>
          <w:rFonts w:ascii="Times New Roman" w:hAnsi="Times New Roman" w:cs="Times New Roman"/>
          <w:spacing w:val="-5"/>
          <w:sz w:val="28"/>
          <w:szCs w:val="28"/>
        </w:rPr>
        <w:t xml:space="preserve"> </w:t>
      </w:r>
      <w:r w:rsidRPr="00DC761E">
        <w:rPr>
          <w:rFonts w:ascii="Times New Roman" w:hAnsi="Times New Roman" w:cs="Times New Roman"/>
          <w:sz w:val="28"/>
          <w:szCs w:val="28"/>
        </w:rPr>
        <w:t>до</w:t>
      </w:r>
      <w:r w:rsidRPr="00DC761E">
        <w:rPr>
          <w:rFonts w:ascii="Times New Roman" w:hAnsi="Times New Roman" w:cs="Times New Roman"/>
          <w:spacing w:val="-4"/>
          <w:sz w:val="28"/>
          <w:szCs w:val="28"/>
        </w:rPr>
        <w:t xml:space="preserve"> </w:t>
      </w:r>
      <w:r w:rsidRPr="00DC761E">
        <w:rPr>
          <w:rFonts w:ascii="Times New Roman" w:hAnsi="Times New Roman" w:cs="Times New Roman"/>
          <w:sz w:val="28"/>
          <w:szCs w:val="28"/>
        </w:rPr>
        <w:t>5,71%.</w:t>
      </w:r>
      <w:r w:rsidRPr="00DC761E">
        <w:rPr>
          <w:rFonts w:ascii="Times New Roman" w:hAnsi="Times New Roman" w:cs="Times New Roman"/>
          <w:spacing w:val="-5"/>
          <w:sz w:val="28"/>
          <w:szCs w:val="28"/>
        </w:rPr>
        <w:t xml:space="preserve"> </w:t>
      </w:r>
      <w:r w:rsidRPr="00DC761E">
        <w:rPr>
          <w:rFonts w:ascii="Times New Roman" w:hAnsi="Times New Roman" w:cs="Times New Roman"/>
          <w:sz w:val="28"/>
          <w:szCs w:val="28"/>
        </w:rPr>
        <w:t>Содержание</w:t>
      </w:r>
      <w:r w:rsidRPr="00DC761E">
        <w:rPr>
          <w:rFonts w:ascii="Times New Roman" w:hAnsi="Times New Roman" w:cs="Times New Roman"/>
          <w:spacing w:val="-4"/>
          <w:sz w:val="28"/>
          <w:szCs w:val="28"/>
        </w:rPr>
        <w:t xml:space="preserve"> </w:t>
      </w:r>
      <w:r w:rsidRPr="00DC761E">
        <w:rPr>
          <w:rFonts w:ascii="Times New Roman" w:hAnsi="Times New Roman" w:cs="Times New Roman"/>
          <w:sz w:val="28"/>
          <w:szCs w:val="28"/>
        </w:rPr>
        <w:t>серы</w:t>
      </w:r>
      <w:r w:rsidRPr="00DC761E">
        <w:rPr>
          <w:rFonts w:ascii="Times New Roman" w:hAnsi="Times New Roman" w:cs="Times New Roman"/>
          <w:spacing w:val="-4"/>
          <w:sz w:val="28"/>
          <w:szCs w:val="28"/>
        </w:rPr>
        <w:t xml:space="preserve"> </w:t>
      </w:r>
      <w:r>
        <w:rPr>
          <w:rFonts w:ascii="Times New Roman" w:hAnsi="Times New Roman" w:cs="Times New Roman"/>
          <w:sz w:val="28"/>
          <w:szCs w:val="28"/>
        </w:rPr>
        <w:t xml:space="preserve">– </w:t>
      </w:r>
      <w:r w:rsidRPr="00DC761E">
        <w:rPr>
          <w:rFonts w:ascii="Times New Roman" w:hAnsi="Times New Roman" w:cs="Times New Roman"/>
          <w:sz w:val="28"/>
          <w:szCs w:val="28"/>
        </w:rPr>
        <w:t>1,73%</w:t>
      </w:r>
      <w:r w:rsidRPr="00DC761E">
        <w:rPr>
          <w:rFonts w:ascii="Times New Roman" w:hAnsi="Times New Roman" w:cs="Times New Roman"/>
          <w:spacing w:val="-67"/>
          <w:sz w:val="28"/>
          <w:szCs w:val="28"/>
        </w:rPr>
        <w:t xml:space="preserve">   </w:t>
      </w:r>
      <w:r w:rsidRPr="00DC761E">
        <w:rPr>
          <w:rFonts w:ascii="Times New Roman" w:hAnsi="Times New Roman" w:cs="Times New Roman"/>
          <w:sz w:val="28"/>
          <w:szCs w:val="28"/>
        </w:rPr>
        <w:t xml:space="preserve">и по классам крупности изменяется от 1,39 до 3,66%. </w:t>
      </w:r>
      <w:r>
        <w:rPr>
          <w:rFonts w:ascii="Times New Roman" w:hAnsi="Times New Roman" w:cs="Times New Roman"/>
          <w:sz w:val="28"/>
          <w:szCs w:val="28"/>
        </w:rPr>
        <w:t>Содержание</w:t>
      </w:r>
      <w:r w:rsidRPr="00DC761E">
        <w:rPr>
          <w:rFonts w:ascii="Times New Roman" w:hAnsi="Times New Roman" w:cs="Times New Roman"/>
          <w:sz w:val="28"/>
          <w:szCs w:val="28"/>
        </w:rPr>
        <w:t xml:space="preserve"> органического углерода</w:t>
      </w:r>
      <w:r w:rsidRPr="00DC761E">
        <w:rPr>
          <w:rFonts w:ascii="Times New Roman" w:hAnsi="Times New Roman" w:cs="Times New Roman"/>
          <w:spacing w:val="1"/>
          <w:sz w:val="28"/>
          <w:szCs w:val="28"/>
        </w:rPr>
        <w:t xml:space="preserve"> </w:t>
      </w:r>
      <w:r w:rsidRPr="00DC761E">
        <w:rPr>
          <w:rFonts w:ascii="Times New Roman" w:hAnsi="Times New Roman" w:cs="Times New Roman"/>
          <w:sz w:val="28"/>
          <w:szCs w:val="28"/>
        </w:rPr>
        <w:t>в пробе находится на уровне 0,063% и по классам крупности</w:t>
      </w:r>
      <w:r w:rsidRPr="00DC761E">
        <w:rPr>
          <w:rFonts w:ascii="Times New Roman" w:hAnsi="Times New Roman" w:cs="Times New Roman"/>
          <w:spacing w:val="1"/>
          <w:sz w:val="28"/>
          <w:szCs w:val="28"/>
        </w:rPr>
        <w:t xml:space="preserve"> </w:t>
      </w:r>
      <w:r w:rsidRPr="00DC761E">
        <w:rPr>
          <w:rFonts w:ascii="Times New Roman" w:hAnsi="Times New Roman" w:cs="Times New Roman"/>
          <w:sz w:val="28"/>
          <w:szCs w:val="28"/>
        </w:rPr>
        <w:t>колеблется</w:t>
      </w:r>
      <w:r w:rsidRPr="00DC761E">
        <w:rPr>
          <w:rFonts w:ascii="Times New Roman" w:hAnsi="Times New Roman" w:cs="Times New Roman"/>
          <w:spacing w:val="1"/>
          <w:sz w:val="28"/>
          <w:szCs w:val="28"/>
        </w:rPr>
        <w:t xml:space="preserve"> </w:t>
      </w:r>
      <w:r w:rsidRPr="00DC761E">
        <w:rPr>
          <w:rFonts w:ascii="Times New Roman" w:hAnsi="Times New Roman" w:cs="Times New Roman"/>
          <w:sz w:val="28"/>
          <w:szCs w:val="28"/>
        </w:rPr>
        <w:t>от</w:t>
      </w:r>
      <w:r w:rsidRPr="00DC761E">
        <w:rPr>
          <w:rFonts w:ascii="Times New Roman" w:hAnsi="Times New Roman" w:cs="Times New Roman"/>
          <w:spacing w:val="2"/>
          <w:sz w:val="28"/>
          <w:szCs w:val="28"/>
        </w:rPr>
        <w:t xml:space="preserve"> </w:t>
      </w:r>
      <w:r w:rsidRPr="00DC761E">
        <w:rPr>
          <w:rFonts w:ascii="Times New Roman" w:hAnsi="Times New Roman" w:cs="Times New Roman"/>
          <w:sz w:val="28"/>
          <w:szCs w:val="28"/>
        </w:rPr>
        <w:t>0,016</w:t>
      </w:r>
      <w:r w:rsidRPr="00DC761E">
        <w:rPr>
          <w:rFonts w:ascii="Times New Roman" w:hAnsi="Times New Roman" w:cs="Times New Roman"/>
          <w:spacing w:val="3"/>
          <w:sz w:val="28"/>
          <w:szCs w:val="28"/>
        </w:rPr>
        <w:t xml:space="preserve"> </w:t>
      </w:r>
      <w:r w:rsidRPr="00DC761E">
        <w:rPr>
          <w:rFonts w:ascii="Times New Roman" w:hAnsi="Times New Roman" w:cs="Times New Roman"/>
          <w:sz w:val="28"/>
          <w:szCs w:val="28"/>
        </w:rPr>
        <w:t>до</w:t>
      </w:r>
      <w:r w:rsidRPr="00DC761E">
        <w:rPr>
          <w:rFonts w:ascii="Times New Roman" w:hAnsi="Times New Roman" w:cs="Times New Roman"/>
          <w:spacing w:val="2"/>
          <w:sz w:val="28"/>
          <w:szCs w:val="28"/>
        </w:rPr>
        <w:t xml:space="preserve"> </w:t>
      </w:r>
      <w:r w:rsidRPr="00DC761E">
        <w:rPr>
          <w:rFonts w:ascii="Times New Roman" w:hAnsi="Times New Roman" w:cs="Times New Roman"/>
          <w:sz w:val="28"/>
          <w:szCs w:val="28"/>
        </w:rPr>
        <w:t>0,106%.</w:t>
      </w:r>
    </w:p>
    <w:p w14:paraId="5D6C222E" w14:textId="19883813" w:rsidR="00000F03" w:rsidRPr="004C3873" w:rsidRDefault="00000F03" w:rsidP="00551A94">
      <w:pPr>
        <w:tabs>
          <w:tab w:val="left" w:pos="360"/>
        </w:tabs>
        <w:jc w:val="both"/>
        <w:rPr>
          <w:rFonts w:ascii="Times New Roman" w:hAnsi="Times New Roman" w:cs="Times New Roman"/>
          <w:sz w:val="28"/>
          <w:szCs w:val="28"/>
        </w:rPr>
      </w:pPr>
      <w:r>
        <w:rPr>
          <w:rFonts w:ascii="Times New Roman" w:hAnsi="Times New Roman" w:cs="Times New Roman"/>
          <w:sz w:val="28"/>
          <w:szCs w:val="28"/>
        </w:rPr>
        <w:t>Результаты х</w:t>
      </w:r>
      <w:r w:rsidRPr="004C3873">
        <w:rPr>
          <w:rFonts w:ascii="Times New Roman" w:hAnsi="Times New Roman" w:cs="Times New Roman"/>
          <w:sz w:val="28"/>
          <w:szCs w:val="28"/>
        </w:rPr>
        <w:t>имическ</w:t>
      </w:r>
      <w:r>
        <w:rPr>
          <w:rFonts w:ascii="Times New Roman" w:hAnsi="Times New Roman" w:cs="Times New Roman"/>
          <w:sz w:val="28"/>
          <w:szCs w:val="28"/>
        </w:rPr>
        <w:t>ого</w:t>
      </w:r>
      <w:r w:rsidRPr="004C3873">
        <w:rPr>
          <w:rFonts w:ascii="Times New Roman" w:hAnsi="Times New Roman" w:cs="Times New Roman"/>
          <w:sz w:val="28"/>
          <w:szCs w:val="28"/>
        </w:rPr>
        <w:t xml:space="preserve"> состав</w:t>
      </w:r>
      <w:r>
        <w:rPr>
          <w:rFonts w:ascii="Times New Roman" w:hAnsi="Times New Roman" w:cs="Times New Roman"/>
          <w:sz w:val="28"/>
          <w:szCs w:val="28"/>
        </w:rPr>
        <w:t>а</w:t>
      </w:r>
      <w:r w:rsidRPr="004C3873">
        <w:rPr>
          <w:rFonts w:ascii="Times New Roman" w:hAnsi="Times New Roman" w:cs="Times New Roman"/>
          <w:sz w:val="28"/>
          <w:szCs w:val="28"/>
        </w:rPr>
        <w:t xml:space="preserve"> пробы</w:t>
      </w:r>
      <w:r>
        <w:rPr>
          <w:rFonts w:ascii="Times New Roman" w:hAnsi="Times New Roman" w:cs="Times New Roman"/>
          <w:sz w:val="28"/>
          <w:szCs w:val="28"/>
        </w:rPr>
        <w:t xml:space="preserve"> руды</w:t>
      </w:r>
      <w:r w:rsidRPr="004C3873">
        <w:rPr>
          <w:rFonts w:ascii="Times New Roman" w:hAnsi="Times New Roman" w:cs="Times New Roman"/>
          <w:sz w:val="28"/>
          <w:szCs w:val="28"/>
        </w:rPr>
        <w:t xml:space="preserve"> приведен в </w:t>
      </w:r>
      <w:r w:rsidRPr="00171284">
        <w:rPr>
          <w:rFonts w:ascii="Times New Roman" w:hAnsi="Times New Roman" w:cs="Times New Roman"/>
          <w:sz w:val="28"/>
          <w:szCs w:val="28"/>
        </w:rPr>
        <w:t>табл.</w:t>
      </w:r>
      <w:r w:rsidR="00171284" w:rsidRPr="00171284">
        <w:rPr>
          <w:rFonts w:ascii="Times New Roman" w:hAnsi="Times New Roman" w:cs="Times New Roman"/>
          <w:sz w:val="28"/>
          <w:szCs w:val="28"/>
        </w:rPr>
        <w:t>6</w:t>
      </w:r>
      <w:r w:rsidRPr="00171284">
        <w:rPr>
          <w:rFonts w:ascii="Times New Roman" w:hAnsi="Times New Roman" w:cs="Times New Roman"/>
          <w:sz w:val="28"/>
          <w:szCs w:val="28"/>
        </w:rPr>
        <w:t>.</w:t>
      </w:r>
    </w:p>
    <w:p w14:paraId="5D6C222F" w14:textId="77777777" w:rsidR="00000F03" w:rsidRPr="004C3873" w:rsidRDefault="00000F03" w:rsidP="00551A94">
      <w:pPr>
        <w:tabs>
          <w:tab w:val="left" w:pos="360"/>
        </w:tabs>
        <w:jc w:val="both"/>
        <w:rPr>
          <w:rFonts w:ascii="Times New Roman" w:hAnsi="Times New Roman" w:cs="Times New Roman"/>
          <w:sz w:val="28"/>
          <w:szCs w:val="28"/>
        </w:rPr>
      </w:pPr>
    </w:p>
    <w:p w14:paraId="5D6C2230" w14:textId="07381FF3" w:rsidR="00000F03" w:rsidRPr="004C3873" w:rsidRDefault="00000F03" w:rsidP="006932F9">
      <w:pPr>
        <w:tabs>
          <w:tab w:val="left" w:pos="360"/>
        </w:tabs>
        <w:jc w:val="both"/>
        <w:rPr>
          <w:rFonts w:ascii="Times New Roman" w:hAnsi="Times New Roman" w:cs="Times New Roman"/>
          <w:sz w:val="28"/>
          <w:szCs w:val="28"/>
        </w:rPr>
      </w:pPr>
      <w:r w:rsidRPr="004C3873">
        <w:rPr>
          <w:rFonts w:ascii="Times New Roman" w:hAnsi="Times New Roman" w:cs="Times New Roman"/>
          <w:sz w:val="28"/>
          <w:szCs w:val="28"/>
        </w:rPr>
        <w:t xml:space="preserve">Таблица </w:t>
      </w:r>
      <w:r w:rsidR="00171284">
        <w:rPr>
          <w:rFonts w:ascii="Times New Roman" w:hAnsi="Times New Roman" w:cs="Times New Roman"/>
          <w:sz w:val="28"/>
          <w:szCs w:val="28"/>
        </w:rPr>
        <w:t>6</w:t>
      </w:r>
      <w:r w:rsidRPr="004C3873">
        <w:rPr>
          <w:rFonts w:ascii="Times New Roman" w:hAnsi="Times New Roman" w:cs="Times New Roman"/>
          <w:sz w:val="28"/>
          <w:szCs w:val="28"/>
        </w:rPr>
        <w:t xml:space="preserve"> – Химический состав пробы руды месторождения Центрального Казахстана</w:t>
      </w:r>
    </w:p>
    <w:p w14:paraId="5D6C2231" w14:textId="77777777" w:rsidR="00000F03" w:rsidRPr="00635C88" w:rsidRDefault="00000F03" w:rsidP="00551A94">
      <w:pPr>
        <w:tabs>
          <w:tab w:val="left" w:pos="360"/>
        </w:tabs>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6"/>
        <w:gridCol w:w="2336"/>
        <w:gridCol w:w="2336"/>
      </w:tblGrid>
      <w:tr w:rsidR="00000F03" w:rsidRPr="00635C88" w14:paraId="5D6C223A" w14:textId="77777777" w:rsidTr="005D2000">
        <w:trPr>
          <w:trHeight w:val="265"/>
          <w:jc w:val="center"/>
        </w:trPr>
        <w:tc>
          <w:tcPr>
            <w:tcW w:w="1250" w:type="pct"/>
          </w:tcPr>
          <w:p w14:paraId="5D6C2232"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Элементы,</w:t>
            </w:r>
          </w:p>
          <w:p w14:paraId="5D6C2233"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компоненты</w:t>
            </w:r>
          </w:p>
        </w:tc>
        <w:tc>
          <w:tcPr>
            <w:tcW w:w="1250" w:type="pct"/>
          </w:tcPr>
          <w:p w14:paraId="5D6C2234"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Массовая доля,</w:t>
            </w:r>
          </w:p>
          <w:p w14:paraId="5D6C2235"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w:t>
            </w:r>
          </w:p>
        </w:tc>
        <w:tc>
          <w:tcPr>
            <w:tcW w:w="1250" w:type="pct"/>
          </w:tcPr>
          <w:p w14:paraId="5D6C2236"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Элементы</w:t>
            </w:r>
          </w:p>
          <w:p w14:paraId="5D6C2237" w14:textId="77777777" w:rsidR="00000F03" w:rsidRPr="00635C88" w:rsidRDefault="00000F03" w:rsidP="00551A94">
            <w:pPr>
              <w:pStyle w:val="Default"/>
              <w:jc w:val="center"/>
              <w:rPr>
                <w:rFonts w:ascii="Times New Roman" w:hAnsi="Times New Roman" w:cs="Times New Roman"/>
              </w:rPr>
            </w:pPr>
          </w:p>
        </w:tc>
        <w:tc>
          <w:tcPr>
            <w:tcW w:w="1250" w:type="pct"/>
          </w:tcPr>
          <w:p w14:paraId="5D6C2238"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Массовая доля,</w:t>
            </w:r>
          </w:p>
          <w:p w14:paraId="5D6C2239"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w:t>
            </w:r>
          </w:p>
        </w:tc>
      </w:tr>
      <w:tr w:rsidR="00000F03" w:rsidRPr="00635C88" w14:paraId="5D6C223F" w14:textId="77777777" w:rsidTr="005D2000">
        <w:trPr>
          <w:trHeight w:val="147"/>
          <w:jc w:val="center"/>
        </w:trPr>
        <w:tc>
          <w:tcPr>
            <w:tcW w:w="1250" w:type="pct"/>
          </w:tcPr>
          <w:p w14:paraId="5D6C223B"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SiО</w:t>
            </w:r>
            <w:r w:rsidRPr="00635C88">
              <w:rPr>
                <w:rFonts w:ascii="Times New Roman" w:hAnsi="Times New Roman" w:cs="Times New Roman"/>
                <w:iCs/>
                <w:vertAlign w:val="subscript"/>
              </w:rPr>
              <w:t>2</w:t>
            </w:r>
          </w:p>
        </w:tc>
        <w:tc>
          <w:tcPr>
            <w:tcW w:w="1250" w:type="pct"/>
          </w:tcPr>
          <w:p w14:paraId="5D6C223C"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74,4</w:t>
            </w:r>
          </w:p>
        </w:tc>
        <w:tc>
          <w:tcPr>
            <w:tcW w:w="1250" w:type="pct"/>
          </w:tcPr>
          <w:p w14:paraId="5D6C223D"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Zn</w:t>
            </w:r>
          </w:p>
        </w:tc>
        <w:tc>
          <w:tcPr>
            <w:tcW w:w="1250" w:type="pct"/>
          </w:tcPr>
          <w:p w14:paraId="5D6C223E"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0,0054</w:t>
            </w:r>
          </w:p>
        </w:tc>
      </w:tr>
      <w:tr w:rsidR="00000F03" w:rsidRPr="00635C88" w14:paraId="5D6C2244" w14:textId="77777777" w:rsidTr="005D2000">
        <w:trPr>
          <w:trHeight w:val="147"/>
          <w:jc w:val="center"/>
        </w:trPr>
        <w:tc>
          <w:tcPr>
            <w:tcW w:w="1250" w:type="pct"/>
          </w:tcPr>
          <w:p w14:paraId="5D6C2240"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Al</w:t>
            </w:r>
            <w:r w:rsidRPr="00635C88">
              <w:rPr>
                <w:rFonts w:ascii="Times New Roman" w:hAnsi="Times New Roman" w:cs="Times New Roman"/>
                <w:iCs/>
                <w:vertAlign w:val="subscript"/>
              </w:rPr>
              <w:t>2</w:t>
            </w:r>
            <w:r w:rsidRPr="00635C88">
              <w:rPr>
                <w:rFonts w:ascii="Times New Roman" w:hAnsi="Times New Roman" w:cs="Times New Roman"/>
                <w:iCs/>
              </w:rPr>
              <w:t>О</w:t>
            </w:r>
            <w:r w:rsidRPr="00635C88">
              <w:rPr>
                <w:rFonts w:ascii="Times New Roman" w:hAnsi="Times New Roman" w:cs="Times New Roman"/>
                <w:iCs/>
                <w:vertAlign w:val="subscript"/>
              </w:rPr>
              <w:t>3</w:t>
            </w:r>
          </w:p>
        </w:tc>
        <w:tc>
          <w:tcPr>
            <w:tcW w:w="1250" w:type="pct"/>
          </w:tcPr>
          <w:p w14:paraId="5D6C2241"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14,6</w:t>
            </w:r>
          </w:p>
        </w:tc>
        <w:tc>
          <w:tcPr>
            <w:tcW w:w="1250" w:type="pct"/>
          </w:tcPr>
          <w:p w14:paraId="5D6C2242"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Pb</w:t>
            </w:r>
          </w:p>
        </w:tc>
        <w:tc>
          <w:tcPr>
            <w:tcW w:w="1250" w:type="pct"/>
          </w:tcPr>
          <w:p w14:paraId="5D6C2243"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&lt;0,0010</w:t>
            </w:r>
          </w:p>
        </w:tc>
      </w:tr>
      <w:tr w:rsidR="00000F03" w:rsidRPr="00635C88" w14:paraId="5D6C2249" w14:textId="77777777" w:rsidTr="005D2000">
        <w:trPr>
          <w:trHeight w:val="145"/>
          <w:jc w:val="center"/>
        </w:trPr>
        <w:tc>
          <w:tcPr>
            <w:tcW w:w="1250" w:type="pct"/>
          </w:tcPr>
          <w:p w14:paraId="5D6C2245"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CaО</w:t>
            </w:r>
          </w:p>
        </w:tc>
        <w:tc>
          <w:tcPr>
            <w:tcW w:w="1250" w:type="pct"/>
          </w:tcPr>
          <w:p w14:paraId="5D6C2246"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2,70</w:t>
            </w:r>
          </w:p>
        </w:tc>
        <w:tc>
          <w:tcPr>
            <w:tcW w:w="1250" w:type="pct"/>
          </w:tcPr>
          <w:p w14:paraId="5D6C2247"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Cu</w:t>
            </w:r>
          </w:p>
        </w:tc>
        <w:tc>
          <w:tcPr>
            <w:tcW w:w="1250" w:type="pct"/>
          </w:tcPr>
          <w:p w14:paraId="5D6C2248"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0,0021</w:t>
            </w:r>
          </w:p>
        </w:tc>
      </w:tr>
      <w:tr w:rsidR="00000F03" w:rsidRPr="00635C88" w14:paraId="5D6C224E" w14:textId="77777777" w:rsidTr="005D2000">
        <w:trPr>
          <w:trHeight w:val="147"/>
          <w:jc w:val="center"/>
        </w:trPr>
        <w:tc>
          <w:tcPr>
            <w:tcW w:w="1250" w:type="pct"/>
          </w:tcPr>
          <w:p w14:paraId="5D6C224A"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K</w:t>
            </w:r>
            <w:r w:rsidRPr="00635C88">
              <w:rPr>
                <w:rFonts w:ascii="Times New Roman" w:hAnsi="Times New Roman" w:cs="Times New Roman"/>
                <w:iCs/>
                <w:vertAlign w:val="subscript"/>
              </w:rPr>
              <w:t>2</w:t>
            </w:r>
            <w:r w:rsidRPr="00635C88">
              <w:rPr>
                <w:rFonts w:ascii="Times New Roman" w:hAnsi="Times New Roman" w:cs="Times New Roman"/>
                <w:iCs/>
              </w:rPr>
              <w:t>О</w:t>
            </w:r>
          </w:p>
        </w:tc>
        <w:tc>
          <w:tcPr>
            <w:tcW w:w="1250" w:type="pct"/>
          </w:tcPr>
          <w:p w14:paraId="5D6C224B"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1,13</w:t>
            </w:r>
          </w:p>
        </w:tc>
        <w:tc>
          <w:tcPr>
            <w:tcW w:w="1250" w:type="pct"/>
          </w:tcPr>
          <w:p w14:paraId="5D6C224C"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Ni</w:t>
            </w:r>
          </w:p>
        </w:tc>
        <w:tc>
          <w:tcPr>
            <w:tcW w:w="1250" w:type="pct"/>
          </w:tcPr>
          <w:p w14:paraId="5D6C224D"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0,0013</w:t>
            </w:r>
          </w:p>
        </w:tc>
      </w:tr>
      <w:tr w:rsidR="00000F03" w:rsidRPr="00635C88" w14:paraId="5D6C2253" w14:textId="77777777" w:rsidTr="005D2000">
        <w:trPr>
          <w:trHeight w:val="147"/>
          <w:jc w:val="center"/>
        </w:trPr>
        <w:tc>
          <w:tcPr>
            <w:tcW w:w="1250" w:type="pct"/>
          </w:tcPr>
          <w:p w14:paraId="5D6C224F"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Na</w:t>
            </w:r>
            <w:r w:rsidRPr="00635C88">
              <w:rPr>
                <w:rFonts w:ascii="Times New Roman" w:hAnsi="Times New Roman" w:cs="Times New Roman"/>
                <w:iCs/>
                <w:vertAlign w:val="subscript"/>
              </w:rPr>
              <w:t>2</w:t>
            </w:r>
            <w:r w:rsidRPr="00635C88">
              <w:rPr>
                <w:rFonts w:ascii="Times New Roman" w:hAnsi="Times New Roman" w:cs="Times New Roman"/>
                <w:iCs/>
              </w:rPr>
              <w:t>O</w:t>
            </w:r>
          </w:p>
        </w:tc>
        <w:tc>
          <w:tcPr>
            <w:tcW w:w="1250" w:type="pct"/>
          </w:tcPr>
          <w:p w14:paraId="5D6C2250"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5,03</w:t>
            </w:r>
          </w:p>
        </w:tc>
        <w:tc>
          <w:tcPr>
            <w:tcW w:w="1250" w:type="pct"/>
          </w:tcPr>
          <w:p w14:paraId="5D6C2251"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Sb</w:t>
            </w:r>
          </w:p>
        </w:tc>
        <w:tc>
          <w:tcPr>
            <w:tcW w:w="1250" w:type="pct"/>
          </w:tcPr>
          <w:p w14:paraId="5D6C2252"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&lt;0,0050</w:t>
            </w:r>
          </w:p>
        </w:tc>
      </w:tr>
      <w:tr w:rsidR="00000F03" w:rsidRPr="00635C88" w14:paraId="5D6C2258" w14:textId="77777777" w:rsidTr="005D2000">
        <w:trPr>
          <w:trHeight w:val="145"/>
          <w:jc w:val="center"/>
        </w:trPr>
        <w:tc>
          <w:tcPr>
            <w:tcW w:w="1250" w:type="pct"/>
          </w:tcPr>
          <w:p w14:paraId="5D6C2254"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MgО</w:t>
            </w:r>
          </w:p>
        </w:tc>
        <w:tc>
          <w:tcPr>
            <w:tcW w:w="1250" w:type="pct"/>
          </w:tcPr>
          <w:p w14:paraId="5D6C2255"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1,59</w:t>
            </w:r>
          </w:p>
        </w:tc>
        <w:tc>
          <w:tcPr>
            <w:tcW w:w="1250" w:type="pct"/>
          </w:tcPr>
          <w:p w14:paraId="5D6C2256"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As</w:t>
            </w:r>
          </w:p>
        </w:tc>
        <w:tc>
          <w:tcPr>
            <w:tcW w:w="1250" w:type="pct"/>
          </w:tcPr>
          <w:p w14:paraId="5D6C2257"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&lt;0,0005</w:t>
            </w:r>
          </w:p>
        </w:tc>
      </w:tr>
      <w:tr w:rsidR="00000F03" w:rsidRPr="00635C88" w14:paraId="5D6C225D" w14:textId="77777777" w:rsidTr="005D2000">
        <w:trPr>
          <w:trHeight w:val="146"/>
          <w:jc w:val="center"/>
        </w:trPr>
        <w:tc>
          <w:tcPr>
            <w:tcW w:w="1250" w:type="pct"/>
          </w:tcPr>
          <w:p w14:paraId="5D6C2259"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MnO</w:t>
            </w:r>
          </w:p>
        </w:tc>
        <w:tc>
          <w:tcPr>
            <w:tcW w:w="1250" w:type="pct"/>
          </w:tcPr>
          <w:p w14:paraId="5D6C225A"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0,079</w:t>
            </w:r>
          </w:p>
        </w:tc>
        <w:tc>
          <w:tcPr>
            <w:tcW w:w="1250" w:type="pct"/>
          </w:tcPr>
          <w:p w14:paraId="5D6C225B"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Cd</w:t>
            </w:r>
          </w:p>
        </w:tc>
        <w:tc>
          <w:tcPr>
            <w:tcW w:w="1250" w:type="pct"/>
          </w:tcPr>
          <w:p w14:paraId="5D6C225C"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&lt;0,00020</w:t>
            </w:r>
          </w:p>
        </w:tc>
      </w:tr>
      <w:tr w:rsidR="00000F03" w:rsidRPr="00635C88" w14:paraId="5D6C2262" w14:textId="77777777" w:rsidTr="005D2000">
        <w:trPr>
          <w:trHeight w:val="147"/>
          <w:jc w:val="center"/>
        </w:trPr>
        <w:tc>
          <w:tcPr>
            <w:tcW w:w="1250" w:type="pct"/>
          </w:tcPr>
          <w:p w14:paraId="5D6C225E"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P</w:t>
            </w:r>
            <w:r w:rsidRPr="00635C88">
              <w:rPr>
                <w:rFonts w:ascii="Times New Roman" w:hAnsi="Times New Roman" w:cs="Times New Roman"/>
                <w:iCs/>
                <w:vertAlign w:val="subscript"/>
              </w:rPr>
              <w:t>2</w:t>
            </w:r>
            <w:r w:rsidRPr="00635C88">
              <w:rPr>
                <w:rFonts w:ascii="Times New Roman" w:hAnsi="Times New Roman" w:cs="Times New Roman"/>
                <w:iCs/>
              </w:rPr>
              <w:t>О</w:t>
            </w:r>
            <w:r w:rsidRPr="00635C88">
              <w:rPr>
                <w:rFonts w:ascii="Times New Roman" w:hAnsi="Times New Roman" w:cs="Times New Roman"/>
                <w:iCs/>
                <w:vertAlign w:val="subscript"/>
              </w:rPr>
              <w:t>5</w:t>
            </w:r>
          </w:p>
        </w:tc>
        <w:tc>
          <w:tcPr>
            <w:tcW w:w="1250" w:type="pct"/>
          </w:tcPr>
          <w:p w14:paraId="5D6C225F"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0,076</w:t>
            </w:r>
          </w:p>
        </w:tc>
        <w:tc>
          <w:tcPr>
            <w:tcW w:w="1250" w:type="pct"/>
          </w:tcPr>
          <w:p w14:paraId="5D6C2260"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Cr</w:t>
            </w:r>
          </w:p>
        </w:tc>
        <w:tc>
          <w:tcPr>
            <w:tcW w:w="1250" w:type="pct"/>
          </w:tcPr>
          <w:p w14:paraId="5D6C2261"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0,0057</w:t>
            </w:r>
          </w:p>
        </w:tc>
      </w:tr>
      <w:tr w:rsidR="00000F03" w:rsidRPr="00635C88" w14:paraId="5D6C2267" w14:textId="77777777" w:rsidTr="005D2000">
        <w:trPr>
          <w:trHeight w:val="147"/>
          <w:jc w:val="center"/>
        </w:trPr>
        <w:tc>
          <w:tcPr>
            <w:tcW w:w="1250" w:type="pct"/>
          </w:tcPr>
          <w:p w14:paraId="5D6C2263"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TiО</w:t>
            </w:r>
            <w:r w:rsidRPr="00635C88">
              <w:rPr>
                <w:rFonts w:ascii="Times New Roman" w:hAnsi="Times New Roman" w:cs="Times New Roman"/>
                <w:iCs/>
                <w:vertAlign w:val="subscript"/>
              </w:rPr>
              <w:t>2</w:t>
            </w:r>
          </w:p>
        </w:tc>
        <w:tc>
          <w:tcPr>
            <w:tcW w:w="1250" w:type="pct"/>
          </w:tcPr>
          <w:p w14:paraId="5D6C2264"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0,61</w:t>
            </w:r>
          </w:p>
        </w:tc>
        <w:tc>
          <w:tcPr>
            <w:tcW w:w="1250" w:type="pct"/>
          </w:tcPr>
          <w:p w14:paraId="5D6C2265"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Co</w:t>
            </w:r>
          </w:p>
        </w:tc>
        <w:tc>
          <w:tcPr>
            <w:tcW w:w="1250" w:type="pct"/>
          </w:tcPr>
          <w:p w14:paraId="5D6C2266"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0,00093</w:t>
            </w:r>
          </w:p>
        </w:tc>
      </w:tr>
      <w:tr w:rsidR="00000F03" w:rsidRPr="00635C88" w14:paraId="5D6C226C" w14:textId="77777777" w:rsidTr="005D2000">
        <w:trPr>
          <w:trHeight w:val="156"/>
          <w:jc w:val="center"/>
        </w:trPr>
        <w:tc>
          <w:tcPr>
            <w:tcW w:w="1250" w:type="pct"/>
          </w:tcPr>
          <w:p w14:paraId="5D6C2268"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С</w:t>
            </w:r>
            <w:r w:rsidRPr="00635C88">
              <w:rPr>
                <w:rFonts w:ascii="Times New Roman" w:hAnsi="Times New Roman" w:cs="Times New Roman"/>
                <w:iCs/>
                <w:vertAlign w:val="subscript"/>
              </w:rPr>
              <w:t>общ</w:t>
            </w:r>
          </w:p>
        </w:tc>
        <w:tc>
          <w:tcPr>
            <w:tcW w:w="1250" w:type="pct"/>
          </w:tcPr>
          <w:p w14:paraId="5D6C2269"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1,20</w:t>
            </w:r>
          </w:p>
        </w:tc>
        <w:tc>
          <w:tcPr>
            <w:tcW w:w="1250" w:type="pct"/>
          </w:tcPr>
          <w:p w14:paraId="5D6C226A"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Mo</w:t>
            </w:r>
          </w:p>
        </w:tc>
        <w:tc>
          <w:tcPr>
            <w:tcW w:w="1250" w:type="pct"/>
          </w:tcPr>
          <w:p w14:paraId="5D6C226B"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0,00060</w:t>
            </w:r>
          </w:p>
        </w:tc>
      </w:tr>
      <w:tr w:rsidR="00000F03" w:rsidRPr="00635C88" w14:paraId="5D6C2271" w14:textId="77777777" w:rsidTr="005D2000">
        <w:trPr>
          <w:trHeight w:val="148"/>
          <w:jc w:val="center"/>
        </w:trPr>
        <w:tc>
          <w:tcPr>
            <w:tcW w:w="1250" w:type="pct"/>
          </w:tcPr>
          <w:p w14:paraId="5D6C226D"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CО</w:t>
            </w:r>
            <w:r w:rsidRPr="00635C88">
              <w:rPr>
                <w:rFonts w:ascii="Times New Roman" w:hAnsi="Times New Roman" w:cs="Times New Roman"/>
                <w:iCs/>
                <w:vertAlign w:val="subscript"/>
              </w:rPr>
              <w:t>2</w:t>
            </w:r>
          </w:p>
        </w:tc>
        <w:tc>
          <w:tcPr>
            <w:tcW w:w="1250" w:type="pct"/>
          </w:tcPr>
          <w:p w14:paraId="5D6C226E"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4,16</w:t>
            </w:r>
          </w:p>
        </w:tc>
        <w:tc>
          <w:tcPr>
            <w:tcW w:w="1250" w:type="pct"/>
          </w:tcPr>
          <w:p w14:paraId="5D6C226F"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Ba</w:t>
            </w:r>
          </w:p>
        </w:tc>
        <w:tc>
          <w:tcPr>
            <w:tcW w:w="1250" w:type="pct"/>
          </w:tcPr>
          <w:p w14:paraId="5D6C2270"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0,067</w:t>
            </w:r>
          </w:p>
        </w:tc>
      </w:tr>
      <w:tr w:rsidR="00000F03" w:rsidRPr="00635C88" w14:paraId="5D6C2276" w14:textId="77777777" w:rsidTr="005D2000">
        <w:trPr>
          <w:trHeight w:val="155"/>
          <w:jc w:val="center"/>
        </w:trPr>
        <w:tc>
          <w:tcPr>
            <w:tcW w:w="1250" w:type="pct"/>
          </w:tcPr>
          <w:p w14:paraId="5D6C2272"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C</w:t>
            </w:r>
            <w:r w:rsidRPr="00635C88">
              <w:rPr>
                <w:rFonts w:ascii="Times New Roman" w:hAnsi="Times New Roman" w:cs="Times New Roman"/>
                <w:iCs/>
                <w:vertAlign w:val="subscript"/>
              </w:rPr>
              <w:t>орг</w:t>
            </w:r>
          </w:p>
        </w:tc>
        <w:tc>
          <w:tcPr>
            <w:tcW w:w="1250" w:type="pct"/>
          </w:tcPr>
          <w:p w14:paraId="5D6C2273"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0,064</w:t>
            </w:r>
          </w:p>
        </w:tc>
        <w:tc>
          <w:tcPr>
            <w:tcW w:w="1250" w:type="pct"/>
          </w:tcPr>
          <w:p w14:paraId="5D6C2274"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Sn</w:t>
            </w:r>
          </w:p>
        </w:tc>
        <w:tc>
          <w:tcPr>
            <w:tcW w:w="1250" w:type="pct"/>
          </w:tcPr>
          <w:p w14:paraId="5D6C2275"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&lt;0,0050</w:t>
            </w:r>
          </w:p>
        </w:tc>
      </w:tr>
      <w:tr w:rsidR="00000F03" w:rsidRPr="00635C88" w14:paraId="5D6C227B" w14:textId="77777777" w:rsidTr="005D2000">
        <w:trPr>
          <w:trHeight w:val="155"/>
          <w:jc w:val="center"/>
        </w:trPr>
        <w:tc>
          <w:tcPr>
            <w:tcW w:w="1250" w:type="pct"/>
          </w:tcPr>
          <w:p w14:paraId="5D6C2277"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Fe</w:t>
            </w:r>
            <w:r w:rsidRPr="00635C88">
              <w:rPr>
                <w:rFonts w:ascii="Times New Roman" w:hAnsi="Times New Roman" w:cs="Times New Roman"/>
                <w:iCs/>
                <w:vertAlign w:val="subscript"/>
              </w:rPr>
              <w:t>общ</w:t>
            </w:r>
          </w:p>
        </w:tc>
        <w:tc>
          <w:tcPr>
            <w:tcW w:w="1250" w:type="pct"/>
          </w:tcPr>
          <w:p w14:paraId="5D6C2278"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3,20</w:t>
            </w:r>
          </w:p>
        </w:tc>
        <w:tc>
          <w:tcPr>
            <w:tcW w:w="1250" w:type="pct"/>
          </w:tcPr>
          <w:p w14:paraId="5D6C2279"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Sr</w:t>
            </w:r>
          </w:p>
        </w:tc>
        <w:tc>
          <w:tcPr>
            <w:tcW w:w="1250" w:type="pct"/>
          </w:tcPr>
          <w:p w14:paraId="5D6C227A"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0,035</w:t>
            </w:r>
          </w:p>
        </w:tc>
      </w:tr>
      <w:tr w:rsidR="00000F03" w:rsidRPr="00635C88" w14:paraId="5D6C2280" w14:textId="77777777" w:rsidTr="005D2000">
        <w:trPr>
          <w:trHeight w:val="155"/>
          <w:jc w:val="center"/>
        </w:trPr>
        <w:tc>
          <w:tcPr>
            <w:tcW w:w="1250" w:type="pct"/>
          </w:tcPr>
          <w:p w14:paraId="5D6C227C"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Fe</w:t>
            </w:r>
            <w:r w:rsidRPr="00635C88">
              <w:rPr>
                <w:rFonts w:ascii="Times New Roman" w:hAnsi="Times New Roman" w:cs="Times New Roman"/>
                <w:iCs/>
                <w:vertAlign w:val="subscript"/>
              </w:rPr>
              <w:t>сульфид</w:t>
            </w:r>
          </w:p>
        </w:tc>
        <w:tc>
          <w:tcPr>
            <w:tcW w:w="1250" w:type="pct"/>
          </w:tcPr>
          <w:p w14:paraId="5D6C227D"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1,63</w:t>
            </w:r>
          </w:p>
        </w:tc>
        <w:tc>
          <w:tcPr>
            <w:tcW w:w="1250" w:type="pct"/>
          </w:tcPr>
          <w:p w14:paraId="5D6C227E"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W</w:t>
            </w:r>
          </w:p>
        </w:tc>
        <w:tc>
          <w:tcPr>
            <w:tcW w:w="1250" w:type="pct"/>
          </w:tcPr>
          <w:p w14:paraId="5D6C227F"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0,0029</w:t>
            </w:r>
          </w:p>
        </w:tc>
      </w:tr>
      <w:tr w:rsidR="00000F03" w:rsidRPr="00635C88" w14:paraId="5D6C2285" w14:textId="77777777" w:rsidTr="005D2000">
        <w:trPr>
          <w:trHeight w:val="156"/>
          <w:jc w:val="center"/>
        </w:trPr>
        <w:tc>
          <w:tcPr>
            <w:tcW w:w="1250" w:type="pct"/>
          </w:tcPr>
          <w:p w14:paraId="5D6C2281"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Fe</w:t>
            </w:r>
            <w:r w:rsidRPr="00635C88">
              <w:rPr>
                <w:rFonts w:ascii="Times New Roman" w:hAnsi="Times New Roman" w:cs="Times New Roman"/>
                <w:iCs/>
                <w:vertAlign w:val="subscript"/>
              </w:rPr>
              <w:t>окисл</w:t>
            </w:r>
          </w:p>
        </w:tc>
        <w:tc>
          <w:tcPr>
            <w:tcW w:w="1250" w:type="pct"/>
          </w:tcPr>
          <w:p w14:paraId="5D6C2282"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1,57</w:t>
            </w:r>
          </w:p>
        </w:tc>
        <w:tc>
          <w:tcPr>
            <w:tcW w:w="1250" w:type="pct"/>
          </w:tcPr>
          <w:p w14:paraId="5D6C2283"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Bi</w:t>
            </w:r>
          </w:p>
        </w:tc>
        <w:tc>
          <w:tcPr>
            <w:tcW w:w="1250" w:type="pct"/>
          </w:tcPr>
          <w:p w14:paraId="5D6C2284"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&lt;0,0010</w:t>
            </w:r>
          </w:p>
        </w:tc>
      </w:tr>
      <w:tr w:rsidR="00000F03" w:rsidRPr="00635C88" w14:paraId="5D6C228A" w14:textId="77777777" w:rsidTr="005D2000">
        <w:trPr>
          <w:trHeight w:val="156"/>
          <w:jc w:val="center"/>
        </w:trPr>
        <w:tc>
          <w:tcPr>
            <w:tcW w:w="1250" w:type="pct"/>
          </w:tcPr>
          <w:p w14:paraId="5D6C2286"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S</w:t>
            </w:r>
            <w:r w:rsidRPr="00635C88">
              <w:rPr>
                <w:rFonts w:ascii="Times New Roman" w:hAnsi="Times New Roman" w:cs="Times New Roman"/>
                <w:iCs/>
                <w:vertAlign w:val="subscript"/>
              </w:rPr>
              <w:t>общ</w:t>
            </w:r>
          </w:p>
        </w:tc>
        <w:tc>
          <w:tcPr>
            <w:tcW w:w="1250" w:type="pct"/>
          </w:tcPr>
          <w:p w14:paraId="5D6C2287"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1,65</w:t>
            </w:r>
          </w:p>
        </w:tc>
        <w:tc>
          <w:tcPr>
            <w:tcW w:w="1250" w:type="pct"/>
          </w:tcPr>
          <w:p w14:paraId="5D6C2288"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Ag, г/т</w:t>
            </w:r>
          </w:p>
        </w:tc>
        <w:tc>
          <w:tcPr>
            <w:tcW w:w="1250" w:type="pct"/>
          </w:tcPr>
          <w:p w14:paraId="5D6C2289"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&lt;0,50</w:t>
            </w:r>
          </w:p>
        </w:tc>
      </w:tr>
      <w:tr w:rsidR="00000F03" w:rsidRPr="00635C88" w14:paraId="5D6C228F" w14:textId="77777777" w:rsidTr="005D2000">
        <w:trPr>
          <w:trHeight w:val="155"/>
          <w:jc w:val="center"/>
        </w:trPr>
        <w:tc>
          <w:tcPr>
            <w:tcW w:w="1250" w:type="pct"/>
          </w:tcPr>
          <w:p w14:paraId="5D6C228B"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S</w:t>
            </w:r>
            <w:r w:rsidRPr="00635C88">
              <w:rPr>
                <w:rFonts w:ascii="Times New Roman" w:hAnsi="Times New Roman" w:cs="Times New Roman"/>
                <w:iCs/>
                <w:vertAlign w:val="subscript"/>
              </w:rPr>
              <w:t>сульфат</w:t>
            </w:r>
          </w:p>
        </w:tc>
        <w:tc>
          <w:tcPr>
            <w:tcW w:w="1250" w:type="pct"/>
          </w:tcPr>
          <w:p w14:paraId="5D6C228C"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&lt;0,25</w:t>
            </w:r>
          </w:p>
        </w:tc>
        <w:tc>
          <w:tcPr>
            <w:tcW w:w="1250" w:type="pct"/>
          </w:tcPr>
          <w:p w14:paraId="5D6C228D"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iCs/>
              </w:rPr>
              <w:t>Au, г/т</w:t>
            </w:r>
          </w:p>
        </w:tc>
        <w:tc>
          <w:tcPr>
            <w:tcW w:w="1250" w:type="pct"/>
          </w:tcPr>
          <w:p w14:paraId="5D6C228E" w14:textId="77777777" w:rsidR="00000F03" w:rsidRPr="00635C88" w:rsidRDefault="00000F03" w:rsidP="00551A94">
            <w:pPr>
              <w:pStyle w:val="Default"/>
              <w:jc w:val="center"/>
              <w:rPr>
                <w:rFonts w:ascii="Times New Roman" w:hAnsi="Times New Roman" w:cs="Times New Roman"/>
              </w:rPr>
            </w:pPr>
            <w:r w:rsidRPr="00635C88">
              <w:rPr>
                <w:rFonts w:ascii="Times New Roman" w:hAnsi="Times New Roman" w:cs="Times New Roman"/>
              </w:rPr>
              <w:t>1,34</w:t>
            </w:r>
          </w:p>
        </w:tc>
      </w:tr>
    </w:tbl>
    <w:p w14:paraId="5D6C2290" w14:textId="77777777" w:rsidR="00000F03" w:rsidRPr="00635C88" w:rsidRDefault="00000F03" w:rsidP="00551A94">
      <w:pPr>
        <w:tabs>
          <w:tab w:val="left" w:pos="360"/>
        </w:tabs>
        <w:rPr>
          <w:rFonts w:ascii="Times New Roman" w:hAnsi="Times New Roman" w:cs="Times New Roman"/>
          <w:sz w:val="24"/>
          <w:szCs w:val="24"/>
        </w:rPr>
      </w:pPr>
    </w:p>
    <w:p w14:paraId="5D6C2291" w14:textId="037EA40E" w:rsidR="00000F03" w:rsidRPr="004C3873" w:rsidRDefault="00000F03" w:rsidP="00551A94">
      <w:pPr>
        <w:pStyle w:val="Default"/>
        <w:ind w:firstLine="709"/>
        <w:jc w:val="both"/>
        <w:rPr>
          <w:rFonts w:ascii="Times New Roman" w:hAnsi="Times New Roman" w:cs="Times New Roman"/>
          <w:sz w:val="28"/>
          <w:szCs w:val="28"/>
        </w:rPr>
      </w:pPr>
      <w:r w:rsidRPr="004C3873">
        <w:rPr>
          <w:rFonts w:ascii="Times New Roman" w:hAnsi="Times New Roman" w:cs="Times New Roman"/>
          <w:sz w:val="28"/>
          <w:szCs w:val="28"/>
        </w:rPr>
        <w:t xml:space="preserve">По данным </w:t>
      </w:r>
      <w:r w:rsidRPr="00171284">
        <w:rPr>
          <w:rFonts w:ascii="Times New Roman" w:hAnsi="Times New Roman" w:cs="Times New Roman"/>
          <w:sz w:val="28"/>
          <w:szCs w:val="28"/>
        </w:rPr>
        <w:t>табл.</w:t>
      </w:r>
      <w:r w:rsidR="00171284">
        <w:rPr>
          <w:rFonts w:ascii="Times New Roman" w:hAnsi="Times New Roman" w:cs="Times New Roman"/>
          <w:sz w:val="28"/>
          <w:szCs w:val="28"/>
          <w:lang w:val="ru-RU"/>
        </w:rPr>
        <w:t>6</w:t>
      </w:r>
      <w:r w:rsidRPr="004C3873">
        <w:rPr>
          <w:rFonts w:ascii="Times New Roman" w:hAnsi="Times New Roman" w:cs="Times New Roman"/>
          <w:sz w:val="28"/>
          <w:szCs w:val="28"/>
        </w:rPr>
        <w:t xml:space="preserve"> химический состав пробы руды представлен преимущественно литофильными компонентами, среди которых преобладает кремнезем. Его количество в пробе составляет 74,4</w:t>
      </w:r>
      <w:r>
        <w:rPr>
          <w:rFonts w:ascii="Times New Roman" w:hAnsi="Times New Roman" w:cs="Times New Roman"/>
          <w:sz w:val="28"/>
          <w:szCs w:val="28"/>
        </w:rPr>
        <w:t xml:space="preserve"> </w:t>
      </w:r>
      <w:r w:rsidRPr="004C3873">
        <w:rPr>
          <w:rFonts w:ascii="Times New Roman" w:hAnsi="Times New Roman" w:cs="Times New Roman"/>
          <w:sz w:val="28"/>
          <w:szCs w:val="28"/>
        </w:rPr>
        <w:t xml:space="preserve">%. </w:t>
      </w:r>
      <w:r w:rsidRPr="004C3873">
        <w:rPr>
          <w:rFonts w:ascii="Times New Roman" w:hAnsi="Times New Roman" w:cs="Times New Roman"/>
          <w:sz w:val="28"/>
          <w:szCs w:val="28"/>
        </w:rPr>
        <w:tab/>
      </w:r>
    </w:p>
    <w:p w14:paraId="5D6C2292" w14:textId="77777777" w:rsidR="00000F03" w:rsidRPr="004C3873" w:rsidRDefault="00000F03" w:rsidP="00551A94">
      <w:pPr>
        <w:pStyle w:val="Default"/>
        <w:ind w:firstLine="709"/>
        <w:jc w:val="both"/>
        <w:rPr>
          <w:rFonts w:ascii="Times New Roman" w:hAnsi="Times New Roman" w:cs="Times New Roman"/>
          <w:sz w:val="28"/>
          <w:szCs w:val="28"/>
        </w:rPr>
      </w:pPr>
      <w:r w:rsidRPr="004C3873">
        <w:rPr>
          <w:rFonts w:ascii="Times New Roman" w:hAnsi="Times New Roman" w:cs="Times New Roman"/>
          <w:sz w:val="28"/>
          <w:szCs w:val="28"/>
        </w:rPr>
        <w:t>Глинозем обнаружен в количестве 14,6</w:t>
      </w:r>
      <w:r>
        <w:rPr>
          <w:rFonts w:ascii="Times New Roman" w:hAnsi="Times New Roman" w:cs="Times New Roman"/>
          <w:sz w:val="28"/>
          <w:szCs w:val="28"/>
        </w:rPr>
        <w:t xml:space="preserve"> </w:t>
      </w:r>
      <w:r w:rsidRPr="004C3873">
        <w:rPr>
          <w:rFonts w:ascii="Times New Roman" w:hAnsi="Times New Roman" w:cs="Times New Roman"/>
          <w:sz w:val="28"/>
          <w:szCs w:val="28"/>
        </w:rPr>
        <w:t>%. Суммарное количество оксидов щелочных и щелочноземельных металлов в пробе – 10,45</w:t>
      </w:r>
      <w:r>
        <w:rPr>
          <w:rFonts w:ascii="Times New Roman" w:hAnsi="Times New Roman" w:cs="Times New Roman"/>
          <w:sz w:val="28"/>
          <w:szCs w:val="28"/>
        </w:rPr>
        <w:t xml:space="preserve"> </w:t>
      </w:r>
      <w:r w:rsidRPr="004C3873">
        <w:rPr>
          <w:rFonts w:ascii="Times New Roman" w:hAnsi="Times New Roman" w:cs="Times New Roman"/>
          <w:sz w:val="28"/>
          <w:szCs w:val="28"/>
        </w:rPr>
        <w:t xml:space="preserve">%. </w:t>
      </w:r>
    </w:p>
    <w:p w14:paraId="5D6C2293" w14:textId="77777777" w:rsidR="00000F03" w:rsidRPr="004C3873" w:rsidRDefault="00000F03" w:rsidP="00551A94">
      <w:pPr>
        <w:pStyle w:val="Default"/>
        <w:ind w:firstLine="709"/>
        <w:jc w:val="both"/>
        <w:rPr>
          <w:rFonts w:ascii="Times New Roman" w:hAnsi="Times New Roman" w:cs="Times New Roman"/>
          <w:sz w:val="28"/>
          <w:szCs w:val="28"/>
        </w:rPr>
      </w:pPr>
      <w:r w:rsidRPr="004C3873">
        <w:rPr>
          <w:rFonts w:ascii="Times New Roman" w:hAnsi="Times New Roman" w:cs="Times New Roman"/>
          <w:sz w:val="28"/>
          <w:szCs w:val="28"/>
        </w:rPr>
        <w:t>Количество углерода в пробе составляет 1,20</w:t>
      </w:r>
      <w:r>
        <w:rPr>
          <w:rFonts w:ascii="Times New Roman" w:hAnsi="Times New Roman" w:cs="Times New Roman"/>
          <w:sz w:val="28"/>
          <w:szCs w:val="28"/>
        </w:rPr>
        <w:t xml:space="preserve"> </w:t>
      </w:r>
      <w:r w:rsidRPr="004C3873">
        <w:rPr>
          <w:rFonts w:ascii="Times New Roman" w:hAnsi="Times New Roman" w:cs="Times New Roman"/>
          <w:sz w:val="28"/>
          <w:szCs w:val="28"/>
        </w:rPr>
        <w:t xml:space="preserve">%. Практически весь углерод находится в составе карбонатов. </w:t>
      </w:r>
    </w:p>
    <w:p w14:paraId="5D6C2294" w14:textId="77777777" w:rsidR="00000F03" w:rsidRPr="004C3873" w:rsidRDefault="00000F03" w:rsidP="00551A94">
      <w:pPr>
        <w:pStyle w:val="Default"/>
        <w:ind w:firstLine="709"/>
        <w:jc w:val="both"/>
        <w:rPr>
          <w:rFonts w:ascii="Times New Roman" w:hAnsi="Times New Roman" w:cs="Times New Roman"/>
          <w:sz w:val="28"/>
          <w:szCs w:val="28"/>
        </w:rPr>
      </w:pPr>
      <w:r w:rsidRPr="004C3873">
        <w:rPr>
          <w:rFonts w:ascii="Times New Roman" w:hAnsi="Times New Roman" w:cs="Times New Roman"/>
          <w:sz w:val="28"/>
          <w:szCs w:val="28"/>
        </w:rPr>
        <w:t>Рудообразующие элементы представлены в основном железом и серой. Количество железа в пробе – 3,20</w:t>
      </w:r>
      <w:r>
        <w:rPr>
          <w:rFonts w:ascii="Times New Roman" w:hAnsi="Times New Roman" w:cs="Times New Roman"/>
          <w:sz w:val="28"/>
          <w:szCs w:val="28"/>
        </w:rPr>
        <w:t xml:space="preserve"> </w:t>
      </w:r>
      <w:r w:rsidRPr="004C3873">
        <w:rPr>
          <w:rFonts w:ascii="Times New Roman" w:hAnsi="Times New Roman" w:cs="Times New Roman"/>
          <w:sz w:val="28"/>
          <w:szCs w:val="28"/>
        </w:rPr>
        <w:t>%. Массовая доля сульфидного и окисленного железа составляет 1,63</w:t>
      </w:r>
      <w:r>
        <w:rPr>
          <w:rFonts w:ascii="Times New Roman" w:hAnsi="Times New Roman" w:cs="Times New Roman"/>
          <w:sz w:val="28"/>
          <w:szCs w:val="28"/>
        </w:rPr>
        <w:t xml:space="preserve"> </w:t>
      </w:r>
      <w:r w:rsidRPr="004C3873">
        <w:rPr>
          <w:rFonts w:ascii="Times New Roman" w:hAnsi="Times New Roman" w:cs="Times New Roman"/>
          <w:sz w:val="28"/>
          <w:szCs w:val="28"/>
        </w:rPr>
        <w:t>% и 1,57</w:t>
      </w:r>
      <w:r>
        <w:rPr>
          <w:rFonts w:ascii="Times New Roman" w:hAnsi="Times New Roman" w:cs="Times New Roman"/>
          <w:sz w:val="28"/>
          <w:szCs w:val="28"/>
        </w:rPr>
        <w:t xml:space="preserve"> </w:t>
      </w:r>
      <w:r w:rsidRPr="004C3873">
        <w:rPr>
          <w:rFonts w:ascii="Times New Roman" w:hAnsi="Times New Roman" w:cs="Times New Roman"/>
          <w:sz w:val="28"/>
          <w:szCs w:val="28"/>
        </w:rPr>
        <w:t xml:space="preserve">%, соответственно. </w:t>
      </w:r>
    </w:p>
    <w:p w14:paraId="5D6C2295" w14:textId="77777777" w:rsidR="00000F03" w:rsidRPr="004C3873" w:rsidRDefault="00000F03" w:rsidP="00551A94">
      <w:pPr>
        <w:pStyle w:val="Default"/>
        <w:ind w:firstLine="709"/>
        <w:jc w:val="both"/>
        <w:rPr>
          <w:rFonts w:ascii="Times New Roman" w:hAnsi="Times New Roman" w:cs="Times New Roman"/>
          <w:sz w:val="28"/>
          <w:szCs w:val="28"/>
        </w:rPr>
      </w:pPr>
      <w:r w:rsidRPr="004C3873">
        <w:rPr>
          <w:rFonts w:ascii="Times New Roman" w:hAnsi="Times New Roman" w:cs="Times New Roman"/>
          <w:sz w:val="28"/>
          <w:szCs w:val="28"/>
        </w:rPr>
        <w:t>Сера в пробе представлена в составе сульфидов (1,65</w:t>
      </w:r>
      <w:r>
        <w:rPr>
          <w:rFonts w:ascii="Times New Roman" w:hAnsi="Times New Roman" w:cs="Times New Roman"/>
          <w:sz w:val="28"/>
          <w:szCs w:val="28"/>
        </w:rPr>
        <w:t xml:space="preserve"> </w:t>
      </w:r>
      <w:r w:rsidRPr="004C3873">
        <w:rPr>
          <w:rFonts w:ascii="Times New Roman" w:hAnsi="Times New Roman" w:cs="Times New Roman"/>
          <w:sz w:val="28"/>
          <w:szCs w:val="28"/>
        </w:rPr>
        <w:t xml:space="preserve">%). </w:t>
      </w:r>
    </w:p>
    <w:p w14:paraId="5D6C2296" w14:textId="77777777" w:rsidR="00000F03" w:rsidRPr="004C3873" w:rsidRDefault="00000F03" w:rsidP="00551A94">
      <w:pPr>
        <w:pStyle w:val="Default"/>
        <w:ind w:firstLine="709"/>
        <w:jc w:val="both"/>
        <w:rPr>
          <w:rFonts w:ascii="Times New Roman" w:hAnsi="Times New Roman" w:cs="Times New Roman"/>
          <w:sz w:val="28"/>
          <w:szCs w:val="28"/>
        </w:rPr>
      </w:pPr>
      <w:r w:rsidRPr="004C3873">
        <w:rPr>
          <w:rFonts w:ascii="Times New Roman" w:hAnsi="Times New Roman" w:cs="Times New Roman"/>
          <w:sz w:val="28"/>
          <w:szCs w:val="28"/>
        </w:rPr>
        <w:t>Количество цветных металлов и вредных примесей (</w:t>
      </w:r>
      <w:r w:rsidRPr="004C3873">
        <w:rPr>
          <w:rFonts w:ascii="Times New Roman" w:hAnsi="Times New Roman" w:cs="Times New Roman"/>
          <w:sz w:val="28"/>
          <w:szCs w:val="28"/>
          <w:lang w:val="en-US"/>
        </w:rPr>
        <w:t>As</w:t>
      </w:r>
      <w:r w:rsidRPr="004C3873">
        <w:rPr>
          <w:rFonts w:ascii="Times New Roman" w:hAnsi="Times New Roman" w:cs="Times New Roman"/>
          <w:sz w:val="28"/>
          <w:szCs w:val="28"/>
        </w:rPr>
        <w:t xml:space="preserve">, </w:t>
      </w:r>
      <w:r w:rsidRPr="004C3873">
        <w:rPr>
          <w:rFonts w:ascii="Times New Roman" w:hAnsi="Times New Roman" w:cs="Times New Roman"/>
          <w:sz w:val="28"/>
          <w:szCs w:val="28"/>
          <w:lang w:val="en-US"/>
        </w:rPr>
        <w:t>Sb</w:t>
      </w:r>
      <w:r w:rsidRPr="004C3873">
        <w:rPr>
          <w:rFonts w:ascii="Times New Roman" w:hAnsi="Times New Roman" w:cs="Times New Roman"/>
          <w:sz w:val="28"/>
          <w:szCs w:val="28"/>
        </w:rPr>
        <w:t xml:space="preserve">) в пробе не превышает сотых и тысячных долей процента. При переработке руды их присутствие в таком количестве не окажет влияния на технологические процессы. </w:t>
      </w:r>
    </w:p>
    <w:p w14:paraId="5D6C2297" w14:textId="06054611" w:rsidR="00000F03" w:rsidRDefault="00000F03" w:rsidP="00551A94">
      <w:pPr>
        <w:pStyle w:val="Default"/>
        <w:ind w:firstLine="709"/>
        <w:jc w:val="both"/>
        <w:rPr>
          <w:rFonts w:ascii="Times New Roman" w:hAnsi="Times New Roman" w:cs="Times New Roman"/>
          <w:sz w:val="28"/>
          <w:szCs w:val="28"/>
        </w:rPr>
      </w:pPr>
      <w:r w:rsidRPr="004C3873">
        <w:rPr>
          <w:rFonts w:ascii="Times New Roman" w:hAnsi="Times New Roman" w:cs="Times New Roman"/>
          <w:sz w:val="28"/>
          <w:szCs w:val="28"/>
        </w:rPr>
        <w:t xml:space="preserve">Единственным ценным компонентом в пробе руды является золото. Результаты определения содержания золота методом прямого пробирного </w:t>
      </w:r>
      <w:r w:rsidRPr="004C3873">
        <w:rPr>
          <w:rFonts w:ascii="Times New Roman" w:hAnsi="Times New Roman" w:cs="Times New Roman"/>
          <w:sz w:val="28"/>
          <w:szCs w:val="28"/>
        </w:rPr>
        <w:lastRenderedPageBreak/>
        <w:t>анализа (</w:t>
      </w:r>
      <w:r w:rsidRPr="00171284">
        <w:rPr>
          <w:rFonts w:ascii="Times New Roman" w:hAnsi="Times New Roman" w:cs="Times New Roman"/>
          <w:sz w:val="28"/>
          <w:szCs w:val="28"/>
        </w:rPr>
        <w:t>табл.</w:t>
      </w:r>
      <w:r w:rsidR="00171284" w:rsidRPr="00171284">
        <w:rPr>
          <w:rFonts w:ascii="Times New Roman" w:hAnsi="Times New Roman" w:cs="Times New Roman"/>
          <w:sz w:val="28"/>
          <w:szCs w:val="28"/>
          <w:lang w:val="ru-RU"/>
        </w:rPr>
        <w:t>7</w:t>
      </w:r>
      <w:r w:rsidRPr="00171284">
        <w:rPr>
          <w:rFonts w:ascii="Times New Roman" w:hAnsi="Times New Roman" w:cs="Times New Roman"/>
          <w:sz w:val="28"/>
          <w:szCs w:val="28"/>
        </w:rPr>
        <w:t>), проведенные с целью повышения достоверности результатов на двух параллельных навесках, показали хорошую сходимость с данными приведенными в табл.</w:t>
      </w:r>
      <w:r w:rsidR="00171284">
        <w:rPr>
          <w:rFonts w:ascii="Times New Roman" w:hAnsi="Times New Roman" w:cs="Times New Roman"/>
          <w:sz w:val="28"/>
          <w:szCs w:val="28"/>
          <w:lang w:val="ru-RU"/>
        </w:rPr>
        <w:t>6</w:t>
      </w:r>
      <w:r w:rsidRPr="00171284">
        <w:rPr>
          <w:rFonts w:ascii="Times New Roman" w:hAnsi="Times New Roman" w:cs="Times New Roman"/>
          <w:sz w:val="28"/>
          <w:szCs w:val="28"/>
        </w:rPr>
        <w:t>.</w:t>
      </w:r>
      <w:r w:rsidRPr="004C3873">
        <w:rPr>
          <w:rFonts w:ascii="Times New Roman" w:hAnsi="Times New Roman" w:cs="Times New Roman"/>
          <w:sz w:val="28"/>
          <w:szCs w:val="28"/>
        </w:rPr>
        <w:t xml:space="preserve"> </w:t>
      </w:r>
    </w:p>
    <w:p w14:paraId="5D6C2298" w14:textId="77777777" w:rsidR="00000F03" w:rsidRPr="004C3873" w:rsidRDefault="00000F03" w:rsidP="00551A94">
      <w:pPr>
        <w:pStyle w:val="Default"/>
        <w:ind w:firstLine="709"/>
        <w:jc w:val="both"/>
        <w:rPr>
          <w:rFonts w:ascii="Times New Roman" w:hAnsi="Times New Roman" w:cs="Times New Roman"/>
          <w:sz w:val="28"/>
          <w:szCs w:val="28"/>
        </w:rPr>
      </w:pPr>
    </w:p>
    <w:p w14:paraId="5D6C2299" w14:textId="0B4917F0" w:rsidR="00000F03" w:rsidRPr="004C3873" w:rsidRDefault="00000F03" w:rsidP="00551A94">
      <w:pPr>
        <w:pStyle w:val="Default"/>
        <w:ind w:firstLine="709"/>
        <w:rPr>
          <w:rFonts w:ascii="Times New Roman" w:hAnsi="Times New Roman" w:cs="Times New Roman"/>
          <w:sz w:val="28"/>
          <w:szCs w:val="28"/>
        </w:rPr>
      </w:pPr>
      <w:r w:rsidRPr="004C3873">
        <w:rPr>
          <w:rFonts w:ascii="Times New Roman" w:hAnsi="Times New Roman" w:cs="Times New Roman"/>
          <w:sz w:val="28"/>
          <w:szCs w:val="28"/>
        </w:rPr>
        <w:t xml:space="preserve">Таблица </w:t>
      </w:r>
      <w:r w:rsidR="00171284">
        <w:rPr>
          <w:rFonts w:ascii="Times New Roman" w:hAnsi="Times New Roman" w:cs="Times New Roman"/>
          <w:sz w:val="28"/>
          <w:szCs w:val="28"/>
          <w:lang w:val="ru-RU"/>
        </w:rPr>
        <w:t>7</w:t>
      </w:r>
      <w:r w:rsidRPr="004C3873">
        <w:rPr>
          <w:rFonts w:ascii="Times New Roman" w:hAnsi="Times New Roman" w:cs="Times New Roman"/>
          <w:sz w:val="28"/>
          <w:szCs w:val="28"/>
        </w:rPr>
        <w:t xml:space="preserve"> – Результаты пробирного анализа золота пробы руды  </w:t>
      </w:r>
    </w:p>
    <w:p w14:paraId="5D6C229A" w14:textId="77777777" w:rsidR="00000F03" w:rsidRPr="004C3873" w:rsidRDefault="00000F03" w:rsidP="00551A94">
      <w:pPr>
        <w:pStyle w:val="Default"/>
        <w:ind w:firstLine="709"/>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5"/>
        <w:gridCol w:w="2230"/>
        <w:gridCol w:w="2415"/>
        <w:gridCol w:w="2475"/>
      </w:tblGrid>
      <w:tr w:rsidR="00000F03" w:rsidRPr="00421D66" w14:paraId="5D6C229F" w14:textId="77777777" w:rsidTr="005D2000">
        <w:trPr>
          <w:trHeight w:val="138"/>
          <w:jc w:val="center"/>
        </w:trPr>
        <w:tc>
          <w:tcPr>
            <w:tcW w:w="1191" w:type="pct"/>
            <w:vAlign w:val="center"/>
          </w:tcPr>
          <w:p w14:paraId="5D6C229B" w14:textId="77777777" w:rsidR="00000F03" w:rsidRPr="00421D66" w:rsidRDefault="00000F03" w:rsidP="00551A94">
            <w:pPr>
              <w:pStyle w:val="Default"/>
              <w:ind w:firstLine="12"/>
              <w:jc w:val="center"/>
              <w:rPr>
                <w:rFonts w:ascii="Times New Roman" w:hAnsi="Times New Roman" w:cs="Times New Roman"/>
              </w:rPr>
            </w:pPr>
            <w:r w:rsidRPr="00421D66">
              <w:rPr>
                <w:rFonts w:ascii="Times New Roman" w:hAnsi="Times New Roman" w:cs="Times New Roman"/>
              </w:rPr>
              <w:t>Номер пробы</w:t>
            </w:r>
          </w:p>
        </w:tc>
        <w:tc>
          <w:tcPr>
            <w:tcW w:w="1193" w:type="pct"/>
            <w:vAlign w:val="center"/>
          </w:tcPr>
          <w:p w14:paraId="5D6C229C" w14:textId="77777777" w:rsidR="00000F03" w:rsidRPr="00421D66" w:rsidRDefault="00000F03" w:rsidP="00551A94">
            <w:pPr>
              <w:pStyle w:val="Default"/>
              <w:ind w:firstLine="12"/>
              <w:jc w:val="center"/>
              <w:rPr>
                <w:rFonts w:ascii="Times New Roman" w:hAnsi="Times New Roman" w:cs="Times New Roman"/>
              </w:rPr>
            </w:pPr>
            <w:r w:rsidRPr="00421D66">
              <w:rPr>
                <w:rFonts w:ascii="Times New Roman" w:hAnsi="Times New Roman" w:cs="Times New Roman"/>
              </w:rPr>
              <w:t>1</w:t>
            </w:r>
          </w:p>
        </w:tc>
        <w:tc>
          <w:tcPr>
            <w:tcW w:w="1292" w:type="pct"/>
            <w:vAlign w:val="center"/>
          </w:tcPr>
          <w:p w14:paraId="5D6C229D" w14:textId="77777777" w:rsidR="00000F03" w:rsidRPr="00421D66" w:rsidRDefault="00000F03" w:rsidP="00551A94">
            <w:pPr>
              <w:pStyle w:val="Default"/>
              <w:ind w:firstLine="12"/>
              <w:jc w:val="center"/>
              <w:rPr>
                <w:rFonts w:ascii="Times New Roman" w:hAnsi="Times New Roman" w:cs="Times New Roman"/>
              </w:rPr>
            </w:pPr>
            <w:r w:rsidRPr="00421D66">
              <w:rPr>
                <w:rFonts w:ascii="Times New Roman" w:hAnsi="Times New Roman" w:cs="Times New Roman"/>
              </w:rPr>
              <w:t>2</w:t>
            </w:r>
          </w:p>
        </w:tc>
        <w:tc>
          <w:tcPr>
            <w:tcW w:w="1324" w:type="pct"/>
            <w:vAlign w:val="center"/>
          </w:tcPr>
          <w:p w14:paraId="5D6C229E" w14:textId="77777777" w:rsidR="00000F03" w:rsidRPr="00421D66" w:rsidRDefault="00000F03" w:rsidP="00551A94">
            <w:pPr>
              <w:pStyle w:val="Default"/>
              <w:ind w:firstLine="12"/>
              <w:jc w:val="center"/>
              <w:rPr>
                <w:rFonts w:ascii="Times New Roman" w:hAnsi="Times New Roman" w:cs="Times New Roman"/>
              </w:rPr>
            </w:pPr>
            <w:r w:rsidRPr="00421D66">
              <w:rPr>
                <w:rFonts w:ascii="Times New Roman" w:hAnsi="Times New Roman" w:cs="Times New Roman"/>
              </w:rPr>
              <w:t>Среднее значение</w:t>
            </w:r>
          </w:p>
        </w:tc>
      </w:tr>
      <w:tr w:rsidR="00000F03" w:rsidRPr="00421D66" w14:paraId="5D6C22A4" w14:textId="77777777" w:rsidTr="005D2000">
        <w:trPr>
          <w:trHeight w:val="138"/>
          <w:jc w:val="center"/>
        </w:trPr>
        <w:tc>
          <w:tcPr>
            <w:tcW w:w="1191" w:type="pct"/>
            <w:vAlign w:val="center"/>
          </w:tcPr>
          <w:p w14:paraId="5D6C22A0" w14:textId="77777777" w:rsidR="00000F03" w:rsidRPr="00421D66" w:rsidRDefault="00000F03" w:rsidP="00551A94">
            <w:pPr>
              <w:pStyle w:val="Default"/>
              <w:ind w:firstLine="12"/>
              <w:jc w:val="center"/>
              <w:rPr>
                <w:rFonts w:ascii="Times New Roman" w:hAnsi="Times New Roman" w:cs="Times New Roman"/>
              </w:rPr>
            </w:pPr>
            <w:r w:rsidRPr="00421D66">
              <w:rPr>
                <w:rFonts w:ascii="Times New Roman" w:hAnsi="Times New Roman" w:cs="Times New Roman"/>
              </w:rPr>
              <w:t>Содержание золота, г/т</w:t>
            </w:r>
          </w:p>
        </w:tc>
        <w:tc>
          <w:tcPr>
            <w:tcW w:w="1193" w:type="pct"/>
            <w:vAlign w:val="center"/>
          </w:tcPr>
          <w:p w14:paraId="5D6C22A1" w14:textId="77777777" w:rsidR="00000F03" w:rsidRPr="00421D66" w:rsidRDefault="00000F03" w:rsidP="00551A94">
            <w:pPr>
              <w:pStyle w:val="Default"/>
              <w:ind w:firstLine="12"/>
              <w:jc w:val="center"/>
              <w:rPr>
                <w:rFonts w:ascii="Times New Roman" w:hAnsi="Times New Roman" w:cs="Times New Roman"/>
              </w:rPr>
            </w:pPr>
            <w:r w:rsidRPr="00421D66">
              <w:rPr>
                <w:rFonts w:ascii="Times New Roman" w:hAnsi="Times New Roman" w:cs="Times New Roman"/>
              </w:rPr>
              <w:t>1,30</w:t>
            </w:r>
          </w:p>
        </w:tc>
        <w:tc>
          <w:tcPr>
            <w:tcW w:w="1292" w:type="pct"/>
            <w:vAlign w:val="center"/>
          </w:tcPr>
          <w:p w14:paraId="5D6C22A2" w14:textId="77777777" w:rsidR="00000F03" w:rsidRPr="00421D66" w:rsidRDefault="00000F03" w:rsidP="00551A94">
            <w:pPr>
              <w:pStyle w:val="Default"/>
              <w:ind w:firstLine="12"/>
              <w:jc w:val="center"/>
              <w:rPr>
                <w:rFonts w:ascii="Times New Roman" w:hAnsi="Times New Roman" w:cs="Times New Roman"/>
              </w:rPr>
            </w:pPr>
            <w:r w:rsidRPr="00421D66">
              <w:rPr>
                <w:rFonts w:ascii="Times New Roman" w:hAnsi="Times New Roman" w:cs="Times New Roman"/>
              </w:rPr>
              <w:t>1,37</w:t>
            </w:r>
          </w:p>
        </w:tc>
        <w:tc>
          <w:tcPr>
            <w:tcW w:w="1324" w:type="pct"/>
            <w:vAlign w:val="center"/>
          </w:tcPr>
          <w:p w14:paraId="5D6C22A3" w14:textId="77777777" w:rsidR="00000F03" w:rsidRPr="00421D66" w:rsidRDefault="00000F03" w:rsidP="00551A94">
            <w:pPr>
              <w:pStyle w:val="Default"/>
              <w:ind w:firstLine="12"/>
              <w:jc w:val="center"/>
              <w:rPr>
                <w:rFonts w:ascii="Times New Roman" w:hAnsi="Times New Roman" w:cs="Times New Roman"/>
              </w:rPr>
            </w:pPr>
            <w:r w:rsidRPr="00421D66">
              <w:rPr>
                <w:rFonts w:ascii="Times New Roman" w:hAnsi="Times New Roman" w:cs="Times New Roman"/>
              </w:rPr>
              <w:t>1,34</w:t>
            </w:r>
          </w:p>
        </w:tc>
      </w:tr>
    </w:tbl>
    <w:p w14:paraId="5D6C22A5" w14:textId="77777777" w:rsidR="00000F03" w:rsidRPr="004C3873" w:rsidRDefault="00000F03" w:rsidP="00551A94">
      <w:pPr>
        <w:pStyle w:val="Default"/>
        <w:ind w:firstLine="709"/>
        <w:rPr>
          <w:rFonts w:ascii="Times New Roman" w:hAnsi="Times New Roman" w:cs="Times New Roman"/>
          <w:sz w:val="28"/>
          <w:szCs w:val="28"/>
        </w:rPr>
      </w:pPr>
      <w:r w:rsidRPr="004C3873">
        <w:rPr>
          <w:rFonts w:ascii="Times New Roman" w:hAnsi="Times New Roman" w:cs="Times New Roman"/>
          <w:sz w:val="28"/>
          <w:szCs w:val="28"/>
        </w:rPr>
        <w:t xml:space="preserve"> </w:t>
      </w:r>
    </w:p>
    <w:p w14:paraId="5D6C22A6" w14:textId="331D1D86" w:rsidR="00000F03" w:rsidRPr="004C3873" w:rsidRDefault="00000F03" w:rsidP="00551A9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Результаты</w:t>
      </w:r>
      <w:r w:rsidRPr="004C3873">
        <w:rPr>
          <w:rFonts w:ascii="Times New Roman" w:hAnsi="Times New Roman" w:cs="Times New Roman"/>
          <w:sz w:val="28"/>
          <w:szCs w:val="28"/>
        </w:rPr>
        <w:t xml:space="preserve"> фазов</w:t>
      </w:r>
      <w:r>
        <w:rPr>
          <w:rFonts w:ascii="Times New Roman" w:hAnsi="Times New Roman" w:cs="Times New Roman"/>
          <w:sz w:val="28"/>
          <w:szCs w:val="28"/>
        </w:rPr>
        <w:t>ого</w:t>
      </w:r>
      <w:r w:rsidRPr="004C3873">
        <w:rPr>
          <w:rFonts w:ascii="Times New Roman" w:hAnsi="Times New Roman" w:cs="Times New Roman"/>
          <w:sz w:val="28"/>
          <w:szCs w:val="28"/>
        </w:rPr>
        <w:t xml:space="preserve"> анализ</w:t>
      </w:r>
      <w:r>
        <w:rPr>
          <w:rFonts w:ascii="Times New Roman" w:hAnsi="Times New Roman" w:cs="Times New Roman"/>
          <w:sz w:val="28"/>
          <w:szCs w:val="28"/>
        </w:rPr>
        <w:t>а</w:t>
      </w:r>
      <w:r w:rsidRPr="004C3873">
        <w:rPr>
          <w:rFonts w:ascii="Times New Roman" w:hAnsi="Times New Roman" w:cs="Times New Roman"/>
          <w:sz w:val="28"/>
          <w:szCs w:val="28"/>
        </w:rPr>
        <w:t xml:space="preserve"> пробы руды</w:t>
      </w:r>
      <w:r>
        <w:rPr>
          <w:rFonts w:ascii="Times New Roman" w:hAnsi="Times New Roman" w:cs="Times New Roman"/>
          <w:sz w:val="28"/>
          <w:szCs w:val="28"/>
        </w:rPr>
        <w:t xml:space="preserve">, полученного в результате стадиального исследования </w:t>
      </w:r>
      <w:r w:rsidRPr="004C3873">
        <w:rPr>
          <w:rFonts w:ascii="Times New Roman" w:hAnsi="Times New Roman" w:cs="Times New Roman"/>
          <w:sz w:val="28"/>
          <w:szCs w:val="28"/>
        </w:rPr>
        <w:t>с понижением крупности руды от исходной (-2 мм) до 95</w:t>
      </w:r>
      <w:r>
        <w:rPr>
          <w:rFonts w:ascii="Times New Roman" w:hAnsi="Times New Roman" w:cs="Times New Roman"/>
          <w:sz w:val="28"/>
          <w:szCs w:val="28"/>
        </w:rPr>
        <w:t xml:space="preserve"> </w:t>
      </w:r>
      <w:r w:rsidRPr="004C3873">
        <w:rPr>
          <w:rFonts w:ascii="Times New Roman" w:hAnsi="Times New Roman" w:cs="Times New Roman"/>
          <w:sz w:val="28"/>
          <w:szCs w:val="28"/>
        </w:rPr>
        <w:t>% класса -0,071 мм</w:t>
      </w:r>
      <w:r>
        <w:rPr>
          <w:rFonts w:ascii="Times New Roman" w:hAnsi="Times New Roman" w:cs="Times New Roman"/>
          <w:sz w:val="28"/>
          <w:szCs w:val="28"/>
        </w:rPr>
        <w:t xml:space="preserve">, </w:t>
      </w:r>
      <w:r w:rsidRPr="004C3873">
        <w:rPr>
          <w:rFonts w:ascii="Times New Roman" w:hAnsi="Times New Roman" w:cs="Times New Roman"/>
          <w:sz w:val="28"/>
          <w:szCs w:val="28"/>
        </w:rPr>
        <w:t>представлены в табл.</w:t>
      </w:r>
      <w:r w:rsidR="00171284">
        <w:rPr>
          <w:rFonts w:ascii="Times New Roman" w:hAnsi="Times New Roman" w:cs="Times New Roman"/>
          <w:sz w:val="28"/>
          <w:szCs w:val="28"/>
        </w:rPr>
        <w:t>8</w:t>
      </w:r>
      <w:r w:rsidRPr="004C3873">
        <w:rPr>
          <w:rFonts w:ascii="Times New Roman" w:hAnsi="Times New Roman" w:cs="Times New Roman"/>
          <w:sz w:val="28"/>
          <w:szCs w:val="28"/>
        </w:rPr>
        <w:t>.</w:t>
      </w:r>
    </w:p>
    <w:p w14:paraId="5D6C22A7" w14:textId="77777777" w:rsidR="00000F03" w:rsidRPr="004C3873" w:rsidRDefault="00000F03" w:rsidP="00551A94">
      <w:pPr>
        <w:pStyle w:val="Default"/>
        <w:ind w:firstLine="709"/>
        <w:jc w:val="both"/>
        <w:rPr>
          <w:rFonts w:ascii="Times New Roman" w:hAnsi="Times New Roman" w:cs="Times New Roman"/>
          <w:sz w:val="28"/>
          <w:szCs w:val="28"/>
        </w:rPr>
      </w:pPr>
    </w:p>
    <w:p w14:paraId="5D6C22A8" w14:textId="18BF0862" w:rsidR="00000F03" w:rsidRPr="004C3873" w:rsidRDefault="00000F03" w:rsidP="00551A94">
      <w:pPr>
        <w:pStyle w:val="Default"/>
        <w:ind w:firstLine="709"/>
        <w:jc w:val="both"/>
        <w:rPr>
          <w:rFonts w:ascii="Times New Roman" w:hAnsi="Times New Roman" w:cs="Times New Roman"/>
          <w:sz w:val="28"/>
          <w:szCs w:val="28"/>
        </w:rPr>
      </w:pPr>
      <w:r w:rsidRPr="004C3873">
        <w:rPr>
          <w:rFonts w:ascii="Times New Roman" w:hAnsi="Times New Roman" w:cs="Times New Roman"/>
          <w:sz w:val="28"/>
          <w:szCs w:val="28"/>
        </w:rPr>
        <w:t xml:space="preserve">Таблица </w:t>
      </w:r>
      <w:r w:rsidR="00171284">
        <w:rPr>
          <w:rFonts w:ascii="Times New Roman" w:hAnsi="Times New Roman" w:cs="Times New Roman"/>
          <w:sz w:val="28"/>
          <w:szCs w:val="28"/>
          <w:lang w:val="ru-RU"/>
        </w:rPr>
        <w:t>8</w:t>
      </w:r>
      <w:r w:rsidRPr="004C3873">
        <w:rPr>
          <w:rFonts w:ascii="Times New Roman" w:hAnsi="Times New Roman" w:cs="Times New Roman"/>
          <w:sz w:val="28"/>
          <w:szCs w:val="28"/>
        </w:rPr>
        <w:t xml:space="preserve"> – Результаты фазового анализа золота пробы руды</w:t>
      </w:r>
    </w:p>
    <w:p w14:paraId="5D6C22A9" w14:textId="77777777" w:rsidR="00000F03" w:rsidRDefault="00000F03" w:rsidP="00551A94">
      <w:pPr>
        <w:pStyle w:val="Default"/>
        <w:ind w:firstLine="709"/>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2"/>
        <w:gridCol w:w="2667"/>
        <w:gridCol w:w="2716"/>
      </w:tblGrid>
      <w:tr w:rsidR="00000F03" w:rsidRPr="00B65BEA" w14:paraId="5D6C22AF" w14:textId="77777777" w:rsidTr="005D2000">
        <w:trPr>
          <w:trHeight w:val="273"/>
          <w:jc w:val="center"/>
        </w:trPr>
        <w:tc>
          <w:tcPr>
            <w:tcW w:w="2120" w:type="pct"/>
          </w:tcPr>
          <w:p w14:paraId="5D6C22AA" w14:textId="77777777" w:rsidR="00000F03" w:rsidRPr="00B65BEA" w:rsidRDefault="00000F03" w:rsidP="00551A94">
            <w:pPr>
              <w:pStyle w:val="Default"/>
              <w:jc w:val="center"/>
              <w:rPr>
                <w:rFonts w:ascii="Times New Roman" w:hAnsi="Times New Roman" w:cs="Times New Roman"/>
              </w:rPr>
            </w:pPr>
            <w:r w:rsidRPr="00B65BEA">
              <w:rPr>
                <w:rFonts w:ascii="Times New Roman" w:hAnsi="Times New Roman" w:cs="Times New Roman"/>
              </w:rPr>
              <w:t>Форма золота</w:t>
            </w:r>
          </w:p>
        </w:tc>
        <w:tc>
          <w:tcPr>
            <w:tcW w:w="1427" w:type="pct"/>
          </w:tcPr>
          <w:p w14:paraId="5D6C22AB" w14:textId="77777777" w:rsidR="00000F03" w:rsidRPr="00B65BEA" w:rsidRDefault="00000F03" w:rsidP="00551A94">
            <w:pPr>
              <w:pStyle w:val="Default"/>
              <w:jc w:val="center"/>
              <w:rPr>
                <w:rFonts w:ascii="Times New Roman" w:hAnsi="Times New Roman" w:cs="Times New Roman"/>
              </w:rPr>
            </w:pPr>
            <w:r w:rsidRPr="00B65BEA">
              <w:rPr>
                <w:rFonts w:ascii="Times New Roman" w:hAnsi="Times New Roman" w:cs="Times New Roman"/>
              </w:rPr>
              <w:t>Содержание</w:t>
            </w:r>
          </w:p>
          <w:p w14:paraId="5D6C22AC" w14:textId="77777777" w:rsidR="00000F03" w:rsidRPr="00B65BEA" w:rsidRDefault="00000F03" w:rsidP="00551A94">
            <w:pPr>
              <w:pStyle w:val="Default"/>
              <w:jc w:val="center"/>
              <w:rPr>
                <w:rFonts w:ascii="Times New Roman" w:hAnsi="Times New Roman" w:cs="Times New Roman"/>
              </w:rPr>
            </w:pPr>
            <w:r w:rsidRPr="00B65BEA">
              <w:rPr>
                <w:rFonts w:ascii="Times New Roman" w:hAnsi="Times New Roman" w:cs="Times New Roman"/>
              </w:rPr>
              <w:t xml:space="preserve">золота, </w:t>
            </w:r>
            <w:r w:rsidRPr="00B65BEA">
              <w:rPr>
                <w:rFonts w:ascii="Times New Roman" w:hAnsi="Times New Roman" w:cs="Times New Roman"/>
                <w:i/>
                <w:iCs/>
              </w:rPr>
              <w:t>г/т</w:t>
            </w:r>
          </w:p>
        </w:tc>
        <w:tc>
          <w:tcPr>
            <w:tcW w:w="1453" w:type="pct"/>
          </w:tcPr>
          <w:p w14:paraId="5D6C22AD" w14:textId="77777777" w:rsidR="00000F03" w:rsidRPr="00B65BEA" w:rsidRDefault="00000F03" w:rsidP="00551A94">
            <w:pPr>
              <w:pStyle w:val="Default"/>
              <w:jc w:val="center"/>
              <w:rPr>
                <w:rFonts w:ascii="Times New Roman" w:hAnsi="Times New Roman" w:cs="Times New Roman"/>
              </w:rPr>
            </w:pPr>
            <w:r w:rsidRPr="00B65BEA">
              <w:rPr>
                <w:rFonts w:ascii="Times New Roman" w:hAnsi="Times New Roman" w:cs="Times New Roman"/>
              </w:rPr>
              <w:t>Распределение</w:t>
            </w:r>
          </w:p>
          <w:p w14:paraId="5D6C22AE" w14:textId="77777777" w:rsidR="00000F03" w:rsidRPr="00B65BEA" w:rsidRDefault="00000F03" w:rsidP="00551A94">
            <w:pPr>
              <w:pStyle w:val="Default"/>
              <w:jc w:val="center"/>
              <w:rPr>
                <w:rFonts w:ascii="Times New Roman" w:hAnsi="Times New Roman" w:cs="Times New Roman"/>
              </w:rPr>
            </w:pPr>
            <w:r w:rsidRPr="00B65BEA">
              <w:rPr>
                <w:rFonts w:ascii="Times New Roman" w:hAnsi="Times New Roman" w:cs="Times New Roman"/>
              </w:rPr>
              <w:t>золота, %</w:t>
            </w:r>
          </w:p>
        </w:tc>
      </w:tr>
      <w:tr w:rsidR="00000F03" w:rsidRPr="00B65BEA" w14:paraId="5D6C22B4" w14:textId="77777777" w:rsidTr="005D2000">
        <w:trPr>
          <w:trHeight w:val="138"/>
          <w:jc w:val="center"/>
        </w:trPr>
        <w:tc>
          <w:tcPr>
            <w:tcW w:w="2120" w:type="pct"/>
          </w:tcPr>
          <w:p w14:paraId="5D6C22B0" w14:textId="77777777" w:rsidR="00000F03" w:rsidRDefault="00000F03" w:rsidP="00551A94">
            <w:pPr>
              <w:pStyle w:val="Default"/>
              <w:rPr>
                <w:rFonts w:ascii="Times New Roman" w:hAnsi="Times New Roman" w:cs="Times New Roman"/>
              </w:rPr>
            </w:pPr>
            <w:r w:rsidRPr="00B65BEA">
              <w:rPr>
                <w:rFonts w:ascii="Times New Roman" w:hAnsi="Times New Roman" w:cs="Times New Roman"/>
              </w:rPr>
              <w:t xml:space="preserve">Свободное, с чистой поверхностью при крупности </w:t>
            </w:r>
          </w:p>
          <w:p w14:paraId="5D6C22B1" w14:textId="77777777" w:rsidR="00000F03" w:rsidRPr="00B65BEA" w:rsidRDefault="00000F03" w:rsidP="00551A94">
            <w:pPr>
              <w:pStyle w:val="Default"/>
              <w:rPr>
                <w:rFonts w:ascii="Times New Roman" w:hAnsi="Times New Roman" w:cs="Times New Roman"/>
              </w:rPr>
            </w:pPr>
            <w:r w:rsidRPr="00B65BEA">
              <w:rPr>
                <w:rFonts w:ascii="Times New Roman" w:hAnsi="Times New Roman" w:cs="Times New Roman"/>
              </w:rPr>
              <w:t xml:space="preserve">-2 мм </w:t>
            </w:r>
          </w:p>
        </w:tc>
        <w:tc>
          <w:tcPr>
            <w:tcW w:w="1427" w:type="pct"/>
            <w:vAlign w:val="center"/>
          </w:tcPr>
          <w:p w14:paraId="5D6C22B2" w14:textId="77777777" w:rsidR="00000F03" w:rsidRPr="00B65BEA" w:rsidRDefault="00000F03" w:rsidP="00551A94">
            <w:pPr>
              <w:pStyle w:val="Default"/>
              <w:jc w:val="center"/>
              <w:rPr>
                <w:rFonts w:ascii="Times New Roman" w:hAnsi="Times New Roman" w:cs="Times New Roman"/>
              </w:rPr>
            </w:pPr>
            <w:r w:rsidRPr="00B65BEA">
              <w:rPr>
                <w:rFonts w:ascii="Times New Roman" w:hAnsi="Times New Roman" w:cs="Times New Roman"/>
              </w:rPr>
              <w:t>0,08</w:t>
            </w:r>
          </w:p>
        </w:tc>
        <w:tc>
          <w:tcPr>
            <w:tcW w:w="1453" w:type="pct"/>
            <w:vAlign w:val="center"/>
          </w:tcPr>
          <w:p w14:paraId="5D6C22B3" w14:textId="77777777" w:rsidR="00000F03" w:rsidRPr="00B65BEA" w:rsidRDefault="00000F03" w:rsidP="00551A94">
            <w:pPr>
              <w:pStyle w:val="Default"/>
              <w:jc w:val="center"/>
              <w:rPr>
                <w:rFonts w:ascii="Times New Roman" w:hAnsi="Times New Roman" w:cs="Times New Roman"/>
              </w:rPr>
            </w:pPr>
            <w:r w:rsidRPr="00B65BEA">
              <w:rPr>
                <w:rFonts w:ascii="Times New Roman" w:hAnsi="Times New Roman" w:cs="Times New Roman"/>
              </w:rPr>
              <w:t>5,37</w:t>
            </w:r>
          </w:p>
        </w:tc>
      </w:tr>
      <w:tr w:rsidR="00000F03" w:rsidRPr="00B65BEA" w14:paraId="5D6C22B8" w14:textId="77777777" w:rsidTr="005D2000">
        <w:trPr>
          <w:trHeight w:val="264"/>
          <w:jc w:val="center"/>
        </w:trPr>
        <w:tc>
          <w:tcPr>
            <w:tcW w:w="2120" w:type="pct"/>
          </w:tcPr>
          <w:p w14:paraId="5D6C22B5" w14:textId="77777777" w:rsidR="00000F03" w:rsidRPr="00B65BEA" w:rsidRDefault="00000F03" w:rsidP="00551A94">
            <w:pPr>
              <w:pStyle w:val="Default"/>
              <w:rPr>
                <w:rFonts w:ascii="Times New Roman" w:hAnsi="Times New Roman" w:cs="Times New Roman"/>
              </w:rPr>
            </w:pPr>
            <w:r w:rsidRPr="00B65BEA">
              <w:rPr>
                <w:rFonts w:ascii="Times New Roman" w:hAnsi="Times New Roman" w:cs="Times New Roman"/>
              </w:rPr>
              <w:t xml:space="preserve">Свободное, с чистой поверхностью при крупности 60% класса -0,071 мм </w:t>
            </w:r>
          </w:p>
        </w:tc>
        <w:tc>
          <w:tcPr>
            <w:tcW w:w="1427" w:type="pct"/>
            <w:vAlign w:val="center"/>
          </w:tcPr>
          <w:p w14:paraId="5D6C22B6" w14:textId="77777777" w:rsidR="00000F03" w:rsidRPr="00B65BEA" w:rsidRDefault="00000F03" w:rsidP="00551A94">
            <w:pPr>
              <w:pStyle w:val="Default"/>
              <w:jc w:val="center"/>
              <w:rPr>
                <w:rFonts w:ascii="Times New Roman" w:hAnsi="Times New Roman" w:cs="Times New Roman"/>
              </w:rPr>
            </w:pPr>
            <w:r w:rsidRPr="00B65BEA">
              <w:rPr>
                <w:rFonts w:ascii="Times New Roman" w:hAnsi="Times New Roman" w:cs="Times New Roman"/>
              </w:rPr>
              <w:t>0,31</w:t>
            </w:r>
          </w:p>
        </w:tc>
        <w:tc>
          <w:tcPr>
            <w:tcW w:w="1453" w:type="pct"/>
            <w:vAlign w:val="center"/>
          </w:tcPr>
          <w:p w14:paraId="5D6C22B7" w14:textId="77777777" w:rsidR="00000F03" w:rsidRPr="00B65BEA" w:rsidRDefault="00000F03" w:rsidP="00551A94">
            <w:pPr>
              <w:pStyle w:val="Default"/>
              <w:jc w:val="center"/>
              <w:rPr>
                <w:rFonts w:ascii="Times New Roman" w:hAnsi="Times New Roman" w:cs="Times New Roman"/>
              </w:rPr>
            </w:pPr>
            <w:r w:rsidRPr="00B65BEA">
              <w:rPr>
                <w:rFonts w:ascii="Times New Roman" w:hAnsi="Times New Roman" w:cs="Times New Roman"/>
              </w:rPr>
              <w:t>21,21</w:t>
            </w:r>
          </w:p>
        </w:tc>
      </w:tr>
      <w:tr w:rsidR="00000F03" w:rsidRPr="00B65BEA" w14:paraId="5D6C22BC" w14:textId="77777777" w:rsidTr="005D2000">
        <w:trPr>
          <w:trHeight w:val="258"/>
          <w:jc w:val="center"/>
        </w:trPr>
        <w:tc>
          <w:tcPr>
            <w:tcW w:w="2120" w:type="pct"/>
          </w:tcPr>
          <w:p w14:paraId="5D6C22B9" w14:textId="77777777" w:rsidR="00000F03" w:rsidRPr="00B65BEA" w:rsidRDefault="00000F03" w:rsidP="00551A94">
            <w:pPr>
              <w:pStyle w:val="Default"/>
              <w:rPr>
                <w:rFonts w:ascii="Times New Roman" w:hAnsi="Times New Roman" w:cs="Times New Roman"/>
              </w:rPr>
            </w:pPr>
            <w:r w:rsidRPr="00B65BEA">
              <w:rPr>
                <w:rFonts w:ascii="Times New Roman" w:hAnsi="Times New Roman" w:cs="Times New Roman"/>
              </w:rPr>
              <w:t xml:space="preserve">Свободное, с чистой поверхностью при крупности 95% класса -0,071 мм </w:t>
            </w:r>
          </w:p>
        </w:tc>
        <w:tc>
          <w:tcPr>
            <w:tcW w:w="1427" w:type="pct"/>
            <w:vAlign w:val="center"/>
          </w:tcPr>
          <w:p w14:paraId="5D6C22BA" w14:textId="77777777" w:rsidR="00000F03" w:rsidRPr="00B65BEA" w:rsidRDefault="00000F03" w:rsidP="00551A94">
            <w:pPr>
              <w:pStyle w:val="Default"/>
              <w:jc w:val="center"/>
              <w:rPr>
                <w:rFonts w:ascii="Times New Roman" w:hAnsi="Times New Roman" w:cs="Times New Roman"/>
              </w:rPr>
            </w:pPr>
            <w:r w:rsidRPr="00B65BEA">
              <w:rPr>
                <w:rFonts w:ascii="Times New Roman" w:hAnsi="Times New Roman" w:cs="Times New Roman"/>
              </w:rPr>
              <w:t>0,15</w:t>
            </w:r>
          </w:p>
        </w:tc>
        <w:tc>
          <w:tcPr>
            <w:tcW w:w="1453" w:type="pct"/>
            <w:vAlign w:val="center"/>
          </w:tcPr>
          <w:p w14:paraId="5D6C22BB" w14:textId="77777777" w:rsidR="00000F03" w:rsidRPr="00B65BEA" w:rsidRDefault="00000F03" w:rsidP="00551A94">
            <w:pPr>
              <w:pStyle w:val="Default"/>
              <w:jc w:val="center"/>
              <w:rPr>
                <w:rFonts w:ascii="Times New Roman" w:hAnsi="Times New Roman" w:cs="Times New Roman"/>
              </w:rPr>
            </w:pPr>
            <w:r w:rsidRPr="00B65BEA">
              <w:rPr>
                <w:rFonts w:ascii="Times New Roman" w:hAnsi="Times New Roman" w:cs="Times New Roman"/>
              </w:rPr>
              <w:t>10,20</w:t>
            </w:r>
          </w:p>
        </w:tc>
      </w:tr>
      <w:tr w:rsidR="00000F03" w:rsidRPr="00B65BEA" w14:paraId="5D6C22C0" w14:textId="77777777" w:rsidTr="005D2000">
        <w:trPr>
          <w:trHeight w:val="157"/>
          <w:jc w:val="center"/>
        </w:trPr>
        <w:tc>
          <w:tcPr>
            <w:tcW w:w="2120" w:type="pct"/>
          </w:tcPr>
          <w:p w14:paraId="5D6C22BD" w14:textId="77777777" w:rsidR="00000F03" w:rsidRPr="006932F9" w:rsidRDefault="00000F03" w:rsidP="00551A94">
            <w:pPr>
              <w:pStyle w:val="Default"/>
              <w:rPr>
                <w:rFonts w:ascii="Times New Roman" w:hAnsi="Times New Roman" w:cs="Times New Roman"/>
              </w:rPr>
            </w:pPr>
            <w:r w:rsidRPr="006932F9">
              <w:rPr>
                <w:rFonts w:ascii="Times New Roman" w:hAnsi="Times New Roman" w:cs="Times New Roman"/>
                <w:bCs/>
              </w:rPr>
              <w:t xml:space="preserve">Всего свободного золота с чистой поверхностью: </w:t>
            </w:r>
          </w:p>
        </w:tc>
        <w:tc>
          <w:tcPr>
            <w:tcW w:w="1427" w:type="pct"/>
            <w:vAlign w:val="center"/>
          </w:tcPr>
          <w:p w14:paraId="5D6C22BE" w14:textId="77777777" w:rsidR="00000F03" w:rsidRPr="006932F9" w:rsidRDefault="00000F03" w:rsidP="00551A94">
            <w:pPr>
              <w:pStyle w:val="Default"/>
              <w:jc w:val="center"/>
              <w:rPr>
                <w:rFonts w:ascii="Times New Roman" w:hAnsi="Times New Roman" w:cs="Times New Roman"/>
              </w:rPr>
            </w:pPr>
            <w:r w:rsidRPr="006932F9">
              <w:rPr>
                <w:rFonts w:ascii="Times New Roman" w:hAnsi="Times New Roman" w:cs="Times New Roman"/>
                <w:bCs/>
              </w:rPr>
              <w:t>0,54</w:t>
            </w:r>
          </w:p>
        </w:tc>
        <w:tc>
          <w:tcPr>
            <w:tcW w:w="1453" w:type="pct"/>
            <w:vAlign w:val="center"/>
          </w:tcPr>
          <w:p w14:paraId="5D6C22BF" w14:textId="77777777" w:rsidR="00000F03" w:rsidRPr="006932F9" w:rsidRDefault="00000F03" w:rsidP="00551A94">
            <w:pPr>
              <w:pStyle w:val="Default"/>
              <w:jc w:val="center"/>
              <w:rPr>
                <w:rFonts w:ascii="Times New Roman" w:hAnsi="Times New Roman" w:cs="Times New Roman"/>
              </w:rPr>
            </w:pPr>
            <w:r w:rsidRPr="006932F9">
              <w:rPr>
                <w:rFonts w:ascii="Times New Roman" w:hAnsi="Times New Roman" w:cs="Times New Roman"/>
                <w:bCs/>
              </w:rPr>
              <w:t>36,78</w:t>
            </w:r>
          </w:p>
        </w:tc>
      </w:tr>
      <w:tr w:rsidR="00000F03" w:rsidRPr="00B65BEA" w14:paraId="5D6C22C4" w14:textId="77777777" w:rsidTr="005D2000">
        <w:trPr>
          <w:trHeight w:val="264"/>
          <w:jc w:val="center"/>
        </w:trPr>
        <w:tc>
          <w:tcPr>
            <w:tcW w:w="2120" w:type="pct"/>
          </w:tcPr>
          <w:p w14:paraId="5D6C22C1" w14:textId="77777777" w:rsidR="00000F03" w:rsidRPr="006932F9" w:rsidRDefault="00000F03" w:rsidP="00551A94">
            <w:pPr>
              <w:pStyle w:val="Default"/>
              <w:rPr>
                <w:rFonts w:ascii="Times New Roman" w:hAnsi="Times New Roman" w:cs="Times New Roman"/>
              </w:rPr>
            </w:pPr>
            <w:r w:rsidRPr="006932F9">
              <w:rPr>
                <w:rFonts w:ascii="Times New Roman" w:hAnsi="Times New Roman" w:cs="Times New Roman"/>
              </w:rPr>
              <w:t xml:space="preserve">В виде открытых сростков с рудными и породообразующими минералами (цианируемое) </w:t>
            </w:r>
          </w:p>
        </w:tc>
        <w:tc>
          <w:tcPr>
            <w:tcW w:w="1427" w:type="pct"/>
            <w:vAlign w:val="center"/>
          </w:tcPr>
          <w:p w14:paraId="5D6C22C2" w14:textId="77777777" w:rsidR="00000F03" w:rsidRPr="006932F9" w:rsidRDefault="00000F03" w:rsidP="00551A94">
            <w:pPr>
              <w:pStyle w:val="Default"/>
              <w:jc w:val="center"/>
              <w:rPr>
                <w:rFonts w:ascii="Times New Roman" w:hAnsi="Times New Roman" w:cs="Times New Roman"/>
              </w:rPr>
            </w:pPr>
            <w:r w:rsidRPr="006932F9">
              <w:rPr>
                <w:rFonts w:ascii="Times New Roman" w:hAnsi="Times New Roman" w:cs="Times New Roman"/>
              </w:rPr>
              <w:t>0,64</w:t>
            </w:r>
          </w:p>
        </w:tc>
        <w:tc>
          <w:tcPr>
            <w:tcW w:w="1453" w:type="pct"/>
            <w:vAlign w:val="center"/>
          </w:tcPr>
          <w:p w14:paraId="5D6C22C3" w14:textId="77777777" w:rsidR="00000F03" w:rsidRPr="006932F9" w:rsidRDefault="00000F03" w:rsidP="00551A94">
            <w:pPr>
              <w:pStyle w:val="Default"/>
              <w:jc w:val="center"/>
              <w:rPr>
                <w:rFonts w:ascii="Times New Roman" w:hAnsi="Times New Roman" w:cs="Times New Roman"/>
              </w:rPr>
            </w:pPr>
            <w:r w:rsidRPr="006932F9">
              <w:rPr>
                <w:rFonts w:ascii="Times New Roman" w:hAnsi="Times New Roman" w:cs="Times New Roman"/>
              </w:rPr>
              <w:t>43,81</w:t>
            </w:r>
          </w:p>
        </w:tc>
      </w:tr>
      <w:tr w:rsidR="00000F03" w:rsidRPr="00B65BEA" w14:paraId="5D6C22C8" w14:textId="77777777" w:rsidTr="005D2000">
        <w:trPr>
          <w:trHeight w:val="157"/>
          <w:jc w:val="center"/>
        </w:trPr>
        <w:tc>
          <w:tcPr>
            <w:tcW w:w="2120" w:type="pct"/>
          </w:tcPr>
          <w:p w14:paraId="5D6C22C5" w14:textId="77777777" w:rsidR="00000F03" w:rsidRPr="006932F9" w:rsidRDefault="00000F03" w:rsidP="00551A94">
            <w:pPr>
              <w:pStyle w:val="Default"/>
              <w:rPr>
                <w:rFonts w:ascii="Times New Roman" w:hAnsi="Times New Roman" w:cs="Times New Roman"/>
              </w:rPr>
            </w:pPr>
            <w:r w:rsidRPr="006932F9">
              <w:rPr>
                <w:rFonts w:ascii="Times New Roman" w:hAnsi="Times New Roman" w:cs="Times New Roman"/>
                <w:bCs/>
              </w:rPr>
              <w:t xml:space="preserve">Всего в цианируемой форме: </w:t>
            </w:r>
          </w:p>
        </w:tc>
        <w:tc>
          <w:tcPr>
            <w:tcW w:w="1427" w:type="pct"/>
            <w:vAlign w:val="center"/>
          </w:tcPr>
          <w:p w14:paraId="5D6C22C6" w14:textId="77777777" w:rsidR="00000F03" w:rsidRPr="006932F9" w:rsidRDefault="00000F03" w:rsidP="00551A94">
            <w:pPr>
              <w:pStyle w:val="Default"/>
              <w:jc w:val="center"/>
              <w:rPr>
                <w:rFonts w:ascii="Times New Roman" w:hAnsi="Times New Roman" w:cs="Times New Roman"/>
              </w:rPr>
            </w:pPr>
            <w:r w:rsidRPr="006932F9">
              <w:rPr>
                <w:rFonts w:ascii="Times New Roman" w:hAnsi="Times New Roman" w:cs="Times New Roman"/>
                <w:bCs/>
              </w:rPr>
              <w:t>1,18</w:t>
            </w:r>
          </w:p>
        </w:tc>
        <w:tc>
          <w:tcPr>
            <w:tcW w:w="1453" w:type="pct"/>
            <w:vAlign w:val="center"/>
          </w:tcPr>
          <w:p w14:paraId="5D6C22C7" w14:textId="77777777" w:rsidR="00000F03" w:rsidRPr="006932F9" w:rsidRDefault="00000F03" w:rsidP="00551A94">
            <w:pPr>
              <w:pStyle w:val="Default"/>
              <w:jc w:val="center"/>
              <w:rPr>
                <w:rFonts w:ascii="Times New Roman" w:hAnsi="Times New Roman" w:cs="Times New Roman"/>
              </w:rPr>
            </w:pPr>
            <w:r w:rsidRPr="006932F9">
              <w:rPr>
                <w:rFonts w:ascii="Times New Roman" w:hAnsi="Times New Roman" w:cs="Times New Roman"/>
                <w:bCs/>
              </w:rPr>
              <w:t>80,59</w:t>
            </w:r>
          </w:p>
        </w:tc>
      </w:tr>
      <w:tr w:rsidR="00000F03" w:rsidRPr="00B65BEA" w14:paraId="5D6C22CC" w14:textId="77777777" w:rsidTr="005D2000">
        <w:trPr>
          <w:trHeight w:val="138"/>
          <w:jc w:val="center"/>
        </w:trPr>
        <w:tc>
          <w:tcPr>
            <w:tcW w:w="2120" w:type="pct"/>
          </w:tcPr>
          <w:p w14:paraId="5D6C22C9" w14:textId="77777777" w:rsidR="00000F03" w:rsidRPr="006932F9" w:rsidRDefault="00000F03" w:rsidP="00551A94">
            <w:pPr>
              <w:pStyle w:val="Default"/>
              <w:rPr>
                <w:rFonts w:ascii="Times New Roman" w:hAnsi="Times New Roman" w:cs="Times New Roman"/>
              </w:rPr>
            </w:pPr>
            <w:r w:rsidRPr="006932F9">
              <w:rPr>
                <w:rFonts w:ascii="Times New Roman" w:hAnsi="Times New Roman" w:cs="Times New Roman"/>
              </w:rPr>
              <w:t xml:space="preserve">В кислоторастворимых минералах и пленках </w:t>
            </w:r>
          </w:p>
        </w:tc>
        <w:tc>
          <w:tcPr>
            <w:tcW w:w="1427" w:type="pct"/>
            <w:vAlign w:val="center"/>
          </w:tcPr>
          <w:p w14:paraId="5D6C22CA" w14:textId="77777777" w:rsidR="00000F03" w:rsidRPr="006932F9" w:rsidRDefault="00000F03" w:rsidP="00551A94">
            <w:pPr>
              <w:pStyle w:val="Default"/>
              <w:jc w:val="center"/>
              <w:rPr>
                <w:rFonts w:ascii="Times New Roman" w:hAnsi="Times New Roman" w:cs="Times New Roman"/>
              </w:rPr>
            </w:pPr>
            <w:r w:rsidRPr="006932F9">
              <w:rPr>
                <w:rFonts w:ascii="Times New Roman" w:hAnsi="Times New Roman" w:cs="Times New Roman"/>
              </w:rPr>
              <w:t>0,02</w:t>
            </w:r>
          </w:p>
        </w:tc>
        <w:tc>
          <w:tcPr>
            <w:tcW w:w="1453" w:type="pct"/>
            <w:vAlign w:val="center"/>
          </w:tcPr>
          <w:p w14:paraId="5D6C22CB" w14:textId="77777777" w:rsidR="00000F03" w:rsidRPr="006932F9" w:rsidRDefault="00000F03" w:rsidP="00551A94">
            <w:pPr>
              <w:pStyle w:val="Default"/>
              <w:jc w:val="center"/>
              <w:rPr>
                <w:rFonts w:ascii="Times New Roman" w:hAnsi="Times New Roman" w:cs="Times New Roman"/>
              </w:rPr>
            </w:pPr>
            <w:r w:rsidRPr="006932F9">
              <w:rPr>
                <w:rFonts w:ascii="Times New Roman" w:hAnsi="Times New Roman" w:cs="Times New Roman"/>
              </w:rPr>
              <w:t>1,38</w:t>
            </w:r>
          </w:p>
        </w:tc>
      </w:tr>
      <w:tr w:rsidR="00000F03" w:rsidRPr="00B65BEA" w14:paraId="5D6C22D0" w14:textId="77777777" w:rsidTr="005D2000">
        <w:trPr>
          <w:trHeight w:val="138"/>
          <w:jc w:val="center"/>
        </w:trPr>
        <w:tc>
          <w:tcPr>
            <w:tcW w:w="2120" w:type="pct"/>
          </w:tcPr>
          <w:p w14:paraId="5D6C22CD" w14:textId="77777777" w:rsidR="00000F03" w:rsidRPr="006932F9" w:rsidRDefault="00000F03" w:rsidP="00551A94">
            <w:pPr>
              <w:pStyle w:val="Default"/>
              <w:rPr>
                <w:rFonts w:ascii="Times New Roman" w:hAnsi="Times New Roman" w:cs="Times New Roman"/>
              </w:rPr>
            </w:pPr>
            <w:r w:rsidRPr="006932F9">
              <w:rPr>
                <w:rFonts w:ascii="Times New Roman" w:hAnsi="Times New Roman" w:cs="Times New Roman"/>
              </w:rPr>
              <w:t xml:space="preserve">В сульфидах </w:t>
            </w:r>
          </w:p>
        </w:tc>
        <w:tc>
          <w:tcPr>
            <w:tcW w:w="1427" w:type="pct"/>
            <w:vAlign w:val="center"/>
          </w:tcPr>
          <w:p w14:paraId="5D6C22CE" w14:textId="77777777" w:rsidR="00000F03" w:rsidRPr="006932F9" w:rsidRDefault="00000F03" w:rsidP="00551A94">
            <w:pPr>
              <w:pStyle w:val="Default"/>
              <w:jc w:val="center"/>
              <w:rPr>
                <w:rFonts w:ascii="Times New Roman" w:hAnsi="Times New Roman" w:cs="Times New Roman"/>
              </w:rPr>
            </w:pPr>
            <w:r w:rsidRPr="006932F9">
              <w:rPr>
                <w:rFonts w:ascii="Times New Roman" w:hAnsi="Times New Roman" w:cs="Times New Roman"/>
              </w:rPr>
              <w:t>0,21</w:t>
            </w:r>
          </w:p>
        </w:tc>
        <w:tc>
          <w:tcPr>
            <w:tcW w:w="1453" w:type="pct"/>
            <w:vAlign w:val="center"/>
          </w:tcPr>
          <w:p w14:paraId="5D6C22CF" w14:textId="77777777" w:rsidR="00000F03" w:rsidRPr="006932F9" w:rsidRDefault="00000F03" w:rsidP="00551A94">
            <w:pPr>
              <w:pStyle w:val="Default"/>
              <w:jc w:val="center"/>
              <w:rPr>
                <w:rFonts w:ascii="Times New Roman" w:hAnsi="Times New Roman" w:cs="Times New Roman"/>
              </w:rPr>
            </w:pPr>
            <w:r w:rsidRPr="006932F9">
              <w:rPr>
                <w:rFonts w:ascii="Times New Roman" w:hAnsi="Times New Roman" w:cs="Times New Roman"/>
              </w:rPr>
              <w:t>14,35</w:t>
            </w:r>
          </w:p>
        </w:tc>
      </w:tr>
      <w:tr w:rsidR="00000F03" w:rsidRPr="00B65BEA" w14:paraId="5D6C22D4" w14:textId="77777777" w:rsidTr="005D2000">
        <w:trPr>
          <w:trHeight w:val="138"/>
          <w:jc w:val="center"/>
        </w:trPr>
        <w:tc>
          <w:tcPr>
            <w:tcW w:w="2120" w:type="pct"/>
          </w:tcPr>
          <w:p w14:paraId="5D6C22D1" w14:textId="77777777" w:rsidR="00000F03" w:rsidRPr="006932F9" w:rsidRDefault="00000F03" w:rsidP="00551A94">
            <w:pPr>
              <w:pStyle w:val="Default"/>
              <w:rPr>
                <w:rFonts w:ascii="Times New Roman" w:hAnsi="Times New Roman" w:cs="Times New Roman"/>
              </w:rPr>
            </w:pPr>
            <w:r w:rsidRPr="006932F9">
              <w:rPr>
                <w:rFonts w:ascii="Times New Roman" w:hAnsi="Times New Roman" w:cs="Times New Roman"/>
              </w:rPr>
              <w:t xml:space="preserve">В нерастворимых в царской водке минералах и кварце </w:t>
            </w:r>
          </w:p>
        </w:tc>
        <w:tc>
          <w:tcPr>
            <w:tcW w:w="1427" w:type="pct"/>
            <w:vAlign w:val="center"/>
          </w:tcPr>
          <w:p w14:paraId="5D6C22D2" w14:textId="77777777" w:rsidR="00000F03" w:rsidRPr="006932F9" w:rsidRDefault="00000F03" w:rsidP="00551A94">
            <w:pPr>
              <w:pStyle w:val="Default"/>
              <w:jc w:val="center"/>
              <w:rPr>
                <w:rFonts w:ascii="Times New Roman" w:hAnsi="Times New Roman" w:cs="Times New Roman"/>
              </w:rPr>
            </w:pPr>
            <w:r w:rsidRPr="006932F9">
              <w:rPr>
                <w:rFonts w:ascii="Times New Roman" w:hAnsi="Times New Roman" w:cs="Times New Roman"/>
              </w:rPr>
              <w:t>0,05</w:t>
            </w:r>
          </w:p>
        </w:tc>
        <w:tc>
          <w:tcPr>
            <w:tcW w:w="1453" w:type="pct"/>
            <w:vAlign w:val="center"/>
          </w:tcPr>
          <w:p w14:paraId="5D6C22D3" w14:textId="77777777" w:rsidR="00000F03" w:rsidRPr="006932F9" w:rsidRDefault="00000F03" w:rsidP="00551A94">
            <w:pPr>
              <w:pStyle w:val="Default"/>
              <w:jc w:val="center"/>
              <w:rPr>
                <w:rFonts w:ascii="Times New Roman" w:hAnsi="Times New Roman" w:cs="Times New Roman"/>
              </w:rPr>
            </w:pPr>
            <w:r w:rsidRPr="006932F9">
              <w:rPr>
                <w:rFonts w:ascii="Times New Roman" w:hAnsi="Times New Roman" w:cs="Times New Roman"/>
              </w:rPr>
              <w:t>3,68</w:t>
            </w:r>
          </w:p>
        </w:tc>
      </w:tr>
      <w:tr w:rsidR="00000F03" w:rsidRPr="00B65BEA" w14:paraId="5D6C22D8" w14:textId="77777777" w:rsidTr="005D2000">
        <w:trPr>
          <w:trHeight w:val="157"/>
          <w:jc w:val="center"/>
        </w:trPr>
        <w:tc>
          <w:tcPr>
            <w:tcW w:w="2120" w:type="pct"/>
          </w:tcPr>
          <w:p w14:paraId="5D6C22D5" w14:textId="77777777" w:rsidR="00000F03" w:rsidRPr="006932F9" w:rsidRDefault="00000F03" w:rsidP="00551A94">
            <w:pPr>
              <w:pStyle w:val="Default"/>
              <w:rPr>
                <w:rFonts w:ascii="Times New Roman" w:hAnsi="Times New Roman" w:cs="Times New Roman"/>
              </w:rPr>
            </w:pPr>
            <w:r w:rsidRPr="006932F9">
              <w:rPr>
                <w:rFonts w:ascii="Times New Roman" w:hAnsi="Times New Roman" w:cs="Times New Roman"/>
                <w:bCs/>
              </w:rPr>
              <w:t xml:space="preserve">Итого: </w:t>
            </w:r>
          </w:p>
        </w:tc>
        <w:tc>
          <w:tcPr>
            <w:tcW w:w="1427" w:type="pct"/>
            <w:vAlign w:val="center"/>
          </w:tcPr>
          <w:p w14:paraId="5D6C22D6" w14:textId="77777777" w:rsidR="00000F03" w:rsidRPr="006932F9" w:rsidRDefault="00000F03" w:rsidP="00551A94">
            <w:pPr>
              <w:pStyle w:val="Default"/>
              <w:jc w:val="center"/>
              <w:rPr>
                <w:rFonts w:ascii="Times New Roman" w:hAnsi="Times New Roman" w:cs="Times New Roman"/>
              </w:rPr>
            </w:pPr>
            <w:r w:rsidRPr="006932F9">
              <w:rPr>
                <w:rFonts w:ascii="Times New Roman" w:hAnsi="Times New Roman" w:cs="Times New Roman"/>
                <w:bCs/>
              </w:rPr>
              <w:t>1,46</w:t>
            </w:r>
          </w:p>
        </w:tc>
        <w:tc>
          <w:tcPr>
            <w:tcW w:w="1453" w:type="pct"/>
            <w:vAlign w:val="center"/>
          </w:tcPr>
          <w:p w14:paraId="5D6C22D7" w14:textId="77777777" w:rsidR="00000F03" w:rsidRPr="006932F9" w:rsidRDefault="00000F03" w:rsidP="00551A94">
            <w:pPr>
              <w:pStyle w:val="Default"/>
              <w:jc w:val="center"/>
              <w:rPr>
                <w:rFonts w:ascii="Times New Roman" w:hAnsi="Times New Roman" w:cs="Times New Roman"/>
              </w:rPr>
            </w:pPr>
            <w:r w:rsidRPr="006932F9">
              <w:rPr>
                <w:rFonts w:ascii="Times New Roman" w:hAnsi="Times New Roman" w:cs="Times New Roman"/>
                <w:bCs/>
              </w:rPr>
              <w:t>100,0</w:t>
            </w:r>
          </w:p>
        </w:tc>
      </w:tr>
    </w:tbl>
    <w:p w14:paraId="5D6C22D9" w14:textId="77777777" w:rsidR="00000F03" w:rsidRPr="00635C88" w:rsidRDefault="00000F03" w:rsidP="00551A94">
      <w:pPr>
        <w:pStyle w:val="Default"/>
        <w:ind w:firstLine="709"/>
        <w:rPr>
          <w:rFonts w:ascii="Times New Roman" w:hAnsi="Times New Roman" w:cs="Times New Roman"/>
          <w:color w:val="auto"/>
        </w:rPr>
      </w:pPr>
    </w:p>
    <w:p w14:paraId="5D6C22DA" w14:textId="77777777" w:rsidR="00000F03" w:rsidRPr="004C3873" w:rsidRDefault="00000F03" w:rsidP="00551A94">
      <w:pPr>
        <w:pStyle w:val="Default"/>
        <w:ind w:firstLine="709"/>
        <w:jc w:val="both"/>
        <w:rPr>
          <w:rFonts w:ascii="Times New Roman" w:hAnsi="Times New Roman" w:cs="Times New Roman"/>
          <w:sz w:val="28"/>
          <w:szCs w:val="28"/>
        </w:rPr>
      </w:pPr>
      <w:r w:rsidRPr="004C3873">
        <w:rPr>
          <w:rFonts w:ascii="Times New Roman" w:hAnsi="Times New Roman" w:cs="Times New Roman"/>
          <w:sz w:val="28"/>
          <w:szCs w:val="28"/>
        </w:rPr>
        <w:t>Из полученных результатов видно, что доля свободного золота в пробе руды при исходной крупности -2 мм составляет 5,37</w:t>
      </w:r>
      <w:r>
        <w:rPr>
          <w:rFonts w:ascii="Times New Roman" w:hAnsi="Times New Roman" w:cs="Times New Roman"/>
          <w:sz w:val="28"/>
          <w:szCs w:val="28"/>
        </w:rPr>
        <w:t xml:space="preserve"> </w:t>
      </w:r>
      <w:r w:rsidRPr="004C3873">
        <w:rPr>
          <w:rFonts w:ascii="Times New Roman" w:hAnsi="Times New Roman" w:cs="Times New Roman"/>
          <w:sz w:val="28"/>
          <w:szCs w:val="28"/>
        </w:rPr>
        <w:t>%. При уменьшении крупности материала до 60% класса -0,071 мм количество свободного золота возрастает на 21,21%. Увеличение тонины помола до 95</w:t>
      </w:r>
      <w:r>
        <w:rPr>
          <w:rFonts w:ascii="Times New Roman" w:hAnsi="Times New Roman" w:cs="Times New Roman"/>
          <w:sz w:val="28"/>
          <w:szCs w:val="28"/>
        </w:rPr>
        <w:t xml:space="preserve"> </w:t>
      </w:r>
      <w:r w:rsidRPr="004C3873">
        <w:rPr>
          <w:rFonts w:ascii="Times New Roman" w:hAnsi="Times New Roman" w:cs="Times New Roman"/>
          <w:sz w:val="28"/>
          <w:szCs w:val="28"/>
        </w:rPr>
        <w:t>% класса -0,071 мм позволяет дополнительно высвободить еще 10,20</w:t>
      </w:r>
      <w:r>
        <w:rPr>
          <w:rFonts w:ascii="Times New Roman" w:hAnsi="Times New Roman" w:cs="Times New Roman"/>
          <w:sz w:val="28"/>
          <w:szCs w:val="28"/>
        </w:rPr>
        <w:t xml:space="preserve"> </w:t>
      </w:r>
      <w:r w:rsidRPr="004C3873">
        <w:rPr>
          <w:rFonts w:ascii="Times New Roman" w:hAnsi="Times New Roman" w:cs="Times New Roman"/>
          <w:sz w:val="28"/>
          <w:szCs w:val="28"/>
        </w:rPr>
        <w:t>% благородного металла. Общая доля свободного золота с чистой поверхностью при крупности руды 95</w:t>
      </w:r>
      <w:r>
        <w:rPr>
          <w:rFonts w:ascii="Times New Roman" w:hAnsi="Times New Roman" w:cs="Times New Roman"/>
          <w:sz w:val="28"/>
          <w:szCs w:val="28"/>
        </w:rPr>
        <w:t xml:space="preserve"> </w:t>
      </w:r>
      <w:r w:rsidRPr="004C3873">
        <w:rPr>
          <w:rFonts w:ascii="Times New Roman" w:hAnsi="Times New Roman" w:cs="Times New Roman"/>
          <w:sz w:val="28"/>
          <w:szCs w:val="28"/>
        </w:rPr>
        <w:t>% -0,071 мм составляет 36,78</w:t>
      </w:r>
      <w:r>
        <w:rPr>
          <w:rFonts w:ascii="Times New Roman" w:hAnsi="Times New Roman" w:cs="Times New Roman"/>
          <w:sz w:val="28"/>
          <w:szCs w:val="28"/>
        </w:rPr>
        <w:t xml:space="preserve"> </w:t>
      </w:r>
      <w:r w:rsidRPr="004C3873">
        <w:rPr>
          <w:rFonts w:ascii="Times New Roman" w:hAnsi="Times New Roman" w:cs="Times New Roman"/>
          <w:sz w:val="28"/>
          <w:szCs w:val="28"/>
        </w:rPr>
        <w:t>%. В виде открытых сростков с рудными и породообразующими минералами (цианируемое) выявлено 43,81</w:t>
      </w:r>
      <w:r>
        <w:rPr>
          <w:rFonts w:ascii="Times New Roman" w:hAnsi="Times New Roman" w:cs="Times New Roman"/>
          <w:sz w:val="28"/>
          <w:szCs w:val="28"/>
        </w:rPr>
        <w:t xml:space="preserve"> </w:t>
      </w:r>
      <w:r w:rsidRPr="004C3873">
        <w:rPr>
          <w:rFonts w:ascii="Times New Roman" w:hAnsi="Times New Roman" w:cs="Times New Roman"/>
          <w:sz w:val="28"/>
          <w:szCs w:val="28"/>
        </w:rPr>
        <w:t xml:space="preserve">% металла. </w:t>
      </w:r>
    </w:p>
    <w:p w14:paraId="5D6C22DB" w14:textId="77777777" w:rsidR="00000F03" w:rsidRPr="004C3873" w:rsidRDefault="00000F03" w:rsidP="00551A94">
      <w:pPr>
        <w:pStyle w:val="Default"/>
        <w:ind w:firstLine="709"/>
        <w:jc w:val="both"/>
        <w:rPr>
          <w:rFonts w:ascii="Times New Roman" w:hAnsi="Times New Roman" w:cs="Times New Roman"/>
          <w:sz w:val="28"/>
          <w:szCs w:val="28"/>
        </w:rPr>
      </w:pPr>
      <w:r w:rsidRPr="004C3873">
        <w:rPr>
          <w:rFonts w:ascii="Times New Roman" w:hAnsi="Times New Roman" w:cs="Times New Roman"/>
          <w:sz w:val="28"/>
          <w:szCs w:val="28"/>
        </w:rPr>
        <w:lastRenderedPageBreak/>
        <w:t>Суммарное количество цианируемого золота в пробе составляет 80,59%. На долю упорного, не извлекаемого прямым цианированием золота приходится 19,41</w:t>
      </w:r>
      <w:r>
        <w:rPr>
          <w:rFonts w:ascii="Times New Roman" w:hAnsi="Times New Roman" w:cs="Times New Roman"/>
          <w:sz w:val="28"/>
          <w:szCs w:val="28"/>
        </w:rPr>
        <w:t xml:space="preserve"> </w:t>
      </w:r>
      <w:r w:rsidRPr="004C3873">
        <w:rPr>
          <w:rFonts w:ascii="Times New Roman" w:hAnsi="Times New Roman" w:cs="Times New Roman"/>
          <w:sz w:val="28"/>
          <w:szCs w:val="28"/>
        </w:rPr>
        <w:t>% от общей массы металла. Основной причиной упорности к цианистому процессу является золото, ассоциированное с сульфидами – 14,35</w:t>
      </w:r>
      <w:r>
        <w:rPr>
          <w:rFonts w:ascii="Times New Roman" w:hAnsi="Times New Roman" w:cs="Times New Roman"/>
          <w:sz w:val="28"/>
          <w:szCs w:val="28"/>
        </w:rPr>
        <w:t xml:space="preserve"> </w:t>
      </w:r>
      <w:r w:rsidRPr="004C3873">
        <w:rPr>
          <w:rFonts w:ascii="Times New Roman" w:hAnsi="Times New Roman" w:cs="Times New Roman"/>
          <w:sz w:val="28"/>
          <w:szCs w:val="28"/>
        </w:rPr>
        <w:t>%. Количество ценного компонента в кислоторастворимых пленках находится на уровне 1,38</w:t>
      </w:r>
      <w:r>
        <w:rPr>
          <w:rFonts w:ascii="Times New Roman" w:hAnsi="Times New Roman" w:cs="Times New Roman"/>
          <w:sz w:val="28"/>
          <w:szCs w:val="28"/>
        </w:rPr>
        <w:t xml:space="preserve"> </w:t>
      </w:r>
      <w:r w:rsidRPr="004C3873">
        <w:rPr>
          <w:rFonts w:ascii="Times New Roman" w:hAnsi="Times New Roman" w:cs="Times New Roman"/>
          <w:sz w:val="28"/>
          <w:szCs w:val="28"/>
        </w:rPr>
        <w:t>%. Содержание благородного металла в кварце и других не растворимых в царской водке минералах составляет 3,68</w:t>
      </w:r>
      <w:r>
        <w:rPr>
          <w:rFonts w:ascii="Times New Roman" w:hAnsi="Times New Roman" w:cs="Times New Roman"/>
          <w:sz w:val="28"/>
          <w:szCs w:val="28"/>
        </w:rPr>
        <w:t xml:space="preserve"> </w:t>
      </w:r>
      <w:r w:rsidRPr="004C3873">
        <w:rPr>
          <w:rFonts w:ascii="Times New Roman" w:hAnsi="Times New Roman" w:cs="Times New Roman"/>
          <w:sz w:val="28"/>
          <w:szCs w:val="28"/>
        </w:rPr>
        <w:t xml:space="preserve">%. </w:t>
      </w:r>
    </w:p>
    <w:p w14:paraId="5D6C22DC" w14:textId="77777777" w:rsidR="00000F03" w:rsidRPr="004C3873" w:rsidRDefault="00000F03" w:rsidP="00551A94">
      <w:pPr>
        <w:pStyle w:val="Default"/>
        <w:ind w:firstLine="709"/>
        <w:jc w:val="both"/>
        <w:rPr>
          <w:rFonts w:ascii="Times New Roman" w:hAnsi="Times New Roman" w:cs="Times New Roman"/>
          <w:sz w:val="28"/>
          <w:szCs w:val="28"/>
        </w:rPr>
      </w:pPr>
      <w:r w:rsidRPr="004C3873">
        <w:rPr>
          <w:rFonts w:ascii="Times New Roman" w:hAnsi="Times New Roman" w:cs="Times New Roman"/>
          <w:sz w:val="28"/>
          <w:szCs w:val="28"/>
        </w:rPr>
        <w:t>В целом, результаты фазового анализа пробы руды месторождения Центрального Казахстана показыва</w:t>
      </w:r>
      <w:r>
        <w:rPr>
          <w:rFonts w:ascii="Times New Roman" w:hAnsi="Times New Roman" w:cs="Times New Roman"/>
          <w:sz w:val="28"/>
          <w:szCs w:val="28"/>
        </w:rPr>
        <w:t>ю</w:t>
      </w:r>
      <w:r w:rsidRPr="004C3873">
        <w:rPr>
          <w:rFonts w:ascii="Times New Roman" w:hAnsi="Times New Roman" w:cs="Times New Roman"/>
          <w:sz w:val="28"/>
          <w:szCs w:val="28"/>
        </w:rPr>
        <w:t xml:space="preserve">т, что </w:t>
      </w:r>
      <w:r>
        <w:rPr>
          <w:rFonts w:ascii="Times New Roman" w:hAnsi="Times New Roman" w:cs="Times New Roman"/>
          <w:sz w:val="28"/>
          <w:szCs w:val="28"/>
        </w:rPr>
        <w:t>упорные руды данного месторождения</w:t>
      </w:r>
      <w:r w:rsidRPr="004C3873">
        <w:rPr>
          <w:rFonts w:ascii="Times New Roman" w:hAnsi="Times New Roman" w:cs="Times New Roman"/>
          <w:sz w:val="28"/>
          <w:szCs w:val="28"/>
        </w:rPr>
        <w:t xml:space="preserve"> явля</w:t>
      </w:r>
      <w:r>
        <w:rPr>
          <w:rFonts w:ascii="Times New Roman" w:hAnsi="Times New Roman" w:cs="Times New Roman"/>
          <w:sz w:val="28"/>
          <w:szCs w:val="28"/>
        </w:rPr>
        <w:t>ю</w:t>
      </w:r>
      <w:r w:rsidRPr="004C3873">
        <w:rPr>
          <w:rFonts w:ascii="Times New Roman" w:hAnsi="Times New Roman" w:cs="Times New Roman"/>
          <w:sz w:val="28"/>
          <w:szCs w:val="28"/>
        </w:rPr>
        <w:t xml:space="preserve">тся перспективным сырьем для переработки гравитационными и флотационными методами, а также для </w:t>
      </w:r>
      <w:r>
        <w:rPr>
          <w:rFonts w:ascii="Times New Roman" w:hAnsi="Times New Roman" w:cs="Times New Roman"/>
          <w:sz w:val="28"/>
          <w:szCs w:val="28"/>
        </w:rPr>
        <w:t xml:space="preserve">извлечения золота </w:t>
      </w:r>
      <w:r w:rsidRPr="004C3873">
        <w:rPr>
          <w:rFonts w:ascii="Times New Roman" w:hAnsi="Times New Roman" w:cs="Times New Roman"/>
          <w:sz w:val="28"/>
          <w:szCs w:val="28"/>
        </w:rPr>
        <w:t>циани</w:t>
      </w:r>
      <w:r>
        <w:rPr>
          <w:rFonts w:ascii="Times New Roman" w:hAnsi="Times New Roman" w:cs="Times New Roman"/>
          <w:sz w:val="28"/>
          <w:szCs w:val="28"/>
        </w:rPr>
        <w:t>рованием</w:t>
      </w:r>
      <w:r w:rsidRPr="004C3873">
        <w:rPr>
          <w:rFonts w:ascii="Times New Roman" w:hAnsi="Times New Roman" w:cs="Times New Roman"/>
          <w:sz w:val="28"/>
          <w:szCs w:val="28"/>
        </w:rPr>
        <w:t xml:space="preserve">. Однако возможны затруднения по извлечению упорных форм золота, в том числе из сульфидов. </w:t>
      </w:r>
    </w:p>
    <w:p w14:paraId="5D6C22DD" w14:textId="779961E5" w:rsidR="00000F03" w:rsidRPr="004C3873" w:rsidRDefault="00000F03" w:rsidP="00551A94">
      <w:pPr>
        <w:pStyle w:val="Default"/>
        <w:ind w:firstLine="709"/>
        <w:jc w:val="both"/>
        <w:rPr>
          <w:rFonts w:ascii="Times New Roman" w:hAnsi="Times New Roman" w:cs="Times New Roman"/>
          <w:sz w:val="28"/>
          <w:szCs w:val="28"/>
        </w:rPr>
      </w:pPr>
      <w:r w:rsidRPr="004C3873">
        <w:rPr>
          <w:rFonts w:ascii="Times New Roman" w:hAnsi="Times New Roman" w:cs="Times New Roman"/>
          <w:sz w:val="28"/>
          <w:szCs w:val="28"/>
        </w:rPr>
        <w:t>Химический состав концентрата, определенный методами  оптико-эмиссионного (анализы IСP90, IСP40) и атомно-абсорбционного анализов представлен в табл.</w:t>
      </w:r>
      <w:r w:rsidR="00171284">
        <w:rPr>
          <w:rFonts w:ascii="Times New Roman" w:hAnsi="Times New Roman" w:cs="Times New Roman"/>
          <w:sz w:val="28"/>
          <w:szCs w:val="28"/>
          <w:lang w:val="ru-RU"/>
        </w:rPr>
        <w:t>9</w:t>
      </w:r>
      <w:r w:rsidRPr="004C3873">
        <w:rPr>
          <w:rFonts w:ascii="Times New Roman" w:hAnsi="Times New Roman" w:cs="Times New Roman"/>
          <w:sz w:val="28"/>
          <w:szCs w:val="28"/>
        </w:rPr>
        <w:t xml:space="preserve">. </w:t>
      </w:r>
    </w:p>
    <w:p w14:paraId="5D6C22DE" w14:textId="77777777" w:rsidR="00000F03" w:rsidRPr="004C3873" w:rsidRDefault="00000F03" w:rsidP="00551A94">
      <w:pPr>
        <w:autoSpaceDE w:val="0"/>
        <w:autoSpaceDN w:val="0"/>
        <w:adjustRightInd w:val="0"/>
        <w:jc w:val="both"/>
        <w:rPr>
          <w:rFonts w:ascii="Times New Roman" w:hAnsi="Times New Roman" w:cs="Times New Roman"/>
          <w:sz w:val="28"/>
          <w:szCs w:val="28"/>
        </w:rPr>
      </w:pPr>
    </w:p>
    <w:p w14:paraId="5D6C22DF" w14:textId="305900CC" w:rsidR="00000F03" w:rsidRPr="004C3873" w:rsidRDefault="00AE3AF7" w:rsidP="00551A94">
      <w:pPr>
        <w:autoSpaceDE w:val="0"/>
        <w:autoSpaceDN w:val="0"/>
        <w:adjustRightInd w:val="0"/>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000F03" w:rsidRPr="004C3873">
        <w:rPr>
          <w:rFonts w:ascii="Times New Roman" w:hAnsi="Times New Roman" w:cs="Times New Roman"/>
          <w:sz w:val="28"/>
          <w:szCs w:val="28"/>
        </w:rPr>
        <w:t xml:space="preserve">Таблица </w:t>
      </w:r>
      <w:r w:rsidR="00171284">
        <w:rPr>
          <w:rFonts w:ascii="Times New Roman" w:hAnsi="Times New Roman" w:cs="Times New Roman"/>
          <w:sz w:val="28"/>
          <w:szCs w:val="28"/>
        </w:rPr>
        <w:t>9 –</w:t>
      </w:r>
      <w:r w:rsidR="00000F03" w:rsidRPr="004C3873">
        <w:rPr>
          <w:rFonts w:ascii="Times New Roman" w:hAnsi="Times New Roman" w:cs="Times New Roman"/>
          <w:sz w:val="28"/>
          <w:szCs w:val="28"/>
        </w:rPr>
        <w:t xml:space="preserve"> Химический состав концентрата флотации</w:t>
      </w:r>
    </w:p>
    <w:p w14:paraId="5D6C22E0" w14:textId="77777777" w:rsidR="00000F03" w:rsidRDefault="00000F03" w:rsidP="00551A94">
      <w:pPr>
        <w:rPr>
          <w:rFonts w:ascii="ArialMT" w:hAnsi="ArialMT" w:cs="ArialMT"/>
          <w:sz w:val="26"/>
          <w:szCs w:val="26"/>
        </w:rPr>
      </w:pPr>
    </w:p>
    <w:tbl>
      <w:tblPr>
        <w:tblStyle w:val="affc"/>
        <w:tblW w:w="5000" w:type="pct"/>
        <w:tblLook w:val="04A0" w:firstRow="1" w:lastRow="0" w:firstColumn="1" w:lastColumn="0" w:noHBand="0" w:noVBand="1"/>
      </w:tblPr>
      <w:tblGrid>
        <w:gridCol w:w="2199"/>
        <w:gridCol w:w="2531"/>
        <w:gridCol w:w="2084"/>
        <w:gridCol w:w="2531"/>
      </w:tblGrid>
      <w:tr w:rsidR="00000F03" w:rsidRPr="005D3BE7" w14:paraId="5D6C22E5" w14:textId="77777777" w:rsidTr="005D2000">
        <w:tc>
          <w:tcPr>
            <w:tcW w:w="1176" w:type="pct"/>
          </w:tcPr>
          <w:p w14:paraId="5D6C22E1" w14:textId="77777777" w:rsidR="00000F03" w:rsidRPr="001F616C" w:rsidRDefault="00000F03" w:rsidP="00551A94">
            <w:pPr>
              <w:ind w:firstLine="0"/>
              <w:jc w:val="center"/>
              <w:rPr>
                <w:rFonts w:ascii="Times New Roman" w:hAnsi="Times New Roman" w:cs="Times New Roman"/>
                <w:sz w:val="24"/>
                <w:szCs w:val="24"/>
              </w:rPr>
            </w:pPr>
            <w:r w:rsidRPr="001F616C">
              <w:rPr>
                <w:rFonts w:ascii="Times New Roman" w:hAnsi="Times New Roman" w:cs="Times New Roman"/>
                <w:sz w:val="24"/>
                <w:szCs w:val="24"/>
              </w:rPr>
              <w:t>Элемент</w:t>
            </w:r>
          </w:p>
        </w:tc>
        <w:tc>
          <w:tcPr>
            <w:tcW w:w="1354" w:type="pct"/>
          </w:tcPr>
          <w:p w14:paraId="5D6C22E2" w14:textId="77777777" w:rsidR="00000F03" w:rsidRPr="001F616C" w:rsidRDefault="00000F03" w:rsidP="00551A94">
            <w:pPr>
              <w:ind w:firstLine="0"/>
              <w:jc w:val="center"/>
              <w:rPr>
                <w:rFonts w:ascii="Times New Roman" w:hAnsi="Times New Roman" w:cs="Times New Roman"/>
                <w:sz w:val="24"/>
                <w:szCs w:val="24"/>
              </w:rPr>
            </w:pPr>
            <w:r w:rsidRPr="001F616C">
              <w:rPr>
                <w:rFonts w:ascii="Times New Roman" w:hAnsi="Times New Roman" w:cs="Times New Roman"/>
                <w:sz w:val="24"/>
                <w:szCs w:val="24"/>
              </w:rPr>
              <w:t>Массовая доля, %</w:t>
            </w:r>
          </w:p>
        </w:tc>
        <w:tc>
          <w:tcPr>
            <w:tcW w:w="1115" w:type="pct"/>
          </w:tcPr>
          <w:p w14:paraId="5D6C22E3" w14:textId="77777777" w:rsidR="00000F03" w:rsidRPr="001F616C" w:rsidRDefault="00000F03" w:rsidP="00551A94">
            <w:pPr>
              <w:ind w:firstLine="0"/>
              <w:jc w:val="center"/>
              <w:rPr>
                <w:rFonts w:ascii="Times New Roman" w:hAnsi="Times New Roman" w:cs="Times New Roman"/>
                <w:sz w:val="24"/>
                <w:szCs w:val="24"/>
              </w:rPr>
            </w:pPr>
            <w:r w:rsidRPr="001F616C">
              <w:rPr>
                <w:rFonts w:ascii="Times New Roman" w:hAnsi="Times New Roman" w:cs="Times New Roman"/>
                <w:sz w:val="24"/>
                <w:szCs w:val="24"/>
              </w:rPr>
              <w:t>Элемент</w:t>
            </w:r>
          </w:p>
        </w:tc>
        <w:tc>
          <w:tcPr>
            <w:tcW w:w="1354" w:type="pct"/>
          </w:tcPr>
          <w:p w14:paraId="5D6C22E4" w14:textId="77777777" w:rsidR="00000F03" w:rsidRPr="001F616C" w:rsidRDefault="00000F03" w:rsidP="00551A94">
            <w:pPr>
              <w:ind w:firstLine="0"/>
              <w:jc w:val="center"/>
              <w:rPr>
                <w:rFonts w:ascii="Times New Roman" w:hAnsi="Times New Roman" w:cs="Times New Roman"/>
                <w:sz w:val="24"/>
                <w:szCs w:val="24"/>
              </w:rPr>
            </w:pPr>
            <w:r w:rsidRPr="001F616C">
              <w:rPr>
                <w:rFonts w:ascii="Times New Roman" w:hAnsi="Times New Roman" w:cs="Times New Roman"/>
                <w:sz w:val="24"/>
                <w:szCs w:val="24"/>
              </w:rPr>
              <w:t>Массовая доля, %</w:t>
            </w:r>
          </w:p>
        </w:tc>
      </w:tr>
      <w:tr w:rsidR="00000F03" w:rsidRPr="005D3BE7" w14:paraId="5D6C22EA" w14:textId="77777777" w:rsidTr="005D2000">
        <w:tc>
          <w:tcPr>
            <w:tcW w:w="1176" w:type="pct"/>
          </w:tcPr>
          <w:p w14:paraId="5D6C22E6" w14:textId="77777777" w:rsidR="00000F03" w:rsidRPr="005D3BE7" w:rsidRDefault="00000F03" w:rsidP="00551A94">
            <w:pPr>
              <w:ind w:firstLine="0"/>
              <w:jc w:val="center"/>
              <w:rPr>
                <w:rFonts w:ascii="Times New Roman" w:hAnsi="Times New Roman" w:cs="Times New Roman"/>
                <w:sz w:val="24"/>
                <w:szCs w:val="24"/>
                <w:lang w:val="en-US"/>
              </w:rPr>
            </w:pPr>
            <w:r w:rsidRPr="005D3BE7">
              <w:rPr>
                <w:rFonts w:ascii="Times New Roman" w:hAnsi="Times New Roman" w:cs="Times New Roman"/>
                <w:sz w:val="24"/>
                <w:szCs w:val="24"/>
                <w:lang w:val="en-US"/>
              </w:rPr>
              <w:t>SiO</w:t>
            </w:r>
            <w:r w:rsidRPr="005D3BE7">
              <w:rPr>
                <w:rFonts w:ascii="Times New Roman" w:hAnsi="Times New Roman" w:cs="Times New Roman"/>
                <w:sz w:val="24"/>
                <w:szCs w:val="24"/>
                <w:vertAlign w:val="subscript"/>
                <w:lang w:val="en-US"/>
              </w:rPr>
              <w:t>2</w:t>
            </w:r>
          </w:p>
        </w:tc>
        <w:tc>
          <w:tcPr>
            <w:tcW w:w="1354" w:type="pct"/>
          </w:tcPr>
          <w:p w14:paraId="5D6C22E7"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36,40</w:t>
            </w:r>
          </w:p>
        </w:tc>
        <w:tc>
          <w:tcPr>
            <w:tcW w:w="1115" w:type="pct"/>
          </w:tcPr>
          <w:p w14:paraId="5D6C22E8"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lang w:val="en-US"/>
              </w:rPr>
              <w:t>S</w:t>
            </w:r>
            <w:r w:rsidRPr="005D3BE7">
              <w:rPr>
                <w:rFonts w:ascii="Times New Roman" w:hAnsi="Times New Roman" w:cs="Times New Roman"/>
                <w:sz w:val="24"/>
                <w:szCs w:val="24"/>
                <w:vertAlign w:val="subscript"/>
              </w:rPr>
              <w:t>общ</w:t>
            </w:r>
          </w:p>
        </w:tc>
        <w:tc>
          <w:tcPr>
            <w:tcW w:w="1354" w:type="pct"/>
          </w:tcPr>
          <w:p w14:paraId="5D6C22E9"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22,90</w:t>
            </w:r>
          </w:p>
        </w:tc>
      </w:tr>
      <w:tr w:rsidR="00000F03" w:rsidRPr="005D3BE7" w14:paraId="5D6C22EF" w14:textId="77777777" w:rsidTr="005D2000">
        <w:tc>
          <w:tcPr>
            <w:tcW w:w="1176" w:type="pct"/>
          </w:tcPr>
          <w:p w14:paraId="5D6C22EB" w14:textId="77777777" w:rsidR="00000F03" w:rsidRPr="005D3BE7" w:rsidRDefault="00000F03" w:rsidP="00551A94">
            <w:pPr>
              <w:ind w:firstLine="0"/>
              <w:jc w:val="center"/>
              <w:rPr>
                <w:rFonts w:ascii="Times New Roman" w:hAnsi="Times New Roman" w:cs="Times New Roman"/>
                <w:sz w:val="24"/>
                <w:szCs w:val="24"/>
                <w:lang w:val="en-US"/>
              </w:rPr>
            </w:pPr>
            <w:r w:rsidRPr="005D3BE7">
              <w:rPr>
                <w:rFonts w:ascii="Times New Roman" w:hAnsi="Times New Roman" w:cs="Times New Roman"/>
                <w:sz w:val="24"/>
                <w:szCs w:val="24"/>
                <w:lang w:val="en-US"/>
              </w:rPr>
              <w:t>Al</w:t>
            </w:r>
            <w:r w:rsidRPr="005D3BE7">
              <w:rPr>
                <w:rFonts w:ascii="Times New Roman" w:hAnsi="Times New Roman" w:cs="Times New Roman"/>
                <w:sz w:val="24"/>
                <w:szCs w:val="24"/>
                <w:vertAlign w:val="subscript"/>
                <w:lang w:val="en-US"/>
              </w:rPr>
              <w:t>2</w:t>
            </w:r>
            <w:r w:rsidRPr="005D3BE7">
              <w:rPr>
                <w:rFonts w:ascii="Times New Roman" w:hAnsi="Times New Roman" w:cs="Times New Roman"/>
                <w:sz w:val="24"/>
                <w:szCs w:val="24"/>
                <w:lang w:val="en-US"/>
              </w:rPr>
              <w:t>O</w:t>
            </w:r>
            <w:r w:rsidRPr="005D3BE7">
              <w:rPr>
                <w:rFonts w:ascii="Times New Roman" w:hAnsi="Times New Roman" w:cs="Times New Roman"/>
                <w:sz w:val="24"/>
                <w:szCs w:val="24"/>
                <w:vertAlign w:val="subscript"/>
                <w:lang w:val="en-US"/>
              </w:rPr>
              <w:t>3</w:t>
            </w:r>
          </w:p>
        </w:tc>
        <w:tc>
          <w:tcPr>
            <w:tcW w:w="1354" w:type="pct"/>
          </w:tcPr>
          <w:p w14:paraId="5D6C22EC"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8,26</w:t>
            </w:r>
          </w:p>
        </w:tc>
        <w:tc>
          <w:tcPr>
            <w:tcW w:w="1115" w:type="pct"/>
          </w:tcPr>
          <w:p w14:paraId="5D6C22ED"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lang w:val="en-US"/>
              </w:rPr>
              <w:t>S</w:t>
            </w:r>
            <w:r w:rsidRPr="005D3BE7">
              <w:rPr>
                <w:rFonts w:ascii="Times New Roman" w:hAnsi="Times New Roman" w:cs="Times New Roman"/>
                <w:sz w:val="24"/>
                <w:szCs w:val="24"/>
                <w:vertAlign w:val="subscript"/>
              </w:rPr>
              <w:t>сульф</w:t>
            </w:r>
          </w:p>
        </w:tc>
        <w:tc>
          <w:tcPr>
            <w:tcW w:w="1354" w:type="pct"/>
          </w:tcPr>
          <w:p w14:paraId="5D6C22EE"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&lt;0,25</w:t>
            </w:r>
          </w:p>
        </w:tc>
      </w:tr>
      <w:tr w:rsidR="00000F03" w:rsidRPr="005D3BE7" w14:paraId="5D6C22F4" w14:textId="77777777" w:rsidTr="005D2000">
        <w:tc>
          <w:tcPr>
            <w:tcW w:w="1176" w:type="pct"/>
          </w:tcPr>
          <w:p w14:paraId="5D6C22F0" w14:textId="77777777" w:rsidR="00000F03" w:rsidRPr="005D3BE7" w:rsidRDefault="00000F03" w:rsidP="00551A94">
            <w:pPr>
              <w:ind w:firstLine="0"/>
              <w:jc w:val="center"/>
              <w:rPr>
                <w:rFonts w:ascii="Times New Roman" w:hAnsi="Times New Roman" w:cs="Times New Roman"/>
                <w:sz w:val="24"/>
                <w:szCs w:val="24"/>
                <w:lang w:val="en-US"/>
              </w:rPr>
            </w:pPr>
            <w:r w:rsidRPr="005D3BE7">
              <w:rPr>
                <w:rFonts w:ascii="Times New Roman" w:hAnsi="Times New Roman" w:cs="Times New Roman"/>
                <w:sz w:val="24"/>
                <w:szCs w:val="24"/>
                <w:lang w:val="en-US"/>
              </w:rPr>
              <w:t>CaO</w:t>
            </w:r>
          </w:p>
        </w:tc>
        <w:tc>
          <w:tcPr>
            <w:tcW w:w="1354" w:type="pct"/>
          </w:tcPr>
          <w:p w14:paraId="5D6C22F1"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1,50</w:t>
            </w:r>
          </w:p>
        </w:tc>
        <w:tc>
          <w:tcPr>
            <w:tcW w:w="1115" w:type="pct"/>
          </w:tcPr>
          <w:p w14:paraId="5D6C22F2" w14:textId="77777777" w:rsidR="00000F03" w:rsidRPr="005D3BE7" w:rsidRDefault="00000F03" w:rsidP="00551A94">
            <w:pPr>
              <w:ind w:firstLine="0"/>
              <w:jc w:val="center"/>
              <w:rPr>
                <w:rFonts w:ascii="Times New Roman" w:hAnsi="Times New Roman" w:cs="Times New Roman"/>
                <w:sz w:val="24"/>
                <w:szCs w:val="24"/>
                <w:lang w:val="en-US"/>
              </w:rPr>
            </w:pPr>
            <w:r w:rsidRPr="005D3BE7">
              <w:rPr>
                <w:rFonts w:ascii="Times New Roman" w:hAnsi="Times New Roman" w:cs="Times New Roman"/>
                <w:sz w:val="24"/>
                <w:szCs w:val="24"/>
                <w:lang w:val="en-US"/>
              </w:rPr>
              <w:t>Pb</w:t>
            </w:r>
          </w:p>
        </w:tc>
        <w:tc>
          <w:tcPr>
            <w:tcW w:w="1354" w:type="pct"/>
          </w:tcPr>
          <w:p w14:paraId="5D6C22F3"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0,015</w:t>
            </w:r>
          </w:p>
        </w:tc>
      </w:tr>
      <w:tr w:rsidR="00000F03" w:rsidRPr="005D3BE7" w14:paraId="5D6C22F9" w14:textId="77777777" w:rsidTr="005D2000">
        <w:tc>
          <w:tcPr>
            <w:tcW w:w="1176" w:type="pct"/>
          </w:tcPr>
          <w:p w14:paraId="5D6C22F5" w14:textId="77777777" w:rsidR="00000F03" w:rsidRPr="005D3BE7" w:rsidRDefault="00000F03" w:rsidP="00551A94">
            <w:pPr>
              <w:ind w:firstLine="0"/>
              <w:jc w:val="center"/>
              <w:rPr>
                <w:rFonts w:ascii="Times New Roman" w:hAnsi="Times New Roman" w:cs="Times New Roman"/>
                <w:sz w:val="24"/>
                <w:szCs w:val="24"/>
                <w:lang w:val="en-US"/>
              </w:rPr>
            </w:pPr>
            <w:r w:rsidRPr="005D3BE7">
              <w:rPr>
                <w:rFonts w:ascii="Times New Roman" w:hAnsi="Times New Roman" w:cs="Times New Roman"/>
                <w:sz w:val="24"/>
                <w:szCs w:val="24"/>
                <w:lang w:val="en-US"/>
              </w:rPr>
              <w:t>K</w:t>
            </w:r>
            <w:r w:rsidRPr="005D3BE7">
              <w:rPr>
                <w:rFonts w:ascii="Times New Roman" w:hAnsi="Times New Roman" w:cs="Times New Roman"/>
                <w:sz w:val="24"/>
                <w:szCs w:val="24"/>
                <w:vertAlign w:val="subscript"/>
                <w:lang w:val="en-US"/>
              </w:rPr>
              <w:t>2</w:t>
            </w:r>
            <w:r w:rsidRPr="005D3BE7">
              <w:rPr>
                <w:rFonts w:ascii="Times New Roman" w:hAnsi="Times New Roman" w:cs="Times New Roman"/>
                <w:sz w:val="24"/>
                <w:szCs w:val="24"/>
                <w:lang w:val="en-US"/>
              </w:rPr>
              <w:t>O</w:t>
            </w:r>
          </w:p>
        </w:tc>
        <w:tc>
          <w:tcPr>
            <w:tcW w:w="1354" w:type="pct"/>
          </w:tcPr>
          <w:p w14:paraId="5D6C22F6"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1,12</w:t>
            </w:r>
          </w:p>
        </w:tc>
        <w:tc>
          <w:tcPr>
            <w:tcW w:w="1115" w:type="pct"/>
          </w:tcPr>
          <w:p w14:paraId="5D6C22F7" w14:textId="77777777" w:rsidR="00000F03" w:rsidRPr="005D3BE7" w:rsidRDefault="00000F03" w:rsidP="00551A94">
            <w:pPr>
              <w:ind w:firstLine="0"/>
              <w:jc w:val="center"/>
              <w:rPr>
                <w:rFonts w:ascii="Times New Roman" w:hAnsi="Times New Roman" w:cs="Times New Roman"/>
                <w:sz w:val="24"/>
                <w:szCs w:val="24"/>
                <w:lang w:val="en-US"/>
              </w:rPr>
            </w:pPr>
            <w:r w:rsidRPr="005D3BE7">
              <w:rPr>
                <w:rFonts w:ascii="Times New Roman" w:hAnsi="Times New Roman" w:cs="Times New Roman"/>
                <w:sz w:val="24"/>
                <w:szCs w:val="24"/>
                <w:lang w:val="en-US"/>
              </w:rPr>
              <w:t>Zn</w:t>
            </w:r>
          </w:p>
        </w:tc>
        <w:tc>
          <w:tcPr>
            <w:tcW w:w="1354" w:type="pct"/>
          </w:tcPr>
          <w:p w14:paraId="5D6C22F8"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0,048</w:t>
            </w:r>
          </w:p>
        </w:tc>
      </w:tr>
      <w:tr w:rsidR="00000F03" w:rsidRPr="005D3BE7" w14:paraId="5D6C22FE" w14:textId="77777777" w:rsidTr="005D2000">
        <w:tc>
          <w:tcPr>
            <w:tcW w:w="1176" w:type="pct"/>
          </w:tcPr>
          <w:p w14:paraId="5D6C22FA" w14:textId="77777777" w:rsidR="00000F03" w:rsidRPr="005D3BE7" w:rsidRDefault="00000F03" w:rsidP="00551A94">
            <w:pPr>
              <w:ind w:firstLine="0"/>
              <w:jc w:val="center"/>
              <w:rPr>
                <w:rFonts w:ascii="Times New Roman" w:hAnsi="Times New Roman" w:cs="Times New Roman"/>
                <w:sz w:val="24"/>
                <w:szCs w:val="24"/>
                <w:lang w:val="en-US"/>
              </w:rPr>
            </w:pPr>
            <w:r w:rsidRPr="005D3BE7">
              <w:rPr>
                <w:rFonts w:ascii="Times New Roman" w:hAnsi="Times New Roman" w:cs="Times New Roman"/>
                <w:sz w:val="24"/>
                <w:szCs w:val="24"/>
                <w:lang w:val="en-US"/>
              </w:rPr>
              <w:t>Na</w:t>
            </w:r>
            <w:r w:rsidRPr="005D3BE7">
              <w:rPr>
                <w:rFonts w:ascii="Times New Roman" w:hAnsi="Times New Roman" w:cs="Times New Roman"/>
                <w:sz w:val="24"/>
                <w:szCs w:val="24"/>
                <w:vertAlign w:val="subscript"/>
                <w:lang w:val="en-US"/>
              </w:rPr>
              <w:t>2</w:t>
            </w:r>
            <w:r w:rsidRPr="005D3BE7">
              <w:rPr>
                <w:rFonts w:ascii="Times New Roman" w:hAnsi="Times New Roman" w:cs="Times New Roman"/>
                <w:sz w:val="24"/>
                <w:szCs w:val="24"/>
                <w:lang w:val="en-US"/>
              </w:rPr>
              <w:t>O</w:t>
            </w:r>
          </w:p>
        </w:tc>
        <w:tc>
          <w:tcPr>
            <w:tcW w:w="1354" w:type="pct"/>
          </w:tcPr>
          <w:p w14:paraId="5D6C22FB"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3,00</w:t>
            </w:r>
          </w:p>
        </w:tc>
        <w:tc>
          <w:tcPr>
            <w:tcW w:w="1115" w:type="pct"/>
          </w:tcPr>
          <w:p w14:paraId="5D6C22FC" w14:textId="77777777" w:rsidR="00000F03" w:rsidRPr="005D3BE7" w:rsidRDefault="00000F03" w:rsidP="00551A94">
            <w:pPr>
              <w:ind w:firstLine="0"/>
              <w:jc w:val="center"/>
              <w:rPr>
                <w:rFonts w:ascii="Times New Roman" w:hAnsi="Times New Roman" w:cs="Times New Roman"/>
                <w:sz w:val="24"/>
                <w:szCs w:val="24"/>
                <w:lang w:val="en-US"/>
              </w:rPr>
            </w:pPr>
            <w:r w:rsidRPr="005D3BE7">
              <w:rPr>
                <w:rFonts w:ascii="Times New Roman" w:hAnsi="Times New Roman" w:cs="Times New Roman"/>
                <w:sz w:val="24"/>
                <w:szCs w:val="24"/>
                <w:lang w:val="en-US"/>
              </w:rPr>
              <w:t>Cu</w:t>
            </w:r>
          </w:p>
        </w:tc>
        <w:tc>
          <w:tcPr>
            <w:tcW w:w="1354" w:type="pct"/>
          </w:tcPr>
          <w:p w14:paraId="5D6C22FD"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0,059</w:t>
            </w:r>
          </w:p>
        </w:tc>
      </w:tr>
      <w:tr w:rsidR="00000F03" w:rsidRPr="005D3BE7" w14:paraId="5D6C2303" w14:textId="77777777" w:rsidTr="005D2000">
        <w:tc>
          <w:tcPr>
            <w:tcW w:w="1176" w:type="pct"/>
          </w:tcPr>
          <w:p w14:paraId="5D6C22FF" w14:textId="77777777" w:rsidR="00000F03" w:rsidRPr="005D3BE7" w:rsidRDefault="00000F03" w:rsidP="00551A94">
            <w:pPr>
              <w:ind w:firstLine="0"/>
              <w:jc w:val="center"/>
              <w:rPr>
                <w:rFonts w:ascii="Times New Roman" w:hAnsi="Times New Roman" w:cs="Times New Roman"/>
                <w:sz w:val="24"/>
                <w:szCs w:val="24"/>
                <w:lang w:val="en-US"/>
              </w:rPr>
            </w:pPr>
            <w:r w:rsidRPr="005D3BE7">
              <w:rPr>
                <w:rFonts w:ascii="Times New Roman" w:hAnsi="Times New Roman" w:cs="Times New Roman"/>
                <w:sz w:val="24"/>
                <w:szCs w:val="24"/>
                <w:lang w:val="en-US"/>
              </w:rPr>
              <w:t>MgO</w:t>
            </w:r>
          </w:p>
        </w:tc>
        <w:tc>
          <w:tcPr>
            <w:tcW w:w="1354" w:type="pct"/>
          </w:tcPr>
          <w:p w14:paraId="5D6C2300"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1,28</w:t>
            </w:r>
          </w:p>
        </w:tc>
        <w:tc>
          <w:tcPr>
            <w:tcW w:w="1115" w:type="pct"/>
          </w:tcPr>
          <w:p w14:paraId="5D6C2301" w14:textId="77777777" w:rsidR="00000F03" w:rsidRPr="005D3BE7" w:rsidRDefault="00000F03" w:rsidP="00551A94">
            <w:pPr>
              <w:ind w:firstLine="0"/>
              <w:jc w:val="center"/>
              <w:rPr>
                <w:rFonts w:ascii="Times New Roman" w:hAnsi="Times New Roman" w:cs="Times New Roman"/>
                <w:sz w:val="24"/>
                <w:szCs w:val="24"/>
                <w:lang w:val="en-US"/>
              </w:rPr>
            </w:pPr>
            <w:r w:rsidRPr="005D3BE7">
              <w:rPr>
                <w:rFonts w:ascii="Times New Roman" w:hAnsi="Times New Roman" w:cs="Times New Roman"/>
                <w:sz w:val="24"/>
                <w:szCs w:val="24"/>
                <w:lang w:val="en-US"/>
              </w:rPr>
              <w:t>As</w:t>
            </w:r>
          </w:p>
        </w:tc>
        <w:tc>
          <w:tcPr>
            <w:tcW w:w="1354" w:type="pct"/>
          </w:tcPr>
          <w:p w14:paraId="5D6C2302"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0,087</w:t>
            </w:r>
          </w:p>
        </w:tc>
      </w:tr>
      <w:tr w:rsidR="00000F03" w:rsidRPr="005D3BE7" w14:paraId="5D6C2308" w14:textId="77777777" w:rsidTr="005D2000">
        <w:tc>
          <w:tcPr>
            <w:tcW w:w="1176" w:type="pct"/>
          </w:tcPr>
          <w:p w14:paraId="5D6C2304" w14:textId="77777777" w:rsidR="00000F03" w:rsidRPr="005D3BE7" w:rsidRDefault="00000F03" w:rsidP="00551A94">
            <w:pPr>
              <w:ind w:firstLine="0"/>
              <w:jc w:val="center"/>
              <w:rPr>
                <w:rFonts w:ascii="Times New Roman" w:hAnsi="Times New Roman" w:cs="Times New Roman"/>
                <w:sz w:val="24"/>
                <w:szCs w:val="24"/>
                <w:lang w:val="en-US"/>
              </w:rPr>
            </w:pPr>
            <w:r w:rsidRPr="005D3BE7">
              <w:rPr>
                <w:rFonts w:ascii="Times New Roman" w:hAnsi="Times New Roman" w:cs="Times New Roman"/>
                <w:sz w:val="24"/>
                <w:szCs w:val="24"/>
                <w:lang w:val="en-US"/>
              </w:rPr>
              <w:t>MnO</w:t>
            </w:r>
          </w:p>
        </w:tc>
        <w:tc>
          <w:tcPr>
            <w:tcW w:w="1354" w:type="pct"/>
          </w:tcPr>
          <w:p w14:paraId="5D6C2305"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0,06</w:t>
            </w:r>
          </w:p>
        </w:tc>
        <w:tc>
          <w:tcPr>
            <w:tcW w:w="1115" w:type="pct"/>
          </w:tcPr>
          <w:p w14:paraId="5D6C2306" w14:textId="77777777" w:rsidR="00000F03" w:rsidRPr="005D3BE7" w:rsidRDefault="00000F03" w:rsidP="00551A94">
            <w:pPr>
              <w:ind w:firstLine="0"/>
              <w:jc w:val="center"/>
              <w:rPr>
                <w:rFonts w:ascii="Times New Roman" w:hAnsi="Times New Roman" w:cs="Times New Roman"/>
                <w:sz w:val="24"/>
                <w:szCs w:val="24"/>
                <w:lang w:val="en-US"/>
              </w:rPr>
            </w:pPr>
            <w:r w:rsidRPr="005D3BE7">
              <w:rPr>
                <w:rFonts w:ascii="Times New Roman" w:hAnsi="Times New Roman" w:cs="Times New Roman"/>
                <w:sz w:val="24"/>
                <w:szCs w:val="24"/>
                <w:lang w:val="en-US"/>
              </w:rPr>
              <w:t>Sb</w:t>
            </w:r>
          </w:p>
        </w:tc>
        <w:tc>
          <w:tcPr>
            <w:tcW w:w="1354" w:type="pct"/>
          </w:tcPr>
          <w:p w14:paraId="5D6C2307"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0,0066</w:t>
            </w:r>
          </w:p>
        </w:tc>
      </w:tr>
      <w:tr w:rsidR="00000F03" w:rsidRPr="005D3BE7" w14:paraId="5D6C230D" w14:textId="77777777" w:rsidTr="005D2000">
        <w:tc>
          <w:tcPr>
            <w:tcW w:w="1176" w:type="pct"/>
          </w:tcPr>
          <w:p w14:paraId="5D6C2309" w14:textId="77777777" w:rsidR="00000F03" w:rsidRPr="005D3BE7" w:rsidRDefault="00000F03" w:rsidP="00551A94">
            <w:pPr>
              <w:ind w:firstLine="0"/>
              <w:jc w:val="center"/>
              <w:rPr>
                <w:rFonts w:ascii="Times New Roman" w:hAnsi="Times New Roman" w:cs="Times New Roman"/>
                <w:sz w:val="24"/>
                <w:szCs w:val="24"/>
                <w:lang w:val="en-US"/>
              </w:rPr>
            </w:pPr>
            <w:r w:rsidRPr="005D3BE7">
              <w:rPr>
                <w:rFonts w:ascii="Times New Roman" w:hAnsi="Times New Roman" w:cs="Times New Roman"/>
                <w:sz w:val="24"/>
                <w:szCs w:val="24"/>
                <w:lang w:val="en-US"/>
              </w:rPr>
              <w:t>P</w:t>
            </w:r>
            <w:r w:rsidRPr="005D3BE7">
              <w:rPr>
                <w:rFonts w:ascii="Times New Roman" w:hAnsi="Times New Roman" w:cs="Times New Roman"/>
                <w:sz w:val="24"/>
                <w:szCs w:val="24"/>
                <w:vertAlign w:val="subscript"/>
                <w:lang w:val="en-US"/>
              </w:rPr>
              <w:t>2</w:t>
            </w:r>
            <w:r w:rsidRPr="005D3BE7">
              <w:rPr>
                <w:rFonts w:ascii="Times New Roman" w:hAnsi="Times New Roman" w:cs="Times New Roman"/>
                <w:sz w:val="24"/>
                <w:szCs w:val="24"/>
                <w:lang w:val="en-US"/>
              </w:rPr>
              <w:t>O</w:t>
            </w:r>
            <w:r w:rsidRPr="005D3BE7">
              <w:rPr>
                <w:rFonts w:ascii="Times New Roman" w:hAnsi="Times New Roman" w:cs="Times New Roman"/>
                <w:sz w:val="24"/>
                <w:szCs w:val="24"/>
                <w:vertAlign w:val="subscript"/>
                <w:lang w:val="en-US"/>
              </w:rPr>
              <w:t>5</w:t>
            </w:r>
          </w:p>
        </w:tc>
        <w:tc>
          <w:tcPr>
            <w:tcW w:w="1354" w:type="pct"/>
          </w:tcPr>
          <w:p w14:paraId="5D6C230A"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0,07</w:t>
            </w:r>
          </w:p>
        </w:tc>
        <w:tc>
          <w:tcPr>
            <w:tcW w:w="1115" w:type="pct"/>
          </w:tcPr>
          <w:p w14:paraId="5D6C230B" w14:textId="77777777" w:rsidR="00000F03" w:rsidRPr="005D3BE7" w:rsidRDefault="00000F03" w:rsidP="00551A94">
            <w:pPr>
              <w:ind w:firstLine="0"/>
              <w:jc w:val="center"/>
              <w:rPr>
                <w:rFonts w:ascii="Times New Roman" w:hAnsi="Times New Roman" w:cs="Times New Roman"/>
                <w:sz w:val="24"/>
                <w:szCs w:val="24"/>
                <w:lang w:val="en-US"/>
              </w:rPr>
            </w:pPr>
            <w:r w:rsidRPr="005D3BE7">
              <w:rPr>
                <w:rFonts w:ascii="Times New Roman" w:hAnsi="Times New Roman" w:cs="Times New Roman"/>
                <w:sz w:val="24"/>
                <w:szCs w:val="24"/>
                <w:lang w:val="en-US"/>
              </w:rPr>
              <w:t>Ba</w:t>
            </w:r>
          </w:p>
        </w:tc>
        <w:tc>
          <w:tcPr>
            <w:tcW w:w="1354" w:type="pct"/>
          </w:tcPr>
          <w:p w14:paraId="5D6C230C"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0,022</w:t>
            </w:r>
          </w:p>
        </w:tc>
      </w:tr>
      <w:tr w:rsidR="00000F03" w:rsidRPr="005D3BE7" w14:paraId="5D6C2312" w14:textId="77777777" w:rsidTr="005D2000">
        <w:tc>
          <w:tcPr>
            <w:tcW w:w="1176" w:type="pct"/>
          </w:tcPr>
          <w:p w14:paraId="5D6C230E" w14:textId="77777777" w:rsidR="00000F03" w:rsidRPr="005D3BE7" w:rsidRDefault="00000F03" w:rsidP="00551A94">
            <w:pPr>
              <w:ind w:firstLine="0"/>
              <w:jc w:val="center"/>
              <w:rPr>
                <w:rFonts w:ascii="Times New Roman" w:hAnsi="Times New Roman" w:cs="Times New Roman"/>
                <w:sz w:val="24"/>
                <w:szCs w:val="24"/>
                <w:lang w:val="en-US"/>
              </w:rPr>
            </w:pPr>
            <w:r w:rsidRPr="005D3BE7">
              <w:rPr>
                <w:rFonts w:ascii="Times New Roman" w:hAnsi="Times New Roman" w:cs="Times New Roman"/>
                <w:sz w:val="24"/>
                <w:szCs w:val="24"/>
                <w:lang w:val="en-US"/>
              </w:rPr>
              <w:t>TiO</w:t>
            </w:r>
            <w:r w:rsidRPr="005D3BE7">
              <w:rPr>
                <w:rFonts w:ascii="Times New Roman" w:hAnsi="Times New Roman" w:cs="Times New Roman"/>
                <w:sz w:val="24"/>
                <w:szCs w:val="24"/>
                <w:vertAlign w:val="subscript"/>
                <w:lang w:val="en-US"/>
              </w:rPr>
              <w:t>2</w:t>
            </w:r>
          </w:p>
        </w:tc>
        <w:tc>
          <w:tcPr>
            <w:tcW w:w="1354" w:type="pct"/>
          </w:tcPr>
          <w:p w14:paraId="5D6C230F"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0,18</w:t>
            </w:r>
          </w:p>
        </w:tc>
        <w:tc>
          <w:tcPr>
            <w:tcW w:w="1115" w:type="pct"/>
          </w:tcPr>
          <w:p w14:paraId="5D6C2310" w14:textId="77777777" w:rsidR="00000F03" w:rsidRPr="005D3BE7" w:rsidRDefault="00000F03" w:rsidP="00551A94">
            <w:pPr>
              <w:ind w:firstLine="0"/>
              <w:jc w:val="center"/>
              <w:rPr>
                <w:rFonts w:ascii="Times New Roman" w:hAnsi="Times New Roman" w:cs="Times New Roman"/>
                <w:sz w:val="24"/>
                <w:szCs w:val="24"/>
                <w:lang w:val="en-US"/>
              </w:rPr>
            </w:pPr>
            <w:r w:rsidRPr="005D3BE7">
              <w:rPr>
                <w:rFonts w:ascii="Times New Roman" w:hAnsi="Times New Roman" w:cs="Times New Roman"/>
                <w:sz w:val="24"/>
                <w:szCs w:val="24"/>
                <w:lang w:val="en-US"/>
              </w:rPr>
              <w:t>Co</w:t>
            </w:r>
          </w:p>
        </w:tc>
        <w:tc>
          <w:tcPr>
            <w:tcW w:w="1354" w:type="pct"/>
          </w:tcPr>
          <w:p w14:paraId="5D6C2311"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0,012</w:t>
            </w:r>
          </w:p>
        </w:tc>
      </w:tr>
      <w:tr w:rsidR="00000F03" w:rsidRPr="005D3BE7" w14:paraId="5D6C2317" w14:textId="77777777" w:rsidTr="005D2000">
        <w:tc>
          <w:tcPr>
            <w:tcW w:w="1176" w:type="pct"/>
          </w:tcPr>
          <w:p w14:paraId="5D6C2313"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lang w:val="en-US"/>
              </w:rPr>
              <w:t>C</w:t>
            </w:r>
            <w:r w:rsidRPr="005D3BE7">
              <w:rPr>
                <w:rFonts w:ascii="Times New Roman" w:hAnsi="Times New Roman" w:cs="Times New Roman"/>
                <w:sz w:val="24"/>
                <w:szCs w:val="24"/>
                <w:vertAlign w:val="subscript"/>
              </w:rPr>
              <w:t>орг</w:t>
            </w:r>
          </w:p>
        </w:tc>
        <w:tc>
          <w:tcPr>
            <w:tcW w:w="1354" w:type="pct"/>
          </w:tcPr>
          <w:p w14:paraId="5D6C2314"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0,26</w:t>
            </w:r>
          </w:p>
        </w:tc>
        <w:tc>
          <w:tcPr>
            <w:tcW w:w="1115" w:type="pct"/>
          </w:tcPr>
          <w:p w14:paraId="5D6C2315" w14:textId="77777777" w:rsidR="00000F03" w:rsidRPr="005D3BE7" w:rsidRDefault="00000F03" w:rsidP="00551A94">
            <w:pPr>
              <w:ind w:firstLine="0"/>
              <w:jc w:val="center"/>
              <w:rPr>
                <w:rFonts w:ascii="Times New Roman" w:hAnsi="Times New Roman" w:cs="Times New Roman"/>
                <w:sz w:val="24"/>
                <w:szCs w:val="24"/>
                <w:lang w:val="en-US"/>
              </w:rPr>
            </w:pPr>
            <w:r w:rsidRPr="005D3BE7">
              <w:rPr>
                <w:rFonts w:ascii="Times New Roman" w:hAnsi="Times New Roman" w:cs="Times New Roman"/>
                <w:sz w:val="24"/>
                <w:szCs w:val="24"/>
                <w:lang w:val="en-US"/>
              </w:rPr>
              <w:t>Cr</w:t>
            </w:r>
          </w:p>
        </w:tc>
        <w:tc>
          <w:tcPr>
            <w:tcW w:w="1354" w:type="pct"/>
          </w:tcPr>
          <w:p w14:paraId="5D6C2316"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0,0017</w:t>
            </w:r>
          </w:p>
        </w:tc>
      </w:tr>
      <w:tr w:rsidR="00000F03" w:rsidRPr="005D3BE7" w14:paraId="5D6C231C" w14:textId="77777777" w:rsidTr="005D2000">
        <w:tc>
          <w:tcPr>
            <w:tcW w:w="1176" w:type="pct"/>
          </w:tcPr>
          <w:p w14:paraId="5D6C2318"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С</w:t>
            </w:r>
            <w:r w:rsidRPr="005D3BE7">
              <w:rPr>
                <w:rFonts w:ascii="Times New Roman" w:hAnsi="Times New Roman" w:cs="Times New Roman"/>
                <w:sz w:val="24"/>
                <w:szCs w:val="24"/>
                <w:vertAlign w:val="subscript"/>
              </w:rPr>
              <w:t>общ</w:t>
            </w:r>
          </w:p>
        </w:tc>
        <w:tc>
          <w:tcPr>
            <w:tcW w:w="1354" w:type="pct"/>
          </w:tcPr>
          <w:p w14:paraId="5D6C2319"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0,83</w:t>
            </w:r>
          </w:p>
        </w:tc>
        <w:tc>
          <w:tcPr>
            <w:tcW w:w="1115" w:type="pct"/>
          </w:tcPr>
          <w:p w14:paraId="5D6C231A" w14:textId="77777777" w:rsidR="00000F03" w:rsidRPr="005D3BE7" w:rsidRDefault="00000F03" w:rsidP="00551A94">
            <w:pPr>
              <w:ind w:firstLine="0"/>
              <w:jc w:val="center"/>
              <w:rPr>
                <w:rFonts w:ascii="Times New Roman" w:hAnsi="Times New Roman" w:cs="Times New Roman"/>
                <w:sz w:val="24"/>
                <w:szCs w:val="24"/>
                <w:lang w:val="en-US"/>
              </w:rPr>
            </w:pPr>
            <w:r w:rsidRPr="005D3BE7">
              <w:rPr>
                <w:rFonts w:ascii="Times New Roman" w:hAnsi="Times New Roman" w:cs="Times New Roman"/>
                <w:sz w:val="24"/>
                <w:szCs w:val="24"/>
                <w:lang w:val="en-US"/>
              </w:rPr>
              <w:t>Ni</w:t>
            </w:r>
          </w:p>
        </w:tc>
        <w:tc>
          <w:tcPr>
            <w:tcW w:w="1354" w:type="pct"/>
          </w:tcPr>
          <w:p w14:paraId="5D6C231B"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0,021</w:t>
            </w:r>
          </w:p>
        </w:tc>
      </w:tr>
      <w:tr w:rsidR="00000F03" w:rsidRPr="005D3BE7" w14:paraId="5D6C2321" w14:textId="77777777" w:rsidTr="005D2000">
        <w:tc>
          <w:tcPr>
            <w:tcW w:w="1176" w:type="pct"/>
          </w:tcPr>
          <w:p w14:paraId="5D6C231D"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СО</w:t>
            </w:r>
            <w:r w:rsidRPr="005D3BE7">
              <w:rPr>
                <w:rFonts w:ascii="Times New Roman" w:hAnsi="Times New Roman" w:cs="Times New Roman"/>
                <w:sz w:val="24"/>
                <w:szCs w:val="24"/>
                <w:vertAlign w:val="subscript"/>
              </w:rPr>
              <w:t>2</w:t>
            </w:r>
          </w:p>
        </w:tc>
        <w:tc>
          <w:tcPr>
            <w:tcW w:w="1354" w:type="pct"/>
          </w:tcPr>
          <w:p w14:paraId="5D6C231E"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3,04</w:t>
            </w:r>
          </w:p>
        </w:tc>
        <w:tc>
          <w:tcPr>
            <w:tcW w:w="1115" w:type="pct"/>
          </w:tcPr>
          <w:p w14:paraId="5D6C231F" w14:textId="77777777" w:rsidR="00000F03" w:rsidRPr="005D3BE7" w:rsidRDefault="00000F03" w:rsidP="00551A94">
            <w:pPr>
              <w:ind w:firstLine="0"/>
              <w:jc w:val="center"/>
              <w:rPr>
                <w:rFonts w:ascii="Times New Roman" w:hAnsi="Times New Roman" w:cs="Times New Roman"/>
                <w:sz w:val="24"/>
                <w:szCs w:val="24"/>
                <w:lang w:val="en-US"/>
              </w:rPr>
            </w:pPr>
            <w:r w:rsidRPr="005D3BE7">
              <w:rPr>
                <w:rFonts w:ascii="Times New Roman" w:hAnsi="Times New Roman" w:cs="Times New Roman"/>
                <w:sz w:val="24"/>
                <w:szCs w:val="24"/>
                <w:lang w:val="en-US"/>
              </w:rPr>
              <w:t>Sr</w:t>
            </w:r>
          </w:p>
        </w:tc>
        <w:tc>
          <w:tcPr>
            <w:tcW w:w="1354" w:type="pct"/>
          </w:tcPr>
          <w:p w14:paraId="5D6C2320"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0,014</w:t>
            </w:r>
          </w:p>
        </w:tc>
      </w:tr>
      <w:tr w:rsidR="00000F03" w:rsidRPr="005D3BE7" w14:paraId="5D6C2326" w14:textId="77777777" w:rsidTr="005D2000">
        <w:tc>
          <w:tcPr>
            <w:tcW w:w="1176" w:type="pct"/>
          </w:tcPr>
          <w:p w14:paraId="5D6C2322"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lang w:val="en-US"/>
              </w:rPr>
              <w:t>Fe</w:t>
            </w:r>
            <w:r w:rsidRPr="005D3BE7">
              <w:rPr>
                <w:rFonts w:ascii="Times New Roman" w:hAnsi="Times New Roman" w:cs="Times New Roman"/>
                <w:sz w:val="24"/>
                <w:szCs w:val="24"/>
                <w:vertAlign w:val="subscript"/>
              </w:rPr>
              <w:t>общ</w:t>
            </w:r>
          </w:p>
        </w:tc>
        <w:tc>
          <w:tcPr>
            <w:tcW w:w="1354" w:type="pct"/>
          </w:tcPr>
          <w:p w14:paraId="5D6C2323"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20,60</w:t>
            </w:r>
          </w:p>
        </w:tc>
        <w:tc>
          <w:tcPr>
            <w:tcW w:w="1115" w:type="pct"/>
          </w:tcPr>
          <w:p w14:paraId="5D6C2324"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lang w:val="en-US"/>
              </w:rPr>
              <w:t>Ag</w:t>
            </w:r>
            <w:r w:rsidRPr="005D3BE7">
              <w:rPr>
                <w:rFonts w:ascii="Times New Roman" w:hAnsi="Times New Roman" w:cs="Times New Roman"/>
                <w:sz w:val="24"/>
                <w:szCs w:val="24"/>
              </w:rPr>
              <w:t>,</w:t>
            </w:r>
            <w:r w:rsidRPr="005D3BE7">
              <w:rPr>
                <w:rFonts w:ascii="Times New Roman" w:hAnsi="Times New Roman" w:cs="Times New Roman"/>
                <w:sz w:val="24"/>
                <w:szCs w:val="24"/>
                <w:lang w:val="en-US"/>
              </w:rPr>
              <w:t xml:space="preserve"> </w:t>
            </w:r>
            <w:r w:rsidRPr="005D3BE7">
              <w:rPr>
                <w:rFonts w:ascii="Times New Roman" w:hAnsi="Times New Roman" w:cs="Times New Roman"/>
                <w:sz w:val="24"/>
                <w:szCs w:val="24"/>
              </w:rPr>
              <w:t>г/т</w:t>
            </w:r>
          </w:p>
        </w:tc>
        <w:tc>
          <w:tcPr>
            <w:tcW w:w="1354" w:type="pct"/>
          </w:tcPr>
          <w:p w14:paraId="5D6C2325"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2,90</w:t>
            </w:r>
          </w:p>
        </w:tc>
      </w:tr>
      <w:tr w:rsidR="00000F03" w:rsidRPr="005D3BE7" w14:paraId="5D6C232B" w14:textId="77777777" w:rsidTr="005D2000">
        <w:tc>
          <w:tcPr>
            <w:tcW w:w="1176" w:type="pct"/>
          </w:tcPr>
          <w:p w14:paraId="5D6C2327"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Fe</w:t>
            </w:r>
            <w:r w:rsidRPr="005D3BE7">
              <w:rPr>
                <w:rFonts w:ascii="Times New Roman" w:hAnsi="Times New Roman" w:cs="Times New Roman"/>
                <w:sz w:val="24"/>
                <w:szCs w:val="24"/>
                <w:vertAlign w:val="subscript"/>
              </w:rPr>
              <w:t>сульф</w:t>
            </w:r>
          </w:p>
        </w:tc>
        <w:tc>
          <w:tcPr>
            <w:tcW w:w="1354" w:type="pct"/>
          </w:tcPr>
          <w:p w14:paraId="5D6C2328" w14:textId="77777777" w:rsidR="00000F03" w:rsidRPr="005D3BE7" w:rsidRDefault="00000F03" w:rsidP="00551A94">
            <w:pPr>
              <w:ind w:firstLine="0"/>
              <w:jc w:val="center"/>
              <w:rPr>
                <w:rFonts w:ascii="Times New Roman" w:hAnsi="Times New Roman" w:cs="Times New Roman"/>
                <w:sz w:val="24"/>
                <w:szCs w:val="24"/>
              </w:rPr>
            </w:pPr>
            <w:r w:rsidRPr="005D3BE7">
              <w:rPr>
                <w:rFonts w:ascii="Times New Roman" w:hAnsi="Times New Roman" w:cs="Times New Roman"/>
                <w:sz w:val="24"/>
                <w:szCs w:val="24"/>
              </w:rPr>
              <w:t>18,90</w:t>
            </w:r>
          </w:p>
        </w:tc>
        <w:tc>
          <w:tcPr>
            <w:tcW w:w="1115" w:type="pct"/>
          </w:tcPr>
          <w:p w14:paraId="5D6C2329" w14:textId="77777777" w:rsidR="00000F03" w:rsidRPr="005D3BE7" w:rsidRDefault="00000F03" w:rsidP="00551A94">
            <w:pPr>
              <w:ind w:firstLine="0"/>
              <w:jc w:val="center"/>
              <w:rPr>
                <w:rFonts w:ascii="Times New Roman" w:hAnsi="Times New Roman" w:cs="Times New Roman"/>
                <w:sz w:val="24"/>
                <w:szCs w:val="24"/>
                <w:lang w:val="en-US"/>
              </w:rPr>
            </w:pPr>
            <w:r w:rsidRPr="005D3BE7">
              <w:rPr>
                <w:rFonts w:ascii="Times New Roman" w:hAnsi="Times New Roman" w:cs="Times New Roman"/>
                <w:sz w:val="24"/>
                <w:szCs w:val="24"/>
                <w:lang w:val="en-US"/>
              </w:rPr>
              <w:t>Au</w:t>
            </w:r>
            <w:r w:rsidRPr="005D3BE7">
              <w:rPr>
                <w:rFonts w:ascii="Times New Roman" w:hAnsi="Times New Roman" w:cs="Times New Roman"/>
                <w:sz w:val="24"/>
                <w:szCs w:val="24"/>
              </w:rPr>
              <w:t>, г/т</w:t>
            </w:r>
          </w:p>
        </w:tc>
        <w:tc>
          <w:tcPr>
            <w:tcW w:w="1354" w:type="pct"/>
          </w:tcPr>
          <w:p w14:paraId="5D6C232A" w14:textId="77777777" w:rsidR="00000F03" w:rsidRPr="005D3BE7" w:rsidRDefault="00000F03" w:rsidP="00551A94">
            <w:pPr>
              <w:ind w:firstLine="0"/>
              <w:jc w:val="center"/>
              <w:rPr>
                <w:rFonts w:ascii="Times New Roman" w:hAnsi="Times New Roman" w:cs="Times New Roman"/>
                <w:sz w:val="24"/>
                <w:szCs w:val="24"/>
              </w:rPr>
            </w:pPr>
            <w:r>
              <w:rPr>
                <w:rFonts w:ascii="Times New Roman" w:hAnsi="Times New Roman" w:cs="Times New Roman"/>
                <w:sz w:val="24"/>
                <w:szCs w:val="24"/>
              </w:rPr>
              <w:t>17,30</w:t>
            </w:r>
          </w:p>
        </w:tc>
      </w:tr>
    </w:tbl>
    <w:p w14:paraId="5D6C232C" w14:textId="77777777" w:rsidR="00000F03" w:rsidRDefault="00000F03" w:rsidP="00551A94">
      <w:pPr>
        <w:autoSpaceDE w:val="0"/>
        <w:autoSpaceDN w:val="0"/>
        <w:adjustRightInd w:val="0"/>
        <w:jc w:val="both"/>
        <w:rPr>
          <w:rFonts w:ascii="ArialMT" w:hAnsi="ArialMT" w:cs="ArialMT"/>
          <w:sz w:val="26"/>
          <w:szCs w:val="26"/>
        </w:rPr>
      </w:pPr>
      <w:r>
        <w:rPr>
          <w:rFonts w:ascii="ArialMT" w:hAnsi="ArialMT" w:cs="ArialMT"/>
          <w:sz w:val="26"/>
          <w:szCs w:val="26"/>
        </w:rPr>
        <w:tab/>
      </w:r>
    </w:p>
    <w:p w14:paraId="5D6C232D" w14:textId="77777777" w:rsidR="00000F03" w:rsidRPr="004C3873" w:rsidRDefault="00000F03" w:rsidP="00551A94">
      <w:pPr>
        <w:autoSpaceDE w:val="0"/>
        <w:autoSpaceDN w:val="0"/>
        <w:adjustRightInd w:val="0"/>
        <w:jc w:val="both"/>
        <w:rPr>
          <w:rFonts w:ascii="Times New Roman" w:hAnsi="Times New Roman" w:cs="Times New Roman"/>
          <w:sz w:val="28"/>
          <w:szCs w:val="28"/>
        </w:rPr>
      </w:pPr>
      <w:r w:rsidRPr="004C3873">
        <w:rPr>
          <w:rFonts w:ascii="Times New Roman" w:hAnsi="Times New Roman" w:cs="Times New Roman"/>
          <w:sz w:val="28"/>
          <w:szCs w:val="28"/>
        </w:rPr>
        <w:t xml:space="preserve">Для повышения достоверности результата по содержанию золота проведено ее определение на четырех параллельных навесках методом прямого пробирного анализа. Установленное среднее значение содержания золота (17,47 г/т) по результатам содержания золота в четырех навесках, г/т: 16,8; 17,2; 18,2 и 17,7, показало хорошее совпадение с результатом, приведенным в табл.2.  </w:t>
      </w:r>
    </w:p>
    <w:p w14:paraId="5D6C232E" w14:textId="6C929706" w:rsidR="00000F03" w:rsidRPr="004C3873" w:rsidRDefault="00000F03" w:rsidP="00551A94">
      <w:pPr>
        <w:autoSpaceDE w:val="0"/>
        <w:autoSpaceDN w:val="0"/>
        <w:adjustRightInd w:val="0"/>
        <w:jc w:val="both"/>
        <w:rPr>
          <w:rFonts w:ascii="Times New Roman" w:hAnsi="Times New Roman" w:cs="Times New Roman"/>
          <w:sz w:val="28"/>
          <w:szCs w:val="28"/>
        </w:rPr>
      </w:pPr>
      <w:r w:rsidRPr="004C3873">
        <w:rPr>
          <w:rFonts w:ascii="Times New Roman" w:hAnsi="Times New Roman" w:cs="Times New Roman"/>
          <w:sz w:val="28"/>
          <w:szCs w:val="28"/>
        </w:rPr>
        <w:t>Химический состав концентрата представлен, в основном, литофильными компонентами, массовая доля которых составляет 55,17</w:t>
      </w:r>
      <w:r>
        <w:rPr>
          <w:rFonts w:ascii="Times New Roman" w:hAnsi="Times New Roman" w:cs="Times New Roman"/>
          <w:sz w:val="28"/>
          <w:szCs w:val="28"/>
        </w:rPr>
        <w:t xml:space="preserve"> </w:t>
      </w:r>
      <w:r w:rsidRPr="004C3873">
        <w:rPr>
          <w:rFonts w:ascii="Times New Roman" w:hAnsi="Times New Roman" w:cs="Times New Roman"/>
          <w:sz w:val="28"/>
          <w:szCs w:val="28"/>
        </w:rPr>
        <w:t>%. Основными из них являются кремнезем и глинозем с массовыми долями 36,4</w:t>
      </w:r>
      <w:r>
        <w:rPr>
          <w:rFonts w:ascii="Times New Roman" w:hAnsi="Times New Roman" w:cs="Times New Roman"/>
          <w:sz w:val="28"/>
          <w:szCs w:val="28"/>
        </w:rPr>
        <w:t xml:space="preserve"> </w:t>
      </w:r>
      <w:r w:rsidRPr="004C3873">
        <w:rPr>
          <w:rFonts w:ascii="Times New Roman" w:hAnsi="Times New Roman" w:cs="Times New Roman"/>
          <w:sz w:val="28"/>
          <w:szCs w:val="28"/>
        </w:rPr>
        <w:t>% и 8,26</w:t>
      </w:r>
      <w:r>
        <w:rPr>
          <w:rFonts w:ascii="Times New Roman" w:hAnsi="Times New Roman" w:cs="Times New Roman"/>
          <w:sz w:val="28"/>
          <w:szCs w:val="28"/>
        </w:rPr>
        <w:t xml:space="preserve"> </w:t>
      </w:r>
      <w:r w:rsidRPr="004C3873">
        <w:rPr>
          <w:rFonts w:ascii="Times New Roman" w:hAnsi="Times New Roman" w:cs="Times New Roman"/>
          <w:sz w:val="28"/>
          <w:szCs w:val="28"/>
        </w:rPr>
        <w:t xml:space="preserve">%, соответственно. Суммарная доля оксидов щелочных и </w:t>
      </w:r>
      <w:r w:rsidRPr="004C3873">
        <w:rPr>
          <w:rFonts w:ascii="Times New Roman" w:hAnsi="Times New Roman" w:cs="Times New Roman"/>
          <w:sz w:val="28"/>
          <w:szCs w:val="28"/>
        </w:rPr>
        <w:lastRenderedPageBreak/>
        <w:t>щелочноземельных металлов, с существенным преобладанием оксида натрия 3,0</w:t>
      </w:r>
      <w:r>
        <w:rPr>
          <w:rFonts w:ascii="Times New Roman" w:hAnsi="Times New Roman" w:cs="Times New Roman"/>
          <w:sz w:val="28"/>
          <w:szCs w:val="28"/>
        </w:rPr>
        <w:t xml:space="preserve"> </w:t>
      </w:r>
      <w:r w:rsidRPr="004C3873">
        <w:rPr>
          <w:rFonts w:ascii="Times New Roman" w:hAnsi="Times New Roman" w:cs="Times New Roman"/>
          <w:sz w:val="28"/>
          <w:szCs w:val="28"/>
        </w:rPr>
        <w:t>%, составляет ~6,90%.</w:t>
      </w:r>
    </w:p>
    <w:p w14:paraId="5D6C232F" w14:textId="77777777" w:rsidR="00000F03" w:rsidRPr="004C3873" w:rsidRDefault="00000F03" w:rsidP="00551A9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На основании </w:t>
      </w:r>
      <w:r w:rsidRPr="004C3873">
        <w:rPr>
          <w:rFonts w:ascii="Times New Roman" w:hAnsi="Times New Roman" w:cs="Times New Roman"/>
          <w:sz w:val="28"/>
          <w:szCs w:val="28"/>
        </w:rPr>
        <w:t>комплекс</w:t>
      </w:r>
      <w:r>
        <w:rPr>
          <w:rFonts w:ascii="Times New Roman" w:hAnsi="Times New Roman" w:cs="Times New Roman"/>
          <w:sz w:val="28"/>
          <w:szCs w:val="28"/>
        </w:rPr>
        <w:t>а</w:t>
      </w:r>
      <w:r w:rsidRPr="004C3873">
        <w:rPr>
          <w:rFonts w:ascii="Times New Roman" w:hAnsi="Times New Roman" w:cs="Times New Roman"/>
          <w:sz w:val="28"/>
          <w:szCs w:val="28"/>
        </w:rPr>
        <w:t xml:space="preserve"> исследований, включающ</w:t>
      </w:r>
      <w:r>
        <w:rPr>
          <w:rFonts w:ascii="Times New Roman" w:hAnsi="Times New Roman" w:cs="Times New Roman"/>
          <w:sz w:val="28"/>
          <w:szCs w:val="28"/>
        </w:rPr>
        <w:t>его</w:t>
      </w:r>
      <w:r w:rsidRPr="004C3873">
        <w:rPr>
          <w:rFonts w:ascii="Times New Roman" w:hAnsi="Times New Roman" w:cs="Times New Roman"/>
          <w:sz w:val="28"/>
          <w:szCs w:val="28"/>
        </w:rPr>
        <w:t xml:space="preserve"> дифрактометрический, количественный минералогический анализы, </w:t>
      </w:r>
      <w:r>
        <w:rPr>
          <w:rFonts w:ascii="Times New Roman" w:hAnsi="Times New Roman" w:cs="Times New Roman"/>
          <w:sz w:val="28"/>
          <w:szCs w:val="28"/>
        </w:rPr>
        <w:t xml:space="preserve">а также </w:t>
      </w:r>
      <w:r w:rsidRPr="004C3873">
        <w:rPr>
          <w:rFonts w:ascii="Times New Roman" w:hAnsi="Times New Roman" w:cs="Times New Roman"/>
          <w:sz w:val="28"/>
          <w:szCs w:val="28"/>
        </w:rPr>
        <w:t>оптическо</w:t>
      </w:r>
      <w:r>
        <w:rPr>
          <w:rFonts w:ascii="Times New Roman" w:hAnsi="Times New Roman" w:cs="Times New Roman"/>
          <w:sz w:val="28"/>
          <w:szCs w:val="28"/>
        </w:rPr>
        <w:t>го</w:t>
      </w:r>
      <w:r w:rsidRPr="004C3873">
        <w:rPr>
          <w:rFonts w:ascii="Times New Roman" w:hAnsi="Times New Roman" w:cs="Times New Roman"/>
          <w:sz w:val="28"/>
          <w:szCs w:val="28"/>
        </w:rPr>
        <w:t xml:space="preserve"> изучени</w:t>
      </w:r>
      <w:r>
        <w:rPr>
          <w:rFonts w:ascii="Times New Roman" w:hAnsi="Times New Roman" w:cs="Times New Roman"/>
          <w:sz w:val="28"/>
          <w:szCs w:val="28"/>
        </w:rPr>
        <w:t>я</w:t>
      </w:r>
      <w:r w:rsidRPr="004C3873">
        <w:rPr>
          <w:rFonts w:ascii="Times New Roman" w:hAnsi="Times New Roman" w:cs="Times New Roman"/>
          <w:sz w:val="28"/>
          <w:szCs w:val="28"/>
        </w:rPr>
        <w:t xml:space="preserve"> тяжелых фракций и картировани</w:t>
      </w:r>
      <w:r>
        <w:rPr>
          <w:rFonts w:ascii="Times New Roman" w:hAnsi="Times New Roman" w:cs="Times New Roman"/>
          <w:sz w:val="28"/>
          <w:szCs w:val="28"/>
        </w:rPr>
        <w:t>я</w:t>
      </w:r>
      <w:r w:rsidRPr="004C3873">
        <w:rPr>
          <w:rFonts w:ascii="Times New Roman" w:hAnsi="Times New Roman" w:cs="Times New Roman"/>
          <w:sz w:val="28"/>
          <w:szCs w:val="28"/>
        </w:rPr>
        <w:t xml:space="preserve"> продуктов на электронном микроскопе </w:t>
      </w:r>
      <w:r w:rsidRPr="004C3873">
        <w:rPr>
          <w:rFonts w:ascii="Times New Roman" w:hAnsi="Times New Roman" w:cs="Times New Roman"/>
          <w:iCs/>
          <w:sz w:val="28"/>
          <w:szCs w:val="28"/>
        </w:rPr>
        <w:t>Quanta FEG-650 F</w:t>
      </w:r>
      <w:r w:rsidRPr="004C3873">
        <w:rPr>
          <w:rFonts w:ascii="Times New Roman" w:hAnsi="Times New Roman" w:cs="Times New Roman"/>
          <w:i/>
          <w:iCs/>
          <w:sz w:val="28"/>
          <w:szCs w:val="28"/>
        </w:rPr>
        <w:t xml:space="preserve"> </w:t>
      </w:r>
      <w:r w:rsidRPr="004C3873">
        <w:rPr>
          <w:rFonts w:ascii="Times New Roman" w:hAnsi="Times New Roman" w:cs="Times New Roman"/>
          <w:sz w:val="28"/>
          <w:szCs w:val="28"/>
        </w:rPr>
        <w:t xml:space="preserve">в составе автоматизированного минералогического комплекса </w:t>
      </w:r>
      <w:r w:rsidRPr="004C3873">
        <w:rPr>
          <w:rFonts w:ascii="Times New Roman" w:hAnsi="Times New Roman" w:cs="Times New Roman"/>
          <w:iCs/>
          <w:sz w:val="28"/>
          <w:szCs w:val="28"/>
        </w:rPr>
        <w:t>Qemscan</w:t>
      </w:r>
      <w:r>
        <w:rPr>
          <w:rFonts w:ascii="Times New Roman" w:hAnsi="Times New Roman" w:cs="Times New Roman"/>
          <w:iCs/>
          <w:sz w:val="28"/>
          <w:szCs w:val="28"/>
        </w:rPr>
        <w:t xml:space="preserve">, определен </w:t>
      </w:r>
      <w:r>
        <w:rPr>
          <w:rFonts w:ascii="Times New Roman" w:hAnsi="Times New Roman" w:cs="Times New Roman"/>
          <w:sz w:val="28"/>
          <w:szCs w:val="28"/>
        </w:rPr>
        <w:t>фазовый</w:t>
      </w:r>
      <w:r w:rsidRPr="004C3873">
        <w:rPr>
          <w:rFonts w:ascii="Times New Roman" w:hAnsi="Times New Roman" w:cs="Times New Roman"/>
          <w:sz w:val="28"/>
          <w:szCs w:val="28"/>
        </w:rPr>
        <w:t xml:space="preserve"> состав концентрата.</w:t>
      </w:r>
    </w:p>
    <w:p w14:paraId="5D6C2330" w14:textId="6E41603B" w:rsidR="00000F03" w:rsidRPr="004C3873" w:rsidRDefault="00000F03" w:rsidP="00551A9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Результаты фазового </w:t>
      </w:r>
      <w:r w:rsidRPr="004C3873">
        <w:rPr>
          <w:rFonts w:ascii="Times New Roman" w:hAnsi="Times New Roman" w:cs="Times New Roman"/>
          <w:sz w:val="28"/>
          <w:szCs w:val="28"/>
        </w:rPr>
        <w:t>состав</w:t>
      </w:r>
      <w:r>
        <w:rPr>
          <w:rFonts w:ascii="Times New Roman" w:hAnsi="Times New Roman" w:cs="Times New Roman"/>
          <w:sz w:val="28"/>
          <w:szCs w:val="28"/>
        </w:rPr>
        <w:t>а</w:t>
      </w:r>
      <w:r w:rsidRPr="004C3873">
        <w:rPr>
          <w:rFonts w:ascii="Times New Roman" w:hAnsi="Times New Roman" w:cs="Times New Roman"/>
          <w:sz w:val="28"/>
          <w:szCs w:val="28"/>
        </w:rPr>
        <w:t xml:space="preserve"> концентрата</w:t>
      </w:r>
      <w:r w:rsidR="00197F78">
        <w:rPr>
          <w:rFonts w:ascii="Times New Roman" w:hAnsi="Times New Roman" w:cs="Times New Roman"/>
          <w:sz w:val="28"/>
          <w:szCs w:val="28"/>
        </w:rPr>
        <w:t xml:space="preserve"> (табл. </w:t>
      </w:r>
      <w:r w:rsidR="00171284">
        <w:rPr>
          <w:rFonts w:ascii="Times New Roman" w:hAnsi="Times New Roman" w:cs="Times New Roman"/>
          <w:sz w:val="28"/>
          <w:szCs w:val="28"/>
        </w:rPr>
        <w:t>10</w:t>
      </w:r>
      <w:r w:rsidR="00197F78">
        <w:rPr>
          <w:rFonts w:ascii="Times New Roman" w:hAnsi="Times New Roman" w:cs="Times New Roman"/>
          <w:sz w:val="28"/>
          <w:szCs w:val="28"/>
        </w:rPr>
        <w:t>)</w:t>
      </w:r>
      <w:r>
        <w:rPr>
          <w:rFonts w:ascii="Times New Roman" w:hAnsi="Times New Roman" w:cs="Times New Roman"/>
          <w:sz w:val="28"/>
          <w:szCs w:val="28"/>
        </w:rPr>
        <w:t>, определенные д</w:t>
      </w:r>
      <w:r w:rsidRPr="004C3873">
        <w:rPr>
          <w:rFonts w:ascii="Times New Roman" w:hAnsi="Times New Roman" w:cs="Times New Roman"/>
          <w:sz w:val="28"/>
          <w:szCs w:val="28"/>
        </w:rPr>
        <w:t>ифрактометрически</w:t>
      </w:r>
      <w:r>
        <w:rPr>
          <w:rFonts w:ascii="Times New Roman" w:hAnsi="Times New Roman" w:cs="Times New Roman"/>
          <w:sz w:val="28"/>
          <w:szCs w:val="28"/>
        </w:rPr>
        <w:t>м</w:t>
      </w:r>
      <w:r w:rsidRPr="004C3873">
        <w:rPr>
          <w:rFonts w:ascii="Times New Roman" w:hAnsi="Times New Roman" w:cs="Times New Roman"/>
          <w:sz w:val="28"/>
          <w:szCs w:val="28"/>
        </w:rPr>
        <w:t xml:space="preserve"> </w:t>
      </w:r>
      <w:r>
        <w:rPr>
          <w:rFonts w:ascii="Times New Roman" w:hAnsi="Times New Roman" w:cs="Times New Roman"/>
          <w:sz w:val="28"/>
          <w:szCs w:val="28"/>
        </w:rPr>
        <w:t xml:space="preserve">методом </w:t>
      </w:r>
      <w:r w:rsidRPr="004C3873">
        <w:rPr>
          <w:rFonts w:ascii="Times New Roman" w:hAnsi="Times New Roman" w:cs="Times New Roman"/>
          <w:sz w:val="28"/>
          <w:szCs w:val="28"/>
        </w:rPr>
        <w:t>анализ</w:t>
      </w:r>
      <w:r>
        <w:rPr>
          <w:rFonts w:ascii="Times New Roman" w:hAnsi="Times New Roman" w:cs="Times New Roman"/>
          <w:sz w:val="28"/>
          <w:szCs w:val="28"/>
        </w:rPr>
        <w:t>а</w:t>
      </w:r>
      <w:r w:rsidRPr="004C3873">
        <w:rPr>
          <w:rFonts w:ascii="Times New Roman" w:hAnsi="Times New Roman" w:cs="Times New Roman"/>
          <w:sz w:val="28"/>
          <w:szCs w:val="28"/>
        </w:rPr>
        <w:t xml:space="preserve"> по</w:t>
      </w:r>
      <w:r>
        <w:rPr>
          <w:rFonts w:ascii="Times New Roman" w:hAnsi="Times New Roman" w:cs="Times New Roman"/>
          <w:sz w:val="28"/>
          <w:szCs w:val="28"/>
        </w:rPr>
        <w:t xml:space="preserve">казали, что </w:t>
      </w:r>
      <w:r w:rsidRPr="004C3873">
        <w:rPr>
          <w:rFonts w:ascii="Times New Roman" w:hAnsi="Times New Roman" w:cs="Times New Roman"/>
          <w:sz w:val="28"/>
          <w:szCs w:val="28"/>
        </w:rPr>
        <w:t>доля основны</w:t>
      </w:r>
      <w:r>
        <w:rPr>
          <w:rFonts w:ascii="Times New Roman" w:hAnsi="Times New Roman" w:cs="Times New Roman"/>
          <w:sz w:val="28"/>
          <w:szCs w:val="28"/>
        </w:rPr>
        <w:t>х</w:t>
      </w:r>
      <w:r w:rsidRPr="004C3873">
        <w:rPr>
          <w:rFonts w:ascii="Times New Roman" w:hAnsi="Times New Roman" w:cs="Times New Roman"/>
          <w:sz w:val="28"/>
          <w:szCs w:val="28"/>
        </w:rPr>
        <w:t xml:space="preserve"> минерал</w:t>
      </w:r>
      <w:r>
        <w:rPr>
          <w:rFonts w:ascii="Times New Roman" w:hAnsi="Times New Roman" w:cs="Times New Roman"/>
          <w:sz w:val="28"/>
          <w:szCs w:val="28"/>
        </w:rPr>
        <w:t>ов, присутствующих в исходном концентрате</w:t>
      </w:r>
      <w:r w:rsidR="006932F9">
        <w:rPr>
          <w:rFonts w:ascii="Times New Roman" w:hAnsi="Times New Roman" w:cs="Times New Roman"/>
          <w:sz w:val="28"/>
          <w:szCs w:val="28"/>
        </w:rPr>
        <w:t>,</w:t>
      </w:r>
      <w:r>
        <w:rPr>
          <w:rFonts w:ascii="Times New Roman" w:hAnsi="Times New Roman" w:cs="Times New Roman"/>
          <w:sz w:val="28"/>
          <w:szCs w:val="28"/>
        </w:rPr>
        <w:t xml:space="preserve"> превышает </w:t>
      </w:r>
      <w:r w:rsidRPr="004C3873">
        <w:rPr>
          <w:rFonts w:ascii="Times New Roman" w:hAnsi="Times New Roman" w:cs="Times New Roman"/>
          <w:sz w:val="28"/>
          <w:szCs w:val="28"/>
        </w:rPr>
        <w:t>1</w:t>
      </w:r>
      <w:r>
        <w:rPr>
          <w:rFonts w:ascii="Times New Roman" w:hAnsi="Times New Roman" w:cs="Times New Roman"/>
          <w:sz w:val="28"/>
          <w:szCs w:val="28"/>
        </w:rPr>
        <w:t xml:space="preserve"> </w:t>
      </w:r>
      <w:r w:rsidRPr="004C3873">
        <w:rPr>
          <w:rFonts w:ascii="Times New Roman" w:hAnsi="Times New Roman" w:cs="Times New Roman"/>
          <w:sz w:val="28"/>
          <w:szCs w:val="28"/>
        </w:rPr>
        <w:t>%.</w:t>
      </w:r>
    </w:p>
    <w:p w14:paraId="4245A437" w14:textId="77777777" w:rsidR="00AE3AF7" w:rsidRDefault="00AE3AF7" w:rsidP="00551A94">
      <w:pPr>
        <w:autoSpaceDE w:val="0"/>
        <w:autoSpaceDN w:val="0"/>
        <w:adjustRightInd w:val="0"/>
        <w:jc w:val="center"/>
        <w:rPr>
          <w:rFonts w:ascii="Times New Roman" w:hAnsi="Times New Roman" w:cs="Times New Roman"/>
          <w:sz w:val="28"/>
          <w:szCs w:val="28"/>
        </w:rPr>
      </w:pPr>
    </w:p>
    <w:p w14:paraId="0628DB7D" w14:textId="77777777" w:rsidR="00AE3AF7" w:rsidRDefault="00000F03" w:rsidP="00551A94">
      <w:pPr>
        <w:autoSpaceDE w:val="0"/>
        <w:autoSpaceDN w:val="0"/>
        <w:adjustRightInd w:val="0"/>
        <w:rPr>
          <w:rFonts w:ascii="Times New Roman" w:hAnsi="Times New Roman" w:cs="Times New Roman"/>
          <w:sz w:val="28"/>
          <w:szCs w:val="28"/>
        </w:rPr>
      </w:pPr>
      <w:r w:rsidRPr="004C3873">
        <w:rPr>
          <w:rFonts w:ascii="Times New Roman" w:hAnsi="Times New Roman" w:cs="Times New Roman"/>
          <w:sz w:val="28"/>
          <w:szCs w:val="28"/>
        </w:rPr>
        <w:t xml:space="preserve">Таблица </w:t>
      </w:r>
      <w:r w:rsidR="00171284">
        <w:rPr>
          <w:rFonts w:ascii="Times New Roman" w:hAnsi="Times New Roman" w:cs="Times New Roman"/>
          <w:sz w:val="28"/>
          <w:szCs w:val="28"/>
        </w:rPr>
        <w:t>10</w:t>
      </w:r>
      <w:r w:rsidRPr="004C3873">
        <w:rPr>
          <w:rFonts w:ascii="Times New Roman" w:hAnsi="Times New Roman" w:cs="Times New Roman"/>
          <w:sz w:val="28"/>
          <w:szCs w:val="28"/>
        </w:rPr>
        <w:t xml:space="preserve"> – </w:t>
      </w:r>
      <w:r>
        <w:rPr>
          <w:rFonts w:ascii="Times New Roman" w:hAnsi="Times New Roman" w:cs="Times New Roman"/>
          <w:sz w:val="28"/>
          <w:szCs w:val="28"/>
        </w:rPr>
        <w:t>Фазовый</w:t>
      </w:r>
      <w:r w:rsidRPr="004C3873">
        <w:rPr>
          <w:rFonts w:ascii="Times New Roman" w:hAnsi="Times New Roman" w:cs="Times New Roman"/>
          <w:sz w:val="28"/>
          <w:szCs w:val="28"/>
        </w:rPr>
        <w:t xml:space="preserve"> состав концентрата</w:t>
      </w:r>
    </w:p>
    <w:p w14:paraId="5D6C2332" w14:textId="05937CD6" w:rsidR="00000F03" w:rsidRPr="004C3873" w:rsidRDefault="00171284" w:rsidP="00551A9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 xml:space="preserve"> </w:t>
      </w:r>
    </w:p>
    <w:tbl>
      <w:tblPr>
        <w:tblStyle w:val="affc"/>
        <w:tblW w:w="5000" w:type="pct"/>
        <w:jc w:val="center"/>
        <w:tblLook w:val="04A0" w:firstRow="1" w:lastRow="0" w:firstColumn="1" w:lastColumn="0" w:noHBand="0" w:noVBand="1"/>
      </w:tblPr>
      <w:tblGrid>
        <w:gridCol w:w="5394"/>
        <w:gridCol w:w="3951"/>
      </w:tblGrid>
      <w:tr w:rsidR="00000F03" w:rsidRPr="00B13610" w14:paraId="5D6C2336" w14:textId="77777777" w:rsidTr="005D2000">
        <w:trPr>
          <w:trHeight w:val="562"/>
          <w:jc w:val="center"/>
        </w:trPr>
        <w:tc>
          <w:tcPr>
            <w:tcW w:w="2886" w:type="pct"/>
            <w:vAlign w:val="center"/>
          </w:tcPr>
          <w:p w14:paraId="5D6C2334" w14:textId="77777777" w:rsidR="00000F03" w:rsidRPr="00B13610" w:rsidRDefault="00000F03" w:rsidP="00551A94">
            <w:pPr>
              <w:ind w:firstLine="0"/>
              <w:jc w:val="center"/>
              <w:rPr>
                <w:rFonts w:ascii="Times New Roman" w:hAnsi="Times New Roman" w:cs="Times New Roman"/>
                <w:sz w:val="24"/>
                <w:szCs w:val="24"/>
              </w:rPr>
            </w:pPr>
            <w:r w:rsidRPr="00B13610">
              <w:rPr>
                <w:rFonts w:ascii="Times New Roman" w:hAnsi="Times New Roman" w:cs="Times New Roman"/>
                <w:sz w:val="24"/>
                <w:szCs w:val="24"/>
              </w:rPr>
              <w:t>Минерал, группа минералов</w:t>
            </w:r>
          </w:p>
        </w:tc>
        <w:tc>
          <w:tcPr>
            <w:tcW w:w="2114" w:type="pct"/>
            <w:vAlign w:val="center"/>
          </w:tcPr>
          <w:p w14:paraId="5D6C2335" w14:textId="77777777" w:rsidR="00000F03" w:rsidRPr="00B13610" w:rsidRDefault="00000F03" w:rsidP="00551A94">
            <w:pPr>
              <w:ind w:firstLine="0"/>
              <w:jc w:val="center"/>
              <w:rPr>
                <w:rFonts w:ascii="Times New Roman" w:hAnsi="Times New Roman" w:cs="Times New Roman"/>
                <w:sz w:val="24"/>
                <w:szCs w:val="24"/>
              </w:rPr>
            </w:pPr>
            <w:r w:rsidRPr="00B13610">
              <w:rPr>
                <w:rFonts w:ascii="Times New Roman" w:hAnsi="Times New Roman" w:cs="Times New Roman"/>
                <w:sz w:val="24"/>
                <w:szCs w:val="24"/>
              </w:rPr>
              <w:t>Массовая доля в пробе, %</w:t>
            </w:r>
          </w:p>
        </w:tc>
      </w:tr>
      <w:tr w:rsidR="00000F03" w:rsidRPr="00B13610" w14:paraId="5D6C2338" w14:textId="77777777" w:rsidTr="005D2000">
        <w:trPr>
          <w:jc w:val="center"/>
        </w:trPr>
        <w:tc>
          <w:tcPr>
            <w:tcW w:w="5000" w:type="pct"/>
            <w:gridSpan w:val="2"/>
            <w:vAlign w:val="center"/>
          </w:tcPr>
          <w:p w14:paraId="5D6C2337" w14:textId="77777777" w:rsidR="00000F03" w:rsidRPr="00B13610" w:rsidRDefault="00000F03" w:rsidP="00551A94">
            <w:pPr>
              <w:ind w:firstLine="0"/>
              <w:jc w:val="center"/>
              <w:rPr>
                <w:rFonts w:ascii="Times New Roman" w:hAnsi="Times New Roman" w:cs="Times New Roman"/>
                <w:sz w:val="24"/>
                <w:szCs w:val="24"/>
              </w:rPr>
            </w:pPr>
            <w:r w:rsidRPr="00B13610">
              <w:rPr>
                <w:rFonts w:ascii="Times New Roman" w:hAnsi="Times New Roman" w:cs="Times New Roman"/>
                <w:sz w:val="24"/>
                <w:szCs w:val="24"/>
              </w:rPr>
              <w:t>Породообразующие минералы</w:t>
            </w:r>
          </w:p>
        </w:tc>
      </w:tr>
      <w:tr w:rsidR="00000F03" w:rsidRPr="00B13610" w14:paraId="5D6C233B" w14:textId="77777777" w:rsidTr="005D2000">
        <w:trPr>
          <w:jc w:val="center"/>
        </w:trPr>
        <w:tc>
          <w:tcPr>
            <w:tcW w:w="2886" w:type="pct"/>
          </w:tcPr>
          <w:p w14:paraId="5D6C2339" w14:textId="77777777" w:rsidR="00000F03" w:rsidRPr="00B13610" w:rsidRDefault="00000F03" w:rsidP="00551A94">
            <w:pPr>
              <w:ind w:firstLine="0"/>
              <w:rPr>
                <w:rFonts w:ascii="Times New Roman" w:hAnsi="Times New Roman" w:cs="Times New Roman"/>
                <w:sz w:val="24"/>
                <w:szCs w:val="24"/>
              </w:rPr>
            </w:pPr>
            <w:r w:rsidRPr="00B13610">
              <w:rPr>
                <w:rFonts w:ascii="Times New Roman" w:hAnsi="Times New Roman" w:cs="Times New Roman"/>
                <w:sz w:val="24"/>
                <w:szCs w:val="24"/>
              </w:rPr>
              <w:t xml:space="preserve">Плагиоклазы </w:t>
            </w:r>
          </w:p>
        </w:tc>
        <w:tc>
          <w:tcPr>
            <w:tcW w:w="2114" w:type="pct"/>
            <w:vAlign w:val="center"/>
          </w:tcPr>
          <w:p w14:paraId="5D6C233A" w14:textId="77777777" w:rsidR="00000F03" w:rsidRPr="00B13610" w:rsidRDefault="00000F03" w:rsidP="00551A94">
            <w:pPr>
              <w:ind w:firstLine="0"/>
              <w:jc w:val="center"/>
              <w:rPr>
                <w:rFonts w:ascii="Times New Roman" w:hAnsi="Times New Roman" w:cs="Times New Roman"/>
                <w:sz w:val="24"/>
                <w:szCs w:val="24"/>
              </w:rPr>
            </w:pPr>
            <w:r w:rsidRPr="00B13610">
              <w:rPr>
                <w:rFonts w:ascii="Times New Roman" w:hAnsi="Times New Roman" w:cs="Times New Roman"/>
                <w:sz w:val="24"/>
                <w:szCs w:val="24"/>
              </w:rPr>
              <w:t>26,0</w:t>
            </w:r>
          </w:p>
        </w:tc>
      </w:tr>
      <w:tr w:rsidR="00000F03" w:rsidRPr="00B13610" w14:paraId="5D6C233E" w14:textId="77777777" w:rsidTr="005D2000">
        <w:trPr>
          <w:jc w:val="center"/>
        </w:trPr>
        <w:tc>
          <w:tcPr>
            <w:tcW w:w="2886" w:type="pct"/>
          </w:tcPr>
          <w:p w14:paraId="5D6C233C" w14:textId="77777777" w:rsidR="00000F03" w:rsidRPr="00B13610" w:rsidRDefault="00000F03" w:rsidP="00551A94">
            <w:pPr>
              <w:ind w:firstLine="0"/>
              <w:rPr>
                <w:rFonts w:ascii="Times New Roman" w:hAnsi="Times New Roman" w:cs="Times New Roman"/>
                <w:sz w:val="24"/>
                <w:szCs w:val="24"/>
              </w:rPr>
            </w:pPr>
            <w:r w:rsidRPr="00B13610">
              <w:rPr>
                <w:rFonts w:ascii="Times New Roman" w:hAnsi="Times New Roman" w:cs="Times New Roman"/>
                <w:sz w:val="24"/>
                <w:szCs w:val="24"/>
              </w:rPr>
              <w:t>Кварц</w:t>
            </w:r>
          </w:p>
        </w:tc>
        <w:tc>
          <w:tcPr>
            <w:tcW w:w="2114" w:type="pct"/>
            <w:vAlign w:val="center"/>
          </w:tcPr>
          <w:p w14:paraId="5D6C233D" w14:textId="77777777" w:rsidR="00000F03" w:rsidRPr="00B13610" w:rsidRDefault="00000F03" w:rsidP="00551A94">
            <w:pPr>
              <w:ind w:firstLine="0"/>
              <w:jc w:val="center"/>
              <w:rPr>
                <w:rFonts w:ascii="Times New Roman" w:hAnsi="Times New Roman" w:cs="Times New Roman"/>
                <w:sz w:val="24"/>
                <w:szCs w:val="24"/>
              </w:rPr>
            </w:pPr>
            <w:r w:rsidRPr="00B13610">
              <w:rPr>
                <w:rFonts w:ascii="Times New Roman" w:hAnsi="Times New Roman" w:cs="Times New Roman"/>
                <w:sz w:val="24"/>
                <w:szCs w:val="24"/>
              </w:rPr>
              <w:t>18,0</w:t>
            </w:r>
          </w:p>
        </w:tc>
      </w:tr>
      <w:tr w:rsidR="00000F03" w:rsidRPr="00B13610" w14:paraId="5D6C2341" w14:textId="77777777" w:rsidTr="005D2000">
        <w:trPr>
          <w:jc w:val="center"/>
        </w:trPr>
        <w:tc>
          <w:tcPr>
            <w:tcW w:w="2886" w:type="pct"/>
          </w:tcPr>
          <w:p w14:paraId="5D6C233F" w14:textId="77777777" w:rsidR="00000F03" w:rsidRPr="00B13610" w:rsidRDefault="00000F03" w:rsidP="00551A94">
            <w:pPr>
              <w:ind w:firstLine="0"/>
              <w:rPr>
                <w:rFonts w:ascii="Times New Roman" w:hAnsi="Times New Roman" w:cs="Times New Roman"/>
                <w:sz w:val="24"/>
                <w:szCs w:val="24"/>
              </w:rPr>
            </w:pPr>
            <w:r w:rsidRPr="00B13610">
              <w:rPr>
                <w:rFonts w:ascii="Times New Roman" w:hAnsi="Times New Roman" w:cs="Times New Roman"/>
                <w:sz w:val="24"/>
                <w:szCs w:val="24"/>
              </w:rPr>
              <w:t>Слюда (серицит, хлорит)</w:t>
            </w:r>
          </w:p>
        </w:tc>
        <w:tc>
          <w:tcPr>
            <w:tcW w:w="2114" w:type="pct"/>
            <w:vAlign w:val="center"/>
          </w:tcPr>
          <w:p w14:paraId="5D6C2340" w14:textId="77777777" w:rsidR="00000F03" w:rsidRPr="00B13610" w:rsidRDefault="00000F03" w:rsidP="00551A94">
            <w:pPr>
              <w:ind w:firstLine="0"/>
              <w:jc w:val="center"/>
              <w:rPr>
                <w:rFonts w:ascii="Times New Roman" w:hAnsi="Times New Roman" w:cs="Times New Roman"/>
                <w:sz w:val="24"/>
                <w:szCs w:val="24"/>
              </w:rPr>
            </w:pPr>
            <w:r w:rsidRPr="00B13610">
              <w:rPr>
                <w:rFonts w:ascii="Times New Roman" w:hAnsi="Times New Roman" w:cs="Times New Roman"/>
                <w:sz w:val="24"/>
                <w:szCs w:val="24"/>
              </w:rPr>
              <w:t>9,0</w:t>
            </w:r>
          </w:p>
        </w:tc>
      </w:tr>
      <w:tr w:rsidR="00000F03" w:rsidRPr="00B13610" w14:paraId="5D6C2344" w14:textId="77777777" w:rsidTr="005D2000">
        <w:trPr>
          <w:jc w:val="center"/>
        </w:trPr>
        <w:tc>
          <w:tcPr>
            <w:tcW w:w="2886" w:type="pct"/>
          </w:tcPr>
          <w:p w14:paraId="5D6C2342" w14:textId="77777777" w:rsidR="00000F03" w:rsidRPr="00B13610" w:rsidRDefault="00000F03" w:rsidP="00551A94">
            <w:pPr>
              <w:ind w:firstLine="0"/>
              <w:rPr>
                <w:rFonts w:ascii="Times New Roman" w:hAnsi="Times New Roman" w:cs="Times New Roman"/>
                <w:sz w:val="24"/>
                <w:szCs w:val="24"/>
              </w:rPr>
            </w:pPr>
            <w:r w:rsidRPr="00B13610">
              <w:rPr>
                <w:rFonts w:ascii="Times New Roman" w:hAnsi="Times New Roman" w:cs="Times New Roman"/>
                <w:sz w:val="24"/>
                <w:szCs w:val="24"/>
              </w:rPr>
              <w:t>Карбонаты</w:t>
            </w:r>
          </w:p>
        </w:tc>
        <w:tc>
          <w:tcPr>
            <w:tcW w:w="2114" w:type="pct"/>
            <w:vAlign w:val="center"/>
          </w:tcPr>
          <w:p w14:paraId="5D6C2343" w14:textId="77777777" w:rsidR="00000F03" w:rsidRPr="00B13610" w:rsidRDefault="00000F03" w:rsidP="00551A94">
            <w:pPr>
              <w:ind w:firstLine="0"/>
              <w:jc w:val="center"/>
              <w:rPr>
                <w:rFonts w:ascii="Times New Roman" w:hAnsi="Times New Roman" w:cs="Times New Roman"/>
                <w:sz w:val="24"/>
                <w:szCs w:val="24"/>
              </w:rPr>
            </w:pPr>
            <w:r w:rsidRPr="00B13610">
              <w:rPr>
                <w:rFonts w:ascii="Times New Roman" w:hAnsi="Times New Roman" w:cs="Times New Roman"/>
                <w:sz w:val="24"/>
                <w:szCs w:val="24"/>
              </w:rPr>
              <w:t>5,0</w:t>
            </w:r>
          </w:p>
        </w:tc>
      </w:tr>
      <w:tr w:rsidR="00000F03" w:rsidRPr="00B13610" w14:paraId="5D6C2347" w14:textId="77777777" w:rsidTr="005D2000">
        <w:trPr>
          <w:jc w:val="center"/>
        </w:trPr>
        <w:tc>
          <w:tcPr>
            <w:tcW w:w="2886" w:type="pct"/>
          </w:tcPr>
          <w:p w14:paraId="5D6C2345" w14:textId="77777777" w:rsidR="00000F03" w:rsidRPr="00B13610" w:rsidRDefault="00000F03" w:rsidP="00551A94">
            <w:pPr>
              <w:ind w:firstLine="0"/>
              <w:rPr>
                <w:rFonts w:ascii="Times New Roman" w:hAnsi="Times New Roman" w:cs="Times New Roman"/>
                <w:sz w:val="24"/>
                <w:szCs w:val="24"/>
              </w:rPr>
            </w:pPr>
            <w:r w:rsidRPr="00B13610">
              <w:rPr>
                <w:rFonts w:ascii="Times New Roman" w:hAnsi="Times New Roman" w:cs="Times New Roman"/>
                <w:sz w:val="24"/>
                <w:szCs w:val="24"/>
              </w:rPr>
              <w:t>Гипс, ангидрит, ярозит</w:t>
            </w:r>
          </w:p>
        </w:tc>
        <w:tc>
          <w:tcPr>
            <w:tcW w:w="2114" w:type="pct"/>
            <w:vAlign w:val="center"/>
          </w:tcPr>
          <w:p w14:paraId="5D6C2346" w14:textId="77777777" w:rsidR="00000F03" w:rsidRPr="00B13610" w:rsidRDefault="00000F03" w:rsidP="00551A94">
            <w:pPr>
              <w:ind w:firstLine="0"/>
              <w:jc w:val="center"/>
              <w:rPr>
                <w:rFonts w:ascii="Times New Roman" w:hAnsi="Times New Roman" w:cs="Times New Roman"/>
                <w:sz w:val="24"/>
                <w:szCs w:val="24"/>
              </w:rPr>
            </w:pPr>
            <w:r w:rsidRPr="00B13610">
              <w:rPr>
                <w:rFonts w:ascii="Times New Roman" w:hAnsi="Times New Roman" w:cs="Times New Roman"/>
                <w:sz w:val="24"/>
                <w:szCs w:val="24"/>
              </w:rPr>
              <w:t>-</w:t>
            </w:r>
          </w:p>
        </w:tc>
      </w:tr>
      <w:tr w:rsidR="00000F03" w:rsidRPr="00B13610" w14:paraId="5D6C2349" w14:textId="77777777" w:rsidTr="005D2000">
        <w:trPr>
          <w:jc w:val="center"/>
        </w:trPr>
        <w:tc>
          <w:tcPr>
            <w:tcW w:w="5000" w:type="pct"/>
            <w:gridSpan w:val="2"/>
            <w:vAlign w:val="center"/>
          </w:tcPr>
          <w:p w14:paraId="5D6C2348" w14:textId="77777777" w:rsidR="00000F03" w:rsidRPr="00B13610" w:rsidRDefault="00000F03" w:rsidP="00551A94">
            <w:pPr>
              <w:ind w:firstLine="0"/>
              <w:jc w:val="center"/>
              <w:rPr>
                <w:rFonts w:ascii="Times New Roman" w:hAnsi="Times New Roman" w:cs="Times New Roman"/>
                <w:sz w:val="24"/>
                <w:szCs w:val="24"/>
              </w:rPr>
            </w:pPr>
            <w:r w:rsidRPr="00B13610">
              <w:rPr>
                <w:rFonts w:ascii="Times New Roman" w:hAnsi="Times New Roman" w:cs="Times New Roman"/>
                <w:sz w:val="24"/>
                <w:szCs w:val="24"/>
              </w:rPr>
              <w:t>Рудообразующие минералы</w:t>
            </w:r>
          </w:p>
        </w:tc>
      </w:tr>
      <w:tr w:rsidR="00000F03" w:rsidRPr="00B13610" w14:paraId="5D6C234C" w14:textId="77777777" w:rsidTr="005D2000">
        <w:trPr>
          <w:jc w:val="center"/>
        </w:trPr>
        <w:tc>
          <w:tcPr>
            <w:tcW w:w="2886" w:type="pct"/>
          </w:tcPr>
          <w:p w14:paraId="5D6C234A" w14:textId="77777777" w:rsidR="00000F03" w:rsidRPr="00B13610" w:rsidRDefault="00000F03" w:rsidP="00551A94">
            <w:pPr>
              <w:ind w:firstLine="0"/>
              <w:rPr>
                <w:rFonts w:ascii="Times New Roman" w:hAnsi="Times New Roman" w:cs="Times New Roman"/>
                <w:sz w:val="24"/>
                <w:szCs w:val="24"/>
              </w:rPr>
            </w:pPr>
            <w:r w:rsidRPr="00B13610">
              <w:rPr>
                <w:rFonts w:ascii="Times New Roman" w:hAnsi="Times New Roman" w:cs="Times New Roman"/>
                <w:sz w:val="24"/>
                <w:szCs w:val="24"/>
              </w:rPr>
              <w:t>Пирит</w:t>
            </w:r>
          </w:p>
        </w:tc>
        <w:tc>
          <w:tcPr>
            <w:tcW w:w="2114" w:type="pct"/>
            <w:vAlign w:val="center"/>
          </w:tcPr>
          <w:p w14:paraId="5D6C234B" w14:textId="77777777" w:rsidR="00000F03" w:rsidRPr="00B13610" w:rsidRDefault="00000F03" w:rsidP="00551A94">
            <w:pPr>
              <w:ind w:firstLine="0"/>
              <w:jc w:val="center"/>
              <w:rPr>
                <w:rFonts w:ascii="Times New Roman" w:hAnsi="Times New Roman" w:cs="Times New Roman"/>
                <w:sz w:val="24"/>
                <w:szCs w:val="24"/>
              </w:rPr>
            </w:pPr>
            <w:r w:rsidRPr="00B13610">
              <w:rPr>
                <w:rFonts w:ascii="Times New Roman" w:hAnsi="Times New Roman" w:cs="Times New Roman"/>
                <w:sz w:val="24"/>
                <w:szCs w:val="24"/>
              </w:rPr>
              <w:t>40,7</w:t>
            </w:r>
          </w:p>
        </w:tc>
      </w:tr>
      <w:tr w:rsidR="00000F03" w:rsidRPr="00B13610" w14:paraId="5D6C234F" w14:textId="77777777" w:rsidTr="005D2000">
        <w:trPr>
          <w:jc w:val="center"/>
        </w:trPr>
        <w:tc>
          <w:tcPr>
            <w:tcW w:w="2886" w:type="pct"/>
          </w:tcPr>
          <w:p w14:paraId="5D6C234D" w14:textId="77777777" w:rsidR="00000F03" w:rsidRPr="00B13610" w:rsidRDefault="00000F03" w:rsidP="00551A94">
            <w:pPr>
              <w:ind w:firstLine="0"/>
              <w:rPr>
                <w:rFonts w:ascii="Times New Roman" w:hAnsi="Times New Roman" w:cs="Times New Roman"/>
                <w:sz w:val="24"/>
                <w:szCs w:val="24"/>
              </w:rPr>
            </w:pPr>
            <w:r w:rsidRPr="00B13610">
              <w:rPr>
                <w:rFonts w:ascii="Times New Roman" w:hAnsi="Times New Roman" w:cs="Times New Roman"/>
                <w:sz w:val="24"/>
                <w:szCs w:val="24"/>
              </w:rPr>
              <w:t>Сфалерит, галенит, алтаит</w:t>
            </w:r>
          </w:p>
        </w:tc>
        <w:tc>
          <w:tcPr>
            <w:tcW w:w="2114" w:type="pct"/>
            <w:vAlign w:val="center"/>
          </w:tcPr>
          <w:p w14:paraId="5D6C234E" w14:textId="77777777" w:rsidR="00000F03" w:rsidRPr="00B13610" w:rsidRDefault="00000F03" w:rsidP="00551A94">
            <w:pPr>
              <w:ind w:firstLine="0"/>
              <w:jc w:val="center"/>
              <w:rPr>
                <w:rFonts w:ascii="Times New Roman" w:hAnsi="Times New Roman" w:cs="Times New Roman"/>
                <w:sz w:val="24"/>
                <w:szCs w:val="24"/>
              </w:rPr>
            </w:pPr>
            <w:r w:rsidRPr="00B13610">
              <w:rPr>
                <w:rFonts w:ascii="Times New Roman" w:hAnsi="Times New Roman" w:cs="Times New Roman"/>
                <w:sz w:val="24"/>
                <w:szCs w:val="24"/>
              </w:rPr>
              <w:t>0,1</w:t>
            </w:r>
          </w:p>
        </w:tc>
      </w:tr>
      <w:tr w:rsidR="00000F03" w:rsidRPr="00B13610" w14:paraId="5D6C2352" w14:textId="77777777" w:rsidTr="005D2000">
        <w:trPr>
          <w:jc w:val="center"/>
        </w:trPr>
        <w:tc>
          <w:tcPr>
            <w:tcW w:w="2886" w:type="pct"/>
          </w:tcPr>
          <w:p w14:paraId="5D6C2350" w14:textId="77777777" w:rsidR="00000F03" w:rsidRPr="00B13610" w:rsidRDefault="00000F03" w:rsidP="00551A94">
            <w:pPr>
              <w:ind w:firstLine="0"/>
              <w:rPr>
                <w:rFonts w:ascii="Times New Roman" w:hAnsi="Times New Roman" w:cs="Times New Roman"/>
                <w:sz w:val="24"/>
                <w:szCs w:val="24"/>
              </w:rPr>
            </w:pPr>
            <w:r w:rsidRPr="00B13610">
              <w:rPr>
                <w:rFonts w:ascii="Times New Roman" w:hAnsi="Times New Roman" w:cs="Times New Roman"/>
                <w:sz w:val="24"/>
                <w:szCs w:val="24"/>
              </w:rPr>
              <w:t>Блеклая руда, халькопирит</w:t>
            </w:r>
          </w:p>
        </w:tc>
        <w:tc>
          <w:tcPr>
            <w:tcW w:w="2114" w:type="pct"/>
            <w:vAlign w:val="center"/>
          </w:tcPr>
          <w:p w14:paraId="5D6C2351" w14:textId="77777777" w:rsidR="00000F03" w:rsidRPr="00B13610" w:rsidRDefault="00000F03" w:rsidP="00551A94">
            <w:pPr>
              <w:ind w:firstLine="0"/>
              <w:jc w:val="center"/>
              <w:rPr>
                <w:rFonts w:ascii="Times New Roman" w:hAnsi="Times New Roman" w:cs="Times New Roman"/>
                <w:sz w:val="24"/>
                <w:szCs w:val="24"/>
              </w:rPr>
            </w:pPr>
            <w:r w:rsidRPr="00B13610">
              <w:rPr>
                <w:rFonts w:ascii="Times New Roman" w:hAnsi="Times New Roman" w:cs="Times New Roman"/>
                <w:sz w:val="24"/>
                <w:szCs w:val="24"/>
              </w:rPr>
              <w:t>0,3</w:t>
            </w:r>
          </w:p>
        </w:tc>
      </w:tr>
      <w:tr w:rsidR="00000F03" w:rsidRPr="00B13610" w14:paraId="5D6C2355" w14:textId="77777777" w:rsidTr="005D2000">
        <w:trPr>
          <w:jc w:val="center"/>
        </w:trPr>
        <w:tc>
          <w:tcPr>
            <w:tcW w:w="2886" w:type="pct"/>
          </w:tcPr>
          <w:p w14:paraId="5D6C2353" w14:textId="77777777" w:rsidR="00000F03" w:rsidRPr="00B13610" w:rsidRDefault="00000F03" w:rsidP="00551A94">
            <w:pPr>
              <w:ind w:firstLine="0"/>
              <w:rPr>
                <w:rFonts w:ascii="Times New Roman" w:hAnsi="Times New Roman" w:cs="Times New Roman"/>
                <w:sz w:val="24"/>
                <w:szCs w:val="24"/>
              </w:rPr>
            </w:pPr>
            <w:r w:rsidRPr="00B13610">
              <w:rPr>
                <w:rFonts w:ascii="Times New Roman" w:hAnsi="Times New Roman" w:cs="Times New Roman"/>
                <w:sz w:val="24"/>
                <w:szCs w:val="24"/>
              </w:rPr>
              <w:t>Арсенопирит</w:t>
            </w:r>
          </w:p>
        </w:tc>
        <w:tc>
          <w:tcPr>
            <w:tcW w:w="2114" w:type="pct"/>
            <w:vAlign w:val="center"/>
          </w:tcPr>
          <w:p w14:paraId="5D6C2354" w14:textId="77777777" w:rsidR="00000F03" w:rsidRPr="00B13610" w:rsidRDefault="00000F03" w:rsidP="00551A94">
            <w:pPr>
              <w:ind w:firstLine="0"/>
              <w:jc w:val="center"/>
              <w:rPr>
                <w:rFonts w:ascii="Times New Roman" w:hAnsi="Times New Roman" w:cs="Times New Roman"/>
                <w:sz w:val="24"/>
                <w:szCs w:val="24"/>
              </w:rPr>
            </w:pPr>
            <w:r w:rsidRPr="00B13610">
              <w:rPr>
                <w:rFonts w:ascii="Times New Roman" w:hAnsi="Times New Roman" w:cs="Times New Roman"/>
                <w:sz w:val="24"/>
                <w:szCs w:val="24"/>
              </w:rPr>
              <w:t>0,1</w:t>
            </w:r>
          </w:p>
        </w:tc>
      </w:tr>
      <w:tr w:rsidR="00000F03" w:rsidRPr="00B13610" w14:paraId="5D6C2358" w14:textId="77777777" w:rsidTr="005D2000">
        <w:trPr>
          <w:jc w:val="center"/>
        </w:trPr>
        <w:tc>
          <w:tcPr>
            <w:tcW w:w="2886" w:type="pct"/>
          </w:tcPr>
          <w:p w14:paraId="5D6C2356" w14:textId="77777777" w:rsidR="00000F03" w:rsidRPr="00B13610" w:rsidRDefault="00000F03" w:rsidP="00551A94">
            <w:pPr>
              <w:ind w:firstLine="0"/>
              <w:rPr>
                <w:rFonts w:ascii="Times New Roman" w:hAnsi="Times New Roman" w:cs="Times New Roman"/>
                <w:sz w:val="24"/>
                <w:szCs w:val="24"/>
              </w:rPr>
            </w:pPr>
            <w:r w:rsidRPr="00B13610">
              <w:rPr>
                <w:rFonts w:ascii="Times New Roman" w:hAnsi="Times New Roman" w:cs="Times New Roman"/>
                <w:sz w:val="24"/>
                <w:szCs w:val="24"/>
              </w:rPr>
              <w:t>Гидроксиды железа</w:t>
            </w:r>
          </w:p>
        </w:tc>
        <w:tc>
          <w:tcPr>
            <w:tcW w:w="2114" w:type="pct"/>
            <w:vAlign w:val="center"/>
          </w:tcPr>
          <w:p w14:paraId="5D6C2357" w14:textId="77777777" w:rsidR="00000F03" w:rsidRPr="00B13610" w:rsidRDefault="00000F03" w:rsidP="00551A94">
            <w:pPr>
              <w:ind w:firstLine="0"/>
              <w:jc w:val="center"/>
              <w:rPr>
                <w:rFonts w:ascii="Times New Roman" w:hAnsi="Times New Roman" w:cs="Times New Roman"/>
                <w:sz w:val="24"/>
                <w:szCs w:val="24"/>
              </w:rPr>
            </w:pPr>
            <w:r w:rsidRPr="00B13610">
              <w:rPr>
                <w:rFonts w:ascii="Times New Roman" w:hAnsi="Times New Roman" w:cs="Times New Roman"/>
                <w:sz w:val="24"/>
                <w:szCs w:val="24"/>
              </w:rPr>
              <w:t>0,5</w:t>
            </w:r>
          </w:p>
        </w:tc>
      </w:tr>
      <w:tr w:rsidR="00000F03" w:rsidRPr="00B13610" w14:paraId="5D6C235A" w14:textId="77777777" w:rsidTr="005D2000">
        <w:trPr>
          <w:jc w:val="center"/>
        </w:trPr>
        <w:tc>
          <w:tcPr>
            <w:tcW w:w="5000" w:type="pct"/>
            <w:gridSpan w:val="2"/>
            <w:vAlign w:val="center"/>
          </w:tcPr>
          <w:p w14:paraId="5D6C2359" w14:textId="77777777" w:rsidR="00000F03" w:rsidRPr="00B13610" w:rsidRDefault="00000F03" w:rsidP="00551A94">
            <w:pPr>
              <w:ind w:firstLine="0"/>
              <w:jc w:val="center"/>
              <w:rPr>
                <w:rFonts w:ascii="Times New Roman" w:hAnsi="Times New Roman" w:cs="Times New Roman"/>
                <w:sz w:val="24"/>
                <w:szCs w:val="24"/>
              </w:rPr>
            </w:pPr>
            <w:r w:rsidRPr="00B13610">
              <w:rPr>
                <w:rFonts w:ascii="Times New Roman" w:hAnsi="Times New Roman" w:cs="Times New Roman"/>
                <w:sz w:val="24"/>
                <w:szCs w:val="24"/>
              </w:rPr>
              <w:t>Акцессорные минералы</w:t>
            </w:r>
          </w:p>
        </w:tc>
      </w:tr>
      <w:tr w:rsidR="00000F03" w:rsidRPr="00B13610" w14:paraId="5D6C235D" w14:textId="77777777" w:rsidTr="005D2000">
        <w:trPr>
          <w:jc w:val="center"/>
        </w:trPr>
        <w:tc>
          <w:tcPr>
            <w:tcW w:w="2886" w:type="pct"/>
          </w:tcPr>
          <w:p w14:paraId="5D6C235B" w14:textId="77777777" w:rsidR="00000F03" w:rsidRPr="00B13610" w:rsidRDefault="00000F03" w:rsidP="00551A94">
            <w:pPr>
              <w:ind w:firstLine="0"/>
              <w:rPr>
                <w:rFonts w:ascii="Times New Roman" w:hAnsi="Times New Roman" w:cs="Times New Roman"/>
                <w:sz w:val="24"/>
                <w:szCs w:val="24"/>
              </w:rPr>
            </w:pPr>
            <w:r w:rsidRPr="00B13610">
              <w:rPr>
                <w:rFonts w:ascii="Times New Roman" w:hAnsi="Times New Roman" w:cs="Times New Roman"/>
                <w:sz w:val="24"/>
                <w:szCs w:val="24"/>
              </w:rPr>
              <w:t>Минералы титана, апатит</w:t>
            </w:r>
          </w:p>
        </w:tc>
        <w:tc>
          <w:tcPr>
            <w:tcW w:w="2114" w:type="pct"/>
            <w:vAlign w:val="center"/>
          </w:tcPr>
          <w:p w14:paraId="5D6C235C" w14:textId="77777777" w:rsidR="00000F03" w:rsidRPr="00B13610" w:rsidRDefault="00000F03" w:rsidP="00551A94">
            <w:pPr>
              <w:ind w:firstLine="0"/>
              <w:jc w:val="center"/>
              <w:rPr>
                <w:rFonts w:ascii="Times New Roman" w:hAnsi="Times New Roman" w:cs="Times New Roman"/>
                <w:sz w:val="24"/>
                <w:szCs w:val="24"/>
              </w:rPr>
            </w:pPr>
            <w:r w:rsidRPr="00B13610">
              <w:rPr>
                <w:rFonts w:ascii="Times New Roman" w:hAnsi="Times New Roman" w:cs="Times New Roman"/>
                <w:sz w:val="24"/>
                <w:szCs w:val="24"/>
              </w:rPr>
              <w:t>0,3</w:t>
            </w:r>
          </w:p>
        </w:tc>
      </w:tr>
      <w:tr w:rsidR="00000F03" w:rsidRPr="00B13610" w14:paraId="5D6C2360" w14:textId="77777777" w:rsidTr="005D2000">
        <w:trPr>
          <w:jc w:val="center"/>
        </w:trPr>
        <w:tc>
          <w:tcPr>
            <w:tcW w:w="2886" w:type="pct"/>
          </w:tcPr>
          <w:p w14:paraId="5D6C235E" w14:textId="77777777" w:rsidR="00000F03" w:rsidRPr="006932F9" w:rsidRDefault="00000F03" w:rsidP="00551A94">
            <w:pPr>
              <w:ind w:firstLine="0"/>
              <w:rPr>
                <w:rFonts w:ascii="Times New Roman" w:hAnsi="Times New Roman" w:cs="Times New Roman"/>
                <w:sz w:val="24"/>
                <w:szCs w:val="24"/>
              </w:rPr>
            </w:pPr>
            <w:r w:rsidRPr="006932F9">
              <w:rPr>
                <w:rFonts w:ascii="Times New Roman" w:hAnsi="Times New Roman" w:cs="Times New Roman"/>
                <w:sz w:val="24"/>
                <w:szCs w:val="24"/>
              </w:rPr>
              <w:t>Итого:</w:t>
            </w:r>
          </w:p>
        </w:tc>
        <w:tc>
          <w:tcPr>
            <w:tcW w:w="2114" w:type="pct"/>
            <w:vAlign w:val="center"/>
          </w:tcPr>
          <w:p w14:paraId="5D6C235F" w14:textId="77777777" w:rsidR="00000F03" w:rsidRPr="006932F9" w:rsidRDefault="00000F03" w:rsidP="00551A94">
            <w:pPr>
              <w:ind w:firstLine="0"/>
              <w:jc w:val="center"/>
              <w:rPr>
                <w:rFonts w:ascii="Times New Roman" w:hAnsi="Times New Roman" w:cs="Times New Roman"/>
                <w:sz w:val="24"/>
                <w:szCs w:val="24"/>
              </w:rPr>
            </w:pPr>
            <w:r w:rsidRPr="006932F9">
              <w:rPr>
                <w:rFonts w:ascii="Times New Roman" w:hAnsi="Times New Roman" w:cs="Times New Roman"/>
                <w:sz w:val="24"/>
                <w:szCs w:val="24"/>
              </w:rPr>
              <w:t>100,0</w:t>
            </w:r>
          </w:p>
        </w:tc>
      </w:tr>
    </w:tbl>
    <w:p w14:paraId="52255619" w14:textId="77777777" w:rsidR="00171284" w:rsidRDefault="00171284" w:rsidP="00551A94">
      <w:pPr>
        <w:autoSpaceDE w:val="0"/>
        <w:autoSpaceDN w:val="0"/>
        <w:adjustRightInd w:val="0"/>
        <w:ind w:firstLine="0"/>
        <w:rPr>
          <w:rFonts w:ascii="ArialMT" w:hAnsi="ArialMT" w:cs="ArialMT"/>
          <w:sz w:val="26"/>
          <w:szCs w:val="26"/>
        </w:rPr>
      </w:pPr>
    </w:p>
    <w:p w14:paraId="5D6C2362" w14:textId="3427ED30" w:rsidR="00000F03" w:rsidRPr="004C3873" w:rsidRDefault="00000F03" w:rsidP="00551A94">
      <w:pPr>
        <w:autoSpaceDE w:val="0"/>
        <w:autoSpaceDN w:val="0"/>
        <w:adjustRightInd w:val="0"/>
        <w:jc w:val="both"/>
        <w:rPr>
          <w:rFonts w:ascii="Times New Roman" w:hAnsi="Times New Roman" w:cs="Times New Roman"/>
          <w:sz w:val="28"/>
          <w:szCs w:val="28"/>
        </w:rPr>
      </w:pPr>
      <w:r w:rsidRPr="004C3873">
        <w:rPr>
          <w:rFonts w:ascii="Times New Roman" w:hAnsi="Times New Roman" w:cs="Times New Roman"/>
          <w:sz w:val="28"/>
          <w:szCs w:val="28"/>
        </w:rPr>
        <w:t>Из табл</w:t>
      </w:r>
      <w:r w:rsidR="006932F9">
        <w:rPr>
          <w:rFonts w:ascii="Times New Roman" w:hAnsi="Times New Roman" w:cs="Times New Roman"/>
          <w:sz w:val="28"/>
          <w:szCs w:val="28"/>
        </w:rPr>
        <w:t xml:space="preserve">ицы </w:t>
      </w:r>
      <w:r w:rsidR="00171284">
        <w:rPr>
          <w:rFonts w:ascii="Times New Roman" w:hAnsi="Times New Roman" w:cs="Times New Roman"/>
          <w:sz w:val="28"/>
          <w:szCs w:val="28"/>
        </w:rPr>
        <w:t>10</w:t>
      </w:r>
      <w:r w:rsidRPr="004C3873">
        <w:rPr>
          <w:rFonts w:ascii="Times New Roman" w:hAnsi="Times New Roman" w:cs="Times New Roman"/>
          <w:sz w:val="28"/>
          <w:szCs w:val="28"/>
        </w:rPr>
        <w:t xml:space="preserve"> видно, что минеральный состав проб концентрата на 58</w:t>
      </w:r>
      <w:r>
        <w:rPr>
          <w:rFonts w:ascii="Times New Roman" w:hAnsi="Times New Roman" w:cs="Times New Roman"/>
          <w:sz w:val="28"/>
          <w:szCs w:val="28"/>
        </w:rPr>
        <w:t xml:space="preserve"> </w:t>
      </w:r>
      <w:r w:rsidRPr="004C3873">
        <w:rPr>
          <w:rFonts w:ascii="Times New Roman" w:hAnsi="Times New Roman" w:cs="Times New Roman"/>
          <w:sz w:val="28"/>
          <w:szCs w:val="28"/>
        </w:rPr>
        <w:t>% состоит из породообразующих минералов. Рудные минералы представлены, в основном, пиритом 40,7</w:t>
      </w:r>
      <w:r>
        <w:rPr>
          <w:rFonts w:ascii="Times New Roman" w:hAnsi="Times New Roman" w:cs="Times New Roman"/>
          <w:sz w:val="28"/>
          <w:szCs w:val="28"/>
        </w:rPr>
        <w:t xml:space="preserve"> </w:t>
      </w:r>
      <w:r w:rsidRPr="004C3873">
        <w:rPr>
          <w:rFonts w:ascii="Times New Roman" w:hAnsi="Times New Roman" w:cs="Times New Roman"/>
          <w:sz w:val="28"/>
          <w:szCs w:val="28"/>
        </w:rPr>
        <w:t xml:space="preserve">%. Другие сульфиды отмечаются в пробах в количестве десятых долей процента. </w:t>
      </w:r>
    </w:p>
    <w:p w14:paraId="5D6C2363" w14:textId="31DE3FDE" w:rsidR="00000F03" w:rsidRPr="004C3873" w:rsidRDefault="00000F03" w:rsidP="00551A9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Определенный интерес представляют результаты формы нахождения золота в пробе концентрата, которые получены в результате</w:t>
      </w:r>
      <w:r w:rsidRPr="004C3873">
        <w:rPr>
          <w:rFonts w:ascii="Times New Roman" w:hAnsi="Times New Roman" w:cs="Times New Roman"/>
          <w:sz w:val="28"/>
          <w:szCs w:val="28"/>
        </w:rPr>
        <w:t xml:space="preserve"> поэтапно</w:t>
      </w:r>
      <w:r>
        <w:rPr>
          <w:rFonts w:ascii="Times New Roman" w:hAnsi="Times New Roman" w:cs="Times New Roman"/>
          <w:sz w:val="28"/>
          <w:szCs w:val="28"/>
        </w:rPr>
        <w:t>го исследования: в</w:t>
      </w:r>
      <w:r w:rsidRPr="004C3873">
        <w:rPr>
          <w:rFonts w:ascii="Times New Roman" w:hAnsi="Times New Roman" w:cs="Times New Roman"/>
          <w:sz w:val="28"/>
          <w:szCs w:val="28"/>
        </w:rPr>
        <w:t xml:space="preserve">начале </w:t>
      </w:r>
      <w:r>
        <w:rPr>
          <w:rFonts w:ascii="Times New Roman" w:hAnsi="Times New Roman" w:cs="Times New Roman"/>
          <w:sz w:val="28"/>
          <w:szCs w:val="28"/>
        </w:rPr>
        <w:t xml:space="preserve">– </w:t>
      </w:r>
      <w:r w:rsidRPr="004C3873">
        <w:rPr>
          <w:rFonts w:ascii="Times New Roman" w:hAnsi="Times New Roman" w:cs="Times New Roman"/>
          <w:sz w:val="28"/>
          <w:szCs w:val="28"/>
        </w:rPr>
        <w:t xml:space="preserve">с помощью стереомикроскопа </w:t>
      </w:r>
      <w:r w:rsidRPr="004C3873">
        <w:rPr>
          <w:rFonts w:ascii="Times New Roman" w:hAnsi="Times New Roman" w:cs="Times New Roman"/>
          <w:iCs/>
          <w:sz w:val="28"/>
          <w:szCs w:val="28"/>
        </w:rPr>
        <w:t xml:space="preserve">Olympus SZX-7 </w:t>
      </w:r>
      <w:r>
        <w:rPr>
          <w:rFonts w:ascii="Times New Roman" w:hAnsi="Times New Roman" w:cs="Times New Roman"/>
          <w:sz w:val="28"/>
          <w:szCs w:val="28"/>
        </w:rPr>
        <w:t>определяли</w:t>
      </w:r>
      <w:r w:rsidRPr="004C3873">
        <w:rPr>
          <w:rFonts w:ascii="Times New Roman" w:hAnsi="Times New Roman" w:cs="Times New Roman"/>
          <w:sz w:val="28"/>
          <w:szCs w:val="28"/>
        </w:rPr>
        <w:t xml:space="preserve"> наличи</w:t>
      </w:r>
      <w:r>
        <w:rPr>
          <w:rFonts w:ascii="Times New Roman" w:hAnsi="Times New Roman" w:cs="Times New Roman"/>
          <w:sz w:val="28"/>
          <w:szCs w:val="28"/>
        </w:rPr>
        <w:t>е</w:t>
      </w:r>
      <w:r w:rsidRPr="004C3873">
        <w:rPr>
          <w:rFonts w:ascii="Times New Roman" w:hAnsi="Times New Roman" w:cs="Times New Roman"/>
          <w:sz w:val="28"/>
          <w:szCs w:val="28"/>
        </w:rPr>
        <w:t xml:space="preserve"> крупных видимых частиц золота, затем –</w:t>
      </w:r>
      <w:r>
        <w:rPr>
          <w:rFonts w:ascii="Times New Roman" w:hAnsi="Times New Roman" w:cs="Times New Roman"/>
          <w:sz w:val="28"/>
          <w:szCs w:val="28"/>
        </w:rPr>
        <w:t xml:space="preserve"> </w:t>
      </w:r>
      <w:r w:rsidRPr="004C3873">
        <w:rPr>
          <w:rFonts w:ascii="Times New Roman" w:hAnsi="Times New Roman" w:cs="Times New Roman"/>
          <w:sz w:val="28"/>
          <w:szCs w:val="28"/>
        </w:rPr>
        <w:t>на электронном микроскопе</w:t>
      </w:r>
      <w:r>
        <w:rPr>
          <w:rFonts w:ascii="Times New Roman" w:hAnsi="Times New Roman" w:cs="Times New Roman"/>
          <w:sz w:val="28"/>
          <w:szCs w:val="28"/>
        </w:rPr>
        <w:t xml:space="preserve"> мелкодисперсные частицы золота, ассоциированные в различных формах</w:t>
      </w:r>
      <w:r w:rsidRPr="004C3873">
        <w:rPr>
          <w:rFonts w:ascii="Times New Roman" w:hAnsi="Times New Roman" w:cs="Times New Roman"/>
          <w:sz w:val="28"/>
          <w:szCs w:val="28"/>
        </w:rPr>
        <w:t>. Установлено, что золото в пробе концентрата присутствует в самородном виде, на его долю приходится 99,96</w:t>
      </w:r>
      <w:r>
        <w:rPr>
          <w:rFonts w:ascii="Times New Roman" w:hAnsi="Times New Roman" w:cs="Times New Roman"/>
          <w:sz w:val="28"/>
          <w:szCs w:val="28"/>
        </w:rPr>
        <w:t xml:space="preserve"> </w:t>
      </w:r>
      <w:r w:rsidRPr="004C3873">
        <w:rPr>
          <w:rFonts w:ascii="Times New Roman" w:hAnsi="Times New Roman" w:cs="Times New Roman"/>
          <w:sz w:val="28"/>
          <w:szCs w:val="28"/>
        </w:rPr>
        <w:t>%. Оставшаяся часть золота (0,04</w:t>
      </w:r>
      <w:r>
        <w:rPr>
          <w:rFonts w:ascii="Times New Roman" w:hAnsi="Times New Roman" w:cs="Times New Roman"/>
          <w:sz w:val="28"/>
          <w:szCs w:val="28"/>
        </w:rPr>
        <w:t xml:space="preserve"> </w:t>
      </w:r>
      <w:r w:rsidRPr="004C3873">
        <w:rPr>
          <w:rFonts w:ascii="Times New Roman" w:hAnsi="Times New Roman" w:cs="Times New Roman"/>
          <w:sz w:val="28"/>
          <w:szCs w:val="28"/>
        </w:rPr>
        <w:t>%) присутствует в виде теллуридов различного состава. В связи с малым количеством теллуридов золота технолого-минералогические характеристики изучены для самородного золота.</w:t>
      </w:r>
    </w:p>
    <w:p w14:paraId="5D6C2364" w14:textId="18B75D85" w:rsidR="00000F03" w:rsidRDefault="00000F03" w:rsidP="00551A94">
      <w:pPr>
        <w:autoSpaceDE w:val="0"/>
        <w:autoSpaceDN w:val="0"/>
        <w:adjustRightInd w:val="0"/>
        <w:jc w:val="both"/>
        <w:rPr>
          <w:rFonts w:ascii="Times New Roman" w:hAnsi="Times New Roman" w:cs="Times New Roman"/>
          <w:sz w:val="28"/>
          <w:szCs w:val="28"/>
        </w:rPr>
      </w:pPr>
      <w:r w:rsidRPr="004C3873">
        <w:rPr>
          <w:rFonts w:ascii="Times New Roman" w:hAnsi="Times New Roman" w:cs="Times New Roman"/>
          <w:sz w:val="28"/>
          <w:szCs w:val="28"/>
        </w:rPr>
        <w:lastRenderedPageBreak/>
        <w:t>На рис.</w:t>
      </w:r>
      <w:r w:rsidR="00171284">
        <w:rPr>
          <w:rFonts w:ascii="Times New Roman" w:hAnsi="Times New Roman" w:cs="Times New Roman"/>
          <w:sz w:val="28"/>
          <w:szCs w:val="28"/>
        </w:rPr>
        <w:t>2</w:t>
      </w:r>
      <w:r w:rsidR="00135EF4">
        <w:rPr>
          <w:rFonts w:ascii="Times New Roman" w:hAnsi="Times New Roman" w:cs="Times New Roman"/>
          <w:sz w:val="28"/>
          <w:szCs w:val="28"/>
        </w:rPr>
        <w:t>6</w:t>
      </w:r>
      <w:r w:rsidRPr="004C3873">
        <w:rPr>
          <w:rFonts w:ascii="Times New Roman" w:hAnsi="Times New Roman" w:cs="Times New Roman"/>
          <w:sz w:val="28"/>
          <w:szCs w:val="28"/>
        </w:rPr>
        <w:t xml:space="preserve"> показана гранулометрическая характеристика зерен золота в пробе концентрата. Значительная масса зерен ценного компонента представлена частицами размером 10-38 мкм, которые суммарно составляют 82,89</w:t>
      </w:r>
      <w:r>
        <w:rPr>
          <w:rFonts w:ascii="Times New Roman" w:hAnsi="Times New Roman" w:cs="Times New Roman"/>
          <w:sz w:val="28"/>
          <w:szCs w:val="28"/>
        </w:rPr>
        <w:t xml:space="preserve"> </w:t>
      </w:r>
      <w:r w:rsidRPr="004C3873">
        <w:rPr>
          <w:rFonts w:ascii="Times New Roman" w:hAnsi="Times New Roman" w:cs="Times New Roman"/>
          <w:sz w:val="28"/>
          <w:szCs w:val="28"/>
        </w:rPr>
        <w:t>%. Количество тонких частиц размером до 2 мкм не превышает 1,73</w:t>
      </w:r>
      <w:r>
        <w:rPr>
          <w:rFonts w:ascii="Times New Roman" w:hAnsi="Times New Roman" w:cs="Times New Roman"/>
          <w:sz w:val="28"/>
          <w:szCs w:val="28"/>
        </w:rPr>
        <w:t xml:space="preserve"> </w:t>
      </w:r>
      <w:r w:rsidRPr="004C3873">
        <w:rPr>
          <w:rFonts w:ascii="Times New Roman" w:hAnsi="Times New Roman" w:cs="Times New Roman"/>
          <w:sz w:val="28"/>
          <w:szCs w:val="28"/>
        </w:rPr>
        <w:t>%. В диапазоне крупности от 2 до 10 мкм, доля золота варьирует в интервале 2,88-5,22</w:t>
      </w:r>
      <w:r>
        <w:rPr>
          <w:rFonts w:ascii="Times New Roman" w:hAnsi="Times New Roman" w:cs="Times New Roman"/>
          <w:sz w:val="28"/>
          <w:szCs w:val="28"/>
        </w:rPr>
        <w:t xml:space="preserve"> </w:t>
      </w:r>
      <w:r w:rsidRPr="004C3873">
        <w:rPr>
          <w:rFonts w:ascii="Times New Roman" w:hAnsi="Times New Roman" w:cs="Times New Roman"/>
          <w:sz w:val="28"/>
          <w:szCs w:val="28"/>
        </w:rPr>
        <w:t>%.</w:t>
      </w:r>
    </w:p>
    <w:p w14:paraId="3A3658ED" w14:textId="77777777" w:rsidR="00171284" w:rsidRDefault="00171284" w:rsidP="00551A94">
      <w:pPr>
        <w:autoSpaceDE w:val="0"/>
        <w:autoSpaceDN w:val="0"/>
        <w:adjustRightInd w:val="0"/>
        <w:jc w:val="both"/>
        <w:rPr>
          <w:rFonts w:ascii="Times New Roman" w:hAnsi="Times New Roman" w:cs="Times New Roman"/>
          <w:sz w:val="28"/>
          <w:szCs w:val="28"/>
        </w:rPr>
      </w:pPr>
    </w:p>
    <w:p w14:paraId="5D6C2366" w14:textId="77777777" w:rsidR="00000F03" w:rsidRPr="00E200D6" w:rsidRDefault="00000F03" w:rsidP="00551A94">
      <w:pPr>
        <w:autoSpaceDE w:val="0"/>
        <w:autoSpaceDN w:val="0"/>
        <w:adjustRightInd w:val="0"/>
        <w:jc w:val="center"/>
        <w:rPr>
          <w:rFonts w:ascii="Times New Roman" w:hAnsi="Times New Roman" w:cs="Times New Roman"/>
          <w:sz w:val="24"/>
          <w:szCs w:val="24"/>
        </w:rPr>
      </w:pPr>
      <w:r w:rsidRPr="006C643E">
        <w:rPr>
          <w:rFonts w:ascii="Times New Roman" w:hAnsi="Times New Roman" w:cs="Times New Roman"/>
          <w:noProof/>
          <w:sz w:val="24"/>
          <w:szCs w:val="24"/>
          <w:lang w:eastAsia="ru-RU"/>
        </w:rPr>
        <w:drawing>
          <wp:inline distT="0" distB="0" distL="0" distR="0" wp14:anchorId="5D6C2E9E" wp14:editId="5D6C2E9F">
            <wp:extent cx="4238625" cy="2505075"/>
            <wp:effectExtent l="19050" t="0" r="9525" b="0"/>
            <wp:docPr id="4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0C83C89" w14:textId="77777777" w:rsidR="00171284" w:rsidRDefault="00171284" w:rsidP="00551A94">
      <w:pPr>
        <w:autoSpaceDE w:val="0"/>
        <w:autoSpaceDN w:val="0"/>
        <w:adjustRightInd w:val="0"/>
        <w:jc w:val="center"/>
        <w:rPr>
          <w:rFonts w:ascii="Times New Roman" w:hAnsi="Times New Roman" w:cs="Times New Roman"/>
          <w:sz w:val="28"/>
          <w:szCs w:val="28"/>
        </w:rPr>
      </w:pPr>
    </w:p>
    <w:p w14:paraId="5D6C2367" w14:textId="7BDCB943" w:rsidR="00000F03" w:rsidRPr="004C3873" w:rsidRDefault="00000F03" w:rsidP="00551A94">
      <w:pPr>
        <w:autoSpaceDE w:val="0"/>
        <w:autoSpaceDN w:val="0"/>
        <w:adjustRightInd w:val="0"/>
        <w:jc w:val="center"/>
        <w:rPr>
          <w:rFonts w:ascii="Times New Roman" w:hAnsi="Times New Roman" w:cs="Times New Roman"/>
          <w:sz w:val="28"/>
          <w:szCs w:val="28"/>
        </w:rPr>
      </w:pPr>
      <w:r w:rsidRPr="004C3873">
        <w:rPr>
          <w:rFonts w:ascii="Times New Roman" w:hAnsi="Times New Roman" w:cs="Times New Roman"/>
          <w:sz w:val="28"/>
          <w:szCs w:val="28"/>
        </w:rPr>
        <w:t>Рис</w:t>
      </w:r>
      <w:r w:rsidR="00171284">
        <w:rPr>
          <w:rFonts w:ascii="Times New Roman" w:hAnsi="Times New Roman" w:cs="Times New Roman"/>
          <w:sz w:val="28"/>
          <w:szCs w:val="28"/>
        </w:rPr>
        <w:t>унок 2</w:t>
      </w:r>
      <w:r w:rsidR="00135EF4">
        <w:rPr>
          <w:rFonts w:ascii="Times New Roman" w:hAnsi="Times New Roman" w:cs="Times New Roman"/>
          <w:sz w:val="28"/>
          <w:szCs w:val="28"/>
        </w:rPr>
        <w:t>6</w:t>
      </w:r>
      <w:r w:rsidR="00171284">
        <w:rPr>
          <w:rFonts w:ascii="Times New Roman" w:hAnsi="Times New Roman" w:cs="Times New Roman"/>
          <w:sz w:val="28"/>
          <w:szCs w:val="28"/>
        </w:rPr>
        <w:t xml:space="preserve"> – </w:t>
      </w:r>
      <w:r w:rsidRPr="004C3873">
        <w:rPr>
          <w:rFonts w:ascii="Times New Roman" w:hAnsi="Times New Roman" w:cs="Times New Roman"/>
          <w:sz w:val="28"/>
          <w:szCs w:val="28"/>
        </w:rPr>
        <w:t>Гранулометрическая характеристика золота</w:t>
      </w:r>
    </w:p>
    <w:p w14:paraId="686E96C0" w14:textId="77777777" w:rsidR="00171284" w:rsidRDefault="00171284" w:rsidP="00551A94">
      <w:pPr>
        <w:autoSpaceDE w:val="0"/>
        <w:autoSpaceDN w:val="0"/>
        <w:adjustRightInd w:val="0"/>
        <w:jc w:val="both"/>
        <w:rPr>
          <w:rFonts w:ascii="Times New Roman" w:hAnsi="Times New Roman" w:cs="Times New Roman"/>
          <w:sz w:val="28"/>
          <w:szCs w:val="28"/>
        </w:rPr>
      </w:pPr>
    </w:p>
    <w:p w14:paraId="5D6C2368" w14:textId="796F5248" w:rsidR="00000F03" w:rsidRPr="004C3873" w:rsidRDefault="00000F03" w:rsidP="00551A94">
      <w:pPr>
        <w:autoSpaceDE w:val="0"/>
        <w:autoSpaceDN w:val="0"/>
        <w:adjustRightInd w:val="0"/>
        <w:jc w:val="both"/>
        <w:rPr>
          <w:rFonts w:ascii="Times New Roman" w:hAnsi="Times New Roman" w:cs="Times New Roman"/>
          <w:sz w:val="28"/>
          <w:szCs w:val="28"/>
        </w:rPr>
      </w:pPr>
      <w:r w:rsidRPr="004C3873">
        <w:rPr>
          <w:rFonts w:ascii="Times New Roman" w:hAnsi="Times New Roman" w:cs="Times New Roman"/>
          <w:sz w:val="28"/>
          <w:szCs w:val="28"/>
        </w:rPr>
        <w:t>Результаты минеральных ассоциаций золота в пробе концентрата, представленные в табл.</w:t>
      </w:r>
      <w:r w:rsidR="00171284">
        <w:rPr>
          <w:rFonts w:ascii="Times New Roman" w:hAnsi="Times New Roman" w:cs="Times New Roman"/>
          <w:sz w:val="28"/>
          <w:szCs w:val="28"/>
        </w:rPr>
        <w:t>11</w:t>
      </w:r>
      <w:r w:rsidRPr="004C3873">
        <w:rPr>
          <w:rFonts w:ascii="Times New Roman" w:hAnsi="Times New Roman" w:cs="Times New Roman"/>
          <w:sz w:val="28"/>
          <w:szCs w:val="28"/>
        </w:rPr>
        <w:t xml:space="preserve">, показывают фон </w:t>
      </w:r>
      <w:r w:rsidR="00C81EC0">
        <w:rPr>
          <w:rFonts w:ascii="Times New Roman" w:hAnsi="Times New Roman" w:cs="Times New Roman"/>
          <w:sz w:val="28"/>
          <w:szCs w:val="28"/>
        </w:rPr>
        <w:t>свободного</w:t>
      </w:r>
      <w:r w:rsidRPr="004C3873">
        <w:rPr>
          <w:rFonts w:ascii="Times New Roman" w:hAnsi="Times New Roman" w:cs="Times New Roman"/>
          <w:sz w:val="28"/>
          <w:szCs w:val="28"/>
        </w:rPr>
        <w:t xml:space="preserve"> золот</w:t>
      </w:r>
      <w:r w:rsidR="00C81EC0">
        <w:rPr>
          <w:rFonts w:ascii="Times New Roman" w:hAnsi="Times New Roman" w:cs="Times New Roman"/>
          <w:sz w:val="28"/>
          <w:szCs w:val="28"/>
        </w:rPr>
        <w:t>а</w:t>
      </w:r>
      <w:r w:rsidRPr="004C3873">
        <w:rPr>
          <w:rFonts w:ascii="Times New Roman" w:hAnsi="Times New Roman" w:cs="Times New Roman"/>
          <w:sz w:val="28"/>
          <w:szCs w:val="28"/>
        </w:rPr>
        <w:t xml:space="preserve"> и золот</w:t>
      </w:r>
      <w:r w:rsidR="00C81EC0">
        <w:rPr>
          <w:rFonts w:ascii="Times New Roman" w:hAnsi="Times New Roman" w:cs="Times New Roman"/>
          <w:sz w:val="28"/>
          <w:szCs w:val="28"/>
        </w:rPr>
        <w:t>а</w:t>
      </w:r>
      <w:r w:rsidRPr="004C3873">
        <w:rPr>
          <w:rFonts w:ascii="Times New Roman" w:hAnsi="Times New Roman" w:cs="Times New Roman"/>
          <w:sz w:val="28"/>
          <w:szCs w:val="28"/>
        </w:rPr>
        <w:t xml:space="preserve"> с частично свободной поверхностью. </w:t>
      </w:r>
      <w:r w:rsidR="00C81EC0">
        <w:rPr>
          <w:rFonts w:ascii="Times New Roman" w:hAnsi="Times New Roman" w:cs="Times New Roman"/>
          <w:sz w:val="28"/>
          <w:szCs w:val="28"/>
        </w:rPr>
        <w:t>Это свидетельствует о том</w:t>
      </w:r>
      <w:r w:rsidRPr="004C3873">
        <w:rPr>
          <w:rFonts w:ascii="Times New Roman" w:hAnsi="Times New Roman" w:cs="Times New Roman"/>
          <w:sz w:val="28"/>
          <w:szCs w:val="28"/>
        </w:rPr>
        <w:t>,</w:t>
      </w:r>
      <w:r w:rsidR="00C81EC0">
        <w:rPr>
          <w:rFonts w:ascii="Times New Roman" w:hAnsi="Times New Roman" w:cs="Times New Roman"/>
          <w:sz w:val="28"/>
          <w:szCs w:val="28"/>
        </w:rPr>
        <w:t xml:space="preserve"> что</w:t>
      </w:r>
      <w:r w:rsidRPr="004C3873">
        <w:rPr>
          <w:rFonts w:ascii="Times New Roman" w:hAnsi="Times New Roman" w:cs="Times New Roman"/>
          <w:sz w:val="28"/>
          <w:szCs w:val="28"/>
        </w:rPr>
        <w:t xml:space="preserve"> 69,15</w:t>
      </w:r>
      <w:r>
        <w:rPr>
          <w:rFonts w:ascii="Times New Roman" w:hAnsi="Times New Roman" w:cs="Times New Roman"/>
          <w:sz w:val="28"/>
          <w:szCs w:val="28"/>
        </w:rPr>
        <w:t xml:space="preserve"> </w:t>
      </w:r>
      <w:r w:rsidRPr="004C3873">
        <w:rPr>
          <w:rFonts w:ascii="Times New Roman" w:hAnsi="Times New Roman" w:cs="Times New Roman"/>
          <w:sz w:val="28"/>
          <w:szCs w:val="28"/>
        </w:rPr>
        <w:t xml:space="preserve">% зерен </w:t>
      </w:r>
      <w:r w:rsidR="00C81EC0">
        <w:rPr>
          <w:rFonts w:ascii="Times New Roman" w:hAnsi="Times New Roman" w:cs="Times New Roman"/>
          <w:sz w:val="28"/>
          <w:szCs w:val="28"/>
        </w:rPr>
        <w:t>золота</w:t>
      </w:r>
      <w:r w:rsidRPr="004C3873">
        <w:rPr>
          <w:rFonts w:ascii="Times New Roman" w:hAnsi="Times New Roman" w:cs="Times New Roman"/>
          <w:sz w:val="28"/>
          <w:szCs w:val="28"/>
        </w:rPr>
        <w:t xml:space="preserve"> имеют доступ раствора и реагентов к </w:t>
      </w:r>
      <w:r w:rsidR="002F2BF8">
        <w:rPr>
          <w:rFonts w:ascii="Times New Roman" w:hAnsi="Times New Roman" w:cs="Times New Roman"/>
          <w:sz w:val="28"/>
          <w:szCs w:val="28"/>
        </w:rPr>
        <w:t>их</w:t>
      </w:r>
      <w:r w:rsidR="002F2BF8" w:rsidRPr="002F2BF8">
        <w:rPr>
          <w:rFonts w:ascii="Times New Roman" w:hAnsi="Times New Roman" w:cs="Times New Roman"/>
          <w:sz w:val="28"/>
          <w:szCs w:val="28"/>
        </w:rPr>
        <w:t xml:space="preserve"> </w:t>
      </w:r>
      <w:r w:rsidRPr="004C3873">
        <w:rPr>
          <w:rFonts w:ascii="Times New Roman" w:hAnsi="Times New Roman" w:cs="Times New Roman"/>
          <w:sz w:val="28"/>
          <w:szCs w:val="28"/>
        </w:rPr>
        <w:t xml:space="preserve">поверхности. </w:t>
      </w:r>
    </w:p>
    <w:p w14:paraId="5D6C2369" w14:textId="77777777" w:rsidR="00000F03" w:rsidRDefault="00000F03" w:rsidP="00551A94">
      <w:pPr>
        <w:autoSpaceDE w:val="0"/>
        <w:autoSpaceDN w:val="0"/>
        <w:adjustRightInd w:val="0"/>
        <w:jc w:val="both"/>
        <w:rPr>
          <w:rFonts w:ascii="Times New Roman" w:hAnsi="Times New Roman" w:cs="Times New Roman"/>
          <w:sz w:val="28"/>
          <w:szCs w:val="28"/>
        </w:rPr>
      </w:pPr>
    </w:p>
    <w:p w14:paraId="5D6C236A" w14:textId="438294D8" w:rsidR="00000F03" w:rsidRPr="004C3873" w:rsidRDefault="00000F03" w:rsidP="00551A94">
      <w:pPr>
        <w:autoSpaceDE w:val="0"/>
        <w:autoSpaceDN w:val="0"/>
        <w:adjustRightInd w:val="0"/>
        <w:jc w:val="both"/>
        <w:rPr>
          <w:rFonts w:ascii="Times New Roman" w:hAnsi="Times New Roman" w:cs="Times New Roman"/>
          <w:sz w:val="28"/>
          <w:szCs w:val="28"/>
        </w:rPr>
      </w:pPr>
      <w:r w:rsidRPr="004C3873">
        <w:rPr>
          <w:rFonts w:ascii="Times New Roman" w:hAnsi="Times New Roman" w:cs="Times New Roman"/>
          <w:sz w:val="28"/>
          <w:szCs w:val="28"/>
        </w:rPr>
        <w:t xml:space="preserve">Таблица </w:t>
      </w:r>
      <w:r w:rsidR="00171284">
        <w:rPr>
          <w:rFonts w:ascii="Times New Roman" w:hAnsi="Times New Roman" w:cs="Times New Roman"/>
          <w:sz w:val="28"/>
          <w:szCs w:val="28"/>
        </w:rPr>
        <w:t>11</w:t>
      </w:r>
      <w:r w:rsidRPr="004C3873">
        <w:rPr>
          <w:rFonts w:ascii="Times New Roman" w:hAnsi="Times New Roman" w:cs="Times New Roman"/>
          <w:sz w:val="28"/>
          <w:szCs w:val="28"/>
        </w:rPr>
        <w:t xml:space="preserve"> – Минеральные ассоциации золота</w:t>
      </w:r>
    </w:p>
    <w:p w14:paraId="5D6C236B" w14:textId="77777777" w:rsidR="00000F03" w:rsidRDefault="00000F03" w:rsidP="00551A94">
      <w:pPr>
        <w:autoSpaceDE w:val="0"/>
        <w:autoSpaceDN w:val="0"/>
        <w:adjustRightInd w:val="0"/>
        <w:rPr>
          <w:rFonts w:ascii="ArialMT" w:hAnsi="ArialMT" w:cs="ArialMT"/>
          <w:sz w:val="26"/>
          <w:szCs w:val="26"/>
        </w:rPr>
      </w:pPr>
    </w:p>
    <w:tbl>
      <w:tblPr>
        <w:tblStyle w:val="affc"/>
        <w:tblW w:w="5000" w:type="pct"/>
        <w:jc w:val="center"/>
        <w:tblLook w:val="04A0" w:firstRow="1" w:lastRow="0" w:firstColumn="1" w:lastColumn="0" w:noHBand="0" w:noVBand="1"/>
      </w:tblPr>
      <w:tblGrid>
        <w:gridCol w:w="4893"/>
        <w:gridCol w:w="4452"/>
      </w:tblGrid>
      <w:tr w:rsidR="00000F03" w:rsidRPr="003D0C51" w14:paraId="5D6C236E" w14:textId="77777777" w:rsidTr="005D2000">
        <w:trPr>
          <w:jc w:val="center"/>
        </w:trPr>
        <w:tc>
          <w:tcPr>
            <w:tcW w:w="2618" w:type="pct"/>
          </w:tcPr>
          <w:p w14:paraId="5D6C236C" w14:textId="77777777" w:rsidR="00000F03" w:rsidRPr="003D0C51" w:rsidRDefault="00000F03" w:rsidP="00551A94">
            <w:pPr>
              <w:ind w:firstLine="0"/>
              <w:jc w:val="center"/>
              <w:rPr>
                <w:rFonts w:ascii="Times New Roman" w:hAnsi="Times New Roman" w:cs="Times New Roman"/>
                <w:sz w:val="24"/>
                <w:szCs w:val="24"/>
              </w:rPr>
            </w:pPr>
            <w:r w:rsidRPr="003D0C51">
              <w:rPr>
                <w:rFonts w:ascii="Times New Roman" w:hAnsi="Times New Roman" w:cs="Times New Roman"/>
                <w:sz w:val="24"/>
                <w:szCs w:val="24"/>
              </w:rPr>
              <w:t>Минерал, группа минералов</w:t>
            </w:r>
          </w:p>
        </w:tc>
        <w:tc>
          <w:tcPr>
            <w:tcW w:w="2382" w:type="pct"/>
          </w:tcPr>
          <w:p w14:paraId="5D6C236D" w14:textId="77777777" w:rsidR="00000F03" w:rsidRPr="003D0C51" w:rsidRDefault="00000F03" w:rsidP="00551A94">
            <w:pPr>
              <w:ind w:firstLine="0"/>
              <w:jc w:val="center"/>
              <w:rPr>
                <w:rFonts w:ascii="Times New Roman" w:hAnsi="Times New Roman" w:cs="Times New Roman"/>
                <w:sz w:val="24"/>
                <w:szCs w:val="24"/>
              </w:rPr>
            </w:pPr>
            <w:r w:rsidRPr="003D0C51">
              <w:rPr>
                <w:rFonts w:ascii="Times New Roman" w:hAnsi="Times New Roman" w:cs="Times New Roman"/>
                <w:sz w:val="24"/>
                <w:szCs w:val="24"/>
              </w:rPr>
              <w:t>Массовая доля золота, %</w:t>
            </w:r>
          </w:p>
        </w:tc>
      </w:tr>
      <w:tr w:rsidR="00000F03" w:rsidRPr="003D0C51" w14:paraId="5D6C2371" w14:textId="77777777" w:rsidTr="005D2000">
        <w:trPr>
          <w:jc w:val="center"/>
        </w:trPr>
        <w:tc>
          <w:tcPr>
            <w:tcW w:w="2618" w:type="pct"/>
          </w:tcPr>
          <w:p w14:paraId="5D6C236F" w14:textId="77777777" w:rsidR="00000F03" w:rsidRPr="003D0C51" w:rsidRDefault="00000F03" w:rsidP="00551A94">
            <w:pPr>
              <w:ind w:firstLine="0"/>
              <w:rPr>
                <w:rFonts w:ascii="Times New Roman" w:hAnsi="Times New Roman" w:cs="Times New Roman"/>
                <w:sz w:val="24"/>
                <w:szCs w:val="24"/>
              </w:rPr>
            </w:pPr>
            <w:r w:rsidRPr="003D0C51">
              <w:rPr>
                <w:rFonts w:ascii="Times New Roman" w:hAnsi="Times New Roman" w:cs="Times New Roman"/>
                <w:sz w:val="24"/>
                <w:szCs w:val="24"/>
              </w:rPr>
              <w:t>Фон</w:t>
            </w:r>
          </w:p>
        </w:tc>
        <w:tc>
          <w:tcPr>
            <w:tcW w:w="2382" w:type="pct"/>
          </w:tcPr>
          <w:p w14:paraId="5D6C2370" w14:textId="77777777" w:rsidR="00000F03" w:rsidRPr="003D0C51" w:rsidRDefault="00000F03" w:rsidP="00551A94">
            <w:pPr>
              <w:ind w:firstLine="0"/>
              <w:jc w:val="center"/>
              <w:rPr>
                <w:rFonts w:ascii="Times New Roman" w:hAnsi="Times New Roman" w:cs="Times New Roman"/>
                <w:sz w:val="24"/>
                <w:szCs w:val="24"/>
              </w:rPr>
            </w:pPr>
            <w:r w:rsidRPr="003D0C51">
              <w:rPr>
                <w:rFonts w:ascii="Times New Roman" w:hAnsi="Times New Roman" w:cs="Times New Roman"/>
                <w:sz w:val="24"/>
                <w:szCs w:val="24"/>
              </w:rPr>
              <w:t>69,15</w:t>
            </w:r>
          </w:p>
        </w:tc>
      </w:tr>
      <w:tr w:rsidR="00000F03" w:rsidRPr="003D0C51" w14:paraId="5D6C2374" w14:textId="77777777" w:rsidTr="005D2000">
        <w:trPr>
          <w:jc w:val="center"/>
        </w:trPr>
        <w:tc>
          <w:tcPr>
            <w:tcW w:w="2618" w:type="pct"/>
          </w:tcPr>
          <w:p w14:paraId="5D6C2372" w14:textId="77777777" w:rsidR="00000F03" w:rsidRPr="003D0C51" w:rsidRDefault="00000F03" w:rsidP="00551A94">
            <w:pPr>
              <w:ind w:firstLine="0"/>
              <w:rPr>
                <w:rFonts w:ascii="Times New Roman" w:hAnsi="Times New Roman" w:cs="Times New Roman"/>
                <w:sz w:val="24"/>
                <w:szCs w:val="24"/>
              </w:rPr>
            </w:pPr>
            <w:r w:rsidRPr="003D0C51">
              <w:rPr>
                <w:rFonts w:ascii="Times New Roman" w:hAnsi="Times New Roman" w:cs="Times New Roman"/>
                <w:sz w:val="24"/>
                <w:szCs w:val="24"/>
              </w:rPr>
              <w:t>Кварц</w:t>
            </w:r>
          </w:p>
        </w:tc>
        <w:tc>
          <w:tcPr>
            <w:tcW w:w="2382" w:type="pct"/>
          </w:tcPr>
          <w:p w14:paraId="5D6C2373" w14:textId="77777777" w:rsidR="00000F03" w:rsidRPr="003D0C51" w:rsidRDefault="00000F03" w:rsidP="00551A94">
            <w:pPr>
              <w:ind w:firstLine="0"/>
              <w:jc w:val="center"/>
              <w:rPr>
                <w:rFonts w:ascii="Times New Roman" w:hAnsi="Times New Roman" w:cs="Times New Roman"/>
                <w:sz w:val="24"/>
                <w:szCs w:val="24"/>
              </w:rPr>
            </w:pPr>
            <w:r w:rsidRPr="003D0C51">
              <w:rPr>
                <w:rFonts w:ascii="Times New Roman" w:hAnsi="Times New Roman" w:cs="Times New Roman"/>
                <w:sz w:val="24"/>
                <w:szCs w:val="24"/>
              </w:rPr>
              <w:t>3,07</w:t>
            </w:r>
          </w:p>
        </w:tc>
      </w:tr>
      <w:tr w:rsidR="00000F03" w:rsidRPr="003D0C51" w14:paraId="5D6C2377" w14:textId="77777777" w:rsidTr="005D2000">
        <w:trPr>
          <w:jc w:val="center"/>
        </w:trPr>
        <w:tc>
          <w:tcPr>
            <w:tcW w:w="2618" w:type="pct"/>
          </w:tcPr>
          <w:p w14:paraId="5D6C2375" w14:textId="77777777" w:rsidR="00000F03" w:rsidRPr="003D0C51" w:rsidRDefault="00000F03" w:rsidP="00551A94">
            <w:pPr>
              <w:ind w:firstLine="0"/>
              <w:rPr>
                <w:rFonts w:ascii="Times New Roman" w:hAnsi="Times New Roman" w:cs="Times New Roman"/>
                <w:sz w:val="24"/>
                <w:szCs w:val="24"/>
              </w:rPr>
            </w:pPr>
            <w:r w:rsidRPr="003D0C51">
              <w:rPr>
                <w:rFonts w:ascii="Times New Roman" w:hAnsi="Times New Roman" w:cs="Times New Roman"/>
                <w:sz w:val="24"/>
                <w:szCs w:val="24"/>
              </w:rPr>
              <w:t>Слюда</w:t>
            </w:r>
          </w:p>
        </w:tc>
        <w:tc>
          <w:tcPr>
            <w:tcW w:w="2382" w:type="pct"/>
          </w:tcPr>
          <w:p w14:paraId="5D6C2376" w14:textId="77777777" w:rsidR="00000F03" w:rsidRPr="003D0C51" w:rsidRDefault="00000F03" w:rsidP="00551A94">
            <w:pPr>
              <w:ind w:firstLine="0"/>
              <w:jc w:val="center"/>
              <w:rPr>
                <w:rFonts w:ascii="Times New Roman" w:hAnsi="Times New Roman" w:cs="Times New Roman"/>
                <w:sz w:val="24"/>
                <w:szCs w:val="24"/>
              </w:rPr>
            </w:pPr>
            <w:r w:rsidRPr="003D0C51">
              <w:rPr>
                <w:rFonts w:ascii="Times New Roman" w:hAnsi="Times New Roman" w:cs="Times New Roman"/>
                <w:sz w:val="24"/>
                <w:szCs w:val="24"/>
              </w:rPr>
              <w:t>0,11</w:t>
            </w:r>
          </w:p>
        </w:tc>
      </w:tr>
      <w:tr w:rsidR="00000F03" w:rsidRPr="003D0C51" w14:paraId="5D6C237A" w14:textId="77777777" w:rsidTr="005D2000">
        <w:trPr>
          <w:jc w:val="center"/>
        </w:trPr>
        <w:tc>
          <w:tcPr>
            <w:tcW w:w="2618" w:type="pct"/>
          </w:tcPr>
          <w:p w14:paraId="5D6C2378" w14:textId="77777777" w:rsidR="00000F03" w:rsidRPr="003D0C51" w:rsidRDefault="00000F03" w:rsidP="00551A94">
            <w:pPr>
              <w:ind w:firstLine="0"/>
              <w:rPr>
                <w:rFonts w:ascii="Times New Roman" w:hAnsi="Times New Roman" w:cs="Times New Roman"/>
                <w:sz w:val="24"/>
                <w:szCs w:val="24"/>
              </w:rPr>
            </w:pPr>
            <w:r w:rsidRPr="003D0C51">
              <w:rPr>
                <w:rFonts w:ascii="Times New Roman" w:hAnsi="Times New Roman" w:cs="Times New Roman"/>
                <w:sz w:val="24"/>
                <w:szCs w:val="24"/>
              </w:rPr>
              <w:t>Хлорит</w:t>
            </w:r>
          </w:p>
        </w:tc>
        <w:tc>
          <w:tcPr>
            <w:tcW w:w="2382" w:type="pct"/>
          </w:tcPr>
          <w:p w14:paraId="5D6C2379" w14:textId="77777777" w:rsidR="00000F03" w:rsidRPr="003D0C51" w:rsidRDefault="00000F03" w:rsidP="00551A94">
            <w:pPr>
              <w:ind w:firstLine="0"/>
              <w:jc w:val="center"/>
              <w:rPr>
                <w:rFonts w:ascii="Times New Roman" w:hAnsi="Times New Roman" w:cs="Times New Roman"/>
                <w:sz w:val="24"/>
                <w:szCs w:val="24"/>
              </w:rPr>
            </w:pPr>
            <w:r w:rsidRPr="003D0C51">
              <w:rPr>
                <w:rFonts w:ascii="Times New Roman" w:hAnsi="Times New Roman" w:cs="Times New Roman"/>
                <w:sz w:val="24"/>
                <w:szCs w:val="24"/>
              </w:rPr>
              <w:t>0,60</w:t>
            </w:r>
          </w:p>
        </w:tc>
      </w:tr>
      <w:tr w:rsidR="00000F03" w:rsidRPr="003D0C51" w14:paraId="5D6C237D" w14:textId="77777777" w:rsidTr="005D2000">
        <w:trPr>
          <w:jc w:val="center"/>
        </w:trPr>
        <w:tc>
          <w:tcPr>
            <w:tcW w:w="2618" w:type="pct"/>
          </w:tcPr>
          <w:p w14:paraId="5D6C237B" w14:textId="77777777" w:rsidR="00000F03" w:rsidRPr="003D0C51" w:rsidRDefault="00000F03" w:rsidP="00551A94">
            <w:pPr>
              <w:ind w:firstLine="0"/>
              <w:rPr>
                <w:rFonts w:ascii="Times New Roman" w:hAnsi="Times New Roman" w:cs="Times New Roman"/>
                <w:sz w:val="24"/>
                <w:szCs w:val="24"/>
              </w:rPr>
            </w:pPr>
            <w:r w:rsidRPr="003D0C51">
              <w:rPr>
                <w:rFonts w:ascii="Times New Roman" w:hAnsi="Times New Roman" w:cs="Times New Roman"/>
                <w:sz w:val="24"/>
                <w:szCs w:val="24"/>
              </w:rPr>
              <w:t>Полевые шпаты</w:t>
            </w:r>
          </w:p>
        </w:tc>
        <w:tc>
          <w:tcPr>
            <w:tcW w:w="2382" w:type="pct"/>
          </w:tcPr>
          <w:p w14:paraId="5D6C237C" w14:textId="77777777" w:rsidR="00000F03" w:rsidRPr="003D0C51" w:rsidRDefault="00000F03" w:rsidP="00551A94">
            <w:pPr>
              <w:ind w:firstLine="0"/>
              <w:jc w:val="center"/>
              <w:rPr>
                <w:rFonts w:ascii="Times New Roman" w:hAnsi="Times New Roman" w:cs="Times New Roman"/>
                <w:sz w:val="24"/>
                <w:szCs w:val="24"/>
              </w:rPr>
            </w:pPr>
            <w:r w:rsidRPr="003D0C51">
              <w:rPr>
                <w:rFonts w:ascii="Times New Roman" w:hAnsi="Times New Roman" w:cs="Times New Roman"/>
                <w:sz w:val="24"/>
                <w:szCs w:val="24"/>
              </w:rPr>
              <w:t>0,05</w:t>
            </w:r>
          </w:p>
        </w:tc>
      </w:tr>
      <w:tr w:rsidR="00000F03" w:rsidRPr="003D0C51" w14:paraId="5D6C2380" w14:textId="77777777" w:rsidTr="005D2000">
        <w:trPr>
          <w:jc w:val="center"/>
        </w:trPr>
        <w:tc>
          <w:tcPr>
            <w:tcW w:w="2618" w:type="pct"/>
          </w:tcPr>
          <w:p w14:paraId="5D6C237E" w14:textId="77777777" w:rsidR="00000F03" w:rsidRPr="003D0C51" w:rsidRDefault="00000F03" w:rsidP="00551A94">
            <w:pPr>
              <w:ind w:firstLine="0"/>
              <w:rPr>
                <w:rFonts w:ascii="Times New Roman" w:hAnsi="Times New Roman" w:cs="Times New Roman"/>
                <w:sz w:val="24"/>
                <w:szCs w:val="24"/>
              </w:rPr>
            </w:pPr>
            <w:r w:rsidRPr="003D0C51">
              <w:rPr>
                <w:rFonts w:ascii="Times New Roman" w:hAnsi="Times New Roman" w:cs="Times New Roman"/>
                <w:sz w:val="24"/>
                <w:szCs w:val="24"/>
              </w:rPr>
              <w:t>Теллуриды</w:t>
            </w:r>
          </w:p>
        </w:tc>
        <w:tc>
          <w:tcPr>
            <w:tcW w:w="2382" w:type="pct"/>
          </w:tcPr>
          <w:p w14:paraId="5D6C237F" w14:textId="77777777" w:rsidR="00000F03" w:rsidRPr="003D0C51" w:rsidRDefault="00000F03" w:rsidP="00551A94">
            <w:pPr>
              <w:ind w:firstLine="0"/>
              <w:jc w:val="center"/>
              <w:rPr>
                <w:rFonts w:ascii="Times New Roman" w:hAnsi="Times New Roman" w:cs="Times New Roman"/>
                <w:sz w:val="24"/>
                <w:szCs w:val="24"/>
              </w:rPr>
            </w:pPr>
            <w:r w:rsidRPr="003D0C51">
              <w:rPr>
                <w:rFonts w:ascii="Times New Roman" w:hAnsi="Times New Roman" w:cs="Times New Roman"/>
                <w:sz w:val="24"/>
                <w:szCs w:val="24"/>
              </w:rPr>
              <w:t>0,86</w:t>
            </w:r>
          </w:p>
        </w:tc>
      </w:tr>
      <w:tr w:rsidR="00000F03" w:rsidRPr="003D0C51" w14:paraId="5D6C2383" w14:textId="77777777" w:rsidTr="005D2000">
        <w:trPr>
          <w:jc w:val="center"/>
        </w:trPr>
        <w:tc>
          <w:tcPr>
            <w:tcW w:w="2618" w:type="pct"/>
          </w:tcPr>
          <w:p w14:paraId="5D6C2381" w14:textId="77777777" w:rsidR="00000F03" w:rsidRPr="003D0C51" w:rsidRDefault="00000F03" w:rsidP="00551A94">
            <w:pPr>
              <w:ind w:firstLine="0"/>
              <w:rPr>
                <w:rFonts w:ascii="Times New Roman" w:hAnsi="Times New Roman" w:cs="Times New Roman"/>
                <w:sz w:val="24"/>
                <w:szCs w:val="24"/>
              </w:rPr>
            </w:pPr>
            <w:r w:rsidRPr="003D0C51">
              <w:rPr>
                <w:rFonts w:ascii="Times New Roman" w:hAnsi="Times New Roman" w:cs="Times New Roman"/>
                <w:sz w:val="24"/>
                <w:szCs w:val="24"/>
              </w:rPr>
              <w:t>Пирит</w:t>
            </w:r>
          </w:p>
        </w:tc>
        <w:tc>
          <w:tcPr>
            <w:tcW w:w="2382" w:type="pct"/>
          </w:tcPr>
          <w:p w14:paraId="5D6C2382" w14:textId="77777777" w:rsidR="00000F03" w:rsidRPr="003D0C51" w:rsidRDefault="00000F03" w:rsidP="00551A94">
            <w:pPr>
              <w:ind w:firstLine="0"/>
              <w:jc w:val="center"/>
              <w:rPr>
                <w:rFonts w:ascii="Times New Roman" w:hAnsi="Times New Roman" w:cs="Times New Roman"/>
                <w:sz w:val="24"/>
                <w:szCs w:val="24"/>
              </w:rPr>
            </w:pPr>
            <w:r w:rsidRPr="003D0C51">
              <w:rPr>
                <w:rFonts w:ascii="Times New Roman" w:hAnsi="Times New Roman" w:cs="Times New Roman"/>
                <w:sz w:val="24"/>
                <w:szCs w:val="24"/>
              </w:rPr>
              <w:t>25,03</w:t>
            </w:r>
          </w:p>
        </w:tc>
      </w:tr>
      <w:tr w:rsidR="00000F03" w:rsidRPr="003D0C51" w14:paraId="5D6C2386" w14:textId="77777777" w:rsidTr="005D2000">
        <w:trPr>
          <w:jc w:val="center"/>
        </w:trPr>
        <w:tc>
          <w:tcPr>
            <w:tcW w:w="2618" w:type="pct"/>
          </w:tcPr>
          <w:p w14:paraId="5D6C2384" w14:textId="77777777" w:rsidR="00000F03" w:rsidRPr="003D0C51" w:rsidRDefault="00000F03" w:rsidP="00551A94">
            <w:pPr>
              <w:ind w:firstLine="0"/>
              <w:rPr>
                <w:rFonts w:ascii="Times New Roman" w:hAnsi="Times New Roman" w:cs="Times New Roman"/>
                <w:sz w:val="24"/>
                <w:szCs w:val="24"/>
              </w:rPr>
            </w:pPr>
            <w:r w:rsidRPr="003D0C51">
              <w:rPr>
                <w:rFonts w:ascii="Times New Roman" w:hAnsi="Times New Roman" w:cs="Times New Roman"/>
                <w:sz w:val="24"/>
                <w:szCs w:val="24"/>
              </w:rPr>
              <w:t>Халькопирит</w:t>
            </w:r>
          </w:p>
        </w:tc>
        <w:tc>
          <w:tcPr>
            <w:tcW w:w="2382" w:type="pct"/>
          </w:tcPr>
          <w:p w14:paraId="5D6C2385" w14:textId="77777777" w:rsidR="00000F03" w:rsidRPr="003D0C51" w:rsidRDefault="00000F03" w:rsidP="00551A94">
            <w:pPr>
              <w:ind w:firstLine="0"/>
              <w:jc w:val="center"/>
              <w:rPr>
                <w:rFonts w:ascii="Times New Roman" w:hAnsi="Times New Roman" w:cs="Times New Roman"/>
                <w:sz w:val="24"/>
                <w:szCs w:val="24"/>
              </w:rPr>
            </w:pPr>
            <w:r w:rsidRPr="003D0C51">
              <w:rPr>
                <w:rFonts w:ascii="Times New Roman" w:hAnsi="Times New Roman" w:cs="Times New Roman"/>
                <w:sz w:val="24"/>
                <w:szCs w:val="24"/>
              </w:rPr>
              <w:t>0,35</w:t>
            </w:r>
          </w:p>
        </w:tc>
      </w:tr>
      <w:tr w:rsidR="00000F03" w:rsidRPr="003D0C51" w14:paraId="5D6C2389" w14:textId="77777777" w:rsidTr="005D2000">
        <w:trPr>
          <w:jc w:val="center"/>
        </w:trPr>
        <w:tc>
          <w:tcPr>
            <w:tcW w:w="2618" w:type="pct"/>
          </w:tcPr>
          <w:p w14:paraId="5D6C2387" w14:textId="77777777" w:rsidR="00000F03" w:rsidRPr="003D0C51" w:rsidRDefault="00000F03" w:rsidP="00551A94">
            <w:pPr>
              <w:ind w:firstLine="0"/>
              <w:rPr>
                <w:rFonts w:ascii="Times New Roman" w:hAnsi="Times New Roman" w:cs="Times New Roman"/>
                <w:sz w:val="24"/>
                <w:szCs w:val="24"/>
              </w:rPr>
            </w:pPr>
            <w:r w:rsidRPr="003D0C51">
              <w:rPr>
                <w:rFonts w:ascii="Times New Roman" w:hAnsi="Times New Roman" w:cs="Times New Roman"/>
                <w:sz w:val="24"/>
                <w:szCs w:val="24"/>
              </w:rPr>
              <w:t>Галенит</w:t>
            </w:r>
          </w:p>
        </w:tc>
        <w:tc>
          <w:tcPr>
            <w:tcW w:w="2382" w:type="pct"/>
          </w:tcPr>
          <w:p w14:paraId="5D6C2388" w14:textId="77777777" w:rsidR="00000F03" w:rsidRPr="003D0C51" w:rsidRDefault="00000F03" w:rsidP="00551A94">
            <w:pPr>
              <w:ind w:firstLine="0"/>
              <w:jc w:val="center"/>
              <w:rPr>
                <w:rFonts w:ascii="Times New Roman" w:hAnsi="Times New Roman" w:cs="Times New Roman"/>
                <w:sz w:val="24"/>
                <w:szCs w:val="24"/>
              </w:rPr>
            </w:pPr>
            <w:r w:rsidRPr="003D0C51">
              <w:rPr>
                <w:rFonts w:ascii="Times New Roman" w:hAnsi="Times New Roman" w:cs="Times New Roman"/>
                <w:sz w:val="24"/>
                <w:szCs w:val="24"/>
              </w:rPr>
              <w:t>0,004</w:t>
            </w:r>
          </w:p>
        </w:tc>
      </w:tr>
      <w:tr w:rsidR="00000F03" w:rsidRPr="003D0C51" w14:paraId="5D6C238C" w14:textId="77777777" w:rsidTr="005D2000">
        <w:trPr>
          <w:jc w:val="center"/>
        </w:trPr>
        <w:tc>
          <w:tcPr>
            <w:tcW w:w="2618" w:type="pct"/>
          </w:tcPr>
          <w:p w14:paraId="5D6C238A" w14:textId="77777777" w:rsidR="00000F03" w:rsidRPr="003D0C51" w:rsidRDefault="00000F03" w:rsidP="00551A94">
            <w:pPr>
              <w:ind w:firstLine="0"/>
              <w:rPr>
                <w:rFonts w:ascii="Times New Roman" w:hAnsi="Times New Roman" w:cs="Times New Roman"/>
                <w:sz w:val="24"/>
                <w:szCs w:val="24"/>
              </w:rPr>
            </w:pPr>
            <w:r w:rsidRPr="003D0C51">
              <w:rPr>
                <w:rFonts w:ascii="Times New Roman" w:hAnsi="Times New Roman" w:cs="Times New Roman"/>
                <w:sz w:val="24"/>
                <w:szCs w:val="24"/>
              </w:rPr>
              <w:t>Сфалерит</w:t>
            </w:r>
          </w:p>
        </w:tc>
        <w:tc>
          <w:tcPr>
            <w:tcW w:w="2382" w:type="pct"/>
          </w:tcPr>
          <w:p w14:paraId="5D6C238B" w14:textId="77777777" w:rsidR="00000F03" w:rsidRPr="003D0C51" w:rsidRDefault="00000F03" w:rsidP="00551A94">
            <w:pPr>
              <w:ind w:firstLine="0"/>
              <w:jc w:val="center"/>
              <w:rPr>
                <w:rFonts w:ascii="Times New Roman" w:hAnsi="Times New Roman" w:cs="Times New Roman"/>
                <w:sz w:val="24"/>
                <w:szCs w:val="24"/>
              </w:rPr>
            </w:pPr>
            <w:r w:rsidRPr="003D0C51">
              <w:rPr>
                <w:rFonts w:ascii="Times New Roman" w:hAnsi="Times New Roman" w:cs="Times New Roman"/>
                <w:sz w:val="24"/>
                <w:szCs w:val="24"/>
              </w:rPr>
              <w:t>0,11</w:t>
            </w:r>
          </w:p>
        </w:tc>
      </w:tr>
      <w:tr w:rsidR="00000F03" w:rsidRPr="003D0C51" w14:paraId="5D6C238F" w14:textId="77777777" w:rsidTr="005D2000">
        <w:trPr>
          <w:jc w:val="center"/>
        </w:trPr>
        <w:tc>
          <w:tcPr>
            <w:tcW w:w="2618" w:type="pct"/>
          </w:tcPr>
          <w:p w14:paraId="5D6C238D" w14:textId="77777777" w:rsidR="00000F03" w:rsidRPr="003D0C51" w:rsidRDefault="00000F03" w:rsidP="00551A94">
            <w:pPr>
              <w:ind w:firstLine="0"/>
              <w:rPr>
                <w:rFonts w:ascii="Times New Roman" w:hAnsi="Times New Roman" w:cs="Times New Roman"/>
                <w:sz w:val="24"/>
                <w:szCs w:val="24"/>
              </w:rPr>
            </w:pPr>
            <w:r w:rsidRPr="003D0C51">
              <w:rPr>
                <w:rFonts w:ascii="Times New Roman" w:hAnsi="Times New Roman" w:cs="Times New Roman"/>
                <w:sz w:val="24"/>
                <w:szCs w:val="24"/>
              </w:rPr>
              <w:t>Арсенопирит</w:t>
            </w:r>
          </w:p>
        </w:tc>
        <w:tc>
          <w:tcPr>
            <w:tcW w:w="2382" w:type="pct"/>
          </w:tcPr>
          <w:p w14:paraId="5D6C238E" w14:textId="77777777" w:rsidR="00000F03" w:rsidRPr="003D0C51" w:rsidRDefault="00000F03" w:rsidP="00551A94">
            <w:pPr>
              <w:ind w:firstLine="0"/>
              <w:jc w:val="center"/>
              <w:rPr>
                <w:rFonts w:ascii="Times New Roman" w:hAnsi="Times New Roman" w:cs="Times New Roman"/>
                <w:sz w:val="24"/>
                <w:szCs w:val="24"/>
              </w:rPr>
            </w:pPr>
            <w:r w:rsidRPr="003D0C51">
              <w:rPr>
                <w:rFonts w:ascii="Times New Roman" w:hAnsi="Times New Roman" w:cs="Times New Roman"/>
                <w:sz w:val="24"/>
                <w:szCs w:val="24"/>
              </w:rPr>
              <w:t>0,03</w:t>
            </w:r>
          </w:p>
        </w:tc>
      </w:tr>
      <w:tr w:rsidR="00000F03" w:rsidRPr="003D0C51" w14:paraId="5D6C2392" w14:textId="77777777" w:rsidTr="005D2000">
        <w:trPr>
          <w:jc w:val="center"/>
        </w:trPr>
        <w:tc>
          <w:tcPr>
            <w:tcW w:w="2618" w:type="pct"/>
          </w:tcPr>
          <w:p w14:paraId="5D6C2390" w14:textId="77777777" w:rsidR="00000F03" w:rsidRPr="003D0C51" w:rsidRDefault="00000F03" w:rsidP="00551A94">
            <w:pPr>
              <w:ind w:firstLine="0"/>
              <w:rPr>
                <w:rFonts w:ascii="Times New Roman" w:hAnsi="Times New Roman" w:cs="Times New Roman"/>
                <w:sz w:val="24"/>
                <w:szCs w:val="24"/>
              </w:rPr>
            </w:pPr>
            <w:r w:rsidRPr="003D0C51">
              <w:rPr>
                <w:rFonts w:ascii="Times New Roman" w:hAnsi="Times New Roman" w:cs="Times New Roman"/>
                <w:sz w:val="24"/>
                <w:szCs w:val="24"/>
              </w:rPr>
              <w:t>Блеклая руда</w:t>
            </w:r>
          </w:p>
        </w:tc>
        <w:tc>
          <w:tcPr>
            <w:tcW w:w="2382" w:type="pct"/>
          </w:tcPr>
          <w:p w14:paraId="5D6C2391" w14:textId="77777777" w:rsidR="00000F03" w:rsidRPr="003D0C51" w:rsidRDefault="00000F03" w:rsidP="00551A94">
            <w:pPr>
              <w:ind w:firstLine="0"/>
              <w:jc w:val="center"/>
              <w:rPr>
                <w:rFonts w:ascii="Times New Roman" w:hAnsi="Times New Roman" w:cs="Times New Roman"/>
                <w:sz w:val="24"/>
                <w:szCs w:val="24"/>
              </w:rPr>
            </w:pPr>
            <w:r w:rsidRPr="003D0C51">
              <w:rPr>
                <w:rFonts w:ascii="Times New Roman" w:hAnsi="Times New Roman" w:cs="Times New Roman"/>
                <w:sz w:val="24"/>
                <w:szCs w:val="24"/>
              </w:rPr>
              <w:t>0,62</w:t>
            </w:r>
          </w:p>
        </w:tc>
      </w:tr>
      <w:tr w:rsidR="00000F03" w:rsidRPr="003D0C51" w14:paraId="5D6C2395" w14:textId="77777777" w:rsidTr="005D2000">
        <w:trPr>
          <w:jc w:val="center"/>
        </w:trPr>
        <w:tc>
          <w:tcPr>
            <w:tcW w:w="2618" w:type="pct"/>
          </w:tcPr>
          <w:p w14:paraId="5D6C2393" w14:textId="77777777" w:rsidR="00000F03" w:rsidRPr="003D0C51" w:rsidRDefault="00000F03" w:rsidP="00551A94">
            <w:pPr>
              <w:ind w:firstLine="0"/>
              <w:rPr>
                <w:rFonts w:ascii="Times New Roman" w:hAnsi="Times New Roman" w:cs="Times New Roman"/>
                <w:sz w:val="24"/>
                <w:szCs w:val="24"/>
              </w:rPr>
            </w:pPr>
            <w:r w:rsidRPr="003D0C51">
              <w:rPr>
                <w:rFonts w:ascii="Times New Roman" w:hAnsi="Times New Roman" w:cs="Times New Roman"/>
                <w:sz w:val="24"/>
                <w:szCs w:val="24"/>
              </w:rPr>
              <w:t>Акцессорные минералы</w:t>
            </w:r>
          </w:p>
        </w:tc>
        <w:tc>
          <w:tcPr>
            <w:tcW w:w="2382" w:type="pct"/>
          </w:tcPr>
          <w:p w14:paraId="5D6C2394" w14:textId="77777777" w:rsidR="00000F03" w:rsidRPr="003D0C51" w:rsidRDefault="00000F03" w:rsidP="00551A94">
            <w:pPr>
              <w:ind w:firstLine="0"/>
              <w:jc w:val="center"/>
              <w:rPr>
                <w:rFonts w:ascii="Times New Roman" w:hAnsi="Times New Roman" w:cs="Times New Roman"/>
                <w:sz w:val="24"/>
                <w:szCs w:val="24"/>
              </w:rPr>
            </w:pPr>
            <w:r w:rsidRPr="003D0C51">
              <w:rPr>
                <w:rFonts w:ascii="Times New Roman" w:hAnsi="Times New Roman" w:cs="Times New Roman"/>
                <w:sz w:val="24"/>
                <w:szCs w:val="24"/>
              </w:rPr>
              <w:t>0,03</w:t>
            </w:r>
          </w:p>
        </w:tc>
      </w:tr>
      <w:tr w:rsidR="00000F03" w:rsidRPr="003D0C51" w14:paraId="5D6C2398" w14:textId="77777777" w:rsidTr="005D2000">
        <w:trPr>
          <w:jc w:val="center"/>
        </w:trPr>
        <w:tc>
          <w:tcPr>
            <w:tcW w:w="2618" w:type="pct"/>
          </w:tcPr>
          <w:p w14:paraId="5D6C2396" w14:textId="77777777" w:rsidR="00000F03" w:rsidRPr="006932F9" w:rsidRDefault="00000F03" w:rsidP="00551A94">
            <w:pPr>
              <w:ind w:firstLine="0"/>
              <w:rPr>
                <w:rFonts w:ascii="Times New Roman" w:hAnsi="Times New Roman" w:cs="Times New Roman"/>
                <w:sz w:val="24"/>
                <w:szCs w:val="24"/>
              </w:rPr>
            </w:pPr>
            <w:r w:rsidRPr="006932F9">
              <w:rPr>
                <w:rFonts w:ascii="Times New Roman" w:hAnsi="Times New Roman" w:cs="Times New Roman"/>
                <w:sz w:val="24"/>
                <w:szCs w:val="24"/>
              </w:rPr>
              <w:t>Итого:</w:t>
            </w:r>
          </w:p>
        </w:tc>
        <w:tc>
          <w:tcPr>
            <w:tcW w:w="2382" w:type="pct"/>
          </w:tcPr>
          <w:p w14:paraId="5D6C2397" w14:textId="77777777" w:rsidR="00000F03" w:rsidRPr="006932F9" w:rsidRDefault="00000F03" w:rsidP="00551A94">
            <w:pPr>
              <w:ind w:firstLine="0"/>
              <w:jc w:val="center"/>
              <w:rPr>
                <w:rFonts w:ascii="Times New Roman" w:hAnsi="Times New Roman" w:cs="Times New Roman"/>
                <w:sz w:val="24"/>
                <w:szCs w:val="24"/>
              </w:rPr>
            </w:pPr>
            <w:r w:rsidRPr="006932F9">
              <w:rPr>
                <w:rFonts w:ascii="Times New Roman" w:hAnsi="Times New Roman" w:cs="Times New Roman"/>
                <w:sz w:val="24"/>
                <w:szCs w:val="24"/>
              </w:rPr>
              <w:t>100,0</w:t>
            </w:r>
          </w:p>
        </w:tc>
      </w:tr>
    </w:tbl>
    <w:p w14:paraId="0618A764" w14:textId="77777777" w:rsidR="00EF728B" w:rsidRDefault="00EF728B" w:rsidP="00551A94">
      <w:pPr>
        <w:autoSpaceDE w:val="0"/>
        <w:autoSpaceDN w:val="0"/>
        <w:adjustRightInd w:val="0"/>
        <w:jc w:val="both"/>
        <w:rPr>
          <w:rFonts w:ascii="Times New Roman" w:hAnsi="Times New Roman" w:cs="Times New Roman"/>
          <w:sz w:val="28"/>
          <w:szCs w:val="28"/>
        </w:rPr>
      </w:pPr>
    </w:p>
    <w:p w14:paraId="5D6C239A" w14:textId="6C57F9D7" w:rsidR="00000F03" w:rsidRPr="004C3873" w:rsidRDefault="00000F03" w:rsidP="00551A94">
      <w:pPr>
        <w:autoSpaceDE w:val="0"/>
        <w:autoSpaceDN w:val="0"/>
        <w:adjustRightInd w:val="0"/>
        <w:jc w:val="both"/>
        <w:rPr>
          <w:rFonts w:ascii="Times New Roman" w:hAnsi="Times New Roman" w:cs="Times New Roman"/>
          <w:sz w:val="28"/>
          <w:szCs w:val="28"/>
        </w:rPr>
      </w:pPr>
      <w:r w:rsidRPr="004C3873">
        <w:rPr>
          <w:rFonts w:ascii="Times New Roman" w:hAnsi="Times New Roman" w:cs="Times New Roman"/>
          <w:sz w:val="28"/>
          <w:szCs w:val="28"/>
        </w:rPr>
        <w:lastRenderedPageBreak/>
        <w:t xml:space="preserve">Основным минералом, в ассоциации с которым находится золото, является пирит. На </w:t>
      </w:r>
      <w:r w:rsidR="00C81EC0">
        <w:rPr>
          <w:rFonts w:ascii="Times New Roman" w:hAnsi="Times New Roman" w:cs="Times New Roman"/>
          <w:sz w:val="28"/>
          <w:szCs w:val="28"/>
        </w:rPr>
        <w:t xml:space="preserve">их </w:t>
      </w:r>
      <w:r w:rsidRPr="004C3873">
        <w:rPr>
          <w:rFonts w:ascii="Times New Roman" w:hAnsi="Times New Roman" w:cs="Times New Roman"/>
          <w:sz w:val="28"/>
          <w:szCs w:val="28"/>
        </w:rPr>
        <w:t>долю приходится 25,03</w:t>
      </w:r>
      <w:r w:rsidR="00C81EC0">
        <w:rPr>
          <w:rFonts w:ascii="Times New Roman" w:hAnsi="Times New Roman" w:cs="Times New Roman"/>
          <w:sz w:val="28"/>
          <w:szCs w:val="28"/>
        </w:rPr>
        <w:t xml:space="preserve"> </w:t>
      </w:r>
      <w:r w:rsidRPr="004C3873">
        <w:rPr>
          <w:rFonts w:ascii="Times New Roman" w:hAnsi="Times New Roman" w:cs="Times New Roman"/>
          <w:sz w:val="28"/>
          <w:szCs w:val="28"/>
        </w:rPr>
        <w:t>% металла. В контакте с кварцем доля золота составляет 3,07</w:t>
      </w:r>
      <w:r w:rsidR="00C81EC0">
        <w:rPr>
          <w:rFonts w:ascii="Times New Roman" w:hAnsi="Times New Roman" w:cs="Times New Roman"/>
          <w:sz w:val="28"/>
          <w:szCs w:val="28"/>
        </w:rPr>
        <w:t xml:space="preserve"> </w:t>
      </w:r>
      <w:r w:rsidRPr="004C3873">
        <w:rPr>
          <w:rFonts w:ascii="Times New Roman" w:hAnsi="Times New Roman" w:cs="Times New Roman"/>
          <w:sz w:val="28"/>
          <w:szCs w:val="28"/>
        </w:rPr>
        <w:t xml:space="preserve">%. В срастании с другими минералами доля золота составляет десятые и сотые доли процента. </w:t>
      </w:r>
    </w:p>
    <w:p w14:paraId="5D6C239B" w14:textId="0A27F240" w:rsidR="00000F03" w:rsidRPr="004C3873" w:rsidRDefault="00000F03" w:rsidP="00551A94">
      <w:pPr>
        <w:autoSpaceDE w:val="0"/>
        <w:autoSpaceDN w:val="0"/>
        <w:adjustRightInd w:val="0"/>
        <w:jc w:val="both"/>
        <w:rPr>
          <w:rFonts w:ascii="Times New Roman" w:hAnsi="Times New Roman" w:cs="Times New Roman"/>
          <w:sz w:val="28"/>
          <w:szCs w:val="28"/>
        </w:rPr>
      </w:pPr>
      <w:r w:rsidRPr="004C3873">
        <w:rPr>
          <w:rFonts w:ascii="Times New Roman" w:hAnsi="Times New Roman" w:cs="Times New Roman"/>
          <w:sz w:val="28"/>
          <w:szCs w:val="28"/>
        </w:rPr>
        <w:t>Установленные закономерности наглядно иллюстрируют фрагменты карты минеральных частиц золота в пробе концентрата, показанные на рис</w:t>
      </w:r>
      <w:r w:rsidR="006932F9">
        <w:rPr>
          <w:rFonts w:ascii="Times New Roman" w:hAnsi="Times New Roman" w:cs="Times New Roman"/>
          <w:sz w:val="28"/>
          <w:szCs w:val="28"/>
        </w:rPr>
        <w:t xml:space="preserve">унке </w:t>
      </w:r>
      <w:r w:rsidRPr="004C3873">
        <w:rPr>
          <w:rFonts w:ascii="Times New Roman" w:hAnsi="Times New Roman" w:cs="Times New Roman"/>
          <w:sz w:val="28"/>
          <w:szCs w:val="28"/>
        </w:rPr>
        <w:t>2</w:t>
      </w:r>
      <w:r w:rsidR="00135EF4">
        <w:rPr>
          <w:rFonts w:ascii="Times New Roman" w:hAnsi="Times New Roman" w:cs="Times New Roman"/>
          <w:sz w:val="28"/>
          <w:szCs w:val="28"/>
        </w:rPr>
        <w:t>7</w:t>
      </w:r>
      <w:r w:rsidRPr="004C3873">
        <w:rPr>
          <w:rFonts w:ascii="Times New Roman" w:hAnsi="Times New Roman" w:cs="Times New Roman"/>
          <w:sz w:val="28"/>
          <w:szCs w:val="28"/>
        </w:rPr>
        <w:t>.</w:t>
      </w:r>
    </w:p>
    <w:p w14:paraId="5D6C239E" w14:textId="77777777" w:rsidR="00000F03" w:rsidRDefault="00000F03" w:rsidP="00551A94">
      <w:pPr>
        <w:autoSpaceDE w:val="0"/>
        <w:autoSpaceDN w:val="0"/>
        <w:adjustRightInd w:val="0"/>
        <w:jc w:val="both"/>
        <w:rPr>
          <w:rFonts w:ascii="Times New Roman" w:hAnsi="Times New Roman" w:cs="Times New Roman"/>
          <w:sz w:val="24"/>
          <w:szCs w:val="24"/>
        </w:rPr>
      </w:pPr>
    </w:p>
    <w:p w14:paraId="5D6C239F" w14:textId="77777777" w:rsidR="00000F03" w:rsidRDefault="00000F03" w:rsidP="006932F9">
      <w:pPr>
        <w:autoSpaceDE w:val="0"/>
        <w:autoSpaceDN w:val="0"/>
        <w:adjustRightInd w:val="0"/>
        <w:ind w:firstLine="0"/>
        <w:jc w:val="center"/>
        <w:rPr>
          <w:rFonts w:ascii="ArialMT" w:hAnsi="ArialMT" w:cs="ArialMT"/>
          <w:sz w:val="26"/>
          <w:szCs w:val="26"/>
        </w:rPr>
      </w:pPr>
      <w:r>
        <w:rPr>
          <w:noProof/>
          <w:lang w:eastAsia="ru-RU"/>
        </w:rPr>
        <w:drawing>
          <wp:inline distT="0" distB="0" distL="0" distR="0" wp14:anchorId="5D6C2EA0" wp14:editId="39431334">
            <wp:extent cx="5565174" cy="7296150"/>
            <wp:effectExtent l="0" t="0" r="0" b="0"/>
            <wp:docPr id="81" name="Рисунок 1" descr="C:\Users\DNK\AppData\Local\Microsoft\Windows\INetCache\Content.Word\Рис.1 14.0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NK\AppData\Local\Microsoft\Windows\INetCache\Content.Word\Рис.1 14.06.24.jpg"/>
                    <pic:cNvPicPr>
                      <a:picLocks noChangeAspect="1" noChangeArrowheads="1"/>
                    </pic:cNvPicPr>
                  </pic:nvPicPr>
                  <pic:blipFill>
                    <a:blip r:embed="rId41" cstate="print">
                      <a:lum contrast="40000"/>
                    </a:blip>
                    <a:srcRect/>
                    <a:stretch>
                      <a:fillRect/>
                    </a:stretch>
                  </pic:blipFill>
                  <pic:spPr bwMode="auto">
                    <a:xfrm>
                      <a:off x="0" y="0"/>
                      <a:ext cx="5609540" cy="7354316"/>
                    </a:xfrm>
                    <a:prstGeom prst="rect">
                      <a:avLst/>
                    </a:prstGeom>
                    <a:noFill/>
                    <a:ln w="9525">
                      <a:noFill/>
                      <a:miter lim="800000"/>
                      <a:headEnd/>
                      <a:tailEnd/>
                    </a:ln>
                  </pic:spPr>
                </pic:pic>
              </a:graphicData>
            </a:graphic>
          </wp:inline>
        </w:drawing>
      </w:r>
    </w:p>
    <w:p w14:paraId="5D6C23A4" w14:textId="77777777" w:rsidR="00000F03" w:rsidRDefault="00000F03" w:rsidP="006932F9">
      <w:pPr>
        <w:autoSpaceDE w:val="0"/>
        <w:autoSpaceDN w:val="0"/>
        <w:adjustRightInd w:val="0"/>
        <w:ind w:firstLine="0"/>
        <w:jc w:val="center"/>
        <w:rPr>
          <w:rFonts w:ascii="ArialMT" w:hAnsi="ArialMT" w:cs="ArialMT"/>
          <w:sz w:val="26"/>
          <w:szCs w:val="26"/>
        </w:rPr>
      </w:pPr>
      <w:r>
        <w:rPr>
          <w:rFonts w:ascii="ArialMT" w:hAnsi="ArialMT" w:cs="ArialMT"/>
          <w:noProof/>
          <w:sz w:val="26"/>
          <w:szCs w:val="26"/>
          <w:lang w:eastAsia="ru-RU"/>
        </w:rPr>
        <w:lastRenderedPageBreak/>
        <w:drawing>
          <wp:inline distT="0" distB="0" distL="0" distR="0" wp14:anchorId="5D6C2EA2" wp14:editId="5D6C2EA3">
            <wp:extent cx="5644515" cy="8877300"/>
            <wp:effectExtent l="19050" t="0" r="0" b="0"/>
            <wp:docPr id="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lum bright="-15000" contrast="38000"/>
                    </a:blip>
                    <a:srcRect l="2469" t="534"/>
                    <a:stretch>
                      <a:fillRect/>
                    </a:stretch>
                  </pic:blipFill>
                  <pic:spPr bwMode="auto">
                    <a:xfrm>
                      <a:off x="0" y="0"/>
                      <a:ext cx="5644515" cy="8877300"/>
                    </a:xfrm>
                    <a:prstGeom prst="rect">
                      <a:avLst/>
                    </a:prstGeom>
                    <a:noFill/>
                    <a:ln w="9525">
                      <a:noFill/>
                      <a:miter lim="800000"/>
                      <a:headEnd/>
                      <a:tailEnd/>
                    </a:ln>
                  </pic:spPr>
                </pic:pic>
              </a:graphicData>
            </a:graphic>
          </wp:inline>
        </w:drawing>
      </w:r>
    </w:p>
    <w:p w14:paraId="5D6C23A5" w14:textId="77777777" w:rsidR="00000F03" w:rsidRDefault="00000F03" w:rsidP="006932F9">
      <w:pPr>
        <w:autoSpaceDE w:val="0"/>
        <w:autoSpaceDN w:val="0"/>
        <w:adjustRightInd w:val="0"/>
        <w:ind w:firstLine="0"/>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5D6C2EA4" wp14:editId="18F3E0BC">
            <wp:extent cx="4870464" cy="7658100"/>
            <wp:effectExtent l="0" t="0" r="0" b="0"/>
            <wp:docPr id="8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lum bright="-13000" contrast="22000"/>
                    </a:blip>
                    <a:srcRect l="3199" t="550"/>
                    <a:stretch>
                      <a:fillRect/>
                    </a:stretch>
                  </pic:blipFill>
                  <pic:spPr bwMode="auto">
                    <a:xfrm>
                      <a:off x="0" y="0"/>
                      <a:ext cx="4884457" cy="7680102"/>
                    </a:xfrm>
                    <a:prstGeom prst="rect">
                      <a:avLst/>
                    </a:prstGeom>
                    <a:noFill/>
                    <a:ln w="9525">
                      <a:noFill/>
                      <a:miter lim="800000"/>
                      <a:headEnd/>
                      <a:tailEnd/>
                    </a:ln>
                  </pic:spPr>
                </pic:pic>
              </a:graphicData>
            </a:graphic>
          </wp:inline>
        </w:drawing>
      </w:r>
    </w:p>
    <w:p w14:paraId="5D6C23A6" w14:textId="77777777" w:rsidR="00000F03" w:rsidRDefault="00000F03" w:rsidP="00551A94">
      <w:pPr>
        <w:autoSpaceDE w:val="0"/>
        <w:autoSpaceDN w:val="0"/>
        <w:adjustRightInd w:val="0"/>
        <w:jc w:val="center"/>
        <w:rPr>
          <w:rFonts w:ascii="Times New Roman" w:hAnsi="Times New Roman" w:cs="Times New Roman"/>
          <w:sz w:val="24"/>
          <w:szCs w:val="24"/>
        </w:rPr>
      </w:pPr>
    </w:p>
    <w:p w14:paraId="5D6C23A7" w14:textId="45C05B31" w:rsidR="00197F78" w:rsidRDefault="00000F03" w:rsidP="00551A94">
      <w:pPr>
        <w:autoSpaceDE w:val="0"/>
        <w:autoSpaceDN w:val="0"/>
        <w:adjustRightInd w:val="0"/>
        <w:jc w:val="center"/>
        <w:rPr>
          <w:rFonts w:ascii="Times New Roman" w:hAnsi="Times New Roman" w:cs="Times New Roman"/>
          <w:sz w:val="28"/>
          <w:szCs w:val="28"/>
        </w:rPr>
      </w:pPr>
      <w:r w:rsidRPr="004C3873">
        <w:rPr>
          <w:rFonts w:ascii="Times New Roman" w:hAnsi="Times New Roman" w:cs="Times New Roman"/>
          <w:sz w:val="28"/>
          <w:szCs w:val="28"/>
        </w:rPr>
        <w:t>Рис</w:t>
      </w:r>
      <w:r w:rsidR="004C438E">
        <w:rPr>
          <w:rFonts w:ascii="Times New Roman" w:hAnsi="Times New Roman" w:cs="Times New Roman"/>
          <w:sz w:val="28"/>
          <w:szCs w:val="28"/>
        </w:rPr>
        <w:t xml:space="preserve">унок </w:t>
      </w:r>
      <w:r w:rsidRPr="004C3873">
        <w:rPr>
          <w:rFonts w:ascii="Times New Roman" w:hAnsi="Times New Roman" w:cs="Times New Roman"/>
          <w:sz w:val="28"/>
          <w:szCs w:val="28"/>
        </w:rPr>
        <w:t>2</w:t>
      </w:r>
      <w:r w:rsidR="00135EF4">
        <w:rPr>
          <w:rFonts w:ascii="Times New Roman" w:hAnsi="Times New Roman" w:cs="Times New Roman"/>
          <w:sz w:val="28"/>
          <w:szCs w:val="28"/>
        </w:rPr>
        <w:t>7</w:t>
      </w:r>
      <w:r w:rsidR="004C438E">
        <w:rPr>
          <w:rFonts w:ascii="Times New Roman" w:hAnsi="Times New Roman" w:cs="Times New Roman"/>
          <w:sz w:val="28"/>
          <w:szCs w:val="28"/>
        </w:rPr>
        <w:t xml:space="preserve"> –</w:t>
      </w:r>
      <w:r w:rsidRPr="004C3873">
        <w:rPr>
          <w:rFonts w:ascii="Times New Roman" w:hAnsi="Times New Roman" w:cs="Times New Roman"/>
          <w:sz w:val="28"/>
          <w:szCs w:val="28"/>
        </w:rPr>
        <w:t xml:space="preserve"> Карты минеральных частиц золота в пробе концентрата</w:t>
      </w:r>
    </w:p>
    <w:p w14:paraId="2D84AC2A" w14:textId="77777777" w:rsidR="00171284" w:rsidRDefault="00171284" w:rsidP="00551A94">
      <w:pPr>
        <w:autoSpaceDE w:val="0"/>
        <w:autoSpaceDN w:val="0"/>
        <w:adjustRightInd w:val="0"/>
        <w:jc w:val="center"/>
        <w:rPr>
          <w:rFonts w:ascii="Times New Roman" w:hAnsi="Times New Roman" w:cs="Times New Roman"/>
          <w:sz w:val="28"/>
          <w:szCs w:val="28"/>
        </w:rPr>
      </w:pPr>
    </w:p>
    <w:p w14:paraId="5D6C23A8" w14:textId="1C9029E8" w:rsidR="00000F03" w:rsidRPr="004C3873" w:rsidRDefault="00000F03" w:rsidP="006932F9">
      <w:pPr>
        <w:autoSpaceDE w:val="0"/>
        <w:autoSpaceDN w:val="0"/>
        <w:adjustRightInd w:val="0"/>
        <w:jc w:val="both"/>
        <w:rPr>
          <w:rFonts w:ascii="Times New Roman" w:hAnsi="Times New Roman" w:cs="Times New Roman"/>
          <w:sz w:val="28"/>
          <w:szCs w:val="28"/>
        </w:rPr>
      </w:pPr>
      <w:r w:rsidRPr="004C3873">
        <w:rPr>
          <w:rFonts w:ascii="Times New Roman" w:hAnsi="Times New Roman" w:cs="Times New Roman"/>
          <w:sz w:val="28"/>
          <w:szCs w:val="28"/>
        </w:rPr>
        <w:t>На рис</w:t>
      </w:r>
      <w:r w:rsidR="006932F9">
        <w:rPr>
          <w:rFonts w:ascii="Times New Roman" w:hAnsi="Times New Roman" w:cs="Times New Roman"/>
          <w:sz w:val="28"/>
          <w:szCs w:val="28"/>
        </w:rPr>
        <w:t xml:space="preserve">унке </w:t>
      </w:r>
      <w:r w:rsidR="00171284">
        <w:rPr>
          <w:rFonts w:ascii="Times New Roman" w:hAnsi="Times New Roman" w:cs="Times New Roman"/>
          <w:sz w:val="28"/>
          <w:szCs w:val="28"/>
        </w:rPr>
        <w:t>2</w:t>
      </w:r>
      <w:r w:rsidR="00135EF4">
        <w:rPr>
          <w:rFonts w:ascii="Times New Roman" w:hAnsi="Times New Roman" w:cs="Times New Roman"/>
          <w:sz w:val="28"/>
          <w:szCs w:val="28"/>
        </w:rPr>
        <w:t>8</w:t>
      </w:r>
      <w:r w:rsidRPr="004C3873">
        <w:rPr>
          <w:rFonts w:ascii="Times New Roman" w:hAnsi="Times New Roman" w:cs="Times New Roman"/>
          <w:sz w:val="28"/>
          <w:szCs w:val="28"/>
        </w:rPr>
        <w:t xml:space="preserve"> представлены снимки ассоциаций зерен золота с пиритом.</w:t>
      </w:r>
    </w:p>
    <w:p w14:paraId="5D6C23A9" w14:textId="77777777" w:rsidR="00000F03" w:rsidRDefault="00000F03" w:rsidP="00551A94">
      <w:pPr>
        <w:autoSpaceDE w:val="0"/>
        <w:autoSpaceDN w:val="0"/>
        <w:adjustRightInd w:val="0"/>
        <w:rPr>
          <w:rFonts w:ascii="ArialMT" w:hAnsi="ArialMT" w:cs="ArialMT"/>
          <w:sz w:val="26"/>
          <w:szCs w:val="26"/>
        </w:rPr>
      </w:pPr>
      <w:r>
        <w:rPr>
          <w:rFonts w:ascii="ArialMT" w:hAnsi="ArialMT" w:cs="ArialMT"/>
          <w:sz w:val="26"/>
          <w:szCs w:val="26"/>
        </w:rPr>
        <w:tab/>
      </w:r>
    </w:p>
    <w:p w14:paraId="5D6C23AA" w14:textId="77777777" w:rsidR="00000F03" w:rsidRDefault="00000F03" w:rsidP="006932F9">
      <w:pPr>
        <w:autoSpaceDE w:val="0"/>
        <w:autoSpaceDN w:val="0"/>
        <w:adjustRightInd w:val="0"/>
        <w:ind w:firstLine="0"/>
        <w:rPr>
          <w:rFonts w:ascii="ArialMT" w:hAnsi="ArialMT" w:cs="ArialMT"/>
          <w:sz w:val="26"/>
          <w:szCs w:val="26"/>
        </w:rPr>
      </w:pPr>
      <w:r>
        <w:rPr>
          <w:noProof/>
          <w:lang w:eastAsia="ru-RU"/>
        </w:rPr>
        <w:lastRenderedPageBreak/>
        <w:drawing>
          <wp:inline distT="0" distB="0" distL="0" distR="0" wp14:anchorId="5D6C2EA6" wp14:editId="5D6C2EA7">
            <wp:extent cx="3069590" cy="2009764"/>
            <wp:effectExtent l="19050" t="0" r="0" b="0"/>
            <wp:docPr id="84" name="Рисунок 4" descr="C:\Users\DNK\AppData\Local\Microsoft\Windows\INetCache\Content.Word\Рис.2 14.0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NK\AppData\Local\Microsoft\Windows\INetCache\Content.Word\Рис.2 14.06.24.jpg"/>
                    <pic:cNvPicPr>
                      <a:picLocks noChangeAspect="1" noChangeArrowheads="1"/>
                    </pic:cNvPicPr>
                  </pic:nvPicPr>
                  <pic:blipFill>
                    <a:blip r:embed="rId44" cstate="print"/>
                    <a:srcRect r="46886"/>
                    <a:stretch>
                      <a:fillRect/>
                    </a:stretch>
                  </pic:blipFill>
                  <pic:spPr bwMode="auto">
                    <a:xfrm>
                      <a:off x="0" y="0"/>
                      <a:ext cx="3069721" cy="2009850"/>
                    </a:xfrm>
                    <a:prstGeom prst="rect">
                      <a:avLst/>
                    </a:prstGeom>
                    <a:noFill/>
                    <a:ln w="9525">
                      <a:noFill/>
                      <a:miter lim="800000"/>
                      <a:headEnd/>
                      <a:tailEnd/>
                    </a:ln>
                  </pic:spPr>
                </pic:pic>
              </a:graphicData>
            </a:graphic>
          </wp:inline>
        </w:drawing>
      </w:r>
      <w:r>
        <w:rPr>
          <w:rFonts w:ascii="ArialMT" w:hAnsi="ArialMT" w:cs="ArialMT"/>
          <w:sz w:val="26"/>
          <w:szCs w:val="26"/>
        </w:rPr>
        <w:t xml:space="preserve">      </w:t>
      </w:r>
      <w:r w:rsidRPr="00E71C20">
        <w:rPr>
          <w:rFonts w:ascii="ArialMT" w:hAnsi="ArialMT" w:cs="ArialMT"/>
          <w:noProof/>
          <w:sz w:val="26"/>
          <w:szCs w:val="26"/>
          <w:lang w:eastAsia="ru-RU"/>
        </w:rPr>
        <w:drawing>
          <wp:inline distT="0" distB="0" distL="0" distR="0" wp14:anchorId="5D6C2EA8" wp14:editId="5D6C2EA9">
            <wp:extent cx="2286000" cy="1990725"/>
            <wp:effectExtent l="19050" t="0" r="0" b="0"/>
            <wp:docPr id="8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lum contrast="4000"/>
                    </a:blip>
                    <a:srcRect/>
                    <a:stretch>
                      <a:fillRect/>
                    </a:stretch>
                  </pic:blipFill>
                  <pic:spPr bwMode="auto">
                    <a:xfrm>
                      <a:off x="0" y="0"/>
                      <a:ext cx="2286950" cy="1991552"/>
                    </a:xfrm>
                    <a:prstGeom prst="rect">
                      <a:avLst/>
                    </a:prstGeom>
                    <a:noFill/>
                    <a:ln w="9525">
                      <a:noFill/>
                      <a:miter lim="800000"/>
                      <a:headEnd/>
                      <a:tailEnd/>
                    </a:ln>
                  </pic:spPr>
                </pic:pic>
              </a:graphicData>
            </a:graphic>
          </wp:inline>
        </w:drawing>
      </w:r>
      <w:r>
        <w:rPr>
          <w:rFonts w:ascii="ArialMT" w:hAnsi="ArialMT" w:cs="ArialMT"/>
          <w:sz w:val="26"/>
          <w:szCs w:val="26"/>
        </w:rPr>
        <w:t xml:space="preserve"> </w:t>
      </w:r>
    </w:p>
    <w:p w14:paraId="5D6C23AB" w14:textId="77777777" w:rsidR="00000F03" w:rsidRDefault="00000F03" w:rsidP="00551A94">
      <w:pPr>
        <w:autoSpaceDE w:val="0"/>
        <w:autoSpaceDN w:val="0"/>
        <w:adjustRightInd w:val="0"/>
        <w:jc w:val="center"/>
        <w:rPr>
          <w:rFonts w:ascii="ArialMT" w:hAnsi="ArialMT" w:cs="ArialMT"/>
          <w:sz w:val="26"/>
          <w:szCs w:val="26"/>
        </w:rPr>
      </w:pPr>
    </w:p>
    <w:p w14:paraId="5D6C23AC" w14:textId="3B8200D7" w:rsidR="00000F03" w:rsidRPr="004C3873" w:rsidRDefault="00000F03" w:rsidP="006932F9">
      <w:pPr>
        <w:autoSpaceDE w:val="0"/>
        <w:autoSpaceDN w:val="0"/>
        <w:adjustRightInd w:val="0"/>
        <w:ind w:firstLine="0"/>
        <w:jc w:val="center"/>
        <w:rPr>
          <w:rFonts w:ascii="ArialMT" w:hAnsi="ArialMT" w:cs="ArialMT"/>
          <w:sz w:val="28"/>
          <w:szCs w:val="28"/>
        </w:rPr>
      </w:pPr>
      <w:r w:rsidRPr="004C3873">
        <w:rPr>
          <w:rFonts w:ascii="ArialMT" w:hAnsi="ArialMT" w:cs="ArialMT"/>
          <w:sz w:val="28"/>
          <w:szCs w:val="28"/>
        </w:rPr>
        <w:t xml:space="preserve">  </w:t>
      </w:r>
      <w:r>
        <w:rPr>
          <w:rFonts w:ascii="ArialMT" w:hAnsi="ArialMT" w:cs="ArialMT"/>
          <w:sz w:val="28"/>
          <w:szCs w:val="28"/>
        </w:rPr>
        <w:t xml:space="preserve">     </w:t>
      </w:r>
      <w:r w:rsidRPr="004C3873">
        <w:rPr>
          <w:rFonts w:ascii="ArialMT" w:hAnsi="ArialMT" w:cs="ArialMT"/>
          <w:sz w:val="28"/>
          <w:szCs w:val="28"/>
        </w:rPr>
        <w:t xml:space="preserve"> </w:t>
      </w:r>
      <w:r w:rsidR="002F2BF8">
        <w:rPr>
          <w:rFonts w:ascii="ArialMT" w:hAnsi="ArialMT" w:cs="ArialMT"/>
          <w:sz w:val="28"/>
          <w:szCs w:val="28"/>
        </w:rPr>
        <w:tab/>
      </w:r>
      <w:r w:rsidRPr="004C3873">
        <w:rPr>
          <w:rFonts w:ascii="ArialMT" w:hAnsi="ArialMT" w:cs="ArialMT"/>
          <w:sz w:val="28"/>
          <w:szCs w:val="28"/>
        </w:rPr>
        <w:t xml:space="preserve">а)             </w:t>
      </w:r>
      <w:r>
        <w:rPr>
          <w:rFonts w:ascii="ArialMT" w:hAnsi="ArialMT" w:cs="ArialMT"/>
          <w:sz w:val="28"/>
          <w:szCs w:val="28"/>
        </w:rPr>
        <w:t xml:space="preserve">    </w:t>
      </w:r>
      <w:r w:rsidRPr="004C3873">
        <w:rPr>
          <w:rFonts w:ascii="ArialMT" w:hAnsi="ArialMT" w:cs="ArialMT"/>
          <w:sz w:val="28"/>
          <w:szCs w:val="28"/>
        </w:rPr>
        <w:t xml:space="preserve">   </w:t>
      </w:r>
      <w:r w:rsidR="006932F9">
        <w:rPr>
          <w:rFonts w:ascii="ArialMT" w:hAnsi="ArialMT" w:cs="ArialMT"/>
          <w:sz w:val="28"/>
          <w:szCs w:val="28"/>
        </w:rPr>
        <w:t xml:space="preserve">            </w:t>
      </w:r>
      <w:r w:rsidRPr="004C3873">
        <w:rPr>
          <w:rFonts w:ascii="ArialMT" w:hAnsi="ArialMT" w:cs="ArialMT"/>
          <w:sz w:val="28"/>
          <w:szCs w:val="28"/>
        </w:rPr>
        <w:t xml:space="preserve">                              б)</w:t>
      </w:r>
    </w:p>
    <w:p w14:paraId="5D6C23AD" w14:textId="77777777" w:rsidR="00000F03" w:rsidRPr="004C3873" w:rsidRDefault="00000F03" w:rsidP="00551A94">
      <w:pPr>
        <w:autoSpaceDE w:val="0"/>
        <w:autoSpaceDN w:val="0"/>
        <w:adjustRightInd w:val="0"/>
        <w:jc w:val="center"/>
        <w:rPr>
          <w:rFonts w:ascii="ArialMT" w:hAnsi="ArialMT" w:cs="ArialMT"/>
          <w:sz w:val="28"/>
          <w:szCs w:val="28"/>
        </w:rPr>
      </w:pPr>
    </w:p>
    <w:p w14:paraId="5D6C23AE" w14:textId="7E78173E" w:rsidR="00000F03" w:rsidRPr="004C3873" w:rsidRDefault="00000F03" w:rsidP="00551A94">
      <w:pPr>
        <w:autoSpaceDE w:val="0"/>
        <w:autoSpaceDN w:val="0"/>
        <w:adjustRightInd w:val="0"/>
        <w:jc w:val="center"/>
        <w:rPr>
          <w:rFonts w:ascii="Times New Roman" w:hAnsi="Times New Roman" w:cs="Times New Roman"/>
          <w:color w:val="000000"/>
          <w:sz w:val="28"/>
          <w:szCs w:val="28"/>
        </w:rPr>
      </w:pPr>
      <w:r w:rsidRPr="004C3873">
        <w:rPr>
          <w:rFonts w:ascii="Times New Roman" w:hAnsi="Times New Roman" w:cs="Times New Roman"/>
          <w:sz w:val="28"/>
          <w:szCs w:val="28"/>
        </w:rPr>
        <w:t>Рис</w:t>
      </w:r>
      <w:r w:rsidR="004C438E">
        <w:rPr>
          <w:rFonts w:ascii="Times New Roman" w:hAnsi="Times New Roman" w:cs="Times New Roman"/>
          <w:sz w:val="28"/>
          <w:szCs w:val="28"/>
        </w:rPr>
        <w:t xml:space="preserve">унок </w:t>
      </w:r>
      <w:r w:rsidR="00171284">
        <w:rPr>
          <w:rFonts w:ascii="Times New Roman" w:hAnsi="Times New Roman" w:cs="Times New Roman"/>
          <w:sz w:val="28"/>
          <w:szCs w:val="28"/>
        </w:rPr>
        <w:t>2</w:t>
      </w:r>
      <w:r w:rsidR="00135EF4">
        <w:rPr>
          <w:rFonts w:ascii="Times New Roman" w:hAnsi="Times New Roman" w:cs="Times New Roman"/>
          <w:sz w:val="28"/>
          <w:szCs w:val="28"/>
        </w:rPr>
        <w:t>8</w:t>
      </w:r>
      <w:r w:rsidR="004C438E">
        <w:rPr>
          <w:rFonts w:ascii="Times New Roman" w:hAnsi="Times New Roman" w:cs="Times New Roman"/>
          <w:sz w:val="28"/>
          <w:szCs w:val="28"/>
        </w:rPr>
        <w:t xml:space="preserve"> –</w:t>
      </w:r>
      <w:r w:rsidRPr="004C3873">
        <w:rPr>
          <w:rFonts w:ascii="Times New Roman" w:hAnsi="Times New Roman" w:cs="Times New Roman"/>
          <w:sz w:val="28"/>
          <w:szCs w:val="28"/>
        </w:rPr>
        <w:t xml:space="preserve"> Снимки зерен золота в </w:t>
      </w:r>
      <w:r w:rsidRPr="004C3873">
        <w:rPr>
          <w:rFonts w:ascii="Times New Roman" w:hAnsi="Times New Roman" w:cs="Times New Roman"/>
          <w:color w:val="000000"/>
          <w:sz w:val="28"/>
          <w:szCs w:val="28"/>
        </w:rPr>
        <w:t>ассоциации с пиритом:</w:t>
      </w:r>
    </w:p>
    <w:p w14:paraId="5D6C23AF" w14:textId="18B7334A" w:rsidR="00000F03" w:rsidRPr="004C3873" w:rsidRDefault="00000F03" w:rsidP="00551A94">
      <w:pPr>
        <w:autoSpaceDE w:val="0"/>
        <w:autoSpaceDN w:val="0"/>
        <w:adjustRightInd w:val="0"/>
        <w:jc w:val="center"/>
        <w:rPr>
          <w:rFonts w:ascii="Times New Roman" w:hAnsi="Times New Roman" w:cs="Times New Roman"/>
          <w:color w:val="000000"/>
          <w:sz w:val="28"/>
          <w:szCs w:val="28"/>
        </w:rPr>
      </w:pPr>
      <w:r w:rsidRPr="004C3873">
        <w:rPr>
          <w:rFonts w:ascii="Times New Roman" w:hAnsi="Times New Roman" w:cs="Times New Roman"/>
          <w:color w:val="000000"/>
          <w:sz w:val="28"/>
          <w:szCs w:val="28"/>
        </w:rPr>
        <w:t xml:space="preserve">а) – пирит </w:t>
      </w:r>
      <w:r w:rsidRPr="004C3873">
        <w:rPr>
          <w:rFonts w:ascii="Times New Roman" w:hAnsi="Times New Roman" w:cs="Times New Roman"/>
          <w:i/>
          <w:iCs/>
          <w:color w:val="000000"/>
          <w:sz w:val="28"/>
          <w:szCs w:val="28"/>
        </w:rPr>
        <w:t xml:space="preserve">(py) </w:t>
      </w:r>
      <w:r w:rsidRPr="004C3873">
        <w:rPr>
          <w:rFonts w:ascii="Times New Roman" w:hAnsi="Times New Roman" w:cs="Times New Roman"/>
          <w:color w:val="000000"/>
          <w:sz w:val="28"/>
          <w:szCs w:val="28"/>
        </w:rPr>
        <w:t xml:space="preserve">с включениями полевого шпата </w:t>
      </w:r>
      <w:r w:rsidRPr="004C3873">
        <w:rPr>
          <w:rFonts w:ascii="Times New Roman" w:hAnsi="Times New Roman" w:cs="Times New Roman"/>
          <w:i/>
          <w:iCs/>
          <w:color w:val="000000"/>
          <w:sz w:val="28"/>
          <w:szCs w:val="28"/>
        </w:rPr>
        <w:t>(</w:t>
      </w:r>
      <w:r w:rsidRPr="001F6F3E">
        <w:rPr>
          <w:rFonts w:ascii="Times New Roman" w:hAnsi="Times New Roman" w:cs="Times New Roman"/>
          <w:i/>
          <w:iCs/>
          <w:sz w:val="28"/>
          <w:szCs w:val="28"/>
        </w:rPr>
        <w:t>f</w:t>
      </w:r>
      <w:r w:rsidRPr="001F6F3E">
        <w:rPr>
          <w:rFonts w:ascii="Times New Roman" w:hAnsi="Times New Roman" w:cs="Times New Roman"/>
          <w:i/>
          <w:iCs/>
          <w:sz w:val="28"/>
          <w:szCs w:val="28"/>
          <w:lang w:val="en-US"/>
        </w:rPr>
        <w:t>s</w:t>
      </w:r>
      <w:r w:rsidRPr="004C3873">
        <w:rPr>
          <w:rFonts w:ascii="Times New Roman" w:hAnsi="Times New Roman" w:cs="Times New Roman"/>
          <w:i/>
          <w:iCs/>
          <w:color w:val="000000"/>
          <w:sz w:val="28"/>
          <w:szCs w:val="28"/>
        </w:rPr>
        <w:t xml:space="preserve">) </w:t>
      </w:r>
      <w:r w:rsidRPr="004C3873">
        <w:rPr>
          <w:rFonts w:ascii="Times New Roman" w:hAnsi="Times New Roman" w:cs="Times New Roman"/>
          <w:color w:val="000000"/>
          <w:sz w:val="28"/>
          <w:szCs w:val="28"/>
        </w:rPr>
        <w:t xml:space="preserve">и самородного золота </w:t>
      </w:r>
      <w:r w:rsidRPr="004C3873">
        <w:rPr>
          <w:rFonts w:ascii="Times New Roman" w:hAnsi="Times New Roman" w:cs="Times New Roman"/>
          <w:i/>
          <w:iCs/>
          <w:color w:val="000000"/>
          <w:sz w:val="28"/>
          <w:szCs w:val="28"/>
        </w:rPr>
        <w:t>(</w:t>
      </w:r>
      <w:r w:rsidRPr="001F6F3E">
        <w:rPr>
          <w:rFonts w:ascii="Times New Roman" w:hAnsi="Times New Roman" w:cs="Times New Roman"/>
          <w:i/>
          <w:iCs/>
          <w:sz w:val="28"/>
          <w:szCs w:val="28"/>
        </w:rPr>
        <w:t>gd</w:t>
      </w:r>
      <w:r w:rsidRPr="004C3873">
        <w:rPr>
          <w:rFonts w:ascii="Times New Roman" w:hAnsi="Times New Roman" w:cs="Times New Roman"/>
          <w:i/>
          <w:iCs/>
          <w:color w:val="000000"/>
          <w:sz w:val="28"/>
          <w:szCs w:val="28"/>
        </w:rPr>
        <w:t xml:space="preserve">) </w:t>
      </w:r>
      <w:r w:rsidRPr="004C3873">
        <w:rPr>
          <w:rFonts w:ascii="Times New Roman" w:hAnsi="Times New Roman" w:cs="Times New Roman"/>
          <w:color w:val="000000"/>
          <w:sz w:val="28"/>
          <w:szCs w:val="28"/>
        </w:rPr>
        <w:t xml:space="preserve">в ассоциации с минералом свинца </w:t>
      </w:r>
      <w:r w:rsidRPr="004C3873">
        <w:rPr>
          <w:rFonts w:ascii="Times New Roman" w:hAnsi="Times New Roman" w:cs="Times New Roman"/>
          <w:i/>
          <w:iCs/>
          <w:color w:val="000000"/>
          <w:sz w:val="28"/>
          <w:szCs w:val="28"/>
        </w:rPr>
        <w:t>(</w:t>
      </w:r>
      <w:r w:rsidRPr="004C3873">
        <w:rPr>
          <w:rFonts w:ascii="Times New Roman" w:hAnsi="Times New Roman" w:cs="Times New Roman"/>
          <w:color w:val="000000"/>
          <w:sz w:val="28"/>
          <w:szCs w:val="28"/>
        </w:rPr>
        <w:t xml:space="preserve">алтаит </w:t>
      </w:r>
      <w:r w:rsidRPr="004C3873">
        <w:rPr>
          <w:rFonts w:ascii="Times New Roman" w:hAnsi="Times New Roman" w:cs="Times New Roman"/>
          <w:i/>
          <w:iCs/>
          <w:color w:val="000000"/>
          <w:sz w:val="28"/>
          <w:szCs w:val="28"/>
        </w:rPr>
        <w:t>(alq)</w:t>
      </w:r>
      <w:r w:rsidRPr="004C3873">
        <w:rPr>
          <w:rFonts w:ascii="Times New Roman" w:hAnsi="Times New Roman" w:cs="Times New Roman"/>
          <w:color w:val="000000"/>
          <w:sz w:val="28"/>
          <w:szCs w:val="28"/>
        </w:rPr>
        <w:t>);</w:t>
      </w:r>
    </w:p>
    <w:p w14:paraId="5D6C23B0" w14:textId="6078E35C" w:rsidR="00000F03" w:rsidRPr="004C3873" w:rsidRDefault="00000F03" w:rsidP="00551A94">
      <w:pPr>
        <w:autoSpaceDE w:val="0"/>
        <w:autoSpaceDN w:val="0"/>
        <w:adjustRightInd w:val="0"/>
        <w:jc w:val="center"/>
        <w:rPr>
          <w:rFonts w:ascii="Times New Roman" w:hAnsi="Times New Roman" w:cs="Times New Roman"/>
          <w:iCs/>
          <w:sz w:val="28"/>
          <w:szCs w:val="28"/>
        </w:rPr>
      </w:pPr>
      <w:r w:rsidRPr="004C3873">
        <w:rPr>
          <w:rFonts w:ascii="Times New Roman" w:hAnsi="Times New Roman" w:cs="Times New Roman"/>
          <w:color w:val="000000"/>
          <w:sz w:val="28"/>
          <w:szCs w:val="28"/>
        </w:rPr>
        <w:t>б) – п</w:t>
      </w:r>
      <w:r w:rsidRPr="004C3873">
        <w:rPr>
          <w:rFonts w:ascii="Times New Roman" w:hAnsi="Times New Roman" w:cs="Times New Roman"/>
          <w:sz w:val="28"/>
          <w:szCs w:val="28"/>
        </w:rPr>
        <w:t xml:space="preserve">ирит </w:t>
      </w:r>
      <w:r w:rsidRPr="004C3873">
        <w:rPr>
          <w:rFonts w:ascii="Times New Roman" w:hAnsi="Times New Roman" w:cs="Times New Roman"/>
          <w:i/>
          <w:iCs/>
          <w:sz w:val="28"/>
          <w:szCs w:val="28"/>
        </w:rPr>
        <w:t xml:space="preserve">(py) </w:t>
      </w:r>
      <w:r w:rsidRPr="004C3873">
        <w:rPr>
          <w:rFonts w:ascii="Times New Roman" w:hAnsi="Times New Roman" w:cs="Times New Roman"/>
          <w:sz w:val="28"/>
          <w:szCs w:val="28"/>
        </w:rPr>
        <w:t xml:space="preserve">с включениями золота переменного состава (самородное золото </w:t>
      </w:r>
      <w:r w:rsidRPr="004C3873">
        <w:rPr>
          <w:rFonts w:ascii="Times New Roman" w:hAnsi="Times New Roman" w:cs="Times New Roman"/>
          <w:i/>
          <w:iCs/>
          <w:sz w:val="28"/>
          <w:szCs w:val="28"/>
        </w:rPr>
        <w:t>(</w:t>
      </w:r>
      <w:r w:rsidRPr="001F6F3E">
        <w:rPr>
          <w:rFonts w:ascii="Times New Roman" w:hAnsi="Times New Roman" w:cs="Times New Roman"/>
          <w:i/>
          <w:iCs/>
          <w:sz w:val="28"/>
          <w:szCs w:val="28"/>
        </w:rPr>
        <w:t>gd</w:t>
      </w:r>
      <w:r w:rsidRPr="004C3873">
        <w:rPr>
          <w:rFonts w:ascii="Times New Roman" w:hAnsi="Times New Roman" w:cs="Times New Roman"/>
          <w:i/>
          <w:iCs/>
          <w:sz w:val="28"/>
          <w:szCs w:val="28"/>
        </w:rPr>
        <w:t xml:space="preserve">), </w:t>
      </w:r>
      <w:r w:rsidRPr="004C3873">
        <w:rPr>
          <w:rFonts w:ascii="Times New Roman" w:hAnsi="Times New Roman" w:cs="Times New Roman"/>
          <w:sz w:val="28"/>
          <w:szCs w:val="28"/>
        </w:rPr>
        <w:t xml:space="preserve">нагиагит </w:t>
      </w:r>
      <w:r w:rsidRPr="004C3873">
        <w:rPr>
          <w:rFonts w:ascii="Times New Roman" w:hAnsi="Times New Roman" w:cs="Times New Roman"/>
          <w:i/>
          <w:iCs/>
          <w:sz w:val="28"/>
          <w:szCs w:val="28"/>
        </w:rPr>
        <w:t>(</w:t>
      </w:r>
      <w:r w:rsidRPr="001F6F3E">
        <w:rPr>
          <w:rFonts w:ascii="Times New Roman" w:hAnsi="Times New Roman" w:cs="Times New Roman"/>
          <w:i/>
          <w:iCs/>
          <w:sz w:val="28"/>
          <w:szCs w:val="28"/>
        </w:rPr>
        <w:t>ng</w:t>
      </w:r>
      <w:r w:rsidRPr="004C3873">
        <w:rPr>
          <w:rFonts w:ascii="Times New Roman" w:hAnsi="Times New Roman" w:cs="Times New Roman"/>
          <w:i/>
          <w:iCs/>
          <w:sz w:val="28"/>
          <w:szCs w:val="28"/>
        </w:rPr>
        <w:t>)).</w:t>
      </w:r>
    </w:p>
    <w:p w14:paraId="5D6C23B1" w14:textId="77777777" w:rsidR="00000F03" w:rsidRPr="004C3873" w:rsidRDefault="00000F03" w:rsidP="00551A94">
      <w:pPr>
        <w:autoSpaceDE w:val="0"/>
        <w:autoSpaceDN w:val="0"/>
        <w:adjustRightInd w:val="0"/>
        <w:jc w:val="center"/>
        <w:rPr>
          <w:rFonts w:ascii="ArialMT" w:hAnsi="ArialMT" w:cs="ArialMT"/>
          <w:sz w:val="28"/>
          <w:szCs w:val="28"/>
        </w:rPr>
      </w:pPr>
    </w:p>
    <w:p w14:paraId="5D6C23B2" w14:textId="5DEA74AE" w:rsidR="00000F03" w:rsidRPr="004C3873" w:rsidRDefault="00000F03" w:rsidP="00551A94">
      <w:pPr>
        <w:autoSpaceDE w:val="0"/>
        <w:autoSpaceDN w:val="0"/>
        <w:adjustRightInd w:val="0"/>
        <w:jc w:val="both"/>
        <w:rPr>
          <w:rFonts w:ascii="Times New Roman" w:hAnsi="Times New Roman" w:cs="Times New Roman"/>
          <w:sz w:val="28"/>
          <w:szCs w:val="28"/>
        </w:rPr>
      </w:pPr>
      <w:r w:rsidRPr="004C3873">
        <w:rPr>
          <w:rFonts w:ascii="Times New Roman" w:hAnsi="Times New Roman" w:cs="Times New Roman"/>
          <w:sz w:val="28"/>
          <w:szCs w:val="28"/>
        </w:rPr>
        <w:t>На рис</w:t>
      </w:r>
      <w:r w:rsidR="006932F9">
        <w:rPr>
          <w:rFonts w:ascii="Times New Roman" w:hAnsi="Times New Roman" w:cs="Times New Roman"/>
          <w:sz w:val="28"/>
          <w:szCs w:val="28"/>
        </w:rPr>
        <w:t xml:space="preserve">унке </w:t>
      </w:r>
      <w:r w:rsidR="00171284">
        <w:rPr>
          <w:rFonts w:ascii="Times New Roman" w:hAnsi="Times New Roman" w:cs="Times New Roman"/>
          <w:sz w:val="28"/>
          <w:szCs w:val="28"/>
        </w:rPr>
        <w:t>2</w:t>
      </w:r>
      <w:r w:rsidR="00135EF4">
        <w:rPr>
          <w:rFonts w:ascii="Times New Roman" w:hAnsi="Times New Roman" w:cs="Times New Roman"/>
          <w:sz w:val="28"/>
          <w:szCs w:val="28"/>
        </w:rPr>
        <w:t>9</w:t>
      </w:r>
      <w:r w:rsidRPr="004C3873">
        <w:rPr>
          <w:rFonts w:ascii="Times New Roman" w:hAnsi="Times New Roman" w:cs="Times New Roman"/>
          <w:sz w:val="28"/>
          <w:szCs w:val="28"/>
        </w:rPr>
        <w:t xml:space="preserve"> </w:t>
      </w:r>
      <w:r>
        <w:rPr>
          <w:rFonts w:ascii="Times New Roman" w:hAnsi="Times New Roman" w:cs="Times New Roman"/>
          <w:sz w:val="28"/>
          <w:szCs w:val="28"/>
        </w:rPr>
        <w:t xml:space="preserve">ярко выделяется </w:t>
      </w:r>
      <w:r w:rsidRPr="004C3873">
        <w:rPr>
          <w:rFonts w:ascii="Times New Roman" w:hAnsi="Times New Roman" w:cs="Times New Roman"/>
          <w:sz w:val="28"/>
          <w:szCs w:val="28"/>
        </w:rPr>
        <w:t>наличие свободного золота в исходном флотоконцентрате</w:t>
      </w:r>
      <w:r>
        <w:rPr>
          <w:rFonts w:ascii="Times New Roman" w:hAnsi="Times New Roman" w:cs="Times New Roman"/>
          <w:sz w:val="28"/>
          <w:szCs w:val="28"/>
        </w:rPr>
        <w:t>.</w:t>
      </w:r>
    </w:p>
    <w:p w14:paraId="5D6C23B3" w14:textId="77777777" w:rsidR="00000F03" w:rsidRDefault="00000F03" w:rsidP="00551A94">
      <w:pPr>
        <w:autoSpaceDE w:val="0"/>
        <w:autoSpaceDN w:val="0"/>
        <w:adjustRightInd w:val="0"/>
        <w:jc w:val="center"/>
        <w:rPr>
          <w:rFonts w:ascii="ArialMT" w:hAnsi="ArialMT" w:cs="ArialMT"/>
          <w:sz w:val="26"/>
          <w:szCs w:val="26"/>
        </w:rPr>
      </w:pPr>
    </w:p>
    <w:p w14:paraId="5D6C23B4" w14:textId="77777777" w:rsidR="00000F03" w:rsidRDefault="00000F03" w:rsidP="00135EF4">
      <w:pPr>
        <w:ind w:firstLine="0"/>
        <w:jc w:val="center"/>
      </w:pPr>
      <w:r>
        <w:t xml:space="preserve">                     </w:t>
      </w:r>
      <w:r w:rsidRPr="00E71C20">
        <w:rPr>
          <w:noProof/>
          <w:lang w:eastAsia="ru-RU"/>
        </w:rPr>
        <w:drawing>
          <wp:inline distT="0" distB="0" distL="0" distR="0" wp14:anchorId="5D6C2EAA" wp14:editId="5D6C2EAB">
            <wp:extent cx="2228850" cy="1990725"/>
            <wp:effectExtent l="19050" t="0" r="0" b="0"/>
            <wp:docPr id="86" name="Рисунок 4" descr="C:\Users\DNK\AppData\Local\Microsoft\Windows\INetCache\Content.Word\Рис.2 14.0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NK\AppData\Local\Microsoft\Windows\INetCache\Content.Word\Рис.2 14.06.24.jpg"/>
                    <pic:cNvPicPr>
                      <a:picLocks noChangeAspect="1" noChangeArrowheads="1"/>
                    </pic:cNvPicPr>
                  </pic:nvPicPr>
                  <pic:blipFill>
                    <a:blip r:embed="rId44" cstate="print"/>
                    <a:srcRect l="58735"/>
                    <a:stretch>
                      <a:fillRect/>
                    </a:stretch>
                  </pic:blipFill>
                  <pic:spPr bwMode="auto">
                    <a:xfrm>
                      <a:off x="0" y="0"/>
                      <a:ext cx="2228850" cy="1990725"/>
                    </a:xfrm>
                    <a:prstGeom prst="rect">
                      <a:avLst/>
                    </a:prstGeom>
                    <a:noFill/>
                    <a:ln w="9525">
                      <a:noFill/>
                      <a:miter lim="800000"/>
                      <a:headEnd/>
                      <a:tailEnd/>
                    </a:ln>
                  </pic:spPr>
                </pic:pic>
              </a:graphicData>
            </a:graphic>
          </wp:inline>
        </w:drawing>
      </w:r>
      <w:r>
        <w:t xml:space="preserve">        </w:t>
      </w:r>
      <w:r>
        <w:rPr>
          <w:noProof/>
          <w:lang w:eastAsia="ru-RU"/>
        </w:rPr>
        <w:drawing>
          <wp:inline distT="0" distB="0" distL="0" distR="0" wp14:anchorId="5D6C2EAC" wp14:editId="5D6C2EAD">
            <wp:extent cx="2228215" cy="1952625"/>
            <wp:effectExtent l="19050" t="0" r="635" b="0"/>
            <wp:docPr id="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lum contrast="9000"/>
                    </a:blip>
                    <a:srcRect r="4042"/>
                    <a:stretch>
                      <a:fillRect/>
                    </a:stretch>
                  </pic:blipFill>
                  <pic:spPr bwMode="auto">
                    <a:xfrm>
                      <a:off x="0" y="0"/>
                      <a:ext cx="2232543" cy="1956418"/>
                    </a:xfrm>
                    <a:prstGeom prst="rect">
                      <a:avLst/>
                    </a:prstGeom>
                    <a:noFill/>
                    <a:ln w="9525">
                      <a:noFill/>
                      <a:miter lim="800000"/>
                      <a:headEnd/>
                      <a:tailEnd/>
                    </a:ln>
                  </pic:spPr>
                </pic:pic>
              </a:graphicData>
            </a:graphic>
          </wp:inline>
        </w:drawing>
      </w:r>
    </w:p>
    <w:p w14:paraId="5D6C23B5" w14:textId="77777777" w:rsidR="00000F03" w:rsidRDefault="00000F03" w:rsidP="00551A94">
      <w:pPr>
        <w:autoSpaceDE w:val="0"/>
        <w:autoSpaceDN w:val="0"/>
        <w:adjustRightInd w:val="0"/>
        <w:rPr>
          <w:rFonts w:ascii="ArialMT" w:hAnsi="ArialMT" w:cs="ArialMT"/>
          <w:sz w:val="26"/>
          <w:szCs w:val="26"/>
        </w:rPr>
      </w:pPr>
    </w:p>
    <w:p w14:paraId="5D6C23B6" w14:textId="17FE4B5C" w:rsidR="00000F03" w:rsidRPr="004C3873" w:rsidRDefault="00000F03" w:rsidP="00551A94">
      <w:pPr>
        <w:autoSpaceDE w:val="0"/>
        <w:autoSpaceDN w:val="0"/>
        <w:adjustRightInd w:val="0"/>
        <w:rPr>
          <w:rFonts w:ascii="ArialMT" w:hAnsi="ArialMT" w:cs="ArialMT"/>
          <w:sz w:val="28"/>
          <w:szCs w:val="28"/>
        </w:rPr>
      </w:pPr>
      <w:r w:rsidRPr="004C3873">
        <w:rPr>
          <w:rFonts w:ascii="ArialMT" w:hAnsi="ArialMT" w:cs="ArialMT"/>
          <w:sz w:val="28"/>
          <w:szCs w:val="28"/>
        </w:rPr>
        <w:t xml:space="preserve">                              в)                                                      г)</w:t>
      </w:r>
    </w:p>
    <w:p w14:paraId="5D6C23B7" w14:textId="77777777" w:rsidR="00000F03" w:rsidRPr="004C3873" w:rsidRDefault="00000F03" w:rsidP="00551A94">
      <w:pPr>
        <w:autoSpaceDE w:val="0"/>
        <w:autoSpaceDN w:val="0"/>
        <w:adjustRightInd w:val="0"/>
        <w:rPr>
          <w:rFonts w:ascii="ArialMT" w:hAnsi="ArialMT" w:cs="ArialMT"/>
          <w:sz w:val="28"/>
          <w:szCs w:val="28"/>
        </w:rPr>
      </w:pPr>
    </w:p>
    <w:p w14:paraId="5D6C23B8" w14:textId="2289B555" w:rsidR="00000F03" w:rsidRPr="004C3873" w:rsidRDefault="00000F03" w:rsidP="00551A94">
      <w:pPr>
        <w:autoSpaceDE w:val="0"/>
        <w:autoSpaceDN w:val="0"/>
        <w:adjustRightInd w:val="0"/>
        <w:jc w:val="center"/>
        <w:rPr>
          <w:rFonts w:ascii="Times New Roman" w:hAnsi="Times New Roman" w:cs="Times New Roman"/>
          <w:color w:val="000000"/>
          <w:sz w:val="28"/>
          <w:szCs w:val="28"/>
        </w:rPr>
      </w:pPr>
      <w:r w:rsidRPr="004C3873">
        <w:rPr>
          <w:rFonts w:ascii="Times New Roman" w:hAnsi="Times New Roman" w:cs="Times New Roman"/>
          <w:sz w:val="28"/>
          <w:szCs w:val="28"/>
        </w:rPr>
        <w:t>Рис</w:t>
      </w:r>
      <w:r w:rsidR="004C438E">
        <w:rPr>
          <w:rFonts w:ascii="Times New Roman" w:hAnsi="Times New Roman" w:cs="Times New Roman"/>
          <w:sz w:val="28"/>
          <w:szCs w:val="28"/>
        </w:rPr>
        <w:t xml:space="preserve">унок </w:t>
      </w:r>
      <w:r w:rsidR="00171284">
        <w:rPr>
          <w:rFonts w:ascii="Times New Roman" w:hAnsi="Times New Roman" w:cs="Times New Roman"/>
          <w:sz w:val="28"/>
          <w:szCs w:val="28"/>
        </w:rPr>
        <w:t>2</w:t>
      </w:r>
      <w:r w:rsidR="00135EF4">
        <w:rPr>
          <w:rFonts w:ascii="Times New Roman" w:hAnsi="Times New Roman" w:cs="Times New Roman"/>
          <w:sz w:val="28"/>
          <w:szCs w:val="28"/>
        </w:rPr>
        <w:t>9</w:t>
      </w:r>
      <w:r w:rsidR="004C438E">
        <w:rPr>
          <w:rFonts w:ascii="Times New Roman" w:hAnsi="Times New Roman" w:cs="Times New Roman"/>
          <w:sz w:val="28"/>
          <w:szCs w:val="28"/>
        </w:rPr>
        <w:t xml:space="preserve"> –</w:t>
      </w:r>
      <w:r w:rsidRPr="004C3873">
        <w:rPr>
          <w:rFonts w:ascii="Times New Roman" w:hAnsi="Times New Roman" w:cs="Times New Roman"/>
          <w:sz w:val="28"/>
          <w:szCs w:val="28"/>
        </w:rPr>
        <w:t xml:space="preserve"> Снимки зерен свободного золота</w:t>
      </w:r>
      <w:r w:rsidRPr="004C3873">
        <w:rPr>
          <w:rFonts w:ascii="Times New Roman" w:hAnsi="Times New Roman" w:cs="Times New Roman"/>
          <w:color w:val="000000"/>
          <w:sz w:val="28"/>
          <w:szCs w:val="28"/>
        </w:rPr>
        <w:t>:</w:t>
      </w:r>
    </w:p>
    <w:p w14:paraId="5D6C23BA" w14:textId="77777777" w:rsidR="00000F03" w:rsidRPr="004C3873" w:rsidRDefault="00000F03" w:rsidP="00551A94">
      <w:pPr>
        <w:autoSpaceDE w:val="0"/>
        <w:autoSpaceDN w:val="0"/>
        <w:adjustRightInd w:val="0"/>
        <w:jc w:val="center"/>
        <w:rPr>
          <w:rFonts w:ascii="Times New Roman" w:hAnsi="Times New Roman" w:cs="Times New Roman"/>
          <w:i/>
          <w:iCs/>
          <w:sz w:val="28"/>
          <w:szCs w:val="28"/>
        </w:rPr>
      </w:pPr>
      <w:r w:rsidRPr="004C3873">
        <w:rPr>
          <w:rFonts w:ascii="Times New Roman" w:hAnsi="Times New Roman" w:cs="Times New Roman"/>
          <w:color w:val="000000"/>
          <w:sz w:val="28"/>
          <w:szCs w:val="28"/>
        </w:rPr>
        <w:t xml:space="preserve">в) – самородное золото </w:t>
      </w:r>
      <w:r w:rsidRPr="004C3873">
        <w:rPr>
          <w:rFonts w:ascii="Times New Roman" w:hAnsi="Times New Roman" w:cs="Times New Roman"/>
          <w:i/>
          <w:iCs/>
          <w:color w:val="000000"/>
          <w:sz w:val="28"/>
          <w:szCs w:val="28"/>
        </w:rPr>
        <w:t>(</w:t>
      </w:r>
      <w:r w:rsidRPr="001F6F3E">
        <w:rPr>
          <w:rFonts w:ascii="Times New Roman" w:hAnsi="Times New Roman" w:cs="Times New Roman"/>
          <w:i/>
          <w:iCs/>
          <w:sz w:val="28"/>
          <w:szCs w:val="28"/>
        </w:rPr>
        <w:t>gd</w:t>
      </w:r>
      <w:r w:rsidRPr="004C3873">
        <w:rPr>
          <w:rFonts w:ascii="Times New Roman" w:hAnsi="Times New Roman" w:cs="Times New Roman"/>
          <w:i/>
          <w:iCs/>
          <w:color w:val="000000"/>
          <w:sz w:val="28"/>
          <w:szCs w:val="28"/>
        </w:rPr>
        <w:t xml:space="preserve">) </w:t>
      </w:r>
      <w:r w:rsidRPr="004C3873">
        <w:rPr>
          <w:rFonts w:ascii="Times New Roman" w:hAnsi="Times New Roman" w:cs="Times New Roman"/>
          <w:iCs/>
          <w:color w:val="000000"/>
          <w:sz w:val="28"/>
          <w:szCs w:val="28"/>
        </w:rPr>
        <w:t>в ассоциации с кварцем</w:t>
      </w:r>
      <w:r w:rsidRPr="004C3873">
        <w:rPr>
          <w:rFonts w:ascii="Times New Roman" w:hAnsi="Times New Roman" w:cs="Times New Roman"/>
          <w:i/>
          <w:iCs/>
          <w:color w:val="000000"/>
          <w:sz w:val="28"/>
          <w:szCs w:val="28"/>
        </w:rPr>
        <w:t xml:space="preserve"> (q), </w:t>
      </w:r>
      <w:r w:rsidRPr="004C3873">
        <w:rPr>
          <w:rFonts w:ascii="Times New Roman" w:hAnsi="Times New Roman" w:cs="Times New Roman"/>
          <w:iCs/>
          <w:color w:val="000000"/>
          <w:sz w:val="28"/>
          <w:szCs w:val="28"/>
        </w:rPr>
        <w:t>халькопиритом</w:t>
      </w:r>
      <w:r w:rsidR="00197F78">
        <w:rPr>
          <w:rFonts w:ascii="Times New Roman" w:hAnsi="Times New Roman" w:cs="Times New Roman"/>
          <w:i/>
          <w:iCs/>
          <w:color w:val="000000"/>
          <w:sz w:val="28"/>
          <w:szCs w:val="28"/>
        </w:rPr>
        <w:t xml:space="preserve"> </w:t>
      </w:r>
      <w:r w:rsidRPr="004C3873">
        <w:rPr>
          <w:rFonts w:ascii="Times New Roman" w:hAnsi="Times New Roman" w:cs="Times New Roman"/>
          <w:i/>
          <w:iCs/>
          <w:color w:val="000000"/>
          <w:sz w:val="28"/>
          <w:szCs w:val="28"/>
        </w:rPr>
        <w:t>(</w:t>
      </w:r>
      <w:r w:rsidRPr="004C3873">
        <w:rPr>
          <w:rFonts w:ascii="Times New Roman" w:hAnsi="Times New Roman" w:cs="Times New Roman"/>
          <w:i/>
          <w:iCs/>
          <w:color w:val="000000"/>
          <w:sz w:val="28"/>
          <w:szCs w:val="28"/>
          <w:lang w:val="en-US"/>
        </w:rPr>
        <w:t>chp</w:t>
      </w:r>
      <w:r w:rsidRPr="004C3873">
        <w:rPr>
          <w:rFonts w:ascii="Times New Roman" w:hAnsi="Times New Roman" w:cs="Times New Roman"/>
          <w:i/>
          <w:iCs/>
          <w:color w:val="000000"/>
          <w:sz w:val="28"/>
          <w:szCs w:val="28"/>
        </w:rPr>
        <w:t xml:space="preserve">), </w:t>
      </w:r>
      <w:r w:rsidRPr="004C3873">
        <w:rPr>
          <w:rFonts w:ascii="Times New Roman" w:hAnsi="Times New Roman" w:cs="Times New Roman"/>
          <w:iCs/>
          <w:color w:val="000000"/>
          <w:sz w:val="28"/>
          <w:szCs w:val="28"/>
        </w:rPr>
        <w:t>блеклой рудой</w:t>
      </w:r>
      <w:r w:rsidRPr="004C3873">
        <w:rPr>
          <w:rFonts w:ascii="Times New Roman" w:hAnsi="Times New Roman" w:cs="Times New Roman"/>
          <w:i/>
          <w:iCs/>
          <w:color w:val="000000"/>
          <w:sz w:val="28"/>
          <w:szCs w:val="28"/>
        </w:rPr>
        <w:t xml:space="preserve"> (</w:t>
      </w:r>
      <w:r w:rsidRPr="001F6F3E">
        <w:rPr>
          <w:rFonts w:ascii="Times New Roman" w:hAnsi="Times New Roman" w:cs="Times New Roman"/>
          <w:i/>
          <w:iCs/>
          <w:sz w:val="28"/>
          <w:szCs w:val="28"/>
        </w:rPr>
        <w:t>fd</w:t>
      </w:r>
      <w:r w:rsidRPr="004C3873">
        <w:rPr>
          <w:rFonts w:ascii="Times New Roman" w:hAnsi="Times New Roman" w:cs="Times New Roman"/>
          <w:i/>
          <w:iCs/>
          <w:color w:val="000000"/>
          <w:sz w:val="28"/>
          <w:szCs w:val="28"/>
        </w:rPr>
        <w:t>)</w:t>
      </w:r>
      <w:r w:rsidRPr="004C3873">
        <w:rPr>
          <w:rFonts w:ascii="Times New Roman" w:hAnsi="Times New Roman" w:cs="Times New Roman"/>
          <w:iCs/>
          <w:color w:val="000000"/>
          <w:sz w:val="28"/>
          <w:szCs w:val="28"/>
        </w:rPr>
        <w:t>;</w:t>
      </w:r>
      <w:r w:rsidR="00197F78">
        <w:rPr>
          <w:rFonts w:ascii="Times New Roman" w:hAnsi="Times New Roman" w:cs="Times New Roman"/>
          <w:iCs/>
          <w:color w:val="000000"/>
          <w:sz w:val="28"/>
          <w:szCs w:val="28"/>
        </w:rPr>
        <w:t xml:space="preserve"> </w:t>
      </w:r>
      <w:r w:rsidRPr="004C3873">
        <w:rPr>
          <w:rFonts w:ascii="Times New Roman" w:hAnsi="Times New Roman" w:cs="Times New Roman"/>
          <w:iCs/>
          <w:color w:val="000000"/>
          <w:sz w:val="28"/>
          <w:szCs w:val="28"/>
        </w:rPr>
        <w:t>г) – с</w:t>
      </w:r>
      <w:r w:rsidRPr="004C3873">
        <w:rPr>
          <w:rFonts w:ascii="Times New Roman" w:hAnsi="Times New Roman" w:cs="Times New Roman"/>
          <w:sz w:val="28"/>
          <w:szCs w:val="28"/>
        </w:rPr>
        <w:t xml:space="preserve">вободное зерно самородного золота </w:t>
      </w:r>
      <w:r w:rsidRPr="004C3873">
        <w:rPr>
          <w:rFonts w:ascii="Times New Roman" w:hAnsi="Times New Roman" w:cs="Times New Roman"/>
          <w:i/>
          <w:iCs/>
          <w:sz w:val="28"/>
          <w:szCs w:val="28"/>
        </w:rPr>
        <w:t>(</w:t>
      </w:r>
      <w:r w:rsidRPr="001F6F3E">
        <w:rPr>
          <w:rFonts w:ascii="Times New Roman" w:hAnsi="Times New Roman" w:cs="Times New Roman"/>
          <w:i/>
          <w:iCs/>
          <w:sz w:val="28"/>
          <w:szCs w:val="28"/>
        </w:rPr>
        <w:t>gd</w:t>
      </w:r>
      <w:r w:rsidRPr="004C3873">
        <w:rPr>
          <w:rFonts w:ascii="Times New Roman" w:hAnsi="Times New Roman" w:cs="Times New Roman"/>
          <w:i/>
          <w:iCs/>
          <w:sz w:val="28"/>
          <w:szCs w:val="28"/>
        </w:rPr>
        <w:t>).</w:t>
      </w:r>
    </w:p>
    <w:p w14:paraId="5D6C23BB" w14:textId="77777777" w:rsidR="00000F03" w:rsidRPr="004C3873" w:rsidRDefault="00000F03" w:rsidP="00551A94">
      <w:pPr>
        <w:autoSpaceDE w:val="0"/>
        <w:autoSpaceDN w:val="0"/>
        <w:adjustRightInd w:val="0"/>
        <w:jc w:val="center"/>
        <w:rPr>
          <w:rFonts w:ascii="Times New Roman" w:hAnsi="Times New Roman" w:cs="Times New Roman"/>
          <w:i/>
          <w:iCs/>
          <w:sz w:val="28"/>
          <w:szCs w:val="28"/>
        </w:rPr>
      </w:pPr>
    </w:p>
    <w:p w14:paraId="5D6C23BC" w14:textId="6D3CE35A" w:rsidR="00000F03" w:rsidRPr="004C3873" w:rsidRDefault="00000F03" w:rsidP="00551A94">
      <w:pPr>
        <w:autoSpaceDE w:val="0"/>
        <w:autoSpaceDN w:val="0"/>
        <w:adjustRightInd w:val="0"/>
        <w:rPr>
          <w:rFonts w:ascii="Times New Roman" w:hAnsi="Times New Roman" w:cs="Times New Roman"/>
          <w:i/>
          <w:iCs/>
          <w:sz w:val="28"/>
          <w:szCs w:val="28"/>
        </w:rPr>
      </w:pPr>
      <w:r w:rsidRPr="004C3873">
        <w:rPr>
          <w:rFonts w:ascii="Times New Roman" w:hAnsi="Times New Roman" w:cs="Times New Roman"/>
          <w:sz w:val="28"/>
          <w:szCs w:val="28"/>
        </w:rPr>
        <w:t xml:space="preserve">Снимки зерен золота в </w:t>
      </w:r>
      <w:r w:rsidRPr="004C3873">
        <w:rPr>
          <w:rFonts w:ascii="Times New Roman" w:hAnsi="Times New Roman" w:cs="Times New Roman"/>
          <w:color w:val="000000"/>
          <w:sz w:val="28"/>
          <w:szCs w:val="28"/>
        </w:rPr>
        <w:t>ассоциации с различными минералами показаны на рис</w:t>
      </w:r>
      <w:r w:rsidR="006932F9">
        <w:rPr>
          <w:rFonts w:ascii="Times New Roman" w:hAnsi="Times New Roman" w:cs="Times New Roman"/>
          <w:color w:val="000000"/>
          <w:sz w:val="28"/>
          <w:szCs w:val="28"/>
        </w:rPr>
        <w:t xml:space="preserve">унке </w:t>
      </w:r>
      <w:r w:rsidR="00135EF4">
        <w:rPr>
          <w:rFonts w:ascii="Times New Roman" w:hAnsi="Times New Roman" w:cs="Times New Roman"/>
          <w:color w:val="000000"/>
          <w:sz w:val="28"/>
          <w:szCs w:val="28"/>
        </w:rPr>
        <w:t>30</w:t>
      </w:r>
      <w:r w:rsidRPr="004C3873">
        <w:rPr>
          <w:rFonts w:ascii="Times New Roman" w:hAnsi="Times New Roman" w:cs="Times New Roman"/>
          <w:color w:val="000000"/>
          <w:sz w:val="28"/>
          <w:szCs w:val="28"/>
        </w:rPr>
        <w:t>.</w:t>
      </w:r>
    </w:p>
    <w:p w14:paraId="5D6C23BD" w14:textId="77777777" w:rsidR="00000F03" w:rsidRDefault="00000F03" w:rsidP="00551A94">
      <w:pPr>
        <w:autoSpaceDE w:val="0"/>
        <w:autoSpaceDN w:val="0"/>
        <w:adjustRightInd w:val="0"/>
        <w:rPr>
          <w:rFonts w:ascii="ArialMT" w:hAnsi="ArialMT" w:cs="ArialMT"/>
          <w:sz w:val="26"/>
          <w:szCs w:val="26"/>
        </w:rPr>
      </w:pPr>
    </w:p>
    <w:p w14:paraId="5D6C23BE" w14:textId="77777777" w:rsidR="00000F03" w:rsidRDefault="00000F03" w:rsidP="00551A94">
      <w:pPr>
        <w:autoSpaceDE w:val="0"/>
        <w:autoSpaceDN w:val="0"/>
        <w:adjustRightInd w:val="0"/>
        <w:rPr>
          <w:rFonts w:ascii="ArialMT" w:hAnsi="ArialMT" w:cs="ArialMT"/>
          <w:sz w:val="26"/>
          <w:szCs w:val="26"/>
        </w:rPr>
      </w:pPr>
      <w:r>
        <w:rPr>
          <w:rFonts w:ascii="ArialMT" w:hAnsi="ArialMT" w:cs="ArialMT"/>
          <w:sz w:val="26"/>
          <w:szCs w:val="26"/>
        </w:rPr>
        <w:lastRenderedPageBreak/>
        <w:t xml:space="preserve">         </w:t>
      </w:r>
      <w:r>
        <w:rPr>
          <w:rFonts w:ascii="ArialMT" w:hAnsi="ArialMT" w:cs="ArialMT"/>
          <w:noProof/>
          <w:sz w:val="26"/>
          <w:szCs w:val="26"/>
          <w:lang w:eastAsia="ru-RU"/>
        </w:rPr>
        <w:drawing>
          <wp:inline distT="0" distB="0" distL="0" distR="0" wp14:anchorId="5D6C2EAE" wp14:editId="5D6C2EAF">
            <wp:extent cx="2240915" cy="2114550"/>
            <wp:effectExtent l="19050" t="0" r="6985" b="0"/>
            <wp:docPr id="8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srcRect/>
                    <a:stretch>
                      <a:fillRect/>
                    </a:stretch>
                  </pic:blipFill>
                  <pic:spPr bwMode="auto">
                    <a:xfrm>
                      <a:off x="0" y="0"/>
                      <a:ext cx="2256212" cy="2128984"/>
                    </a:xfrm>
                    <a:prstGeom prst="rect">
                      <a:avLst/>
                    </a:prstGeom>
                    <a:noFill/>
                    <a:ln w="9525">
                      <a:noFill/>
                      <a:miter lim="800000"/>
                      <a:headEnd/>
                      <a:tailEnd/>
                    </a:ln>
                  </pic:spPr>
                </pic:pic>
              </a:graphicData>
            </a:graphic>
          </wp:inline>
        </w:drawing>
      </w:r>
      <w:r>
        <w:rPr>
          <w:rFonts w:ascii="ArialMT" w:hAnsi="ArialMT" w:cs="ArialMT"/>
          <w:sz w:val="26"/>
          <w:szCs w:val="26"/>
        </w:rPr>
        <w:t xml:space="preserve">      </w:t>
      </w:r>
      <w:r>
        <w:rPr>
          <w:rFonts w:ascii="ArialMT" w:hAnsi="ArialMT" w:cs="ArialMT"/>
          <w:noProof/>
          <w:sz w:val="26"/>
          <w:szCs w:val="26"/>
          <w:lang w:eastAsia="ru-RU"/>
        </w:rPr>
        <w:drawing>
          <wp:inline distT="0" distB="0" distL="0" distR="0" wp14:anchorId="5D6C2EB0" wp14:editId="5D6C2EB1">
            <wp:extent cx="2218690" cy="2095500"/>
            <wp:effectExtent l="19050" t="0" r="0" b="0"/>
            <wp:docPr id="8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srcRect/>
                    <a:stretch>
                      <a:fillRect/>
                    </a:stretch>
                  </pic:blipFill>
                  <pic:spPr bwMode="auto">
                    <a:xfrm>
                      <a:off x="0" y="0"/>
                      <a:ext cx="2219549" cy="2096311"/>
                    </a:xfrm>
                    <a:prstGeom prst="rect">
                      <a:avLst/>
                    </a:prstGeom>
                    <a:noFill/>
                    <a:ln w="9525">
                      <a:noFill/>
                      <a:miter lim="800000"/>
                      <a:headEnd/>
                      <a:tailEnd/>
                    </a:ln>
                  </pic:spPr>
                </pic:pic>
              </a:graphicData>
            </a:graphic>
          </wp:inline>
        </w:drawing>
      </w:r>
    </w:p>
    <w:p w14:paraId="5D6C23BF" w14:textId="77777777" w:rsidR="00000F03" w:rsidRDefault="00000F03" w:rsidP="00551A94">
      <w:pPr>
        <w:autoSpaceDE w:val="0"/>
        <w:autoSpaceDN w:val="0"/>
        <w:adjustRightInd w:val="0"/>
        <w:rPr>
          <w:rFonts w:ascii="ArialMT" w:hAnsi="ArialMT" w:cs="ArialMT"/>
          <w:sz w:val="26"/>
          <w:szCs w:val="26"/>
        </w:rPr>
      </w:pPr>
    </w:p>
    <w:p w14:paraId="5D6C23C0" w14:textId="77777777" w:rsidR="00000F03" w:rsidRPr="004C3873" w:rsidRDefault="00000F03" w:rsidP="00551A94">
      <w:pPr>
        <w:autoSpaceDE w:val="0"/>
        <w:autoSpaceDN w:val="0"/>
        <w:adjustRightInd w:val="0"/>
        <w:rPr>
          <w:rFonts w:ascii="ArialMT" w:hAnsi="ArialMT" w:cs="ArialMT"/>
          <w:sz w:val="28"/>
          <w:szCs w:val="28"/>
        </w:rPr>
      </w:pPr>
      <w:r>
        <w:rPr>
          <w:rFonts w:ascii="ArialMT" w:hAnsi="ArialMT" w:cs="ArialMT"/>
          <w:sz w:val="26"/>
          <w:szCs w:val="26"/>
        </w:rPr>
        <w:tab/>
      </w:r>
      <w:r>
        <w:rPr>
          <w:rFonts w:ascii="ArialMT" w:hAnsi="ArialMT" w:cs="ArialMT"/>
          <w:sz w:val="26"/>
          <w:szCs w:val="26"/>
        </w:rPr>
        <w:tab/>
        <w:t xml:space="preserve">     </w:t>
      </w:r>
      <w:r w:rsidRPr="004C3873">
        <w:rPr>
          <w:rFonts w:ascii="ArialMT" w:hAnsi="ArialMT" w:cs="ArialMT"/>
          <w:sz w:val="28"/>
          <w:szCs w:val="28"/>
        </w:rPr>
        <w:t>д)                                                     е)</w:t>
      </w:r>
    </w:p>
    <w:p w14:paraId="5D6C23C1" w14:textId="77777777" w:rsidR="00000F03" w:rsidRPr="004C3873" w:rsidRDefault="00000F03" w:rsidP="00551A94">
      <w:pPr>
        <w:autoSpaceDE w:val="0"/>
        <w:autoSpaceDN w:val="0"/>
        <w:adjustRightInd w:val="0"/>
        <w:jc w:val="center"/>
        <w:rPr>
          <w:rFonts w:ascii="Times New Roman" w:hAnsi="Times New Roman" w:cs="Times New Roman"/>
          <w:sz w:val="28"/>
          <w:szCs w:val="28"/>
        </w:rPr>
      </w:pPr>
    </w:p>
    <w:p w14:paraId="5D6C23C2" w14:textId="2DC820FC" w:rsidR="00000F03" w:rsidRPr="004C3873" w:rsidRDefault="00000F03" w:rsidP="00551A94">
      <w:pPr>
        <w:autoSpaceDE w:val="0"/>
        <w:autoSpaceDN w:val="0"/>
        <w:adjustRightInd w:val="0"/>
        <w:jc w:val="center"/>
        <w:rPr>
          <w:rFonts w:ascii="Times New Roman" w:hAnsi="Times New Roman" w:cs="Times New Roman"/>
          <w:color w:val="000000"/>
          <w:sz w:val="28"/>
          <w:szCs w:val="28"/>
        </w:rPr>
      </w:pPr>
      <w:r w:rsidRPr="004C3873">
        <w:rPr>
          <w:rFonts w:ascii="Times New Roman" w:hAnsi="Times New Roman" w:cs="Times New Roman"/>
          <w:sz w:val="28"/>
          <w:szCs w:val="28"/>
        </w:rPr>
        <w:t>Рис</w:t>
      </w:r>
      <w:r w:rsidR="004C438E">
        <w:rPr>
          <w:rFonts w:ascii="Times New Roman" w:hAnsi="Times New Roman" w:cs="Times New Roman"/>
          <w:sz w:val="28"/>
          <w:szCs w:val="28"/>
        </w:rPr>
        <w:t xml:space="preserve">унок </w:t>
      </w:r>
      <w:r w:rsidR="00135EF4">
        <w:rPr>
          <w:rFonts w:ascii="Times New Roman" w:hAnsi="Times New Roman" w:cs="Times New Roman"/>
          <w:sz w:val="28"/>
          <w:szCs w:val="28"/>
        </w:rPr>
        <w:t>31</w:t>
      </w:r>
      <w:r w:rsidR="004C438E">
        <w:rPr>
          <w:rFonts w:ascii="Times New Roman" w:hAnsi="Times New Roman" w:cs="Times New Roman"/>
          <w:sz w:val="28"/>
          <w:szCs w:val="28"/>
        </w:rPr>
        <w:t xml:space="preserve"> –</w:t>
      </w:r>
      <w:r w:rsidRPr="004C3873">
        <w:rPr>
          <w:rFonts w:ascii="Times New Roman" w:hAnsi="Times New Roman" w:cs="Times New Roman"/>
          <w:sz w:val="28"/>
          <w:szCs w:val="28"/>
        </w:rPr>
        <w:t xml:space="preserve"> Снимки зерен золота в </w:t>
      </w:r>
      <w:r w:rsidRPr="004C3873">
        <w:rPr>
          <w:rFonts w:ascii="Times New Roman" w:hAnsi="Times New Roman" w:cs="Times New Roman"/>
          <w:color w:val="000000"/>
          <w:sz w:val="28"/>
          <w:szCs w:val="28"/>
        </w:rPr>
        <w:t>ассоциации с различными минералами:</w:t>
      </w:r>
    </w:p>
    <w:p w14:paraId="5D6C23C4" w14:textId="10F78AC6" w:rsidR="00000F03" w:rsidRPr="00950C1C" w:rsidRDefault="00000F03" w:rsidP="00551A94">
      <w:pPr>
        <w:autoSpaceDE w:val="0"/>
        <w:autoSpaceDN w:val="0"/>
        <w:adjustRightInd w:val="0"/>
        <w:jc w:val="center"/>
        <w:rPr>
          <w:rFonts w:ascii="Times New Roman" w:hAnsi="Times New Roman" w:cs="Times New Roman"/>
          <w:iCs/>
          <w:sz w:val="28"/>
          <w:szCs w:val="28"/>
        </w:rPr>
      </w:pPr>
      <w:r w:rsidRPr="004C3873">
        <w:rPr>
          <w:rFonts w:ascii="Times New Roman" w:hAnsi="Times New Roman" w:cs="Times New Roman"/>
          <w:iCs/>
          <w:sz w:val="28"/>
          <w:szCs w:val="28"/>
        </w:rPr>
        <w:t>д) – п</w:t>
      </w:r>
      <w:r w:rsidRPr="004C3873">
        <w:rPr>
          <w:rFonts w:ascii="Times New Roman" w:hAnsi="Times New Roman" w:cs="Times New Roman"/>
          <w:sz w:val="28"/>
          <w:szCs w:val="28"/>
        </w:rPr>
        <w:t xml:space="preserve">ирит </w:t>
      </w:r>
      <w:r w:rsidRPr="004C3873">
        <w:rPr>
          <w:rFonts w:ascii="Times New Roman" w:hAnsi="Times New Roman" w:cs="Times New Roman"/>
          <w:i/>
          <w:iCs/>
          <w:sz w:val="28"/>
          <w:szCs w:val="28"/>
        </w:rPr>
        <w:t xml:space="preserve">(py) </w:t>
      </w:r>
      <w:r w:rsidRPr="004C3873">
        <w:rPr>
          <w:rFonts w:ascii="Times New Roman" w:hAnsi="Times New Roman" w:cs="Times New Roman"/>
          <w:sz w:val="28"/>
          <w:szCs w:val="28"/>
        </w:rPr>
        <w:t xml:space="preserve">с включениями блеклой руды </w:t>
      </w:r>
      <w:r w:rsidRPr="004C3873">
        <w:rPr>
          <w:rFonts w:ascii="Times New Roman" w:hAnsi="Times New Roman" w:cs="Times New Roman"/>
          <w:i/>
          <w:iCs/>
          <w:sz w:val="28"/>
          <w:szCs w:val="28"/>
        </w:rPr>
        <w:t>(</w:t>
      </w:r>
      <w:r w:rsidRPr="00950C1C">
        <w:rPr>
          <w:rFonts w:ascii="Times New Roman" w:hAnsi="Times New Roman" w:cs="Times New Roman"/>
          <w:i/>
          <w:iCs/>
          <w:sz w:val="28"/>
          <w:szCs w:val="28"/>
        </w:rPr>
        <w:t>fd</w:t>
      </w:r>
      <w:r w:rsidRPr="004C3873">
        <w:rPr>
          <w:rFonts w:ascii="Times New Roman" w:hAnsi="Times New Roman" w:cs="Times New Roman"/>
          <w:i/>
          <w:iCs/>
          <w:sz w:val="28"/>
          <w:szCs w:val="28"/>
        </w:rPr>
        <w:t xml:space="preserve">) </w:t>
      </w:r>
      <w:r w:rsidRPr="004C3873">
        <w:rPr>
          <w:rFonts w:ascii="Times New Roman" w:hAnsi="Times New Roman" w:cs="Times New Roman"/>
          <w:sz w:val="28"/>
          <w:szCs w:val="28"/>
        </w:rPr>
        <w:t xml:space="preserve">переменного состава, титанистого минерала </w:t>
      </w:r>
      <w:r w:rsidRPr="004C3873">
        <w:rPr>
          <w:rFonts w:ascii="Times New Roman" w:hAnsi="Times New Roman" w:cs="Times New Roman"/>
          <w:i/>
          <w:iCs/>
          <w:sz w:val="28"/>
          <w:szCs w:val="28"/>
        </w:rPr>
        <w:t xml:space="preserve">(ti) </w:t>
      </w:r>
      <w:r w:rsidRPr="004C3873">
        <w:rPr>
          <w:rFonts w:ascii="Times New Roman" w:hAnsi="Times New Roman" w:cs="Times New Roman"/>
          <w:sz w:val="28"/>
          <w:szCs w:val="28"/>
        </w:rPr>
        <w:t xml:space="preserve">и самородного золота </w:t>
      </w:r>
      <w:r w:rsidRPr="004C3873">
        <w:rPr>
          <w:rFonts w:ascii="Times New Roman" w:hAnsi="Times New Roman" w:cs="Times New Roman"/>
          <w:i/>
          <w:iCs/>
          <w:sz w:val="28"/>
          <w:szCs w:val="28"/>
        </w:rPr>
        <w:t>(</w:t>
      </w:r>
      <w:r w:rsidRPr="00950C1C">
        <w:rPr>
          <w:rFonts w:ascii="Times New Roman" w:hAnsi="Times New Roman" w:cs="Times New Roman"/>
          <w:i/>
          <w:iCs/>
          <w:sz w:val="28"/>
          <w:szCs w:val="28"/>
        </w:rPr>
        <w:t>gd</w:t>
      </w:r>
      <w:r w:rsidRPr="004C3873">
        <w:rPr>
          <w:rFonts w:ascii="Times New Roman" w:hAnsi="Times New Roman" w:cs="Times New Roman"/>
          <w:i/>
          <w:iCs/>
          <w:sz w:val="28"/>
          <w:szCs w:val="28"/>
        </w:rPr>
        <w:t xml:space="preserve">) </w:t>
      </w:r>
      <w:r w:rsidRPr="004C3873">
        <w:rPr>
          <w:rFonts w:ascii="Times New Roman" w:hAnsi="Times New Roman" w:cs="Times New Roman"/>
          <w:sz w:val="28"/>
          <w:szCs w:val="28"/>
        </w:rPr>
        <w:t xml:space="preserve">в ассоциации с галенитом </w:t>
      </w:r>
      <w:r w:rsidRPr="00950C1C">
        <w:rPr>
          <w:rFonts w:ascii="Times New Roman" w:hAnsi="Times New Roman" w:cs="Times New Roman"/>
          <w:i/>
          <w:iCs/>
          <w:sz w:val="28"/>
          <w:szCs w:val="28"/>
        </w:rPr>
        <w:t>gn)</w:t>
      </w:r>
      <w:r w:rsidRPr="00950C1C">
        <w:rPr>
          <w:rFonts w:ascii="Times New Roman" w:hAnsi="Times New Roman" w:cs="Times New Roman"/>
          <w:iCs/>
          <w:sz w:val="28"/>
          <w:szCs w:val="28"/>
        </w:rPr>
        <w:t>;</w:t>
      </w:r>
    </w:p>
    <w:p w14:paraId="5D6C23C5" w14:textId="58DD8C79" w:rsidR="00000F03" w:rsidRPr="00950C1C" w:rsidRDefault="00000F03" w:rsidP="00551A94">
      <w:pPr>
        <w:autoSpaceDE w:val="0"/>
        <w:autoSpaceDN w:val="0"/>
        <w:adjustRightInd w:val="0"/>
        <w:jc w:val="center"/>
        <w:rPr>
          <w:rFonts w:ascii="Times New Roman" w:hAnsi="Times New Roman" w:cs="Times New Roman"/>
          <w:i/>
          <w:iCs/>
          <w:sz w:val="28"/>
          <w:szCs w:val="28"/>
        </w:rPr>
      </w:pPr>
      <w:r w:rsidRPr="00950C1C">
        <w:rPr>
          <w:rFonts w:ascii="Times New Roman" w:hAnsi="Times New Roman" w:cs="Times New Roman"/>
          <w:iCs/>
          <w:sz w:val="28"/>
          <w:szCs w:val="28"/>
        </w:rPr>
        <w:t>е) – самородное золото (</w:t>
      </w:r>
      <w:r w:rsidRPr="00950C1C">
        <w:rPr>
          <w:rFonts w:ascii="Times New Roman" w:hAnsi="Times New Roman" w:cs="Times New Roman"/>
          <w:i/>
          <w:iCs/>
          <w:sz w:val="28"/>
          <w:szCs w:val="28"/>
        </w:rPr>
        <w:t>gd</w:t>
      </w:r>
      <w:r w:rsidRPr="00950C1C">
        <w:rPr>
          <w:rFonts w:ascii="Times New Roman" w:hAnsi="Times New Roman" w:cs="Times New Roman"/>
          <w:iCs/>
          <w:sz w:val="28"/>
          <w:szCs w:val="28"/>
        </w:rPr>
        <w:t>) в ассоциации с пиритом (</w:t>
      </w:r>
      <w:r w:rsidRPr="00950C1C">
        <w:rPr>
          <w:rFonts w:ascii="Times New Roman" w:hAnsi="Times New Roman" w:cs="Times New Roman"/>
          <w:i/>
          <w:iCs/>
          <w:sz w:val="28"/>
          <w:szCs w:val="28"/>
          <w:lang w:val="en-US"/>
        </w:rPr>
        <w:t>py</w:t>
      </w:r>
      <w:r w:rsidRPr="00950C1C">
        <w:rPr>
          <w:rFonts w:ascii="Times New Roman" w:hAnsi="Times New Roman" w:cs="Times New Roman"/>
          <w:iCs/>
          <w:sz w:val="28"/>
          <w:szCs w:val="28"/>
        </w:rPr>
        <w:t>) и с блеклой рудой переменного состава (</w:t>
      </w:r>
      <w:r w:rsidRPr="00950C1C">
        <w:rPr>
          <w:rFonts w:ascii="Times New Roman" w:hAnsi="Times New Roman" w:cs="Times New Roman"/>
          <w:i/>
          <w:iCs/>
          <w:sz w:val="28"/>
          <w:szCs w:val="28"/>
        </w:rPr>
        <w:t>fd</w:t>
      </w:r>
      <w:r w:rsidRPr="00950C1C">
        <w:rPr>
          <w:rFonts w:ascii="Times New Roman" w:hAnsi="Times New Roman" w:cs="Times New Roman"/>
          <w:iCs/>
          <w:sz w:val="28"/>
          <w:szCs w:val="28"/>
        </w:rPr>
        <w:t>).</w:t>
      </w:r>
    </w:p>
    <w:p w14:paraId="5D6C23C6" w14:textId="77777777" w:rsidR="00000F03" w:rsidRPr="00950C1C" w:rsidRDefault="00000F03" w:rsidP="00551A94">
      <w:pPr>
        <w:autoSpaceDE w:val="0"/>
        <w:autoSpaceDN w:val="0"/>
        <w:adjustRightInd w:val="0"/>
        <w:jc w:val="both"/>
        <w:rPr>
          <w:rFonts w:ascii="Times New Roman" w:hAnsi="Times New Roman" w:cs="Times New Roman"/>
          <w:iCs/>
          <w:sz w:val="28"/>
          <w:szCs w:val="28"/>
        </w:rPr>
      </w:pPr>
    </w:p>
    <w:p w14:paraId="5D6C23C7" w14:textId="77777777" w:rsidR="00000F03" w:rsidRPr="004C3873" w:rsidRDefault="00000F03" w:rsidP="00551A94">
      <w:pPr>
        <w:autoSpaceDE w:val="0"/>
        <w:autoSpaceDN w:val="0"/>
        <w:adjustRightInd w:val="0"/>
        <w:jc w:val="both"/>
        <w:rPr>
          <w:rFonts w:ascii="Times New Roman" w:hAnsi="Times New Roman" w:cs="Times New Roman"/>
          <w:sz w:val="28"/>
          <w:szCs w:val="28"/>
        </w:rPr>
      </w:pPr>
      <w:r w:rsidRPr="004C3873">
        <w:rPr>
          <w:rFonts w:ascii="Times New Roman" w:hAnsi="Times New Roman" w:cs="Times New Roman"/>
          <w:sz w:val="28"/>
          <w:szCs w:val="28"/>
        </w:rPr>
        <w:t>Проведенные исследования вещественного состава концентрата показывают, что его химический состав</w:t>
      </w:r>
      <w:r>
        <w:rPr>
          <w:rFonts w:ascii="Times New Roman" w:hAnsi="Times New Roman" w:cs="Times New Roman"/>
          <w:sz w:val="28"/>
          <w:szCs w:val="28"/>
        </w:rPr>
        <w:t xml:space="preserve">, также как и в руде, </w:t>
      </w:r>
      <w:r w:rsidRPr="004C3873">
        <w:rPr>
          <w:rFonts w:ascii="Times New Roman" w:hAnsi="Times New Roman" w:cs="Times New Roman"/>
          <w:sz w:val="28"/>
          <w:szCs w:val="28"/>
        </w:rPr>
        <w:t>представлен литофильными компонентами, массовая доля которых составляет 55,17</w:t>
      </w:r>
      <w:r>
        <w:rPr>
          <w:rFonts w:ascii="Times New Roman" w:hAnsi="Times New Roman" w:cs="Times New Roman"/>
          <w:sz w:val="28"/>
          <w:szCs w:val="28"/>
        </w:rPr>
        <w:t xml:space="preserve"> </w:t>
      </w:r>
      <w:r w:rsidRPr="004C3873">
        <w:rPr>
          <w:rFonts w:ascii="Times New Roman" w:hAnsi="Times New Roman" w:cs="Times New Roman"/>
          <w:sz w:val="28"/>
          <w:szCs w:val="28"/>
        </w:rPr>
        <w:t>%. Основными из них являются кремнезем и глинозем с массовыми долями 36,4</w:t>
      </w:r>
      <w:r>
        <w:rPr>
          <w:rFonts w:ascii="Times New Roman" w:hAnsi="Times New Roman" w:cs="Times New Roman"/>
          <w:sz w:val="28"/>
          <w:szCs w:val="28"/>
        </w:rPr>
        <w:t xml:space="preserve"> </w:t>
      </w:r>
      <w:r w:rsidRPr="004C3873">
        <w:rPr>
          <w:rFonts w:ascii="Times New Roman" w:hAnsi="Times New Roman" w:cs="Times New Roman"/>
          <w:sz w:val="28"/>
          <w:szCs w:val="28"/>
        </w:rPr>
        <w:t>% и 8,26</w:t>
      </w:r>
      <w:r>
        <w:rPr>
          <w:rFonts w:ascii="Times New Roman" w:hAnsi="Times New Roman" w:cs="Times New Roman"/>
          <w:sz w:val="28"/>
          <w:szCs w:val="28"/>
        </w:rPr>
        <w:t xml:space="preserve"> </w:t>
      </w:r>
      <w:r w:rsidRPr="004C3873">
        <w:rPr>
          <w:rFonts w:ascii="Times New Roman" w:hAnsi="Times New Roman" w:cs="Times New Roman"/>
          <w:sz w:val="28"/>
          <w:szCs w:val="28"/>
        </w:rPr>
        <w:t>%, соответственно. Суммарная доля оксидов щелочных и щелочноземельных металлов, с существенным преобладанием оксида натрия 3,0</w:t>
      </w:r>
      <w:r>
        <w:rPr>
          <w:rFonts w:ascii="Times New Roman" w:hAnsi="Times New Roman" w:cs="Times New Roman"/>
          <w:sz w:val="28"/>
          <w:szCs w:val="28"/>
        </w:rPr>
        <w:t xml:space="preserve"> </w:t>
      </w:r>
      <w:r w:rsidRPr="004C3873">
        <w:rPr>
          <w:rFonts w:ascii="Times New Roman" w:hAnsi="Times New Roman" w:cs="Times New Roman"/>
          <w:sz w:val="28"/>
          <w:szCs w:val="28"/>
        </w:rPr>
        <w:t>%, составляет ~6,90</w:t>
      </w:r>
      <w:r>
        <w:rPr>
          <w:rFonts w:ascii="Times New Roman" w:hAnsi="Times New Roman" w:cs="Times New Roman"/>
          <w:sz w:val="28"/>
          <w:szCs w:val="28"/>
        </w:rPr>
        <w:t xml:space="preserve"> </w:t>
      </w:r>
      <w:r w:rsidRPr="004C3873">
        <w:rPr>
          <w:rFonts w:ascii="Times New Roman" w:hAnsi="Times New Roman" w:cs="Times New Roman"/>
          <w:sz w:val="28"/>
          <w:szCs w:val="28"/>
        </w:rPr>
        <w:t>%.</w:t>
      </w:r>
    </w:p>
    <w:p w14:paraId="5D6C23C8" w14:textId="77777777" w:rsidR="00000F03" w:rsidRPr="004C3873" w:rsidRDefault="00000F03" w:rsidP="00551A94">
      <w:pPr>
        <w:autoSpaceDE w:val="0"/>
        <w:autoSpaceDN w:val="0"/>
        <w:adjustRightInd w:val="0"/>
        <w:jc w:val="both"/>
        <w:rPr>
          <w:rFonts w:ascii="Times New Roman" w:hAnsi="Times New Roman" w:cs="Times New Roman"/>
          <w:sz w:val="28"/>
          <w:szCs w:val="28"/>
        </w:rPr>
      </w:pPr>
      <w:r w:rsidRPr="004C3873">
        <w:rPr>
          <w:rFonts w:ascii="Times New Roman" w:hAnsi="Times New Roman" w:cs="Times New Roman"/>
          <w:sz w:val="28"/>
          <w:szCs w:val="28"/>
        </w:rPr>
        <w:t>Рудообразующие компоненты в пробе концентрата представлены, главным образом, железом и серой, где железо преобладает в сульфидной форме. Доля серы составляет 22,90</w:t>
      </w:r>
      <w:r>
        <w:rPr>
          <w:rFonts w:ascii="Times New Roman" w:hAnsi="Times New Roman" w:cs="Times New Roman"/>
          <w:sz w:val="28"/>
          <w:szCs w:val="28"/>
        </w:rPr>
        <w:t xml:space="preserve"> </w:t>
      </w:r>
      <w:r w:rsidRPr="004C3873">
        <w:rPr>
          <w:rFonts w:ascii="Times New Roman" w:hAnsi="Times New Roman" w:cs="Times New Roman"/>
          <w:sz w:val="28"/>
          <w:szCs w:val="28"/>
        </w:rPr>
        <w:t xml:space="preserve">%. </w:t>
      </w:r>
    </w:p>
    <w:p w14:paraId="5D6C23C9" w14:textId="77777777" w:rsidR="00000F03" w:rsidRPr="004C3873" w:rsidRDefault="00000F03" w:rsidP="00551A94">
      <w:pPr>
        <w:autoSpaceDE w:val="0"/>
        <w:autoSpaceDN w:val="0"/>
        <w:adjustRightInd w:val="0"/>
        <w:jc w:val="both"/>
        <w:rPr>
          <w:rFonts w:ascii="Times New Roman" w:hAnsi="Times New Roman" w:cs="Times New Roman"/>
          <w:sz w:val="28"/>
          <w:szCs w:val="28"/>
        </w:rPr>
      </w:pPr>
      <w:r w:rsidRPr="004C3873">
        <w:rPr>
          <w:rFonts w:ascii="Times New Roman" w:hAnsi="Times New Roman" w:cs="Times New Roman"/>
          <w:sz w:val="28"/>
          <w:szCs w:val="28"/>
        </w:rPr>
        <w:t>Минеральный состав проб концентрата на 58</w:t>
      </w:r>
      <w:r>
        <w:rPr>
          <w:rFonts w:ascii="Times New Roman" w:hAnsi="Times New Roman" w:cs="Times New Roman"/>
          <w:sz w:val="28"/>
          <w:szCs w:val="28"/>
        </w:rPr>
        <w:t xml:space="preserve"> </w:t>
      </w:r>
      <w:r w:rsidRPr="004C3873">
        <w:rPr>
          <w:rFonts w:ascii="Times New Roman" w:hAnsi="Times New Roman" w:cs="Times New Roman"/>
          <w:sz w:val="28"/>
          <w:szCs w:val="28"/>
        </w:rPr>
        <w:t>% сложен породообразующими минералами. Основными из них являются плагиоклазы в количестве 26</w:t>
      </w:r>
      <w:r>
        <w:rPr>
          <w:rFonts w:ascii="Times New Roman" w:hAnsi="Times New Roman" w:cs="Times New Roman"/>
          <w:sz w:val="28"/>
          <w:szCs w:val="28"/>
        </w:rPr>
        <w:t xml:space="preserve"> </w:t>
      </w:r>
      <w:r w:rsidRPr="004C3873">
        <w:rPr>
          <w:rFonts w:ascii="Times New Roman" w:hAnsi="Times New Roman" w:cs="Times New Roman"/>
          <w:sz w:val="28"/>
          <w:szCs w:val="28"/>
        </w:rPr>
        <w:t>%. Содержание кварца находится на уровне 18%. Доля слюды составляет 9%, карбонатов – 5</w:t>
      </w:r>
      <w:r>
        <w:rPr>
          <w:rFonts w:ascii="Times New Roman" w:hAnsi="Times New Roman" w:cs="Times New Roman"/>
          <w:sz w:val="28"/>
          <w:szCs w:val="28"/>
        </w:rPr>
        <w:t xml:space="preserve"> </w:t>
      </w:r>
      <w:r w:rsidRPr="004C3873">
        <w:rPr>
          <w:rFonts w:ascii="Times New Roman" w:hAnsi="Times New Roman" w:cs="Times New Roman"/>
          <w:sz w:val="28"/>
          <w:szCs w:val="28"/>
        </w:rPr>
        <w:t xml:space="preserve">%. </w:t>
      </w:r>
    </w:p>
    <w:p w14:paraId="5D6C23CA" w14:textId="77777777" w:rsidR="00000F03" w:rsidRPr="004C3873" w:rsidRDefault="00000F03" w:rsidP="00551A94">
      <w:pPr>
        <w:autoSpaceDE w:val="0"/>
        <w:autoSpaceDN w:val="0"/>
        <w:adjustRightInd w:val="0"/>
        <w:jc w:val="both"/>
        <w:rPr>
          <w:rFonts w:ascii="Times New Roman" w:hAnsi="Times New Roman" w:cs="Times New Roman"/>
          <w:sz w:val="28"/>
          <w:szCs w:val="28"/>
        </w:rPr>
      </w:pPr>
      <w:r w:rsidRPr="004C3873">
        <w:rPr>
          <w:rFonts w:ascii="Times New Roman" w:hAnsi="Times New Roman" w:cs="Times New Roman"/>
          <w:sz w:val="28"/>
          <w:szCs w:val="28"/>
        </w:rPr>
        <w:t>Рудная минерализация концентрата представлена, в основном пиритом, массовая доля которого составляет 40,7</w:t>
      </w:r>
      <w:r>
        <w:rPr>
          <w:rFonts w:ascii="Times New Roman" w:hAnsi="Times New Roman" w:cs="Times New Roman"/>
          <w:sz w:val="28"/>
          <w:szCs w:val="28"/>
        </w:rPr>
        <w:t xml:space="preserve"> </w:t>
      </w:r>
      <w:r w:rsidRPr="004C3873">
        <w:rPr>
          <w:rFonts w:ascii="Times New Roman" w:hAnsi="Times New Roman" w:cs="Times New Roman"/>
          <w:sz w:val="28"/>
          <w:szCs w:val="28"/>
        </w:rPr>
        <w:t>%. Другие сульфиды отмечаются в количестве десятых долей процента. Гидрооксиды железа составляют 0,5</w:t>
      </w:r>
      <w:r>
        <w:rPr>
          <w:rFonts w:ascii="Times New Roman" w:hAnsi="Times New Roman" w:cs="Times New Roman"/>
          <w:sz w:val="28"/>
          <w:szCs w:val="28"/>
        </w:rPr>
        <w:t xml:space="preserve"> </w:t>
      </w:r>
      <w:r w:rsidRPr="004C3873">
        <w:rPr>
          <w:rFonts w:ascii="Times New Roman" w:hAnsi="Times New Roman" w:cs="Times New Roman"/>
          <w:sz w:val="28"/>
          <w:szCs w:val="28"/>
        </w:rPr>
        <w:t>% от общей массы проб.</w:t>
      </w:r>
    </w:p>
    <w:p w14:paraId="5D6C23CB" w14:textId="5F18A2B0" w:rsidR="00000F03" w:rsidRPr="004C3873" w:rsidRDefault="00000F03" w:rsidP="00551A94">
      <w:pPr>
        <w:autoSpaceDE w:val="0"/>
        <w:autoSpaceDN w:val="0"/>
        <w:adjustRightInd w:val="0"/>
        <w:jc w:val="both"/>
        <w:rPr>
          <w:rFonts w:ascii="Times New Roman" w:hAnsi="Times New Roman" w:cs="Times New Roman"/>
          <w:sz w:val="28"/>
          <w:szCs w:val="28"/>
        </w:rPr>
      </w:pPr>
      <w:r w:rsidRPr="004C3873">
        <w:rPr>
          <w:rFonts w:ascii="Times New Roman" w:hAnsi="Times New Roman" w:cs="Times New Roman"/>
          <w:sz w:val="28"/>
          <w:szCs w:val="28"/>
        </w:rPr>
        <w:t>Установлено, что золото в пробе концентрата присутствует в самородной форме. Основная масса зерен золота представлена частицами размером 10-38 мкм – 82,89</w:t>
      </w:r>
      <w:r>
        <w:rPr>
          <w:rFonts w:ascii="Times New Roman" w:hAnsi="Times New Roman" w:cs="Times New Roman"/>
          <w:sz w:val="28"/>
          <w:szCs w:val="28"/>
        </w:rPr>
        <w:t xml:space="preserve"> </w:t>
      </w:r>
      <w:r w:rsidRPr="004C3873">
        <w:rPr>
          <w:rFonts w:ascii="Times New Roman" w:hAnsi="Times New Roman" w:cs="Times New Roman"/>
          <w:sz w:val="28"/>
          <w:szCs w:val="28"/>
        </w:rPr>
        <w:t>%. Порядка 63</w:t>
      </w:r>
      <w:r>
        <w:rPr>
          <w:rFonts w:ascii="Times New Roman" w:hAnsi="Times New Roman" w:cs="Times New Roman"/>
          <w:sz w:val="28"/>
          <w:szCs w:val="28"/>
        </w:rPr>
        <w:t xml:space="preserve"> </w:t>
      </w:r>
      <w:r w:rsidRPr="004C3873">
        <w:rPr>
          <w:rFonts w:ascii="Times New Roman" w:hAnsi="Times New Roman" w:cs="Times New Roman"/>
          <w:sz w:val="28"/>
          <w:szCs w:val="28"/>
        </w:rPr>
        <w:t>% золота находится в свободном виде. Доля закрытых зерен составляет 9,23</w:t>
      </w:r>
      <w:r>
        <w:rPr>
          <w:rFonts w:ascii="Times New Roman" w:hAnsi="Times New Roman" w:cs="Times New Roman"/>
          <w:sz w:val="28"/>
          <w:szCs w:val="28"/>
        </w:rPr>
        <w:t xml:space="preserve"> </w:t>
      </w:r>
      <w:r w:rsidRPr="004C3873">
        <w:rPr>
          <w:rFonts w:ascii="Times New Roman" w:hAnsi="Times New Roman" w:cs="Times New Roman"/>
          <w:sz w:val="28"/>
          <w:szCs w:val="28"/>
        </w:rPr>
        <w:t>%. Основным минералом в пробе концентрата, с которым золото находится в ассоциации, является пирит – 25</w:t>
      </w:r>
      <w:r>
        <w:rPr>
          <w:rFonts w:ascii="Times New Roman" w:hAnsi="Times New Roman" w:cs="Times New Roman"/>
          <w:sz w:val="28"/>
          <w:szCs w:val="28"/>
        </w:rPr>
        <w:t xml:space="preserve"> </w:t>
      </w:r>
      <w:r w:rsidRPr="004C3873">
        <w:rPr>
          <w:rFonts w:ascii="Times New Roman" w:hAnsi="Times New Roman" w:cs="Times New Roman"/>
          <w:sz w:val="28"/>
          <w:szCs w:val="28"/>
        </w:rPr>
        <w:lastRenderedPageBreak/>
        <w:t>%. Доля золота</w:t>
      </w:r>
      <w:r w:rsidR="005D2000">
        <w:rPr>
          <w:rFonts w:ascii="Times New Roman" w:hAnsi="Times New Roman" w:cs="Times New Roman"/>
          <w:sz w:val="28"/>
          <w:szCs w:val="28"/>
        </w:rPr>
        <w:t>,</w:t>
      </w:r>
      <w:r w:rsidRPr="004C3873">
        <w:rPr>
          <w:rFonts w:ascii="Times New Roman" w:hAnsi="Times New Roman" w:cs="Times New Roman"/>
          <w:sz w:val="28"/>
          <w:szCs w:val="28"/>
        </w:rPr>
        <w:t xml:space="preserve"> ассоциированного с кварцем – 3,07</w:t>
      </w:r>
      <w:r>
        <w:rPr>
          <w:rFonts w:ascii="Times New Roman" w:hAnsi="Times New Roman" w:cs="Times New Roman"/>
          <w:sz w:val="28"/>
          <w:szCs w:val="28"/>
        </w:rPr>
        <w:t xml:space="preserve"> </w:t>
      </w:r>
      <w:r w:rsidRPr="004C3873">
        <w:rPr>
          <w:rFonts w:ascii="Times New Roman" w:hAnsi="Times New Roman" w:cs="Times New Roman"/>
          <w:sz w:val="28"/>
          <w:szCs w:val="28"/>
        </w:rPr>
        <w:t>%. В срастании с другими минералами установлены десятые и сотые доли процента от общей массы самородного золота.</w:t>
      </w:r>
    </w:p>
    <w:p w14:paraId="5D6C23CC" w14:textId="4F2622C3" w:rsidR="00000F03" w:rsidRPr="004C3873" w:rsidRDefault="00000F03" w:rsidP="00551A94">
      <w:pPr>
        <w:autoSpaceDE w:val="0"/>
        <w:autoSpaceDN w:val="0"/>
        <w:adjustRightInd w:val="0"/>
        <w:jc w:val="both"/>
        <w:rPr>
          <w:rFonts w:ascii="Times New Roman" w:hAnsi="Times New Roman" w:cs="Times New Roman"/>
          <w:sz w:val="28"/>
          <w:szCs w:val="28"/>
        </w:rPr>
      </w:pPr>
      <w:r w:rsidRPr="004C3873">
        <w:rPr>
          <w:rFonts w:ascii="Times New Roman" w:hAnsi="Times New Roman" w:cs="Times New Roman"/>
          <w:sz w:val="28"/>
          <w:szCs w:val="28"/>
        </w:rPr>
        <w:t>Следует ожидать, что упорность золота к цианистому процессу будет обусловлена наличием окисленных пленок на поверхности металла и его ассоциацией с карбонатами и с нерастворимыми в царской водке минералами.</w:t>
      </w:r>
    </w:p>
    <w:p w14:paraId="5D6C23CD" w14:textId="77777777" w:rsidR="00000F03" w:rsidRPr="00543FF6" w:rsidRDefault="00000F03" w:rsidP="00551A94">
      <w:pPr>
        <w:pStyle w:val="affe"/>
        <w:spacing w:before="0" w:beforeAutospacing="0" w:after="0" w:afterAutospacing="0"/>
        <w:ind w:firstLine="709"/>
        <w:jc w:val="both"/>
        <w:rPr>
          <w:sz w:val="28"/>
          <w:szCs w:val="28"/>
        </w:rPr>
      </w:pPr>
      <w:r w:rsidRPr="00543FF6">
        <w:rPr>
          <w:sz w:val="28"/>
          <w:szCs w:val="28"/>
        </w:rPr>
        <w:t>На основании проведенных исследований можно утверждать, что высокое содержание литофильных компонентов в концентрате создает определенные трудности при проведении гидрометаллургических процессов. Особенно это касается выделения золота, так как литофильные вещества препятств</w:t>
      </w:r>
      <w:r w:rsidR="00DE0A96">
        <w:rPr>
          <w:sz w:val="28"/>
          <w:szCs w:val="28"/>
        </w:rPr>
        <w:t>уют</w:t>
      </w:r>
      <w:r w:rsidRPr="00543FF6">
        <w:rPr>
          <w:sz w:val="28"/>
          <w:szCs w:val="28"/>
        </w:rPr>
        <w:t xml:space="preserve"> эффективному взаимодействию катионов цианидов с частицами</w:t>
      </w:r>
      <w:r w:rsidR="00DE0A96">
        <w:rPr>
          <w:sz w:val="28"/>
          <w:szCs w:val="28"/>
        </w:rPr>
        <w:t xml:space="preserve"> золота</w:t>
      </w:r>
      <w:r w:rsidRPr="00543FF6">
        <w:rPr>
          <w:sz w:val="28"/>
          <w:szCs w:val="28"/>
        </w:rPr>
        <w:t xml:space="preserve">. Поэтому </w:t>
      </w:r>
      <w:r w:rsidR="00936197" w:rsidRPr="00543FF6">
        <w:rPr>
          <w:sz w:val="28"/>
          <w:szCs w:val="28"/>
        </w:rPr>
        <w:t>перед циани</w:t>
      </w:r>
      <w:r w:rsidR="00936197">
        <w:rPr>
          <w:sz w:val="28"/>
          <w:szCs w:val="28"/>
        </w:rPr>
        <w:t>рованием концентрата</w:t>
      </w:r>
      <w:r w:rsidR="00936197" w:rsidRPr="00543FF6">
        <w:rPr>
          <w:sz w:val="28"/>
          <w:szCs w:val="28"/>
        </w:rPr>
        <w:t xml:space="preserve"> </w:t>
      </w:r>
      <w:r w:rsidR="00DE0A96" w:rsidRPr="00543FF6">
        <w:rPr>
          <w:sz w:val="28"/>
          <w:szCs w:val="28"/>
        </w:rPr>
        <w:t xml:space="preserve">целесообразным </w:t>
      </w:r>
      <w:r w:rsidR="00936197" w:rsidRPr="00543FF6">
        <w:rPr>
          <w:sz w:val="28"/>
          <w:szCs w:val="28"/>
        </w:rPr>
        <w:t xml:space="preserve">представляется </w:t>
      </w:r>
      <w:r w:rsidRPr="00543FF6">
        <w:rPr>
          <w:sz w:val="28"/>
          <w:szCs w:val="28"/>
        </w:rPr>
        <w:t xml:space="preserve">проведение предварительной </w:t>
      </w:r>
      <w:r w:rsidR="00936197">
        <w:rPr>
          <w:sz w:val="28"/>
          <w:szCs w:val="28"/>
        </w:rPr>
        <w:t xml:space="preserve">его </w:t>
      </w:r>
      <w:r w:rsidRPr="00543FF6">
        <w:rPr>
          <w:sz w:val="28"/>
          <w:szCs w:val="28"/>
        </w:rPr>
        <w:t>обработки.</w:t>
      </w:r>
    </w:p>
    <w:p w14:paraId="5D6C23CE" w14:textId="77777777" w:rsidR="00000F03" w:rsidRPr="00543FF6" w:rsidRDefault="00000F03" w:rsidP="00551A94">
      <w:pPr>
        <w:pStyle w:val="affe"/>
        <w:spacing w:before="0" w:beforeAutospacing="0" w:after="0" w:afterAutospacing="0"/>
        <w:ind w:firstLine="709"/>
        <w:jc w:val="both"/>
        <w:rPr>
          <w:sz w:val="28"/>
          <w:szCs w:val="28"/>
        </w:rPr>
      </w:pPr>
      <w:r w:rsidRPr="00543FF6">
        <w:rPr>
          <w:sz w:val="28"/>
          <w:szCs w:val="28"/>
        </w:rPr>
        <w:t>Особого внимания требует</w:t>
      </w:r>
      <w:r w:rsidR="00936197">
        <w:rPr>
          <w:sz w:val="28"/>
          <w:szCs w:val="28"/>
        </w:rPr>
        <w:t>, присутствующая в концентрате,</w:t>
      </w:r>
      <w:r w:rsidRPr="00543FF6">
        <w:rPr>
          <w:sz w:val="28"/>
          <w:szCs w:val="28"/>
        </w:rPr>
        <w:t xml:space="preserve"> высокая доля железа в сульфидной форме. Пирит, будучи основным минералом, может оказывать негативное влияние на процесс обогащения, поскольку его окисление приведет к образованию гидрооксидов, которые также могут затруднять извлечение золота. Следовательно, оптимизация флотации может повысить эффективность извлечения как золота, так и других ценных компонентов.</w:t>
      </w:r>
    </w:p>
    <w:p w14:paraId="5D6C23CF" w14:textId="77777777" w:rsidR="00000F03" w:rsidRPr="00543FF6" w:rsidRDefault="00000F03" w:rsidP="00551A94">
      <w:pPr>
        <w:pStyle w:val="affe"/>
        <w:spacing w:before="0" w:beforeAutospacing="0" w:after="0" w:afterAutospacing="0"/>
        <w:ind w:firstLine="709"/>
        <w:jc w:val="both"/>
        <w:rPr>
          <w:sz w:val="28"/>
          <w:szCs w:val="28"/>
        </w:rPr>
      </w:pPr>
      <w:r w:rsidRPr="00543FF6">
        <w:rPr>
          <w:sz w:val="28"/>
          <w:szCs w:val="28"/>
        </w:rPr>
        <w:t>Исследование характера взаимосвязей между золотом и содержащими его минералами позволяет более точно настроить технологические схемы и улучшить результаты извлечения. Таким образом, комплексный подход к каждой стадии обработки концентрата может существенно повысить общую рентабельность производства.</w:t>
      </w:r>
    </w:p>
    <w:p w14:paraId="5D6C23D0" w14:textId="77777777" w:rsidR="00000F03" w:rsidRPr="004C438E" w:rsidRDefault="00000F03" w:rsidP="00551A94">
      <w:pPr>
        <w:tabs>
          <w:tab w:val="left" w:pos="360"/>
        </w:tabs>
        <w:rPr>
          <w:b/>
          <w:bCs/>
        </w:rPr>
      </w:pPr>
    </w:p>
    <w:p w14:paraId="5D6C23D1" w14:textId="35F7DEC9" w:rsidR="00000F03" w:rsidRPr="004C3873" w:rsidRDefault="00EF728B" w:rsidP="00551A94">
      <w:pPr>
        <w:tabs>
          <w:tab w:val="left" w:pos="360"/>
          <w:tab w:val="left" w:pos="709"/>
        </w:tabs>
        <w:rPr>
          <w:rFonts w:ascii="Times New Roman" w:hAnsi="Times New Roman" w:cs="Times New Roman"/>
          <w:b/>
          <w:sz w:val="28"/>
          <w:szCs w:val="28"/>
        </w:rPr>
      </w:pPr>
      <w:r>
        <w:rPr>
          <w:rFonts w:ascii="Times New Roman" w:hAnsi="Times New Roman" w:cs="Times New Roman"/>
          <w:b/>
          <w:bCs/>
          <w:sz w:val="28"/>
          <w:szCs w:val="28"/>
        </w:rPr>
        <w:t>4</w:t>
      </w:r>
      <w:r w:rsidR="00000F03" w:rsidRPr="004C438E">
        <w:rPr>
          <w:rFonts w:ascii="Times New Roman" w:hAnsi="Times New Roman" w:cs="Times New Roman"/>
          <w:b/>
          <w:bCs/>
          <w:sz w:val="28"/>
          <w:szCs w:val="28"/>
        </w:rPr>
        <w:t>.</w:t>
      </w:r>
      <w:r>
        <w:rPr>
          <w:rFonts w:ascii="Times New Roman" w:hAnsi="Times New Roman" w:cs="Times New Roman"/>
          <w:b/>
          <w:bCs/>
          <w:sz w:val="28"/>
          <w:szCs w:val="28"/>
        </w:rPr>
        <w:t>4</w:t>
      </w:r>
      <w:r w:rsidR="00000F03" w:rsidRPr="004C438E">
        <w:rPr>
          <w:rFonts w:ascii="Times New Roman" w:hAnsi="Times New Roman" w:cs="Times New Roman"/>
          <w:b/>
          <w:bCs/>
          <w:sz w:val="28"/>
          <w:szCs w:val="28"/>
        </w:rPr>
        <w:t xml:space="preserve"> Выводы по главе</w:t>
      </w:r>
      <w:r w:rsidR="00000F03" w:rsidRPr="004C3873">
        <w:rPr>
          <w:rFonts w:ascii="Times New Roman" w:hAnsi="Times New Roman" w:cs="Times New Roman"/>
          <w:b/>
          <w:sz w:val="28"/>
          <w:szCs w:val="28"/>
        </w:rPr>
        <w:tab/>
      </w:r>
    </w:p>
    <w:p w14:paraId="5D6C23D2" w14:textId="77777777" w:rsidR="00000F03" w:rsidRDefault="00000F03" w:rsidP="00551A94">
      <w:pPr>
        <w:pStyle w:val="Default"/>
        <w:numPr>
          <w:ilvl w:val="0"/>
          <w:numId w:val="18"/>
        </w:numPr>
        <w:ind w:firstLine="556"/>
        <w:jc w:val="both"/>
        <w:rPr>
          <w:rFonts w:ascii="Times New Roman" w:hAnsi="Times New Roman" w:cs="Times New Roman"/>
          <w:sz w:val="28"/>
          <w:szCs w:val="28"/>
        </w:rPr>
      </w:pPr>
      <w:r w:rsidRPr="004C3873">
        <w:rPr>
          <w:rFonts w:ascii="Times New Roman" w:hAnsi="Times New Roman" w:cs="Times New Roman"/>
          <w:sz w:val="28"/>
          <w:szCs w:val="28"/>
        </w:rPr>
        <w:t xml:space="preserve">По данным гранулометрической характеристики </w:t>
      </w:r>
      <w:r>
        <w:rPr>
          <w:rFonts w:ascii="Times New Roman" w:hAnsi="Times New Roman" w:cs="Times New Roman"/>
          <w:sz w:val="28"/>
          <w:szCs w:val="28"/>
        </w:rPr>
        <w:t xml:space="preserve">руды </w:t>
      </w:r>
      <w:r w:rsidRPr="004C3873">
        <w:rPr>
          <w:rFonts w:ascii="Times New Roman" w:hAnsi="Times New Roman" w:cs="Times New Roman"/>
          <w:sz w:val="28"/>
          <w:szCs w:val="28"/>
        </w:rPr>
        <w:t>основная масса материала пробы при крупности -2 мм сосредоточена в крупных классах в интервале -2+0,5 мм. В других классах крупности материал пробы распределяется равномерно с незначительными вариациями выхода материала. Установлено, что содержание золота в пробе составляет 1,43 г/т с колебаниями в классах крупности от 0,98 до 4,60 г/т. Распределение металла по классам крупности неравномерное. Основная масса золота концентрируется в тонких классах, начиная с класса крупности -0,2+0 мм.</w:t>
      </w:r>
    </w:p>
    <w:p w14:paraId="5D6C23D3" w14:textId="77777777" w:rsidR="00000F03" w:rsidRPr="004C3873" w:rsidRDefault="00000F03" w:rsidP="00551A94">
      <w:pPr>
        <w:pStyle w:val="Default"/>
        <w:numPr>
          <w:ilvl w:val="0"/>
          <w:numId w:val="18"/>
        </w:numPr>
        <w:ind w:firstLine="556"/>
        <w:jc w:val="both"/>
        <w:rPr>
          <w:rFonts w:ascii="Times New Roman" w:hAnsi="Times New Roman" w:cs="Times New Roman"/>
          <w:sz w:val="28"/>
          <w:szCs w:val="28"/>
        </w:rPr>
      </w:pPr>
      <w:r w:rsidRPr="004C3873">
        <w:rPr>
          <w:rFonts w:ascii="Times New Roman" w:hAnsi="Times New Roman" w:cs="Times New Roman"/>
          <w:sz w:val="28"/>
          <w:szCs w:val="28"/>
        </w:rPr>
        <w:t>Установлено, что химический состав пробы руды представлен преимущественно литофильными компонентами, среди которых преобладает кремнезем</w:t>
      </w:r>
      <w:r w:rsidR="00FB3092">
        <w:rPr>
          <w:rFonts w:ascii="Times New Roman" w:hAnsi="Times New Roman" w:cs="Times New Roman"/>
          <w:sz w:val="28"/>
          <w:szCs w:val="28"/>
        </w:rPr>
        <w:t xml:space="preserve"> – </w:t>
      </w:r>
      <w:r w:rsidRPr="004C3873">
        <w:rPr>
          <w:rFonts w:ascii="Times New Roman" w:hAnsi="Times New Roman" w:cs="Times New Roman"/>
          <w:sz w:val="28"/>
          <w:szCs w:val="28"/>
        </w:rPr>
        <w:t>74,4</w:t>
      </w:r>
      <w:r>
        <w:rPr>
          <w:rFonts w:ascii="Times New Roman" w:hAnsi="Times New Roman" w:cs="Times New Roman"/>
          <w:sz w:val="28"/>
          <w:szCs w:val="28"/>
        </w:rPr>
        <w:t xml:space="preserve"> </w:t>
      </w:r>
      <w:r w:rsidRPr="004C3873">
        <w:rPr>
          <w:rFonts w:ascii="Times New Roman" w:hAnsi="Times New Roman" w:cs="Times New Roman"/>
          <w:sz w:val="28"/>
          <w:szCs w:val="28"/>
        </w:rPr>
        <w:t>%. Суммарное количество оксидов щелочных и щелочноземельных металлов в пробе – 10,45</w:t>
      </w:r>
      <w:r>
        <w:rPr>
          <w:rFonts w:ascii="Times New Roman" w:hAnsi="Times New Roman" w:cs="Times New Roman"/>
          <w:sz w:val="28"/>
          <w:szCs w:val="28"/>
        </w:rPr>
        <w:t xml:space="preserve"> </w:t>
      </w:r>
      <w:r w:rsidRPr="004C3873">
        <w:rPr>
          <w:rFonts w:ascii="Times New Roman" w:hAnsi="Times New Roman" w:cs="Times New Roman"/>
          <w:sz w:val="28"/>
          <w:szCs w:val="28"/>
        </w:rPr>
        <w:t>%. Весь углерод в количестве 1,2</w:t>
      </w:r>
      <w:r>
        <w:rPr>
          <w:rFonts w:ascii="Times New Roman" w:hAnsi="Times New Roman" w:cs="Times New Roman"/>
          <w:sz w:val="28"/>
          <w:szCs w:val="28"/>
        </w:rPr>
        <w:t xml:space="preserve"> </w:t>
      </w:r>
      <w:r w:rsidRPr="004C3873">
        <w:rPr>
          <w:rFonts w:ascii="Times New Roman" w:hAnsi="Times New Roman" w:cs="Times New Roman"/>
          <w:sz w:val="28"/>
          <w:szCs w:val="28"/>
        </w:rPr>
        <w:t>% находится в составе карбонатов.</w:t>
      </w:r>
    </w:p>
    <w:p w14:paraId="5D6C23D4" w14:textId="77777777" w:rsidR="00000F03" w:rsidRPr="004C3873" w:rsidRDefault="00000F03" w:rsidP="00551A94">
      <w:pPr>
        <w:pStyle w:val="Default"/>
        <w:numPr>
          <w:ilvl w:val="0"/>
          <w:numId w:val="18"/>
        </w:numPr>
        <w:ind w:firstLine="556"/>
        <w:jc w:val="both"/>
        <w:rPr>
          <w:rFonts w:ascii="Times New Roman" w:hAnsi="Times New Roman" w:cs="Times New Roman"/>
          <w:sz w:val="28"/>
          <w:szCs w:val="28"/>
        </w:rPr>
      </w:pPr>
      <w:r w:rsidRPr="004C3873">
        <w:rPr>
          <w:rFonts w:ascii="Times New Roman" w:hAnsi="Times New Roman" w:cs="Times New Roman"/>
          <w:sz w:val="28"/>
          <w:szCs w:val="28"/>
        </w:rPr>
        <w:t xml:space="preserve">Рудообразующие элементы представлены, в основном, железом и серой. Количество железа в пробе </w:t>
      </w:r>
      <w:r w:rsidR="00FB3092">
        <w:rPr>
          <w:rFonts w:ascii="Times New Roman" w:hAnsi="Times New Roman" w:cs="Times New Roman"/>
          <w:sz w:val="28"/>
          <w:szCs w:val="28"/>
        </w:rPr>
        <w:t>–</w:t>
      </w:r>
      <w:r w:rsidRPr="004C3873">
        <w:rPr>
          <w:rFonts w:ascii="Times New Roman" w:hAnsi="Times New Roman" w:cs="Times New Roman"/>
          <w:sz w:val="28"/>
          <w:szCs w:val="28"/>
        </w:rPr>
        <w:t xml:space="preserve"> 3,20</w:t>
      </w:r>
      <w:r>
        <w:rPr>
          <w:rFonts w:ascii="Times New Roman" w:hAnsi="Times New Roman" w:cs="Times New Roman"/>
          <w:sz w:val="28"/>
          <w:szCs w:val="28"/>
        </w:rPr>
        <w:t xml:space="preserve"> </w:t>
      </w:r>
      <w:r w:rsidRPr="004C3873">
        <w:rPr>
          <w:rFonts w:ascii="Times New Roman" w:hAnsi="Times New Roman" w:cs="Times New Roman"/>
          <w:sz w:val="28"/>
          <w:szCs w:val="28"/>
        </w:rPr>
        <w:t>%. Массовая доля сульфидного и окисленного железа – 1,63</w:t>
      </w:r>
      <w:r>
        <w:rPr>
          <w:rFonts w:ascii="Times New Roman" w:hAnsi="Times New Roman" w:cs="Times New Roman"/>
          <w:sz w:val="28"/>
          <w:szCs w:val="28"/>
        </w:rPr>
        <w:t xml:space="preserve"> </w:t>
      </w:r>
      <w:r w:rsidRPr="004C3873">
        <w:rPr>
          <w:rFonts w:ascii="Times New Roman" w:hAnsi="Times New Roman" w:cs="Times New Roman"/>
          <w:sz w:val="28"/>
          <w:szCs w:val="28"/>
        </w:rPr>
        <w:t>% и 1,57</w:t>
      </w:r>
      <w:r>
        <w:rPr>
          <w:rFonts w:ascii="Times New Roman" w:hAnsi="Times New Roman" w:cs="Times New Roman"/>
          <w:sz w:val="28"/>
          <w:szCs w:val="28"/>
        </w:rPr>
        <w:t xml:space="preserve"> </w:t>
      </w:r>
      <w:r w:rsidRPr="004C3873">
        <w:rPr>
          <w:rFonts w:ascii="Times New Roman" w:hAnsi="Times New Roman" w:cs="Times New Roman"/>
          <w:sz w:val="28"/>
          <w:szCs w:val="28"/>
        </w:rPr>
        <w:t>%, соответственно. Вся сера в пробе руды в количестве 1,65</w:t>
      </w:r>
      <w:r>
        <w:rPr>
          <w:rFonts w:ascii="Times New Roman" w:hAnsi="Times New Roman" w:cs="Times New Roman"/>
          <w:sz w:val="28"/>
          <w:szCs w:val="28"/>
        </w:rPr>
        <w:t xml:space="preserve"> </w:t>
      </w:r>
      <w:r w:rsidRPr="004C3873">
        <w:rPr>
          <w:rFonts w:ascii="Times New Roman" w:hAnsi="Times New Roman" w:cs="Times New Roman"/>
          <w:sz w:val="28"/>
          <w:szCs w:val="28"/>
        </w:rPr>
        <w:t xml:space="preserve">% находится в составе сульфидов. Количество цветных металлов, а также вредных примесей, таких как мышьяк и сурьма, в пробе не </w:t>
      </w:r>
      <w:r w:rsidRPr="004C3873">
        <w:rPr>
          <w:rFonts w:ascii="Times New Roman" w:hAnsi="Times New Roman" w:cs="Times New Roman"/>
          <w:sz w:val="28"/>
          <w:szCs w:val="28"/>
        </w:rPr>
        <w:lastRenderedPageBreak/>
        <w:t xml:space="preserve">превышает сотых и тысячных долей процента. При переработке руды их присутствие в таком количестве не окажет влияния на технологические процессы. </w:t>
      </w:r>
    </w:p>
    <w:p w14:paraId="5D6C23D5" w14:textId="77777777" w:rsidR="00000F03" w:rsidRPr="004C3873" w:rsidRDefault="00000F03" w:rsidP="00551A94">
      <w:pPr>
        <w:pStyle w:val="Default"/>
        <w:numPr>
          <w:ilvl w:val="0"/>
          <w:numId w:val="18"/>
        </w:numPr>
        <w:ind w:firstLine="556"/>
        <w:jc w:val="both"/>
        <w:rPr>
          <w:rFonts w:ascii="Times New Roman" w:hAnsi="Times New Roman" w:cs="Times New Roman"/>
          <w:sz w:val="28"/>
          <w:szCs w:val="28"/>
        </w:rPr>
      </w:pPr>
      <w:r w:rsidRPr="004C3873">
        <w:rPr>
          <w:rFonts w:ascii="Times New Roman" w:hAnsi="Times New Roman" w:cs="Times New Roman"/>
          <w:sz w:val="28"/>
          <w:szCs w:val="28"/>
        </w:rPr>
        <w:t>Единственным ценным компонентом в пробе руды Центрального Казахстана является золото, содержание которой в пробе составляет 1,38 г/т. Установлено, что общая доля свободного золота с чистой поверхностью при крупности руды 95% -0,071 мм составляет 36,78</w:t>
      </w:r>
      <w:r>
        <w:rPr>
          <w:rFonts w:ascii="Times New Roman" w:hAnsi="Times New Roman" w:cs="Times New Roman"/>
          <w:sz w:val="28"/>
          <w:szCs w:val="28"/>
        </w:rPr>
        <w:t xml:space="preserve"> </w:t>
      </w:r>
      <w:r w:rsidRPr="004C3873">
        <w:rPr>
          <w:rFonts w:ascii="Times New Roman" w:hAnsi="Times New Roman" w:cs="Times New Roman"/>
          <w:sz w:val="28"/>
          <w:szCs w:val="28"/>
        </w:rPr>
        <w:t>%. В виде открытых сростков с рудными и породообразующими минералами выявлено 43,81</w:t>
      </w:r>
      <w:r>
        <w:rPr>
          <w:rFonts w:ascii="Times New Roman" w:hAnsi="Times New Roman" w:cs="Times New Roman"/>
          <w:sz w:val="28"/>
          <w:szCs w:val="28"/>
        </w:rPr>
        <w:t xml:space="preserve"> </w:t>
      </w:r>
      <w:r w:rsidRPr="004C3873">
        <w:rPr>
          <w:rFonts w:ascii="Times New Roman" w:hAnsi="Times New Roman" w:cs="Times New Roman"/>
          <w:sz w:val="28"/>
          <w:szCs w:val="28"/>
        </w:rPr>
        <w:t>% металла. Суммарное количество цианируемого золота в пробе составляет 80,59</w:t>
      </w:r>
      <w:r>
        <w:rPr>
          <w:rFonts w:ascii="Times New Roman" w:hAnsi="Times New Roman" w:cs="Times New Roman"/>
          <w:sz w:val="28"/>
          <w:szCs w:val="28"/>
        </w:rPr>
        <w:t xml:space="preserve">  </w:t>
      </w:r>
      <w:r w:rsidRPr="004C3873">
        <w:rPr>
          <w:rFonts w:ascii="Times New Roman" w:hAnsi="Times New Roman" w:cs="Times New Roman"/>
          <w:sz w:val="28"/>
          <w:szCs w:val="28"/>
        </w:rPr>
        <w:t>%. На долю упорного, не извлекаемого прямым цианированием золота приходится 19,41</w:t>
      </w:r>
      <w:r>
        <w:rPr>
          <w:rFonts w:ascii="Times New Roman" w:hAnsi="Times New Roman" w:cs="Times New Roman"/>
          <w:sz w:val="28"/>
          <w:szCs w:val="28"/>
        </w:rPr>
        <w:t xml:space="preserve"> </w:t>
      </w:r>
      <w:r w:rsidRPr="004C3873">
        <w:rPr>
          <w:rFonts w:ascii="Times New Roman" w:hAnsi="Times New Roman" w:cs="Times New Roman"/>
          <w:sz w:val="28"/>
          <w:szCs w:val="28"/>
        </w:rPr>
        <w:t xml:space="preserve">% от общей массы металла. </w:t>
      </w:r>
    </w:p>
    <w:p w14:paraId="5D6C23D6" w14:textId="77777777" w:rsidR="00000F03" w:rsidRPr="004C3873" w:rsidRDefault="00000F03" w:rsidP="00551A94">
      <w:pPr>
        <w:pStyle w:val="Default"/>
        <w:numPr>
          <w:ilvl w:val="0"/>
          <w:numId w:val="18"/>
        </w:numPr>
        <w:ind w:firstLine="556"/>
        <w:jc w:val="both"/>
        <w:rPr>
          <w:rFonts w:ascii="Times New Roman" w:hAnsi="Times New Roman" w:cs="Times New Roman"/>
          <w:sz w:val="28"/>
          <w:szCs w:val="28"/>
        </w:rPr>
      </w:pPr>
      <w:r w:rsidRPr="004C3873">
        <w:rPr>
          <w:rFonts w:ascii="Times New Roman" w:hAnsi="Times New Roman" w:cs="Times New Roman"/>
          <w:sz w:val="28"/>
          <w:szCs w:val="28"/>
        </w:rPr>
        <w:t xml:space="preserve">Результаты изучения вещественного состава пробы руды месторождения Центрального Казахстана показывают принципиальную возможность ее использования в качестве перспективного сырья для переработки гравитационными и флотационными методами, а также для процесса цианирования. </w:t>
      </w:r>
    </w:p>
    <w:p w14:paraId="5D6C23D7" w14:textId="77777777" w:rsidR="00000F03" w:rsidRDefault="00000F03" w:rsidP="00551A94">
      <w:pPr>
        <w:tabs>
          <w:tab w:val="left" w:pos="360"/>
        </w:tabs>
        <w:ind w:firstLine="0"/>
        <w:jc w:val="both"/>
        <w:rPr>
          <w:rFonts w:ascii="Times New Roman" w:hAnsi="Times New Roman" w:cs="Times New Roman"/>
          <w:sz w:val="28"/>
          <w:szCs w:val="28"/>
        </w:rPr>
      </w:pPr>
    </w:p>
    <w:p w14:paraId="5D6C23D8" w14:textId="77777777" w:rsidR="00000F03" w:rsidRDefault="00000F03" w:rsidP="00551A94">
      <w:pPr>
        <w:tabs>
          <w:tab w:val="left" w:pos="360"/>
        </w:tabs>
        <w:jc w:val="both"/>
        <w:rPr>
          <w:rFonts w:ascii="Times New Roman" w:hAnsi="Times New Roman" w:cs="Times New Roman"/>
          <w:sz w:val="28"/>
          <w:szCs w:val="28"/>
        </w:rPr>
      </w:pPr>
    </w:p>
    <w:p w14:paraId="5D6C23D9" w14:textId="77777777" w:rsidR="00000F03" w:rsidRDefault="00000F03" w:rsidP="00551A94">
      <w:pPr>
        <w:tabs>
          <w:tab w:val="left" w:pos="360"/>
        </w:tabs>
        <w:jc w:val="both"/>
        <w:rPr>
          <w:rFonts w:ascii="Times New Roman" w:hAnsi="Times New Roman" w:cs="Times New Roman"/>
          <w:sz w:val="28"/>
          <w:szCs w:val="28"/>
        </w:rPr>
      </w:pPr>
    </w:p>
    <w:p w14:paraId="5D6C23DA" w14:textId="77777777" w:rsidR="00000F03" w:rsidRDefault="00000F03" w:rsidP="00551A94">
      <w:pPr>
        <w:tabs>
          <w:tab w:val="left" w:pos="360"/>
        </w:tabs>
        <w:jc w:val="both"/>
        <w:rPr>
          <w:rFonts w:ascii="Times New Roman" w:hAnsi="Times New Roman" w:cs="Times New Roman"/>
          <w:sz w:val="28"/>
          <w:szCs w:val="28"/>
        </w:rPr>
      </w:pPr>
    </w:p>
    <w:p w14:paraId="5D6C23DB" w14:textId="77777777" w:rsidR="00000F03" w:rsidRDefault="00000F03" w:rsidP="00551A94">
      <w:pPr>
        <w:tabs>
          <w:tab w:val="left" w:pos="360"/>
        </w:tabs>
        <w:jc w:val="both"/>
        <w:rPr>
          <w:rFonts w:ascii="Times New Roman" w:hAnsi="Times New Roman" w:cs="Times New Roman"/>
          <w:sz w:val="28"/>
          <w:szCs w:val="28"/>
        </w:rPr>
      </w:pPr>
    </w:p>
    <w:p w14:paraId="5D6C23DC" w14:textId="77777777" w:rsidR="00000F03" w:rsidRDefault="00000F03" w:rsidP="00551A94">
      <w:pPr>
        <w:tabs>
          <w:tab w:val="left" w:pos="360"/>
        </w:tabs>
        <w:jc w:val="both"/>
        <w:rPr>
          <w:rFonts w:ascii="Times New Roman" w:hAnsi="Times New Roman" w:cs="Times New Roman"/>
          <w:sz w:val="28"/>
          <w:szCs w:val="28"/>
        </w:rPr>
      </w:pPr>
    </w:p>
    <w:p w14:paraId="5D6C23DD" w14:textId="77777777" w:rsidR="00A34A95" w:rsidRPr="0050737C" w:rsidRDefault="00A34A95" w:rsidP="00551A94">
      <w:pPr>
        <w:tabs>
          <w:tab w:val="left" w:pos="360"/>
        </w:tabs>
        <w:jc w:val="both"/>
        <w:rPr>
          <w:rFonts w:ascii="Times New Roman" w:hAnsi="Times New Roman" w:cs="Times New Roman"/>
          <w:sz w:val="28"/>
          <w:szCs w:val="28"/>
        </w:rPr>
      </w:pPr>
    </w:p>
    <w:p w14:paraId="5D6C23DE" w14:textId="77777777" w:rsidR="00FB3092" w:rsidRPr="0050737C" w:rsidRDefault="00FB3092" w:rsidP="00551A94">
      <w:pPr>
        <w:tabs>
          <w:tab w:val="left" w:pos="360"/>
        </w:tabs>
        <w:jc w:val="both"/>
        <w:rPr>
          <w:rFonts w:ascii="Times New Roman" w:hAnsi="Times New Roman" w:cs="Times New Roman"/>
          <w:sz w:val="28"/>
          <w:szCs w:val="28"/>
        </w:rPr>
      </w:pPr>
    </w:p>
    <w:p w14:paraId="5D6C23DF" w14:textId="77777777" w:rsidR="00A34A95" w:rsidRDefault="00A34A95" w:rsidP="00551A94">
      <w:pPr>
        <w:tabs>
          <w:tab w:val="left" w:pos="360"/>
        </w:tabs>
        <w:jc w:val="both"/>
        <w:rPr>
          <w:rFonts w:ascii="Times New Roman" w:hAnsi="Times New Roman" w:cs="Times New Roman"/>
          <w:sz w:val="28"/>
          <w:szCs w:val="28"/>
        </w:rPr>
      </w:pPr>
    </w:p>
    <w:p w14:paraId="5D6C23E0" w14:textId="77777777" w:rsidR="00197F78" w:rsidRDefault="00197F78" w:rsidP="00551A94">
      <w:pPr>
        <w:tabs>
          <w:tab w:val="left" w:pos="360"/>
        </w:tabs>
        <w:jc w:val="both"/>
        <w:rPr>
          <w:rFonts w:ascii="Times New Roman" w:hAnsi="Times New Roman" w:cs="Times New Roman"/>
          <w:sz w:val="28"/>
          <w:szCs w:val="28"/>
        </w:rPr>
      </w:pPr>
    </w:p>
    <w:p w14:paraId="5D6C23E1" w14:textId="77777777" w:rsidR="00197F78" w:rsidRDefault="00197F78" w:rsidP="00551A94">
      <w:pPr>
        <w:tabs>
          <w:tab w:val="left" w:pos="360"/>
        </w:tabs>
        <w:jc w:val="both"/>
        <w:rPr>
          <w:rFonts w:ascii="Times New Roman" w:hAnsi="Times New Roman" w:cs="Times New Roman"/>
          <w:sz w:val="28"/>
          <w:szCs w:val="28"/>
        </w:rPr>
      </w:pPr>
    </w:p>
    <w:p w14:paraId="5D6C23E2" w14:textId="77777777" w:rsidR="00197F78" w:rsidRDefault="00197F78" w:rsidP="00551A94">
      <w:pPr>
        <w:tabs>
          <w:tab w:val="left" w:pos="360"/>
        </w:tabs>
        <w:jc w:val="both"/>
        <w:rPr>
          <w:rFonts w:ascii="Times New Roman" w:hAnsi="Times New Roman" w:cs="Times New Roman"/>
          <w:sz w:val="28"/>
          <w:szCs w:val="28"/>
        </w:rPr>
      </w:pPr>
    </w:p>
    <w:p w14:paraId="5D6C23E3" w14:textId="77777777" w:rsidR="00197F78" w:rsidRDefault="00197F78" w:rsidP="00551A94">
      <w:pPr>
        <w:tabs>
          <w:tab w:val="left" w:pos="360"/>
        </w:tabs>
        <w:jc w:val="both"/>
        <w:rPr>
          <w:rFonts w:ascii="Times New Roman" w:hAnsi="Times New Roman" w:cs="Times New Roman"/>
          <w:sz w:val="28"/>
          <w:szCs w:val="28"/>
        </w:rPr>
      </w:pPr>
    </w:p>
    <w:p w14:paraId="5D6C23E4" w14:textId="77777777" w:rsidR="00000F03" w:rsidRDefault="00000F03" w:rsidP="00551A94">
      <w:pPr>
        <w:tabs>
          <w:tab w:val="left" w:pos="360"/>
        </w:tabs>
        <w:jc w:val="both"/>
        <w:rPr>
          <w:rFonts w:ascii="Times New Roman" w:hAnsi="Times New Roman" w:cs="Times New Roman"/>
          <w:sz w:val="28"/>
          <w:szCs w:val="28"/>
        </w:rPr>
      </w:pPr>
    </w:p>
    <w:p w14:paraId="5D6C23E5" w14:textId="77777777" w:rsidR="00000F03" w:rsidRDefault="00000F03" w:rsidP="00551A94">
      <w:pPr>
        <w:tabs>
          <w:tab w:val="left" w:pos="360"/>
        </w:tabs>
        <w:jc w:val="both"/>
        <w:rPr>
          <w:rFonts w:ascii="Times New Roman" w:hAnsi="Times New Roman" w:cs="Times New Roman"/>
          <w:sz w:val="28"/>
          <w:szCs w:val="28"/>
        </w:rPr>
      </w:pPr>
    </w:p>
    <w:p w14:paraId="38258BDF" w14:textId="77777777" w:rsidR="004C438E" w:rsidRDefault="004C438E" w:rsidP="00551A94">
      <w:pPr>
        <w:ind w:firstLine="0"/>
        <w:rPr>
          <w:rFonts w:ascii="Times New Roman" w:hAnsi="Times New Roman" w:cs="Times New Roman"/>
          <w:b/>
          <w:sz w:val="28"/>
          <w:szCs w:val="28"/>
        </w:rPr>
      </w:pPr>
      <w:r>
        <w:rPr>
          <w:rFonts w:ascii="Times New Roman" w:hAnsi="Times New Roman" w:cs="Times New Roman"/>
          <w:b/>
          <w:sz w:val="28"/>
          <w:szCs w:val="28"/>
        </w:rPr>
        <w:br w:type="page"/>
      </w:r>
    </w:p>
    <w:p w14:paraId="5D6C23E6" w14:textId="5A48792A" w:rsidR="00000F03" w:rsidRPr="006D7FB7" w:rsidRDefault="00EF728B" w:rsidP="00551A94">
      <w:pPr>
        <w:jc w:val="both"/>
        <w:rPr>
          <w:rFonts w:ascii="Times New Roman" w:hAnsi="Times New Roman" w:cs="Times New Roman"/>
          <w:b/>
          <w:sz w:val="28"/>
          <w:szCs w:val="28"/>
        </w:rPr>
      </w:pPr>
      <w:r>
        <w:rPr>
          <w:rFonts w:ascii="Times New Roman" w:hAnsi="Times New Roman" w:cs="Times New Roman"/>
          <w:b/>
          <w:sz w:val="28"/>
          <w:szCs w:val="28"/>
        </w:rPr>
        <w:lastRenderedPageBreak/>
        <w:t>5</w:t>
      </w:r>
      <w:r w:rsidR="00000F03" w:rsidRPr="006D7FB7">
        <w:rPr>
          <w:rFonts w:ascii="Times New Roman" w:hAnsi="Times New Roman" w:cs="Times New Roman"/>
          <w:b/>
          <w:sz w:val="28"/>
          <w:szCs w:val="28"/>
        </w:rPr>
        <w:t xml:space="preserve"> ИССЛЕДОВАНИЕ ИЗВЛЕЧЕНИЯ ЗОЛОТА ИЗ РУДЫ И ПРОДУКТОВ ЕЕ ОБОГАЩЕНИЯ ЦИАНИРОВАНИЕМ</w:t>
      </w:r>
    </w:p>
    <w:p w14:paraId="5D6C23E8" w14:textId="77777777" w:rsidR="009D21AC" w:rsidRPr="006D7FB7" w:rsidRDefault="009D21AC" w:rsidP="00551A94">
      <w:pPr>
        <w:jc w:val="both"/>
        <w:rPr>
          <w:rFonts w:ascii="Times New Roman" w:hAnsi="Times New Roman" w:cs="Times New Roman"/>
          <w:sz w:val="28"/>
          <w:szCs w:val="28"/>
        </w:rPr>
      </w:pPr>
      <w:r w:rsidRPr="00543665">
        <w:rPr>
          <w:rFonts w:ascii="Times New Roman" w:hAnsi="Times New Roman" w:cs="Times New Roman"/>
          <w:sz w:val="28"/>
          <w:szCs w:val="28"/>
        </w:rPr>
        <w:t xml:space="preserve">Важность изучения вопроса </w:t>
      </w:r>
      <w:r w:rsidRPr="00664CDF">
        <w:rPr>
          <w:rFonts w:ascii="Times New Roman" w:hAnsi="Times New Roman" w:cs="Times New Roman"/>
          <w:sz w:val="28"/>
          <w:szCs w:val="28"/>
        </w:rPr>
        <w:t xml:space="preserve">оптимизации технологии цианирования руд </w:t>
      </w:r>
      <w:r w:rsidRPr="00543665">
        <w:rPr>
          <w:rFonts w:ascii="Times New Roman" w:hAnsi="Times New Roman" w:cs="Times New Roman"/>
          <w:sz w:val="28"/>
          <w:szCs w:val="28"/>
        </w:rPr>
        <w:t>усиливается тем, что в научной литературе известно лишь ограниченное количество исследований, посвященных изучению извлечения золота исходя из конкретных свойств руды. Кроме того, в известных работах не удавалось достичь высокого извлечения золота из таких руд.</w:t>
      </w:r>
      <w:r w:rsidRPr="006D7FB7">
        <w:rPr>
          <w:rFonts w:ascii="Times New Roman" w:hAnsi="Times New Roman" w:cs="Times New Roman"/>
          <w:sz w:val="28"/>
          <w:szCs w:val="28"/>
        </w:rPr>
        <w:t xml:space="preserve"> </w:t>
      </w:r>
    </w:p>
    <w:p w14:paraId="5D6C23E9" w14:textId="77777777" w:rsidR="009D21AC" w:rsidRPr="006D7FB7" w:rsidRDefault="009D21AC" w:rsidP="00551A94">
      <w:pPr>
        <w:jc w:val="both"/>
        <w:rPr>
          <w:rFonts w:ascii="Times New Roman" w:hAnsi="Times New Roman" w:cs="Times New Roman"/>
          <w:color w:val="FF0000"/>
          <w:sz w:val="28"/>
          <w:szCs w:val="28"/>
        </w:rPr>
      </w:pPr>
      <w:r w:rsidRPr="009A2095">
        <w:rPr>
          <w:rFonts w:ascii="Times New Roman" w:hAnsi="Times New Roman" w:cs="Times New Roman"/>
          <w:sz w:val="28"/>
          <w:szCs w:val="28"/>
        </w:rPr>
        <w:t xml:space="preserve">В данной главе </w:t>
      </w:r>
      <w:r>
        <w:rPr>
          <w:rFonts w:ascii="Times New Roman" w:hAnsi="Times New Roman" w:cs="Times New Roman"/>
          <w:sz w:val="28"/>
          <w:szCs w:val="28"/>
        </w:rPr>
        <w:t>проведены</w:t>
      </w:r>
      <w:r w:rsidRPr="009A2095">
        <w:rPr>
          <w:rFonts w:ascii="Times New Roman" w:hAnsi="Times New Roman" w:cs="Times New Roman"/>
          <w:sz w:val="28"/>
          <w:szCs w:val="28"/>
        </w:rPr>
        <w:t xml:space="preserve"> исследования, направленные на изучение связи между способностью углеродных компонентов руды к адсорбции золотоцианида и поведением материнской руды в процессе прегроббинга. Представлены результаты</w:t>
      </w:r>
      <w:r>
        <w:rPr>
          <w:rFonts w:ascii="Times New Roman" w:hAnsi="Times New Roman" w:cs="Times New Roman"/>
          <w:sz w:val="28"/>
          <w:szCs w:val="28"/>
        </w:rPr>
        <w:t xml:space="preserve"> по </w:t>
      </w:r>
      <w:r w:rsidRPr="009A2095">
        <w:rPr>
          <w:rFonts w:ascii="Times New Roman" w:hAnsi="Times New Roman" w:cs="Times New Roman"/>
          <w:sz w:val="28"/>
          <w:szCs w:val="28"/>
        </w:rPr>
        <w:t>распределени</w:t>
      </w:r>
      <w:r>
        <w:rPr>
          <w:rFonts w:ascii="Times New Roman" w:hAnsi="Times New Roman" w:cs="Times New Roman"/>
          <w:sz w:val="28"/>
          <w:szCs w:val="28"/>
        </w:rPr>
        <w:t>ю</w:t>
      </w:r>
      <w:r w:rsidRPr="009A2095">
        <w:rPr>
          <w:rFonts w:ascii="Times New Roman" w:hAnsi="Times New Roman" w:cs="Times New Roman"/>
          <w:sz w:val="28"/>
          <w:szCs w:val="28"/>
        </w:rPr>
        <w:t xml:space="preserve"> золота между продуктами процесса выщелачивания. Эти исследования сосредоточены на оптимизации технологических параметров цианирования руд Центрального Казахстана, содержащих углеродные вещества.</w:t>
      </w:r>
    </w:p>
    <w:p w14:paraId="5D6C23EA" w14:textId="77777777" w:rsidR="00000F03" w:rsidRPr="000C23E2" w:rsidRDefault="00000F03" w:rsidP="00551A94">
      <w:pPr>
        <w:rPr>
          <w:rFonts w:ascii="Times New Roman" w:hAnsi="Times New Roman" w:cs="Times New Roman"/>
          <w:sz w:val="28"/>
          <w:szCs w:val="28"/>
        </w:rPr>
      </w:pPr>
      <w:r w:rsidRPr="006D7FB7">
        <w:rPr>
          <w:rFonts w:ascii="Times New Roman" w:hAnsi="Times New Roman" w:cs="Times New Roman"/>
          <w:sz w:val="28"/>
          <w:szCs w:val="28"/>
        </w:rPr>
        <w:tab/>
      </w:r>
    </w:p>
    <w:p w14:paraId="5D6C23EB" w14:textId="7363125A" w:rsidR="00000F03" w:rsidRPr="004C438E" w:rsidRDefault="00EF728B" w:rsidP="00551A94">
      <w:pPr>
        <w:jc w:val="both"/>
        <w:rPr>
          <w:rFonts w:ascii="Times New Roman" w:hAnsi="Times New Roman" w:cs="Times New Roman"/>
          <w:b/>
          <w:bCs/>
          <w:iCs/>
          <w:sz w:val="28"/>
          <w:szCs w:val="28"/>
        </w:rPr>
      </w:pPr>
      <w:r>
        <w:rPr>
          <w:rFonts w:ascii="Times New Roman" w:hAnsi="Times New Roman" w:cs="Times New Roman"/>
          <w:b/>
          <w:bCs/>
          <w:sz w:val="28"/>
          <w:szCs w:val="28"/>
        </w:rPr>
        <w:t>5</w:t>
      </w:r>
      <w:r w:rsidR="00000F03" w:rsidRPr="004C438E">
        <w:rPr>
          <w:rFonts w:ascii="Times New Roman" w:hAnsi="Times New Roman" w:cs="Times New Roman"/>
          <w:b/>
          <w:bCs/>
          <w:sz w:val="28"/>
          <w:szCs w:val="28"/>
        </w:rPr>
        <w:t xml:space="preserve">.1 Лабораторные опыты по выщелачиванию руды в сорбционных режимах </w:t>
      </w:r>
      <w:r w:rsidR="00000F03" w:rsidRPr="004C438E">
        <w:rPr>
          <w:rFonts w:ascii="Times New Roman" w:hAnsi="Times New Roman" w:cs="Times New Roman"/>
          <w:b/>
          <w:bCs/>
          <w:iCs/>
          <w:sz w:val="28"/>
          <w:szCs w:val="28"/>
        </w:rPr>
        <w:t xml:space="preserve">CIP </w:t>
      </w:r>
      <w:r w:rsidR="00000F03" w:rsidRPr="004C438E">
        <w:rPr>
          <w:rFonts w:ascii="Times New Roman" w:hAnsi="Times New Roman" w:cs="Times New Roman"/>
          <w:b/>
          <w:bCs/>
          <w:sz w:val="28"/>
          <w:szCs w:val="28"/>
        </w:rPr>
        <w:t xml:space="preserve">и </w:t>
      </w:r>
      <w:r w:rsidR="00000F03" w:rsidRPr="004C438E">
        <w:rPr>
          <w:rFonts w:ascii="Times New Roman" w:hAnsi="Times New Roman" w:cs="Times New Roman"/>
          <w:b/>
          <w:bCs/>
          <w:iCs/>
          <w:sz w:val="28"/>
          <w:szCs w:val="28"/>
        </w:rPr>
        <w:t xml:space="preserve">CIL </w:t>
      </w:r>
    </w:p>
    <w:p w14:paraId="5D6C23ED" w14:textId="77777777"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t>В качестве объекта исследования использована проба руды золотосодержащего месторождения Центрального Казахстана с содержанием золота 1,09 г/т, крупностью 95</w:t>
      </w:r>
      <w:r w:rsidRPr="0026260C">
        <w:rPr>
          <w:rFonts w:ascii="Times New Roman" w:hAnsi="Times New Roman" w:cs="Times New Roman"/>
          <w:sz w:val="28"/>
          <w:szCs w:val="28"/>
        </w:rPr>
        <w:t xml:space="preserve"> </w:t>
      </w:r>
      <w:r w:rsidRPr="006D7FB7">
        <w:rPr>
          <w:rFonts w:ascii="Times New Roman" w:hAnsi="Times New Roman" w:cs="Times New Roman"/>
          <w:sz w:val="28"/>
          <w:szCs w:val="28"/>
        </w:rPr>
        <w:t>% класса -75 мкм.</w:t>
      </w:r>
    </w:p>
    <w:p w14:paraId="5D6C23EE" w14:textId="77777777"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t xml:space="preserve">Контроль содержания золота в продуктах выщелачивания проводили атомно-абсорбционным и пробирным методами анализа. </w:t>
      </w:r>
    </w:p>
    <w:p w14:paraId="5D6C23EF" w14:textId="57538A6B"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pacing w:val="-1"/>
          <w:sz w:val="28"/>
          <w:szCs w:val="28"/>
        </w:rPr>
        <w:t>Исследования формы</w:t>
      </w:r>
      <w:r w:rsidRPr="006D7FB7">
        <w:rPr>
          <w:rFonts w:ascii="Times New Roman" w:hAnsi="Times New Roman" w:cs="Times New Roman"/>
          <w:spacing w:val="-16"/>
          <w:sz w:val="28"/>
          <w:szCs w:val="28"/>
        </w:rPr>
        <w:t xml:space="preserve"> </w:t>
      </w:r>
      <w:r w:rsidRPr="006D7FB7">
        <w:rPr>
          <w:rFonts w:ascii="Times New Roman" w:hAnsi="Times New Roman" w:cs="Times New Roman"/>
          <w:spacing w:val="-1"/>
          <w:sz w:val="28"/>
          <w:szCs w:val="28"/>
        </w:rPr>
        <w:t>нахождения</w:t>
      </w:r>
      <w:r w:rsidRPr="006D7FB7">
        <w:rPr>
          <w:rFonts w:ascii="Times New Roman" w:hAnsi="Times New Roman" w:cs="Times New Roman"/>
          <w:spacing w:val="-15"/>
          <w:sz w:val="28"/>
          <w:szCs w:val="28"/>
        </w:rPr>
        <w:t xml:space="preserve"> </w:t>
      </w:r>
      <w:r w:rsidRPr="006D7FB7">
        <w:rPr>
          <w:rFonts w:ascii="Times New Roman" w:hAnsi="Times New Roman" w:cs="Times New Roman"/>
          <w:sz w:val="28"/>
          <w:szCs w:val="28"/>
        </w:rPr>
        <w:t>золота,</w:t>
      </w:r>
      <w:r w:rsidRPr="006D7FB7">
        <w:rPr>
          <w:rFonts w:ascii="Times New Roman" w:hAnsi="Times New Roman" w:cs="Times New Roman"/>
          <w:spacing w:val="-16"/>
          <w:sz w:val="28"/>
          <w:szCs w:val="28"/>
        </w:rPr>
        <w:t xml:space="preserve"> </w:t>
      </w:r>
      <w:r w:rsidRPr="006D7FB7">
        <w:rPr>
          <w:rFonts w:ascii="Times New Roman" w:hAnsi="Times New Roman" w:cs="Times New Roman"/>
          <w:sz w:val="28"/>
          <w:szCs w:val="28"/>
        </w:rPr>
        <w:t>характера</w:t>
      </w:r>
      <w:r w:rsidRPr="006D7FB7">
        <w:rPr>
          <w:rFonts w:ascii="Times New Roman" w:hAnsi="Times New Roman" w:cs="Times New Roman"/>
          <w:spacing w:val="-15"/>
          <w:sz w:val="28"/>
          <w:szCs w:val="28"/>
        </w:rPr>
        <w:t xml:space="preserve"> </w:t>
      </w:r>
      <w:r w:rsidRPr="006D7FB7">
        <w:rPr>
          <w:rFonts w:ascii="Times New Roman" w:hAnsi="Times New Roman" w:cs="Times New Roman"/>
          <w:sz w:val="28"/>
          <w:szCs w:val="28"/>
        </w:rPr>
        <w:t>его</w:t>
      </w:r>
      <w:r w:rsidRPr="006D7FB7">
        <w:rPr>
          <w:rFonts w:ascii="Times New Roman" w:hAnsi="Times New Roman" w:cs="Times New Roman"/>
          <w:spacing w:val="-15"/>
          <w:sz w:val="28"/>
          <w:szCs w:val="28"/>
        </w:rPr>
        <w:t xml:space="preserve"> </w:t>
      </w:r>
      <w:r w:rsidRPr="006D7FB7">
        <w:rPr>
          <w:rFonts w:ascii="Times New Roman" w:hAnsi="Times New Roman" w:cs="Times New Roman"/>
          <w:sz w:val="28"/>
          <w:szCs w:val="28"/>
        </w:rPr>
        <w:t>взаимосвязи</w:t>
      </w:r>
      <w:r w:rsidRPr="006D7FB7">
        <w:rPr>
          <w:rFonts w:ascii="Times New Roman" w:hAnsi="Times New Roman" w:cs="Times New Roman"/>
          <w:spacing w:val="-16"/>
          <w:sz w:val="28"/>
          <w:szCs w:val="28"/>
        </w:rPr>
        <w:t xml:space="preserve"> с </w:t>
      </w:r>
      <w:r w:rsidRPr="006D7FB7">
        <w:rPr>
          <w:rFonts w:ascii="Times New Roman" w:hAnsi="Times New Roman" w:cs="Times New Roman"/>
          <w:sz w:val="28"/>
          <w:szCs w:val="28"/>
        </w:rPr>
        <w:t xml:space="preserve">рудными и породообразующими минералами, а также оценку свободного золота в пробе руды проводили методом амальгамации. </w:t>
      </w:r>
      <w:r w:rsidRPr="006D7FB7">
        <w:rPr>
          <w:rFonts w:ascii="Times New Roman" w:hAnsi="Times New Roman" w:cs="Times New Roman"/>
          <w:spacing w:val="-1"/>
          <w:sz w:val="28"/>
          <w:szCs w:val="28"/>
        </w:rPr>
        <w:t>Амальгамация</w:t>
      </w:r>
      <w:r w:rsidRPr="006D7FB7">
        <w:rPr>
          <w:rFonts w:ascii="Times New Roman" w:hAnsi="Times New Roman" w:cs="Times New Roman"/>
          <w:spacing w:val="-16"/>
          <w:sz w:val="28"/>
          <w:szCs w:val="28"/>
        </w:rPr>
        <w:t xml:space="preserve"> </w:t>
      </w:r>
      <w:r w:rsidRPr="006D7FB7">
        <w:rPr>
          <w:rFonts w:ascii="Times New Roman" w:hAnsi="Times New Roman" w:cs="Times New Roman"/>
          <w:spacing w:val="-1"/>
          <w:sz w:val="28"/>
          <w:szCs w:val="28"/>
        </w:rPr>
        <w:t>проведена</w:t>
      </w:r>
      <w:r w:rsidRPr="006D7FB7">
        <w:rPr>
          <w:rFonts w:ascii="Times New Roman" w:hAnsi="Times New Roman" w:cs="Times New Roman"/>
          <w:spacing w:val="-15"/>
          <w:sz w:val="28"/>
          <w:szCs w:val="28"/>
        </w:rPr>
        <w:t xml:space="preserve"> </w:t>
      </w:r>
      <w:r w:rsidRPr="006D7FB7">
        <w:rPr>
          <w:rFonts w:ascii="Times New Roman" w:hAnsi="Times New Roman" w:cs="Times New Roman"/>
          <w:spacing w:val="-1"/>
          <w:sz w:val="28"/>
          <w:szCs w:val="28"/>
        </w:rPr>
        <w:t>стадиально,</w:t>
      </w:r>
      <w:r w:rsidRPr="006D7FB7">
        <w:rPr>
          <w:rFonts w:ascii="Times New Roman" w:hAnsi="Times New Roman" w:cs="Times New Roman"/>
          <w:spacing w:val="-15"/>
          <w:sz w:val="28"/>
          <w:szCs w:val="28"/>
        </w:rPr>
        <w:t xml:space="preserve"> </w:t>
      </w:r>
      <w:r w:rsidRPr="006D7FB7">
        <w:rPr>
          <w:rFonts w:ascii="Times New Roman" w:hAnsi="Times New Roman" w:cs="Times New Roman"/>
          <w:sz w:val="28"/>
          <w:szCs w:val="28"/>
        </w:rPr>
        <w:t>с</w:t>
      </w:r>
      <w:r w:rsidRPr="006D7FB7">
        <w:rPr>
          <w:rFonts w:ascii="Times New Roman" w:hAnsi="Times New Roman" w:cs="Times New Roman"/>
          <w:spacing w:val="-15"/>
          <w:sz w:val="28"/>
          <w:szCs w:val="28"/>
        </w:rPr>
        <w:t xml:space="preserve"> </w:t>
      </w:r>
      <w:r w:rsidRPr="006D7FB7">
        <w:rPr>
          <w:rFonts w:ascii="Times New Roman" w:hAnsi="Times New Roman" w:cs="Times New Roman"/>
          <w:sz w:val="28"/>
          <w:szCs w:val="28"/>
        </w:rPr>
        <w:t>понижением</w:t>
      </w:r>
      <w:r w:rsidRPr="006D7FB7">
        <w:rPr>
          <w:rFonts w:ascii="Times New Roman" w:hAnsi="Times New Roman" w:cs="Times New Roman"/>
          <w:spacing w:val="-15"/>
          <w:sz w:val="28"/>
          <w:szCs w:val="28"/>
        </w:rPr>
        <w:t xml:space="preserve"> </w:t>
      </w:r>
      <w:r w:rsidRPr="006D7FB7">
        <w:rPr>
          <w:rFonts w:ascii="Times New Roman" w:hAnsi="Times New Roman" w:cs="Times New Roman"/>
          <w:sz w:val="28"/>
          <w:szCs w:val="28"/>
        </w:rPr>
        <w:t>крупности</w:t>
      </w:r>
      <w:r w:rsidRPr="006D7FB7">
        <w:rPr>
          <w:rFonts w:ascii="Times New Roman" w:hAnsi="Times New Roman" w:cs="Times New Roman"/>
          <w:spacing w:val="-15"/>
          <w:sz w:val="28"/>
          <w:szCs w:val="28"/>
        </w:rPr>
        <w:t xml:space="preserve"> </w:t>
      </w:r>
      <w:r w:rsidRPr="006D7FB7">
        <w:rPr>
          <w:rFonts w:ascii="Times New Roman" w:hAnsi="Times New Roman" w:cs="Times New Roman"/>
          <w:sz w:val="28"/>
          <w:szCs w:val="28"/>
        </w:rPr>
        <w:t>материала</w:t>
      </w:r>
      <w:r w:rsidRPr="006D7FB7">
        <w:rPr>
          <w:rFonts w:ascii="Times New Roman" w:hAnsi="Times New Roman" w:cs="Times New Roman"/>
          <w:spacing w:val="-15"/>
          <w:sz w:val="28"/>
          <w:szCs w:val="28"/>
        </w:rPr>
        <w:t xml:space="preserve"> </w:t>
      </w:r>
      <w:r w:rsidRPr="006D7FB7">
        <w:rPr>
          <w:rFonts w:ascii="Times New Roman" w:hAnsi="Times New Roman" w:cs="Times New Roman"/>
          <w:sz w:val="28"/>
          <w:szCs w:val="28"/>
        </w:rPr>
        <w:t>от</w:t>
      </w:r>
      <w:r w:rsidRPr="006D7FB7">
        <w:rPr>
          <w:rFonts w:ascii="Times New Roman" w:hAnsi="Times New Roman" w:cs="Times New Roman"/>
          <w:spacing w:val="-67"/>
          <w:sz w:val="28"/>
          <w:szCs w:val="28"/>
        </w:rPr>
        <w:t xml:space="preserve"> </w:t>
      </w:r>
      <w:r w:rsidRPr="006D7FB7">
        <w:rPr>
          <w:rFonts w:ascii="Times New Roman" w:hAnsi="Times New Roman" w:cs="Times New Roman"/>
          <w:sz w:val="28"/>
          <w:szCs w:val="28"/>
        </w:rPr>
        <w:t xml:space="preserve">исходной (-2 мм) до 95% класса -0,071 мм. </w:t>
      </w:r>
    </w:p>
    <w:p w14:paraId="5D6C23F0" w14:textId="77777777"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t xml:space="preserve">Лабораторные исследования по выщелачиванию руды проводили в двух режимах – </w:t>
      </w:r>
      <w:r w:rsidRPr="006D7FB7">
        <w:rPr>
          <w:rFonts w:ascii="Times New Roman" w:hAnsi="Times New Roman" w:cs="Times New Roman"/>
          <w:iCs/>
          <w:sz w:val="28"/>
          <w:szCs w:val="28"/>
        </w:rPr>
        <w:t xml:space="preserve">CIP </w:t>
      </w:r>
      <w:r w:rsidRPr="006D7FB7">
        <w:rPr>
          <w:rFonts w:ascii="Times New Roman" w:hAnsi="Times New Roman" w:cs="Times New Roman"/>
          <w:sz w:val="28"/>
          <w:szCs w:val="28"/>
        </w:rPr>
        <w:t xml:space="preserve">и </w:t>
      </w:r>
      <w:r w:rsidRPr="006D7FB7">
        <w:rPr>
          <w:rFonts w:ascii="Times New Roman" w:hAnsi="Times New Roman" w:cs="Times New Roman"/>
          <w:iCs/>
          <w:sz w:val="28"/>
          <w:szCs w:val="28"/>
        </w:rPr>
        <w:t>CIL. В каждом режиме р</w:t>
      </w:r>
      <w:r w:rsidRPr="006D7FB7">
        <w:rPr>
          <w:rFonts w:ascii="Times New Roman" w:hAnsi="Times New Roman" w:cs="Times New Roman"/>
          <w:sz w:val="28"/>
          <w:szCs w:val="28"/>
        </w:rPr>
        <w:t xml:space="preserve">асход цианида натрия задавали в трех уровнях: 0,5 кг/т, 0,75 кг/т и 1,25 кг/т. Весь расход </w:t>
      </w:r>
      <w:r w:rsidRPr="006D7FB7">
        <w:rPr>
          <w:rFonts w:ascii="Times New Roman" w:hAnsi="Times New Roman" w:cs="Times New Roman"/>
          <w:iCs/>
          <w:sz w:val="28"/>
          <w:szCs w:val="28"/>
        </w:rPr>
        <w:t xml:space="preserve">NaCN </w:t>
      </w:r>
      <w:r w:rsidRPr="006D7FB7">
        <w:rPr>
          <w:rFonts w:ascii="Times New Roman" w:hAnsi="Times New Roman" w:cs="Times New Roman"/>
          <w:sz w:val="28"/>
          <w:szCs w:val="28"/>
        </w:rPr>
        <w:t xml:space="preserve">подавался в начале каждого теста. В качестве сорбента использовали активированный уголь марки </w:t>
      </w:r>
      <w:r w:rsidRPr="006D7FB7">
        <w:rPr>
          <w:rFonts w:ascii="Times New Roman" w:hAnsi="Times New Roman" w:cs="Times New Roman"/>
          <w:iCs/>
          <w:sz w:val="28"/>
          <w:szCs w:val="28"/>
        </w:rPr>
        <w:t xml:space="preserve">Norit RO 3515. </w:t>
      </w:r>
      <w:r w:rsidRPr="006D7FB7">
        <w:rPr>
          <w:rFonts w:ascii="Times New Roman" w:hAnsi="Times New Roman" w:cs="Times New Roman"/>
          <w:sz w:val="28"/>
          <w:szCs w:val="28"/>
        </w:rPr>
        <w:t>Во всех опытах в выщелачивающий раствор вводили CaO с расходом 1,2 кг/т. Кислотность раствора поддерживали на уровне рН=11,5</w:t>
      </w:r>
      <w:r w:rsidRPr="00730E04">
        <w:rPr>
          <w:rFonts w:ascii="Times New Roman" w:hAnsi="Times New Roman" w:cs="Times New Roman"/>
          <w:sz w:val="28"/>
          <w:szCs w:val="28"/>
        </w:rPr>
        <w:t xml:space="preserve"> </w:t>
      </w:r>
      <w:r w:rsidRPr="00543665">
        <w:rPr>
          <w:rFonts w:ascii="Times New Roman" w:hAnsi="Times New Roman" w:cs="Times New Roman"/>
          <w:sz w:val="28"/>
          <w:szCs w:val="28"/>
        </w:rPr>
        <w:t>[98].</w:t>
      </w:r>
      <w:r w:rsidRPr="006D7FB7">
        <w:rPr>
          <w:rFonts w:ascii="Times New Roman" w:hAnsi="Times New Roman" w:cs="Times New Roman"/>
          <w:sz w:val="28"/>
          <w:szCs w:val="28"/>
        </w:rPr>
        <w:t xml:space="preserve"> </w:t>
      </w:r>
    </w:p>
    <w:p w14:paraId="5D6C23F1" w14:textId="77777777"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t xml:space="preserve">В ходе тестов вели контроль концентрации </w:t>
      </w:r>
      <w:r w:rsidRPr="006D7FB7">
        <w:rPr>
          <w:rFonts w:ascii="Times New Roman" w:hAnsi="Times New Roman" w:cs="Times New Roman"/>
          <w:iCs/>
          <w:sz w:val="28"/>
          <w:szCs w:val="28"/>
        </w:rPr>
        <w:t>NaCN</w:t>
      </w:r>
      <w:r w:rsidRPr="006D7FB7">
        <w:rPr>
          <w:rFonts w:ascii="Times New Roman" w:hAnsi="Times New Roman" w:cs="Times New Roman"/>
          <w:sz w:val="28"/>
          <w:szCs w:val="28"/>
        </w:rPr>
        <w:t>, растворенного кислорода и кислотности пульпы (</w:t>
      </w:r>
      <w:r w:rsidRPr="006D7FB7">
        <w:rPr>
          <w:rFonts w:ascii="Times New Roman" w:hAnsi="Times New Roman" w:cs="Times New Roman"/>
          <w:iCs/>
          <w:sz w:val="28"/>
          <w:szCs w:val="28"/>
        </w:rPr>
        <w:t>рН</w:t>
      </w:r>
      <w:r w:rsidRPr="006D7FB7">
        <w:rPr>
          <w:rFonts w:ascii="Times New Roman" w:hAnsi="Times New Roman" w:cs="Times New Roman"/>
          <w:sz w:val="28"/>
          <w:szCs w:val="28"/>
        </w:rPr>
        <w:t xml:space="preserve">). Продукты цианирования подвергали атомно-абсорбционному (раствор) и пробирному (кек) методам анализа. </w:t>
      </w:r>
    </w:p>
    <w:p w14:paraId="5D6C23F2" w14:textId="77777777"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t xml:space="preserve">С целью воспроизводимости и получения точных результатов каждый опыт, проведенный в двух сорбционных режимах на каждом расходе реагента, повторяли 4 раза в одинаковых условиях выщелачивания. </w:t>
      </w:r>
    </w:p>
    <w:p w14:paraId="5AAE90C9" w14:textId="0EF7556A" w:rsidR="004C438E" w:rsidRPr="006D7FB7" w:rsidRDefault="00000F03" w:rsidP="00551A94">
      <w:pPr>
        <w:autoSpaceDE w:val="0"/>
        <w:autoSpaceDN w:val="0"/>
        <w:adjustRightInd w:val="0"/>
        <w:jc w:val="both"/>
        <w:rPr>
          <w:rFonts w:ascii="Times New Roman" w:hAnsi="Times New Roman" w:cs="Times New Roman"/>
          <w:sz w:val="28"/>
          <w:szCs w:val="28"/>
        </w:rPr>
      </w:pPr>
      <w:r w:rsidRPr="006D7FB7">
        <w:rPr>
          <w:rFonts w:ascii="Times New Roman" w:hAnsi="Times New Roman" w:cs="Times New Roman"/>
          <w:sz w:val="28"/>
          <w:szCs w:val="28"/>
        </w:rPr>
        <w:tab/>
      </w:r>
    </w:p>
    <w:p w14:paraId="5D6C23F4" w14:textId="0E888906" w:rsidR="00000F03" w:rsidRPr="004C438E" w:rsidRDefault="00EF728B" w:rsidP="00551A94">
      <w:pPr>
        <w:autoSpaceDE w:val="0"/>
        <w:autoSpaceDN w:val="0"/>
        <w:adjustRightInd w:val="0"/>
        <w:jc w:val="both"/>
        <w:rPr>
          <w:rStyle w:val="aa"/>
          <w:rFonts w:ascii="Times New Roman" w:hAnsi="Times New Roman" w:cs="Times New Roman"/>
          <w:b/>
          <w:bCs/>
          <w:i w:val="0"/>
          <w:sz w:val="28"/>
          <w:szCs w:val="28"/>
          <w:highlight w:val="yellow"/>
        </w:rPr>
      </w:pPr>
      <w:r>
        <w:rPr>
          <w:rFonts w:ascii="Times New Roman" w:hAnsi="Times New Roman" w:cs="Times New Roman"/>
          <w:b/>
          <w:bCs/>
          <w:sz w:val="28"/>
          <w:szCs w:val="28"/>
        </w:rPr>
        <w:t>5</w:t>
      </w:r>
      <w:r w:rsidR="00000F03" w:rsidRPr="004C438E">
        <w:rPr>
          <w:rFonts w:ascii="Times New Roman" w:hAnsi="Times New Roman" w:cs="Times New Roman"/>
          <w:b/>
          <w:bCs/>
          <w:sz w:val="28"/>
          <w:szCs w:val="28"/>
        </w:rPr>
        <w:t>.1.1 Технологические параметры цианирования руды</w:t>
      </w:r>
      <w:r w:rsidR="00000F03" w:rsidRPr="004C438E">
        <w:rPr>
          <w:rStyle w:val="aa"/>
          <w:rFonts w:ascii="Times New Roman" w:hAnsi="Times New Roman" w:cs="Times New Roman"/>
          <w:b/>
          <w:bCs/>
          <w:sz w:val="28"/>
          <w:szCs w:val="28"/>
          <w:highlight w:val="yellow"/>
        </w:rPr>
        <w:t xml:space="preserve"> </w:t>
      </w:r>
    </w:p>
    <w:p w14:paraId="5D6C23F6" w14:textId="737CEC3A" w:rsidR="00000F03" w:rsidRPr="006D7FB7" w:rsidRDefault="00000F03" w:rsidP="00551A94">
      <w:pPr>
        <w:autoSpaceDE w:val="0"/>
        <w:autoSpaceDN w:val="0"/>
        <w:adjustRightInd w:val="0"/>
        <w:jc w:val="both"/>
        <w:rPr>
          <w:rFonts w:ascii="Times New Roman" w:hAnsi="Times New Roman" w:cs="Times New Roman"/>
          <w:sz w:val="28"/>
          <w:szCs w:val="28"/>
        </w:rPr>
      </w:pPr>
      <w:r w:rsidRPr="009D21AC">
        <w:rPr>
          <w:rStyle w:val="aa"/>
          <w:rFonts w:ascii="Times New Roman" w:hAnsi="Times New Roman" w:cs="Times New Roman"/>
          <w:i w:val="0"/>
          <w:sz w:val="28"/>
          <w:szCs w:val="28"/>
        </w:rPr>
        <w:t>Параметры выщелачивания проб руды в режиме CIP, при котором стадия цианирования предшествует сорбции,</w:t>
      </w:r>
      <w:r w:rsidRPr="009D21AC">
        <w:rPr>
          <w:i/>
          <w:sz w:val="28"/>
          <w:szCs w:val="28"/>
        </w:rPr>
        <w:t> </w:t>
      </w:r>
      <w:r w:rsidRPr="009D21AC">
        <w:rPr>
          <w:rStyle w:val="aa"/>
          <w:rFonts w:ascii="Times New Roman" w:hAnsi="Times New Roman" w:cs="Times New Roman"/>
          <w:i w:val="0"/>
          <w:sz w:val="28"/>
          <w:szCs w:val="28"/>
        </w:rPr>
        <w:t>а также</w:t>
      </w:r>
      <w:r w:rsidRPr="006D7FB7">
        <w:rPr>
          <w:rStyle w:val="aa"/>
          <w:sz w:val="28"/>
          <w:szCs w:val="28"/>
        </w:rPr>
        <w:t xml:space="preserve"> </w:t>
      </w:r>
      <w:r w:rsidRPr="006D7FB7">
        <w:rPr>
          <w:rFonts w:ascii="Times New Roman" w:hAnsi="Times New Roman" w:cs="Times New Roman"/>
          <w:iCs/>
          <w:sz w:val="28"/>
          <w:szCs w:val="28"/>
        </w:rPr>
        <w:t>режима</w:t>
      </w:r>
      <w:r w:rsidRPr="006D7FB7">
        <w:rPr>
          <w:rFonts w:ascii="Times New Roman" w:hAnsi="Times New Roman" w:cs="Times New Roman"/>
          <w:sz w:val="28"/>
          <w:szCs w:val="28"/>
        </w:rPr>
        <w:t xml:space="preserve"> </w:t>
      </w:r>
      <w:r w:rsidRPr="006D7FB7">
        <w:rPr>
          <w:rFonts w:ascii="Times New Roman" w:hAnsi="Times New Roman" w:cs="Times New Roman"/>
          <w:iCs/>
          <w:sz w:val="28"/>
          <w:szCs w:val="28"/>
        </w:rPr>
        <w:t xml:space="preserve">CIL, где </w:t>
      </w:r>
      <w:r w:rsidRPr="006D7FB7">
        <w:rPr>
          <w:rFonts w:ascii="Times New Roman" w:hAnsi="Times New Roman" w:cs="Times New Roman"/>
          <w:iCs/>
          <w:sz w:val="28"/>
          <w:szCs w:val="28"/>
        </w:rPr>
        <w:lastRenderedPageBreak/>
        <w:t xml:space="preserve">процессы </w:t>
      </w:r>
      <w:r w:rsidRPr="006D7FB7">
        <w:rPr>
          <w:rFonts w:ascii="Times New Roman" w:hAnsi="Times New Roman" w:cs="Times New Roman"/>
          <w:sz w:val="28"/>
          <w:szCs w:val="28"/>
        </w:rPr>
        <w:t>выщелачивания и сорбции совмещены,</w:t>
      </w:r>
      <w:r w:rsidRPr="006D7FB7">
        <w:rPr>
          <w:rFonts w:ascii="Times New Roman" w:hAnsi="Times New Roman" w:cs="Times New Roman"/>
          <w:i/>
          <w:iCs/>
          <w:sz w:val="28"/>
          <w:szCs w:val="28"/>
        </w:rPr>
        <w:t xml:space="preserve"> </w:t>
      </w:r>
      <w:r w:rsidRPr="006D7FB7">
        <w:rPr>
          <w:rFonts w:ascii="Times New Roman" w:hAnsi="Times New Roman" w:cs="Times New Roman"/>
          <w:sz w:val="28"/>
          <w:szCs w:val="28"/>
        </w:rPr>
        <w:t>представлены в сводной табл. 1</w:t>
      </w:r>
      <w:r w:rsidR="004C438E">
        <w:rPr>
          <w:rFonts w:ascii="Times New Roman" w:hAnsi="Times New Roman" w:cs="Times New Roman"/>
          <w:sz w:val="28"/>
          <w:szCs w:val="28"/>
        </w:rPr>
        <w:t>2</w:t>
      </w:r>
      <w:r w:rsidRPr="006D7FB7">
        <w:rPr>
          <w:rFonts w:ascii="Times New Roman" w:hAnsi="Times New Roman" w:cs="Times New Roman"/>
          <w:sz w:val="28"/>
          <w:szCs w:val="28"/>
        </w:rPr>
        <w:t>.</w:t>
      </w:r>
    </w:p>
    <w:p w14:paraId="5D6C23F7" w14:textId="77777777" w:rsidR="00000F03" w:rsidRPr="006D7FB7" w:rsidRDefault="00000F03" w:rsidP="00551A94">
      <w:pPr>
        <w:autoSpaceDE w:val="0"/>
        <w:autoSpaceDN w:val="0"/>
        <w:adjustRightInd w:val="0"/>
        <w:jc w:val="both"/>
        <w:rPr>
          <w:rFonts w:ascii="Times New Roman" w:hAnsi="Times New Roman" w:cs="Times New Roman"/>
          <w:sz w:val="28"/>
          <w:szCs w:val="28"/>
        </w:rPr>
      </w:pPr>
    </w:p>
    <w:p w14:paraId="5D6C23F8" w14:textId="7788B482" w:rsidR="00000F03" w:rsidRDefault="00000F03" w:rsidP="006932F9">
      <w:pPr>
        <w:autoSpaceDE w:val="0"/>
        <w:autoSpaceDN w:val="0"/>
        <w:adjustRightInd w:val="0"/>
        <w:rPr>
          <w:rStyle w:val="aa"/>
          <w:rFonts w:ascii="Times New Roman" w:hAnsi="Times New Roman" w:cs="Times New Roman"/>
          <w:sz w:val="28"/>
          <w:szCs w:val="28"/>
          <w:highlight w:val="yellow"/>
        </w:rPr>
      </w:pPr>
      <w:r w:rsidRPr="006D7FB7">
        <w:rPr>
          <w:rFonts w:ascii="Times New Roman" w:hAnsi="Times New Roman" w:cs="Times New Roman"/>
          <w:sz w:val="28"/>
          <w:szCs w:val="28"/>
        </w:rPr>
        <w:t>Таблица 1</w:t>
      </w:r>
      <w:r w:rsidR="004C438E">
        <w:rPr>
          <w:rFonts w:ascii="Times New Roman" w:hAnsi="Times New Roman" w:cs="Times New Roman"/>
          <w:sz w:val="28"/>
          <w:szCs w:val="28"/>
        </w:rPr>
        <w:t>2</w:t>
      </w:r>
      <w:r w:rsidRPr="006D7FB7">
        <w:rPr>
          <w:rFonts w:ascii="Times New Roman" w:hAnsi="Times New Roman" w:cs="Times New Roman"/>
          <w:sz w:val="28"/>
          <w:szCs w:val="28"/>
        </w:rPr>
        <w:t xml:space="preserve"> – Технологические параметры цианирования руды</w:t>
      </w:r>
      <w:r w:rsidRPr="006D7FB7">
        <w:rPr>
          <w:rStyle w:val="aa"/>
          <w:rFonts w:ascii="Times New Roman" w:hAnsi="Times New Roman" w:cs="Times New Roman"/>
          <w:sz w:val="28"/>
          <w:szCs w:val="28"/>
          <w:highlight w:val="yellow"/>
        </w:rPr>
        <w:t xml:space="preserve"> </w:t>
      </w:r>
    </w:p>
    <w:p w14:paraId="41B47239" w14:textId="77777777" w:rsidR="00421D66" w:rsidRPr="006D7FB7" w:rsidRDefault="00421D66" w:rsidP="00551A94">
      <w:pPr>
        <w:autoSpaceDE w:val="0"/>
        <w:autoSpaceDN w:val="0"/>
        <w:adjustRightInd w:val="0"/>
        <w:ind w:firstLine="0"/>
        <w:rPr>
          <w:rStyle w:val="aa"/>
          <w:rFonts w:ascii="Times New Roman" w:hAnsi="Times New Roman" w:cs="Times New Roman"/>
          <w:i w:val="0"/>
          <w:sz w:val="28"/>
          <w:szCs w:val="28"/>
          <w:highlight w:val="yellow"/>
        </w:rPr>
      </w:pPr>
    </w:p>
    <w:tbl>
      <w:tblPr>
        <w:tblStyle w:val="affc"/>
        <w:tblW w:w="5000" w:type="pct"/>
        <w:tblLook w:val="04A0" w:firstRow="1" w:lastRow="0" w:firstColumn="1" w:lastColumn="0" w:noHBand="0" w:noVBand="1"/>
      </w:tblPr>
      <w:tblGrid>
        <w:gridCol w:w="3934"/>
        <w:gridCol w:w="1432"/>
        <w:gridCol w:w="1906"/>
        <w:gridCol w:w="2073"/>
      </w:tblGrid>
      <w:tr w:rsidR="00000F03" w:rsidRPr="006D7FB7" w14:paraId="5D6C23FF" w14:textId="77777777" w:rsidTr="006932F9">
        <w:trPr>
          <w:trHeight w:val="113"/>
        </w:trPr>
        <w:tc>
          <w:tcPr>
            <w:tcW w:w="2105" w:type="pct"/>
            <w:vAlign w:val="center"/>
          </w:tcPr>
          <w:p w14:paraId="5D6C23FA" w14:textId="77777777" w:rsidR="00000F03" w:rsidRPr="006D7FB7" w:rsidRDefault="00000F03" w:rsidP="00551A94">
            <w:pPr>
              <w:ind w:firstLine="0"/>
              <w:rPr>
                <w:rFonts w:ascii="Times New Roman" w:hAnsi="Times New Roman" w:cs="Times New Roman"/>
                <w:color w:val="FF0000"/>
                <w:sz w:val="24"/>
                <w:szCs w:val="24"/>
              </w:rPr>
            </w:pPr>
            <w:r w:rsidRPr="006D7FB7">
              <w:rPr>
                <w:rFonts w:ascii="Times New Roman" w:hAnsi="Times New Roman" w:cs="Times New Roman"/>
                <w:sz w:val="24"/>
                <w:szCs w:val="24"/>
              </w:rPr>
              <w:t>Параметр</w:t>
            </w:r>
            <w:r w:rsidR="009D21AC">
              <w:rPr>
                <w:rFonts w:ascii="Times New Roman" w:hAnsi="Times New Roman" w:cs="Times New Roman"/>
                <w:sz w:val="24"/>
                <w:szCs w:val="24"/>
              </w:rPr>
              <w:t>ы</w:t>
            </w:r>
          </w:p>
        </w:tc>
        <w:tc>
          <w:tcPr>
            <w:tcW w:w="766" w:type="pct"/>
            <w:vAlign w:val="center"/>
          </w:tcPr>
          <w:p w14:paraId="5D6C23FB" w14:textId="77777777" w:rsidR="00000F03" w:rsidRPr="006D7FB7" w:rsidRDefault="00000F03" w:rsidP="00551A94">
            <w:pPr>
              <w:autoSpaceDE w:val="0"/>
              <w:autoSpaceDN w:val="0"/>
              <w:adjustRightInd w:val="0"/>
              <w:ind w:firstLine="0"/>
              <w:jc w:val="center"/>
              <w:rPr>
                <w:rFonts w:ascii="Times New Roman" w:hAnsi="Times New Roman" w:cs="Times New Roman"/>
                <w:sz w:val="24"/>
                <w:szCs w:val="24"/>
              </w:rPr>
            </w:pPr>
            <w:r w:rsidRPr="006D7FB7">
              <w:rPr>
                <w:rFonts w:ascii="Times New Roman" w:hAnsi="Times New Roman" w:cs="Times New Roman"/>
                <w:sz w:val="24"/>
                <w:szCs w:val="24"/>
              </w:rPr>
              <w:t>Единица</w:t>
            </w:r>
          </w:p>
          <w:p w14:paraId="5D6C23FC" w14:textId="77777777" w:rsidR="00000F03" w:rsidRPr="006D7FB7" w:rsidRDefault="00000F03" w:rsidP="00551A94">
            <w:pPr>
              <w:ind w:firstLine="0"/>
              <w:jc w:val="center"/>
              <w:rPr>
                <w:rFonts w:ascii="Times New Roman" w:hAnsi="Times New Roman" w:cs="Times New Roman"/>
                <w:color w:val="FF0000"/>
                <w:sz w:val="24"/>
                <w:szCs w:val="24"/>
              </w:rPr>
            </w:pPr>
            <w:r w:rsidRPr="006D7FB7">
              <w:rPr>
                <w:rFonts w:ascii="Times New Roman" w:hAnsi="Times New Roman" w:cs="Times New Roman"/>
                <w:sz w:val="24"/>
                <w:szCs w:val="24"/>
              </w:rPr>
              <w:t>измерения</w:t>
            </w:r>
          </w:p>
        </w:tc>
        <w:tc>
          <w:tcPr>
            <w:tcW w:w="1020" w:type="pct"/>
            <w:vAlign w:val="center"/>
          </w:tcPr>
          <w:p w14:paraId="5D6C23FD" w14:textId="77777777" w:rsidR="00000F03" w:rsidRPr="006D7FB7" w:rsidRDefault="00000F03" w:rsidP="00551A94">
            <w:pPr>
              <w:ind w:firstLine="0"/>
              <w:jc w:val="center"/>
              <w:rPr>
                <w:rFonts w:ascii="Times New Roman" w:hAnsi="Times New Roman" w:cs="Times New Roman"/>
                <w:color w:val="FF0000"/>
                <w:sz w:val="24"/>
                <w:szCs w:val="24"/>
              </w:rPr>
            </w:pPr>
            <w:r w:rsidRPr="006D7FB7">
              <w:rPr>
                <w:rFonts w:ascii="Times New Roman" w:hAnsi="Times New Roman" w:cs="Times New Roman"/>
                <w:sz w:val="24"/>
                <w:szCs w:val="24"/>
              </w:rPr>
              <w:t xml:space="preserve">Режим </w:t>
            </w:r>
            <w:r w:rsidRPr="006D7FB7">
              <w:rPr>
                <w:rFonts w:ascii="Times New Roman" w:hAnsi="Times New Roman" w:cs="Times New Roman"/>
                <w:iCs/>
                <w:sz w:val="24"/>
                <w:szCs w:val="24"/>
              </w:rPr>
              <w:t>CIP</w:t>
            </w:r>
          </w:p>
        </w:tc>
        <w:tc>
          <w:tcPr>
            <w:tcW w:w="1110" w:type="pct"/>
            <w:vAlign w:val="center"/>
          </w:tcPr>
          <w:p w14:paraId="5D6C23FE" w14:textId="77777777" w:rsidR="00000F03" w:rsidRPr="006D7FB7" w:rsidRDefault="00000F03" w:rsidP="00551A94">
            <w:pPr>
              <w:ind w:firstLine="0"/>
              <w:jc w:val="center"/>
              <w:rPr>
                <w:rFonts w:ascii="Times New Roman" w:hAnsi="Times New Roman" w:cs="Times New Roman"/>
                <w:color w:val="FF0000"/>
                <w:sz w:val="24"/>
                <w:szCs w:val="24"/>
              </w:rPr>
            </w:pPr>
            <w:r w:rsidRPr="006D7FB7">
              <w:rPr>
                <w:rFonts w:ascii="Times New Roman" w:hAnsi="Times New Roman" w:cs="Times New Roman"/>
                <w:sz w:val="24"/>
                <w:szCs w:val="24"/>
              </w:rPr>
              <w:t xml:space="preserve">Режим </w:t>
            </w:r>
            <w:r w:rsidRPr="006D7FB7">
              <w:rPr>
                <w:rFonts w:ascii="Times New Roman" w:hAnsi="Times New Roman" w:cs="Times New Roman"/>
                <w:iCs/>
                <w:sz w:val="24"/>
                <w:szCs w:val="24"/>
              </w:rPr>
              <w:t>CIL</w:t>
            </w:r>
          </w:p>
        </w:tc>
      </w:tr>
      <w:tr w:rsidR="00000F03" w:rsidRPr="006D7FB7" w14:paraId="5D6C2403" w14:textId="77777777" w:rsidTr="006932F9">
        <w:trPr>
          <w:trHeight w:val="113"/>
        </w:trPr>
        <w:tc>
          <w:tcPr>
            <w:tcW w:w="2105" w:type="pct"/>
            <w:vAlign w:val="center"/>
          </w:tcPr>
          <w:p w14:paraId="5D6C2400" w14:textId="77777777" w:rsidR="00000F03" w:rsidRPr="006D7FB7" w:rsidRDefault="00000F03" w:rsidP="00551A94">
            <w:pPr>
              <w:ind w:firstLine="0"/>
              <w:rPr>
                <w:rFonts w:ascii="Times New Roman" w:hAnsi="Times New Roman" w:cs="Times New Roman"/>
                <w:color w:val="FF0000"/>
                <w:sz w:val="24"/>
                <w:szCs w:val="24"/>
              </w:rPr>
            </w:pPr>
            <w:r w:rsidRPr="006D7FB7">
              <w:rPr>
                <w:rFonts w:ascii="Times New Roman" w:hAnsi="Times New Roman" w:cs="Times New Roman"/>
                <w:sz w:val="24"/>
                <w:szCs w:val="24"/>
              </w:rPr>
              <w:t>Крупность материала</w:t>
            </w:r>
          </w:p>
        </w:tc>
        <w:tc>
          <w:tcPr>
            <w:tcW w:w="766" w:type="pct"/>
            <w:vAlign w:val="center"/>
          </w:tcPr>
          <w:p w14:paraId="5D6C2401" w14:textId="77777777" w:rsidR="00000F03" w:rsidRPr="006D7FB7" w:rsidRDefault="00000F03" w:rsidP="00551A94">
            <w:pPr>
              <w:ind w:firstLine="0"/>
              <w:jc w:val="center"/>
              <w:rPr>
                <w:rFonts w:ascii="Times New Roman" w:hAnsi="Times New Roman" w:cs="Times New Roman"/>
                <w:color w:val="FF0000"/>
                <w:sz w:val="24"/>
                <w:szCs w:val="24"/>
              </w:rPr>
            </w:pPr>
            <w:r w:rsidRPr="006D7FB7">
              <w:rPr>
                <w:rFonts w:ascii="Times New Roman" w:hAnsi="Times New Roman" w:cs="Times New Roman"/>
                <w:sz w:val="24"/>
                <w:szCs w:val="24"/>
              </w:rPr>
              <w:t>мкм</w:t>
            </w:r>
          </w:p>
        </w:tc>
        <w:tc>
          <w:tcPr>
            <w:tcW w:w="2129" w:type="pct"/>
            <w:gridSpan w:val="2"/>
            <w:vAlign w:val="center"/>
          </w:tcPr>
          <w:p w14:paraId="5D6C2402" w14:textId="77777777" w:rsidR="00000F03" w:rsidRPr="006D7FB7" w:rsidRDefault="00000F03" w:rsidP="00551A94">
            <w:pPr>
              <w:ind w:firstLine="0"/>
              <w:jc w:val="center"/>
              <w:rPr>
                <w:rFonts w:ascii="Times New Roman" w:hAnsi="Times New Roman" w:cs="Times New Roman"/>
                <w:color w:val="FF0000"/>
                <w:sz w:val="24"/>
                <w:szCs w:val="24"/>
              </w:rPr>
            </w:pPr>
            <w:r w:rsidRPr="006D7FB7">
              <w:rPr>
                <w:rFonts w:ascii="Times New Roman" w:hAnsi="Times New Roman" w:cs="Times New Roman"/>
                <w:sz w:val="24"/>
                <w:szCs w:val="24"/>
              </w:rPr>
              <w:t>80</w:t>
            </w:r>
            <w:r>
              <w:rPr>
                <w:rFonts w:ascii="Times New Roman" w:hAnsi="Times New Roman" w:cs="Times New Roman"/>
                <w:sz w:val="24"/>
                <w:szCs w:val="24"/>
              </w:rPr>
              <w:t xml:space="preserve"> </w:t>
            </w:r>
            <w:r w:rsidRPr="006D7FB7">
              <w:rPr>
                <w:rFonts w:ascii="Times New Roman" w:hAnsi="Times New Roman" w:cs="Times New Roman"/>
                <w:sz w:val="24"/>
                <w:szCs w:val="24"/>
              </w:rPr>
              <w:t>% -75</w:t>
            </w:r>
          </w:p>
        </w:tc>
      </w:tr>
      <w:tr w:rsidR="00000F03" w:rsidRPr="006D7FB7" w14:paraId="5D6C2407" w14:textId="77777777" w:rsidTr="006932F9">
        <w:trPr>
          <w:trHeight w:val="113"/>
        </w:trPr>
        <w:tc>
          <w:tcPr>
            <w:tcW w:w="2105" w:type="pct"/>
            <w:vAlign w:val="center"/>
          </w:tcPr>
          <w:p w14:paraId="5D6C2404" w14:textId="77777777" w:rsidR="00000F03" w:rsidRPr="006D7FB7" w:rsidRDefault="00000F03" w:rsidP="00551A94">
            <w:pPr>
              <w:ind w:firstLine="0"/>
              <w:rPr>
                <w:rFonts w:ascii="Times New Roman" w:hAnsi="Times New Roman" w:cs="Times New Roman"/>
                <w:color w:val="FF0000"/>
                <w:sz w:val="24"/>
                <w:szCs w:val="24"/>
              </w:rPr>
            </w:pPr>
            <w:r w:rsidRPr="006D7FB7">
              <w:rPr>
                <w:rFonts w:ascii="Times New Roman" w:hAnsi="Times New Roman" w:cs="Times New Roman"/>
                <w:sz w:val="24"/>
                <w:szCs w:val="24"/>
              </w:rPr>
              <w:t>Расход цианида натрия</w:t>
            </w:r>
          </w:p>
        </w:tc>
        <w:tc>
          <w:tcPr>
            <w:tcW w:w="766" w:type="pct"/>
            <w:vAlign w:val="center"/>
          </w:tcPr>
          <w:p w14:paraId="5D6C2405" w14:textId="77777777" w:rsidR="00000F03" w:rsidRPr="006D7FB7" w:rsidRDefault="00000F03" w:rsidP="00551A94">
            <w:pPr>
              <w:ind w:firstLine="0"/>
              <w:jc w:val="center"/>
              <w:rPr>
                <w:rFonts w:ascii="Times New Roman" w:hAnsi="Times New Roman" w:cs="Times New Roman"/>
                <w:color w:val="FF0000"/>
                <w:sz w:val="24"/>
                <w:szCs w:val="24"/>
              </w:rPr>
            </w:pPr>
            <w:r w:rsidRPr="006D7FB7">
              <w:rPr>
                <w:rFonts w:ascii="Times New Roman" w:hAnsi="Times New Roman" w:cs="Times New Roman"/>
                <w:sz w:val="24"/>
                <w:szCs w:val="24"/>
              </w:rPr>
              <w:t>кг/т</w:t>
            </w:r>
          </w:p>
        </w:tc>
        <w:tc>
          <w:tcPr>
            <w:tcW w:w="2129" w:type="pct"/>
            <w:gridSpan w:val="2"/>
            <w:vAlign w:val="center"/>
          </w:tcPr>
          <w:p w14:paraId="5D6C2406" w14:textId="77777777" w:rsidR="00000F03" w:rsidRPr="006D7FB7" w:rsidRDefault="00000F03" w:rsidP="00551A94">
            <w:pPr>
              <w:ind w:firstLine="0"/>
              <w:jc w:val="center"/>
              <w:rPr>
                <w:rFonts w:ascii="Times New Roman" w:hAnsi="Times New Roman" w:cs="Times New Roman"/>
                <w:color w:val="FF0000"/>
                <w:sz w:val="24"/>
                <w:szCs w:val="24"/>
              </w:rPr>
            </w:pPr>
            <w:r w:rsidRPr="006D7FB7">
              <w:rPr>
                <w:rFonts w:ascii="Times New Roman" w:hAnsi="Times New Roman" w:cs="Times New Roman"/>
                <w:sz w:val="24"/>
                <w:szCs w:val="24"/>
              </w:rPr>
              <w:t>0,5; 0,75; 1,25</w:t>
            </w:r>
          </w:p>
        </w:tc>
      </w:tr>
      <w:tr w:rsidR="00000F03" w:rsidRPr="006D7FB7" w14:paraId="5D6C240B" w14:textId="77777777" w:rsidTr="006932F9">
        <w:trPr>
          <w:trHeight w:val="113"/>
        </w:trPr>
        <w:tc>
          <w:tcPr>
            <w:tcW w:w="2105" w:type="pct"/>
            <w:vAlign w:val="center"/>
          </w:tcPr>
          <w:p w14:paraId="5D6C2408" w14:textId="77777777" w:rsidR="00000F03" w:rsidRPr="006D7FB7" w:rsidRDefault="00000F03" w:rsidP="00551A94">
            <w:pPr>
              <w:ind w:firstLine="0"/>
              <w:rPr>
                <w:rFonts w:ascii="Times New Roman" w:hAnsi="Times New Roman" w:cs="Times New Roman"/>
                <w:color w:val="FF0000"/>
                <w:sz w:val="24"/>
                <w:szCs w:val="24"/>
              </w:rPr>
            </w:pPr>
            <w:r w:rsidRPr="006D7FB7">
              <w:rPr>
                <w:rFonts w:ascii="Times New Roman" w:hAnsi="Times New Roman" w:cs="Times New Roman"/>
                <w:sz w:val="24"/>
                <w:szCs w:val="24"/>
              </w:rPr>
              <w:t>Расход извести</w:t>
            </w:r>
          </w:p>
        </w:tc>
        <w:tc>
          <w:tcPr>
            <w:tcW w:w="766" w:type="pct"/>
            <w:vAlign w:val="center"/>
          </w:tcPr>
          <w:p w14:paraId="5D6C2409" w14:textId="77777777" w:rsidR="00000F03" w:rsidRPr="006D7FB7" w:rsidRDefault="00000F03" w:rsidP="00551A94">
            <w:pPr>
              <w:ind w:firstLine="0"/>
              <w:jc w:val="center"/>
              <w:rPr>
                <w:rFonts w:ascii="Times New Roman" w:hAnsi="Times New Roman" w:cs="Times New Roman"/>
                <w:color w:val="FF0000"/>
                <w:sz w:val="24"/>
                <w:szCs w:val="24"/>
              </w:rPr>
            </w:pPr>
            <w:r w:rsidRPr="006D7FB7">
              <w:rPr>
                <w:rFonts w:ascii="Times New Roman" w:hAnsi="Times New Roman" w:cs="Times New Roman"/>
                <w:sz w:val="24"/>
                <w:szCs w:val="24"/>
              </w:rPr>
              <w:t>кг/т</w:t>
            </w:r>
          </w:p>
        </w:tc>
        <w:tc>
          <w:tcPr>
            <w:tcW w:w="2129" w:type="pct"/>
            <w:gridSpan w:val="2"/>
            <w:vAlign w:val="center"/>
          </w:tcPr>
          <w:p w14:paraId="5D6C240A" w14:textId="77777777" w:rsidR="00000F03" w:rsidRPr="006D7FB7" w:rsidRDefault="00000F03" w:rsidP="00551A94">
            <w:pPr>
              <w:ind w:firstLine="0"/>
              <w:jc w:val="center"/>
              <w:rPr>
                <w:rFonts w:ascii="Times New Roman" w:hAnsi="Times New Roman" w:cs="Times New Roman"/>
                <w:color w:val="FF0000"/>
                <w:sz w:val="24"/>
                <w:szCs w:val="24"/>
              </w:rPr>
            </w:pPr>
            <w:r w:rsidRPr="006D7FB7">
              <w:rPr>
                <w:rFonts w:ascii="Times New Roman" w:hAnsi="Times New Roman" w:cs="Times New Roman"/>
                <w:sz w:val="24"/>
                <w:szCs w:val="24"/>
              </w:rPr>
              <w:t>1,2</w:t>
            </w:r>
          </w:p>
        </w:tc>
      </w:tr>
      <w:tr w:rsidR="00000F03" w:rsidRPr="006D7FB7" w14:paraId="5D6C240F" w14:textId="77777777" w:rsidTr="006932F9">
        <w:trPr>
          <w:trHeight w:val="113"/>
        </w:trPr>
        <w:tc>
          <w:tcPr>
            <w:tcW w:w="2105" w:type="pct"/>
            <w:vAlign w:val="center"/>
          </w:tcPr>
          <w:p w14:paraId="5D6C240C" w14:textId="4F9A357D" w:rsidR="00000F03" w:rsidRPr="006D7FB7" w:rsidRDefault="00000F03" w:rsidP="00551A94">
            <w:pPr>
              <w:ind w:firstLine="0"/>
              <w:rPr>
                <w:rFonts w:ascii="Times New Roman" w:hAnsi="Times New Roman" w:cs="Times New Roman"/>
                <w:color w:val="FF0000"/>
                <w:sz w:val="24"/>
                <w:szCs w:val="24"/>
              </w:rPr>
            </w:pPr>
            <w:r w:rsidRPr="006D7FB7">
              <w:rPr>
                <w:rFonts w:ascii="Times New Roman" w:hAnsi="Times New Roman" w:cs="Times New Roman"/>
                <w:sz w:val="24"/>
                <w:szCs w:val="24"/>
              </w:rPr>
              <w:t>Плотность пульпы при ианировании</w:t>
            </w:r>
          </w:p>
        </w:tc>
        <w:tc>
          <w:tcPr>
            <w:tcW w:w="766" w:type="pct"/>
            <w:vAlign w:val="center"/>
          </w:tcPr>
          <w:p w14:paraId="5D6C240D" w14:textId="77777777" w:rsidR="00000F03" w:rsidRPr="006D7FB7" w:rsidRDefault="00000F03" w:rsidP="00551A94">
            <w:pPr>
              <w:ind w:firstLine="0"/>
              <w:jc w:val="center"/>
              <w:rPr>
                <w:rFonts w:ascii="Times New Roman" w:hAnsi="Times New Roman" w:cs="Times New Roman"/>
                <w:color w:val="FF0000"/>
                <w:sz w:val="24"/>
                <w:szCs w:val="24"/>
              </w:rPr>
            </w:pPr>
            <w:r w:rsidRPr="006D7FB7">
              <w:rPr>
                <w:rFonts w:ascii="Times New Roman" w:hAnsi="Times New Roman" w:cs="Times New Roman"/>
                <w:sz w:val="24"/>
                <w:szCs w:val="24"/>
              </w:rPr>
              <w:t>% твердого</w:t>
            </w:r>
          </w:p>
        </w:tc>
        <w:tc>
          <w:tcPr>
            <w:tcW w:w="2129" w:type="pct"/>
            <w:gridSpan w:val="2"/>
            <w:vAlign w:val="center"/>
          </w:tcPr>
          <w:p w14:paraId="5D6C240E" w14:textId="77777777" w:rsidR="00000F03" w:rsidRPr="006D7FB7" w:rsidRDefault="00000F03" w:rsidP="00551A94">
            <w:pPr>
              <w:ind w:firstLine="0"/>
              <w:jc w:val="center"/>
              <w:rPr>
                <w:rFonts w:ascii="Times New Roman" w:hAnsi="Times New Roman" w:cs="Times New Roman"/>
                <w:color w:val="FF0000"/>
                <w:sz w:val="24"/>
                <w:szCs w:val="24"/>
              </w:rPr>
            </w:pPr>
            <w:r w:rsidRPr="006D7FB7">
              <w:rPr>
                <w:rFonts w:ascii="Times New Roman" w:hAnsi="Times New Roman" w:cs="Times New Roman"/>
                <w:sz w:val="24"/>
                <w:szCs w:val="24"/>
              </w:rPr>
              <w:t>40</w:t>
            </w:r>
          </w:p>
        </w:tc>
      </w:tr>
      <w:tr w:rsidR="00000F03" w:rsidRPr="006D7FB7" w14:paraId="5D6C2414" w14:textId="77777777" w:rsidTr="006932F9">
        <w:trPr>
          <w:trHeight w:val="113"/>
        </w:trPr>
        <w:tc>
          <w:tcPr>
            <w:tcW w:w="2105" w:type="pct"/>
            <w:vAlign w:val="center"/>
          </w:tcPr>
          <w:p w14:paraId="5D6C2410" w14:textId="77777777" w:rsidR="00000F03" w:rsidRPr="006D7FB7" w:rsidRDefault="00000F03" w:rsidP="00551A94">
            <w:pPr>
              <w:ind w:firstLine="0"/>
              <w:rPr>
                <w:rFonts w:ascii="Times New Roman" w:hAnsi="Times New Roman" w:cs="Times New Roman"/>
                <w:color w:val="FF0000"/>
                <w:sz w:val="24"/>
                <w:szCs w:val="24"/>
              </w:rPr>
            </w:pPr>
            <w:r w:rsidRPr="006D7FB7">
              <w:rPr>
                <w:rFonts w:ascii="Times New Roman" w:hAnsi="Times New Roman" w:cs="Times New Roman"/>
                <w:sz w:val="24"/>
                <w:szCs w:val="24"/>
              </w:rPr>
              <w:t>Вид сорбента</w:t>
            </w:r>
          </w:p>
        </w:tc>
        <w:tc>
          <w:tcPr>
            <w:tcW w:w="766" w:type="pct"/>
            <w:vAlign w:val="center"/>
          </w:tcPr>
          <w:p w14:paraId="5D6C2411" w14:textId="77777777" w:rsidR="00000F03" w:rsidRPr="006D7FB7" w:rsidRDefault="00000F03" w:rsidP="00551A94">
            <w:pPr>
              <w:ind w:firstLine="0"/>
              <w:jc w:val="center"/>
              <w:rPr>
                <w:rFonts w:ascii="Times New Roman" w:hAnsi="Times New Roman" w:cs="Times New Roman"/>
                <w:color w:val="FF0000"/>
                <w:sz w:val="24"/>
                <w:szCs w:val="24"/>
              </w:rPr>
            </w:pPr>
            <w:r w:rsidRPr="006D7FB7">
              <w:rPr>
                <w:rFonts w:ascii="Times New Roman" w:hAnsi="Times New Roman" w:cs="Times New Roman"/>
                <w:sz w:val="24"/>
                <w:szCs w:val="24"/>
              </w:rPr>
              <w:t>–</w:t>
            </w:r>
          </w:p>
        </w:tc>
        <w:tc>
          <w:tcPr>
            <w:tcW w:w="2129" w:type="pct"/>
            <w:gridSpan w:val="2"/>
            <w:vAlign w:val="center"/>
          </w:tcPr>
          <w:p w14:paraId="5D6C2412" w14:textId="77777777" w:rsidR="00000F03" w:rsidRPr="006D7FB7" w:rsidRDefault="00000F03" w:rsidP="00551A94">
            <w:pPr>
              <w:autoSpaceDE w:val="0"/>
              <w:autoSpaceDN w:val="0"/>
              <w:adjustRightInd w:val="0"/>
              <w:ind w:firstLine="0"/>
              <w:jc w:val="center"/>
              <w:rPr>
                <w:rFonts w:ascii="Times New Roman" w:hAnsi="Times New Roman" w:cs="Times New Roman"/>
                <w:sz w:val="24"/>
                <w:szCs w:val="24"/>
              </w:rPr>
            </w:pPr>
            <w:r w:rsidRPr="006D7FB7">
              <w:rPr>
                <w:rFonts w:ascii="Times New Roman" w:hAnsi="Times New Roman" w:cs="Times New Roman"/>
                <w:sz w:val="24"/>
                <w:szCs w:val="24"/>
              </w:rPr>
              <w:t>Активированный уголь</w:t>
            </w:r>
          </w:p>
          <w:p w14:paraId="5D6C2413" w14:textId="77777777" w:rsidR="00000F03" w:rsidRPr="006D7FB7" w:rsidRDefault="00000F03" w:rsidP="00551A94">
            <w:pPr>
              <w:ind w:firstLine="0"/>
              <w:jc w:val="center"/>
              <w:rPr>
                <w:rFonts w:ascii="Times New Roman" w:hAnsi="Times New Roman" w:cs="Times New Roman"/>
                <w:color w:val="FF0000"/>
                <w:sz w:val="24"/>
                <w:szCs w:val="24"/>
              </w:rPr>
            </w:pPr>
            <w:r w:rsidRPr="006D7FB7">
              <w:rPr>
                <w:rFonts w:ascii="Times New Roman" w:hAnsi="Times New Roman" w:cs="Times New Roman"/>
                <w:iCs/>
                <w:sz w:val="24"/>
                <w:szCs w:val="24"/>
              </w:rPr>
              <w:t>Norit RO 3515</w:t>
            </w:r>
          </w:p>
        </w:tc>
      </w:tr>
      <w:tr w:rsidR="00000F03" w:rsidRPr="006D7FB7" w14:paraId="5D6C241A" w14:textId="77777777" w:rsidTr="006932F9">
        <w:trPr>
          <w:trHeight w:val="113"/>
        </w:trPr>
        <w:tc>
          <w:tcPr>
            <w:tcW w:w="2105" w:type="pct"/>
            <w:vAlign w:val="center"/>
          </w:tcPr>
          <w:p w14:paraId="5D6C2416" w14:textId="133411C4" w:rsidR="00000F03" w:rsidRPr="006D7FB7" w:rsidRDefault="00000F03" w:rsidP="006932F9">
            <w:pPr>
              <w:autoSpaceDE w:val="0"/>
              <w:autoSpaceDN w:val="0"/>
              <w:adjustRightInd w:val="0"/>
              <w:ind w:firstLine="0"/>
              <w:rPr>
                <w:rFonts w:ascii="Times New Roman" w:hAnsi="Times New Roman" w:cs="Times New Roman"/>
                <w:color w:val="FF0000"/>
                <w:sz w:val="24"/>
                <w:szCs w:val="24"/>
              </w:rPr>
            </w:pPr>
            <w:r w:rsidRPr="006D7FB7">
              <w:rPr>
                <w:rFonts w:ascii="Times New Roman" w:hAnsi="Times New Roman" w:cs="Times New Roman"/>
                <w:sz w:val="24"/>
                <w:szCs w:val="24"/>
              </w:rPr>
              <w:t>Концентрация угля в пульпе на стадии</w:t>
            </w:r>
            <w:r w:rsidR="006932F9">
              <w:rPr>
                <w:rFonts w:ascii="Times New Roman" w:hAnsi="Times New Roman" w:cs="Times New Roman"/>
                <w:sz w:val="24"/>
                <w:szCs w:val="24"/>
              </w:rPr>
              <w:t xml:space="preserve"> </w:t>
            </w:r>
            <w:r w:rsidRPr="006D7FB7">
              <w:rPr>
                <w:rFonts w:ascii="Times New Roman" w:hAnsi="Times New Roman" w:cs="Times New Roman"/>
                <w:sz w:val="24"/>
                <w:szCs w:val="24"/>
              </w:rPr>
              <w:t>сорбционного цианирования</w:t>
            </w:r>
          </w:p>
        </w:tc>
        <w:tc>
          <w:tcPr>
            <w:tcW w:w="766" w:type="pct"/>
            <w:vAlign w:val="center"/>
          </w:tcPr>
          <w:p w14:paraId="5D6C2417" w14:textId="77777777" w:rsidR="00000F03" w:rsidRPr="006D7FB7" w:rsidRDefault="00000F03" w:rsidP="00551A94">
            <w:pPr>
              <w:ind w:firstLine="0"/>
              <w:jc w:val="center"/>
              <w:rPr>
                <w:rFonts w:ascii="Times New Roman" w:hAnsi="Times New Roman" w:cs="Times New Roman"/>
                <w:color w:val="FF0000"/>
                <w:sz w:val="24"/>
                <w:szCs w:val="24"/>
              </w:rPr>
            </w:pPr>
            <w:r w:rsidRPr="006D7FB7">
              <w:rPr>
                <w:rFonts w:ascii="Times New Roman" w:hAnsi="Times New Roman" w:cs="Times New Roman"/>
                <w:sz w:val="24"/>
                <w:szCs w:val="24"/>
              </w:rPr>
              <w:t>г/л</w:t>
            </w:r>
          </w:p>
        </w:tc>
        <w:tc>
          <w:tcPr>
            <w:tcW w:w="1020" w:type="pct"/>
            <w:vAlign w:val="center"/>
          </w:tcPr>
          <w:p w14:paraId="5D6C2418" w14:textId="77777777" w:rsidR="00000F03" w:rsidRPr="006D7FB7" w:rsidRDefault="00000F03" w:rsidP="00551A94">
            <w:pPr>
              <w:ind w:firstLine="0"/>
              <w:jc w:val="center"/>
              <w:rPr>
                <w:rFonts w:ascii="Times New Roman" w:hAnsi="Times New Roman" w:cs="Times New Roman"/>
                <w:color w:val="FF0000"/>
                <w:sz w:val="24"/>
                <w:szCs w:val="24"/>
              </w:rPr>
            </w:pPr>
            <w:r w:rsidRPr="006D7FB7">
              <w:rPr>
                <w:rFonts w:ascii="Times New Roman" w:hAnsi="Times New Roman" w:cs="Times New Roman"/>
                <w:sz w:val="24"/>
                <w:szCs w:val="24"/>
              </w:rPr>
              <w:t>40</w:t>
            </w:r>
          </w:p>
        </w:tc>
        <w:tc>
          <w:tcPr>
            <w:tcW w:w="1110" w:type="pct"/>
            <w:vAlign w:val="center"/>
          </w:tcPr>
          <w:p w14:paraId="5D6C2419" w14:textId="77777777" w:rsidR="00000F03" w:rsidRPr="006D7FB7" w:rsidRDefault="00000F03" w:rsidP="00551A94">
            <w:pPr>
              <w:ind w:firstLine="0"/>
              <w:jc w:val="center"/>
              <w:rPr>
                <w:rFonts w:ascii="Times New Roman" w:hAnsi="Times New Roman" w:cs="Times New Roman"/>
                <w:color w:val="FF0000"/>
                <w:sz w:val="24"/>
                <w:szCs w:val="24"/>
              </w:rPr>
            </w:pPr>
            <w:r w:rsidRPr="006D7FB7">
              <w:rPr>
                <w:rFonts w:ascii="Times New Roman" w:hAnsi="Times New Roman" w:cs="Times New Roman"/>
                <w:sz w:val="24"/>
                <w:szCs w:val="24"/>
              </w:rPr>
              <w:t>15</w:t>
            </w:r>
          </w:p>
        </w:tc>
      </w:tr>
      <w:tr w:rsidR="00000F03" w:rsidRPr="006D7FB7" w14:paraId="5D6C2420" w14:textId="77777777" w:rsidTr="006932F9">
        <w:trPr>
          <w:trHeight w:val="113"/>
        </w:trPr>
        <w:tc>
          <w:tcPr>
            <w:tcW w:w="2105" w:type="pct"/>
            <w:vAlign w:val="center"/>
          </w:tcPr>
          <w:p w14:paraId="5D6C241B" w14:textId="77777777" w:rsidR="00000F03" w:rsidRPr="006D7FB7" w:rsidRDefault="00000F03" w:rsidP="00551A94">
            <w:pPr>
              <w:autoSpaceDE w:val="0"/>
              <w:autoSpaceDN w:val="0"/>
              <w:adjustRightInd w:val="0"/>
              <w:ind w:firstLine="0"/>
              <w:rPr>
                <w:rFonts w:ascii="Times New Roman" w:hAnsi="Times New Roman" w:cs="Times New Roman"/>
                <w:sz w:val="24"/>
                <w:szCs w:val="24"/>
              </w:rPr>
            </w:pPr>
            <w:r w:rsidRPr="006D7FB7">
              <w:rPr>
                <w:rFonts w:ascii="Times New Roman" w:hAnsi="Times New Roman" w:cs="Times New Roman"/>
                <w:sz w:val="24"/>
                <w:szCs w:val="24"/>
              </w:rPr>
              <w:t>Продолжительность стадии</w:t>
            </w:r>
          </w:p>
          <w:p w14:paraId="5D6C241C" w14:textId="77777777" w:rsidR="00000F03" w:rsidRPr="006D7FB7" w:rsidRDefault="00000F03" w:rsidP="00551A94">
            <w:pPr>
              <w:ind w:firstLine="0"/>
              <w:rPr>
                <w:rFonts w:ascii="Times New Roman" w:hAnsi="Times New Roman" w:cs="Times New Roman"/>
                <w:color w:val="FF0000"/>
                <w:sz w:val="24"/>
                <w:szCs w:val="24"/>
              </w:rPr>
            </w:pPr>
            <w:r w:rsidRPr="006D7FB7">
              <w:rPr>
                <w:rFonts w:ascii="Times New Roman" w:hAnsi="Times New Roman" w:cs="Times New Roman"/>
                <w:sz w:val="24"/>
                <w:szCs w:val="24"/>
              </w:rPr>
              <w:t>предварительного цианирования</w:t>
            </w:r>
          </w:p>
        </w:tc>
        <w:tc>
          <w:tcPr>
            <w:tcW w:w="766" w:type="pct"/>
            <w:vAlign w:val="center"/>
          </w:tcPr>
          <w:p w14:paraId="5D6C241D" w14:textId="77777777" w:rsidR="00000F03" w:rsidRPr="006D7FB7" w:rsidRDefault="00000F03" w:rsidP="00551A94">
            <w:pPr>
              <w:ind w:firstLine="0"/>
              <w:jc w:val="center"/>
              <w:rPr>
                <w:rFonts w:ascii="Times New Roman" w:hAnsi="Times New Roman" w:cs="Times New Roman"/>
                <w:color w:val="FF0000"/>
                <w:sz w:val="24"/>
                <w:szCs w:val="24"/>
              </w:rPr>
            </w:pPr>
            <w:r w:rsidRPr="006D7FB7">
              <w:rPr>
                <w:rFonts w:ascii="Times New Roman" w:hAnsi="Times New Roman" w:cs="Times New Roman"/>
                <w:sz w:val="24"/>
                <w:szCs w:val="24"/>
              </w:rPr>
              <w:t>ч</w:t>
            </w:r>
          </w:p>
        </w:tc>
        <w:tc>
          <w:tcPr>
            <w:tcW w:w="1020" w:type="pct"/>
            <w:vAlign w:val="center"/>
          </w:tcPr>
          <w:p w14:paraId="5D6C241E" w14:textId="77777777" w:rsidR="00000F03" w:rsidRPr="006D7FB7" w:rsidRDefault="00000F03" w:rsidP="00551A94">
            <w:pPr>
              <w:ind w:firstLine="0"/>
              <w:jc w:val="center"/>
              <w:rPr>
                <w:rFonts w:ascii="Times New Roman" w:hAnsi="Times New Roman" w:cs="Times New Roman"/>
                <w:color w:val="FF0000"/>
                <w:sz w:val="24"/>
                <w:szCs w:val="24"/>
              </w:rPr>
            </w:pPr>
            <w:r w:rsidRPr="006D7FB7">
              <w:rPr>
                <w:rFonts w:ascii="Times New Roman" w:hAnsi="Times New Roman" w:cs="Times New Roman"/>
                <w:sz w:val="24"/>
                <w:szCs w:val="24"/>
              </w:rPr>
              <w:t>12</w:t>
            </w:r>
          </w:p>
        </w:tc>
        <w:tc>
          <w:tcPr>
            <w:tcW w:w="1110" w:type="pct"/>
            <w:vAlign w:val="center"/>
          </w:tcPr>
          <w:p w14:paraId="5D6C241F" w14:textId="77777777" w:rsidR="00000F03" w:rsidRPr="006D7FB7" w:rsidRDefault="00000F03" w:rsidP="00551A94">
            <w:pPr>
              <w:ind w:firstLine="0"/>
              <w:jc w:val="center"/>
              <w:rPr>
                <w:rFonts w:ascii="Times New Roman" w:hAnsi="Times New Roman" w:cs="Times New Roman"/>
                <w:color w:val="FF0000"/>
                <w:sz w:val="24"/>
                <w:szCs w:val="24"/>
              </w:rPr>
            </w:pPr>
            <w:r w:rsidRPr="006D7FB7">
              <w:rPr>
                <w:rFonts w:ascii="Times New Roman" w:hAnsi="Times New Roman" w:cs="Times New Roman"/>
                <w:sz w:val="24"/>
                <w:szCs w:val="24"/>
              </w:rPr>
              <w:t>–</w:t>
            </w:r>
          </w:p>
        </w:tc>
      </w:tr>
      <w:tr w:rsidR="00000F03" w:rsidRPr="006D7FB7" w14:paraId="5D6C2426" w14:textId="77777777" w:rsidTr="006932F9">
        <w:trPr>
          <w:trHeight w:val="113"/>
        </w:trPr>
        <w:tc>
          <w:tcPr>
            <w:tcW w:w="2105" w:type="pct"/>
            <w:vAlign w:val="center"/>
          </w:tcPr>
          <w:p w14:paraId="5D6C2421" w14:textId="77777777" w:rsidR="00000F03" w:rsidRPr="006D7FB7" w:rsidRDefault="00000F03" w:rsidP="00551A94">
            <w:pPr>
              <w:autoSpaceDE w:val="0"/>
              <w:autoSpaceDN w:val="0"/>
              <w:adjustRightInd w:val="0"/>
              <w:ind w:firstLine="0"/>
              <w:rPr>
                <w:rFonts w:ascii="Times New Roman" w:hAnsi="Times New Roman" w:cs="Times New Roman"/>
                <w:sz w:val="24"/>
                <w:szCs w:val="24"/>
              </w:rPr>
            </w:pPr>
            <w:r w:rsidRPr="006D7FB7">
              <w:rPr>
                <w:rFonts w:ascii="Times New Roman" w:hAnsi="Times New Roman" w:cs="Times New Roman"/>
                <w:sz w:val="24"/>
                <w:szCs w:val="24"/>
              </w:rPr>
              <w:t>Продолжительность стадии</w:t>
            </w:r>
          </w:p>
          <w:p w14:paraId="5D6C2422" w14:textId="77777777" w:rsidR="00000F03" w:rsidRPr="006D7FB7" w:rsidRDefault="00000F03" w:rsidP="00551A94">
            <w:pPr>
              <w:autoSpaceDE w:val="0"/>
              <w:autoSpaceDN w:val="0"/>
              <w:adjustRightInd w:val="0"/>
              <w:ind w:firstLine="0"/>
              <w:rPr>
                <w:rFonts w:ascii="Times New Roman" w:hAnsi="Times New Roman" w:cs="Times New Roman"/>
                <w:sz w:val="24"/>
                <w:szCs w:val="24"/>
              </w:rPr>
            </w:pPr>
            <w:r w:rsidRPr="006D7FB7">
              <w:rPr>
                <w:rFonts w:ascii="Times New Roman" w:hAnsi="Times New Roman" w:cs="Times New Roman"/>
                <w:sz w:val="24"/>
                <w:szCs w:val="24"/>
              </w:rPr>
              <w:t>сорбционного цианирования</w:t>
            </w:r>
          </w:p>
        </w:tc>
        <w:tc>
          <w:tcPr>
            <w:tcW w:w="766" w:type="pct"/>
            <w:vAlign w:val="center"/>
          </w:tcPr>
          <w:p w14:paraId="5D6C2423" w14:textId="77777777" w:rsidR="00000F03" w:rsidRPr="006D7FB7" w:rsidRDefault="00000F03" w:rsidP="00551A94">
            <w:pPr>
              <w:ind w:firstLine="0"/>
              <w:jc w:val="center"/>
              <w:rPr>
                <w:rFonts w:ascii="Times New Roman" w:hAnsi="Times New Roman" w:cs="Times New Roman"/>
                <w:color w:val="FF0000"/>
                <w:sz w:val="24"/>
                <w:szCs w:val="24"/>
              </w:rPr>
            </w:pPr>
            <w:r w:rsidRPr="006D7FB7">
              <w:rPr>
                <w:rFonts w:ascii="Times New Roman" w:hAnsi="Times New Roman" w:cs="Times New Roman"/>
                <w:sz w:val="24"/>
                <w:szCs w:val="24"/>
              </w:rPr>
              <w:t>ч</w:t>
            </w:r>
          </w:p>
        </w:tc>
        <w:tc>
          <w:tcPr>
            <w:tcW w:w="1020" w:type="pct"/>
            <w:vAlign w:val="center"/>
          </w:tcPr>
          <w:p w14:paraId="5D6C2424" w14:textId="77777777" w:rsidR="00000F03" w:rsidRPr="006D7FB7" w:rsidRDefault="00000F03" w:rsidP="00551A94">
            <w:pPr>
              <w:ind w:firstLine="0"/>
              <w:jc w:val="center"/>
              <w:rPr>
                <w:rFonts w:ascii="Times New Roman" w:hAnsi="Times New Roman" w:cs="Times New Roman"/>
                <w:color w:val="FF0000"/>
                <w:sz w:val="24"/>
                <w:szCs w:val="24"/>
              </w:rPr>
            </w:pPr>
            <w:r w:rsidRPr="006D7FB7">
              <w:rPr>
                <w:rFonts w:ascii="Times New Roman" w:hAnsi="Times New Roman" w:cs="Times New Roman"/>
                <w:sz w:val="24"/>
                <w:szCs w:val="24"/>
              </w:rPr>
              <w:t>2</w:t>
            </w:r>
          </w:p>
        </w:tc>
        <w:tc>
          <w:tcPr>
            <w:tcW w:w="1110" w:type="pct"/>
            <w:vAlign w:val="center"/>
          </w:tcPr>
          <w:p w14:paraId="5D6C2425" w14:textId="77777777" w:rsidR="00000F03" w:rsidRPr="006D7FB7" w:rsidRDefault="00000F03" w:rsidP="00551A94">
            <w:pPr>
              <w:ind w:firstLine="0"/>
              <w:jc w:val="center"/>
              <w:rPr>
                <w:rFonts w:ascii="Times New Roman" w:hAnsi="Times New Roman" w:cs="Times New Roman"/>
                <w:color w:val="FF0000"/>
                <w:sz w:val="24"/>
                <w:szCs w:val="24"/>
              </w:rPr>
            </w:pPr>
            <w:r w:rsidRPr="006D7FB7">
              <w:rPr>
                <w:rFonts w:ascii="Times New Roman" w:hAnsi="Times New Roman" w:cs="Times New Roman"/>
                <w:sz w:val="24"/>
                <w:szCs w:val="24"/>
              </w:rPr>
              <w:t>12</w:t>
            </w:r>
          </w:p>
        </w:tc>
      </w:tr>
      <w:tr w:rsidR="00000F03" w:rsidRPr="006D7FB7" w14:paraId="5D6C242C" w14:textId="77777777" w:rsidTr="006932F9">
        <w:trPr>
          <w:trHeight w:val="113"/>
        </w:trPr>
        <w:tc>
          <w:tcPr>
            <w:tcW w:w="2105" w:type="pct"/>
            <w:vAlign w:val="center"/>
          </w:tcPr>
          <w:p w14:paraId="5D6C2427" w14:textId="77777777" w:rsidR="00000F03" w:rsidRPr="006D7FB7" w:rsidRDefault="00000F03" w:rsidP="00551A94">
            <w:pPr>
              <w:autoSpaceDE w:val="0"/>
              <w:autoSpaceDN w:val="0"/>
              <w:adjustRightInd w:val="0"/>
              <w:ind w:firstLine="0"/>
              <w:rPr>
                <w:rFonts w:ascii="Times New Roman" w:hAnsi="Times New Roman" w:cs="Times New Roman"/>
                <w:sz w:val="24"/>
                <w:szCs w:val="24"/>
              </w:rPr>
            </w:pPr>
            <w:r w:rsidRPr="006D7FB7">
              <w:rPr>
                <w:rFonts w:ascii="Times New Roman" w:hAnsi="Times New Roman" w:cs="Times New Roman"/>
                <w:sz w:val="24"/>
                <w:szCs w:val="24"/>
              </w:rPr>
              <w:t>Общая продолжительность</w:t>
            </w:r>
          </w:p>
          <w:p w14:paraId="5D6C2428" w14:textId="77777777" w:rsidR="00000F03" w:rsidRPr="006D7FB7" w:rsidRDefault="00000F03" w:rsidP="00551A94">
            <w:pPr>
              <w:autoSpaceDE w:val="0"/>
              <w:autoSpaceDN w:val="0"/>
              <w:adjustRightInd w:val="0"/>
              <w:ind w:firstLine="0"/>
              <w:rPr>
                <w:rFonts w:ascii="Times New Roman" w:hAnsi="Times New Roman" w:cs="Times New Roman"/>
                <w:sz w:val="24"/>
                <w:szCs w:val="24"/>
              </w:rPr>
            </w:pPr>
            <w:r w:rsidRPr="006D7FB7">
              <w:rPr>
                <w:rFonts w:ascii="Times New Roman" w:hAnsi="Times New Roman" w:cs="Times New Roman"/>
                <w:sz w:val="24"/>
                <w:szCs w:val="24"/>
              </w:rPr>
              <w:t>выщелачивания</w:t>
            </w:r>
          </w:p>
        </w:tc>
        <w:tc>
          <w:tcPr>
            <w:tcW w:w="766" w:type="pct"/>
            <w:vAlign w:val="center"/>
          </w:tcPr>
          <w:p w14:paraId="5D6C2429" w14:textId="77777777" w:rsidR="00000F03" w:rsidRPr="006D7FB7" w:rsidRDefault="00000F03" w:rsidP="00551A94">
            <w:pPr>
              <w:ind w:firstLine="0"/>
              <w:jc w:val="center"/>
              <w:rPr>
                <w:rFonts w:ascii="Times New Roman" w:hAnsi="Times New Roman" w:cs="Times New Roman"/>
                <w:color w:val="FF0000"/>
                <w:sz w:val="24"/>
                <w:szCs w:val="24"/>
              </w:rPr>
            </w:pPr>
            <w:r w:rsidRPr="006D7FB7">
              <w:rPr>
                <w:rFonts w:ascii="Times New Roman" w:hAnsi="Times New Roman" w:cs="Times New Roman"/>
                <w:sz w:val="24"/>
                <w:szCs w:val="24"/>
              </w:rPr>
              <w:t>ч</w:t>
            </w:r>
          </w:p>
        </w:tc>
        <w:tc>
          <w:tcPr>
            <w:tcW w:w="1020" w:type="pct"/>
            <w:vAlign w:val="center"/>
          </w:tcPr>
          <w:p w14:paraId="5D6C242A" w14:textId="77777777" w:rsidR="00000F03" w:rsidRPr="006D7FB7" w:rsidRDefault="00000F03" w:rsidP="00551A94">
            <w:pPr>
              <w:ind w:firstLine="0"/>
              <w:jc w:val="center"/>
              <w:rPr>
                <w:rFonts w:ascii="Times New Roman" w:hAnsi="Times New Roman" w:cs="Times New Roman"/>
                <w:color w:val="FF0000"/>
                <w:sz w:val="24"/>
                <w:szCs w:val="24"/>
              </w:rPr>
            </w:pPr>
            <w:r w:rsidRPr="006D7FB7">
              <w:rPr>
                <w:rFonts w:ascii="Times New Roman" w:hAnsi="Times New Roman" w:cs="Times New Roman"/>
                <w:sz w:val="24"/>
                <w:szCs w:val="24"/>
              </w:rPr>
              <w:t>14</w:t>
            </w:r>
          </w:p>
        </w:tc>
        <w:tc>
          <w:tcPr>
            <w:tcW w:w="1110" w:type="pct"/>
            <w:vAlign w:val="center"/>
          </w:tcPr>
          <w:p w14:paraId="5D6C242B" w14:textId="77777777" w:rsidR="00000F03" w:rsidRPr="006D7FB7" w:rsidRDefault="00000F03" w:rsidP="00551A94">
            <w:pPr>
              <w:ind w:firstLine="0"/>
              <w:jc w:val="center"/>
              <w:rPr>
                <w:rFonts w:ascii="Times New Roman" w:hAnsi="Times New Roman" w:cs="Times New Roman"/>
                <w:color w:val="FF0000"/>
                <w:sz w:val="24"/>
                <w:szCs w:val="24"/>
              </w:rPr>
            </w:pPr>
            <w:r w:rsidRPr="006D7FB7">
              <w:rPr>
                <w:rFonts w:ascii="Times New Roman" w:hAnsi="Times New Roman" w:cs="Times New Roman"/>
                <w:sz w:val="24"/>
                <w:szCs w:val="24"/>
              </w:rPr>
              <w:t>12</w:t>
            </w:r>
          </w:p>
        </w:tc>
      </w:tr>
    </w:tbl>
    <w:p w14:paraId="5D6C242D" w14:textId="77777777" w:rsidR="00000F03" w:rsidRPr="006D7FB7" w:rsidRDefault="00000F03" w:rsidP="00551A94">
      <w:pPr>
        <w:jc w:val="both"/>
        <w:rPr>
          <w:rFonts w:ascii="Times New Roman" w:hAnsi="Times New Roman" w:cs="Times New Roman"/>
          <w:color w:val="FF0000"/>
          <w:sz w:val="28"/>
          <w:szCs w:val="28"/>
        </w:rPr>
      </w:pPr>
    </w:p>
    <w:p w14:paraId="5D6C242E" w14:textId="1823C0DE" w:rsidR="00000F03" w:rsidRPr="006D7FB7" w:rsidRDefault="00000F03" w:rsidP="00551A94">
      <w:pPr>
        <w:autoSpaceDE w:val="0"/>
        <w:autoSpaceDN w:val="0"/>
        <w:adjustRightInd w:val="0"/>
        <w:jc w:val="both"/>
        <w:rPr>
          <w:rFonts w:ascii="Times New Roman" w:hAnsi="Times New Roman" w:cs="Times New Roman"/>
          <w:sz w:val="28"/>
          <w:szCs w:val="28"/>
        </w:rPr>
      </w:pPr>
      <w:r w:rsidRPr="006D7FB7">
        <w:rPr>
          <w:rFonts w:ascii="Times New Roman" w:hAnsi="Times New Roman" w:cs="Times New Roman"/>
          <w:sz w:val="28"/>
          <w:szCs w:val="28"/>
        </w:rPr>
        <w:t xml:space="preserve">Тестовые опыты в режимах </w:t>
      </w:r>
      <w:r w:rsidRPr="006D7FB7">
        <w:rPr>
          <w:rFonts w:ascii="Times New Roman" w:hAnsi="Times New Roman" w:cs="Times New Roman"/>
          <w:iCs/>
          <w:sz w:val="28"/>
          <w:szCs w:val="28"/>
        </w:rPr>
        <w:t xml:space="preserve">CIP </w:t>
      </w:r>
      <w:r w:rsidRPr="006D7FB7">
        <w:rPr>
          <w:rFonts w:ascii="Times New Roman" w:hAnsi="Times New Roman" w:cs="Times New Roman"/>
          <w:sz w:val="28"/>
          <w:szCs w:val="28"/>
        </w:rPr>
        <w:t xml:space="preserve">и </w:t>
      </w:r>
      <w:r w:rsidRPr="00EE1880">
        <w:rPr>
          <w:rFonts w:ascii="Times New Roman" w:hAnsi="Times New Roman" w:cs="Times New Roman"/>
          <w:iCs/>
          <w:sz w:val="28"/>
          <w:szCs w:val="28"/>
        </w:rPr>
        <w:t>CIL</w:t>
      </w:r>
      <w:r w:rsidRPr="00EE1880">
        <w:rPr>
          <w:rFonts w:ascii="Times New Roman" w:hAnsi="Times New Roman" w:cs="Times New Roman"/>
          <w:sz w:val="28"/>
          <w:szCs w:val="28"/>
        </w:rPr>
        <w:t xml:space="preserve"> проводили</w:t>
      </w:r>
      <w:r w:rsidRPr="00EE1880">
        <w:rPr>
          <w:rFonts w:ascii="Times New Roman" w:hAnsi="Times New Roman" w:cs="Times New Roman"/>
          <w:b/>
          <w:sz w:val="28"/>
          <w:szCs w:val="28"/>
        </w:rPr>
        <w:t xml:space="preserve"> </w:t>
      </w:r>
      <w:r w:rsidRPr="00EE1880">
        <w:rPr>
          <w:rFonts w:ascii="Times New Roman" w:hAnsi="Times New Roman" w:cs="Times New Roman"/>
          <w:sz w:val="28"/>
          <w:szCs w:val="28"/>
        </w:rPr>
        <w:t>на лабораторном бутылочном агитаторе, общий вид которого показан на рис</w:t>
      </w:r>
      <w:r w:rsidR="006932F9">
        <w:rPr>
          <w:rFonts w:ascii="Times New Roman" w:hAnsi="Times New Roman" w:cs="Times New Roman"/>
          <w:sz w:val="28"/>
          <w:szCs w:val="28"/>
        </w:rPr>
        <w:t xml:space="preserve">унке </w:t>
      </w:r>
      <w:r w:rsidR="00EE1880" w:rsidRPr="00EE1880">
        <w:rPr>
          <w:rFonts w:ascii="Times New Roman" w:hAnsi="Times New Roman" w:cs="Times New Roman"/>
          <w:sz w:val="28"/>
          <w:szCs w:val="28"/>
        </w:rPr>
        <w:t>20</w:t>
      </w:r>
      <w:r w:rsidRPr="00EE1880">
        <w:rPr>
          <w:rFonts w:ascii="Times New Roman" w:hAnsi="Times New Roman" w:cs="Times New Roman"/>
          <w:sz w:val="28"/>
          <w:szCs w:val="28"/>
        </w:rPr>
        <w:t xml:space="preserve"> (Глава 3).</w:t>
      </w:r>
    </w:p>
    <w:p w14:paraId="5D6C242F" w14:textId="77777777" w:rsidR="00000F03" w:rsidRPr="006D7FB7" w:rsidRDefault="00000F03" w:rsidP="00551A94">
      <w:pPr>
        <w:rPr>
          <w:rFonts w:ascii="Times New Roman" w:hAnsi="Times New Roman" w:cs="Times New Roman"/>
          <w:sz w:val="28"/>
          <w:szCs w:val="28"/>
        </w:rPr>
      </w:pPr>
    </w:p>
    <w:p w14:paraId="5D6C2430" w14:textId="639AA861" w:rsidR="00000F03" w:rsidRPr="004C438E" w:rsidRDefault="00EF728B" w:rsidP="00551A94">
      <w:pPr>
        <w:jc w:val="both"/>
        <w:rPr>
          <w:rFonts w:ascii="Times New Roman" w:hAnsi="Times New Roman" w:cs="Times New Roman"/>
          <w:b/>
          <w:bCs/>
          <w:sz w:val="28"/>
          <w:szCs w:val="28"/>
        </w:rPr>
      </w:pPr>
      <w:r>
        <w:rPr>
          <w:rFonts w:ascii="Times New Roman" w:hAnsi="Times New Roman" w:cs="Times New Roman"/>
          <w:b/>
          <w:bCs/>
          <w:sz w:val="28"/>
          <w:szCs w:val="28"/>
        </w:rPr>
        <w:t>5</w:t>
      </w:r>
      <w:r w:rsidR="00000F03" w:rsidRPr="004C438E">
        <w:rPr>
          <w:rFonts w:ascii="Times New Roman" w:hAnsi="Times New Roman" w:cs="Times New Roman"/>
          <w:b/>
          <w:bCs/>
          <w:sz w:val="28"/>
          <w:szCs w:val="28"/>
        </w:rPr>
        <w:t xml:space="preserve">.1.2 Изучение сорбционной активности руды. Тестовые опыты </w:t>
      </w:r>
      <w:r w:rsidR="00000F03" w:rsidRPr="004C438E">
        <w:rPr>
          <w:rFonts w:ascii="Times New Roman" w:hAnsi="Times New Roman" w:cs="Times New Roman"/>
          <w:b/>
          <w:bCs/>
          <w:sz w:val="28"/>
          <w:szCs w:val="28"/>
          <w:lang w:val="en-US"/>
        </w:rPr>
        <w:t>Preg</w:t>
      </w:r>
      <w:r w:rsidR="00000F03" w:rsidRPr="004C438E">
        <w:rPr>
          <w:rFonts w:ascii="Times New Roman" w:hAnsi="Times New Roman" w:cs="Times New Roman"/>
          <w:b/>
          <w:bCs/>
          <w:sz w:val="28"/>
          <w:szCs w:val="28"/>
        </w:rPr>
        <w:t xml:space="preserve"> </w:t>
      </w:r>
      <w:r w:rsidR="00000F03" w:rsidRPr="004C438E">
        <w:rPr>
          <w:rFonts w:ascii="Times New Roman" w:hAnsi="Times New Roman" w:cs="Times New Roman"/>
          <w:b/>
          <w:bCs/>
          <w:sz w:val="28"/>
          <w:szCs w:val="28"/>
          <w:lang w:val="en-US"/>
        </w:rPr>
        <w:t>Robbing</w:t>
      </w:r>
      <w:r w:rsidR="00000F03" w:rsidRPr="004C438E">
        <w:rPr>
          <w:rFonts w:ascii="Times New Roman" w:hAnsi="Times New Roman" w:cs="Times New Roman"/>
          <w:b/>
          <w:bCs/>
          <w:sz w:val="28"/>
          <w:szCs w:val="28"/>
        </w:rPr>
        <w:t xml:space="preserve"> </w:t>
      </w:r>
      <w:r w:rsidR="00000F03" w:rsidRPr="004C438E">
        <w:rPr>
          <w:rFonts w:ascii="Times New Roman" w:hAnsi="Times New Roman" w:cs="Times New Roman"/>
          <w:b/>
          <w:bCs/>
          <w:sz w:val="28"/>
          <w:szCs w:val="28"/>
          <w:lang w:val="en-US"/>
        </w:rPr>
        <w:t>Adsorption</w:t>
      </w:r>
      <w:r w:rsidR="00000F03" w:rsidRPr="004C438E">
        <w:rPr>
          <w:rFonts w:ascii="Times New Roman" w:hAnsi="Times New Roman" w:cs="Times New Roman"/>
          <w:b/>
          <w:bCs/>
          <w:sz w:val="28"/>
          <w:szCs w:val="28"/>
        </w:rPr>
        <w:t xml:space="preserve"> </w:t>
      </w:r>
      <w:r w:rsidR="00000F03" w:rsidRPr="004C438E">
        <w:rPr>
          <w:rFonts w:ascii="Times New Roman" w:hAnsi="Times New Roman" w:cs="Times New Roman"/>
          <w:b/>
          <w:bCs/>
          <w:sz w:val="28"/>
          <w:szCs w:val="28"/>
          <w:lang w:val="en-US"/>
        </w:rPr>
        <w:t>Kinetics</w:t>
      </w:r>
    </w:p>
    <w:p w14:paraId="5D6C2432" w14:textId="77777777"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t>Необходимость проведения тестовых опытов вызвана тем, что изменение вещественного и фазового состава руды может привести к прегроббированию, при котором цианидный комплекс золота (Au(CN)</w:t>
      </w:r>
      <w:r w:rsidRPr="006D7FB7">
        <w:rPr>
          <w:rFonts w:ascii="Times New Roman" w:hAnsi="Times New Roman" w:cs="Times New Roman"/>
          <w:sz w:val="28"/>
          <w:szCs w:val="28"/>
          <w:vertAlign w:val="subscript"/>
        </w:rPr>
        <w:t>2</w:t>
      </w:r>
      <w:r w:rsidRPr="006D7FB7">
        <w:rPr>
          <w:rFonts w:ascii="Times New Roman" w:hAnsi="Times New Roman" w:cs="Times New Roman"/>
          <w:sz w:val="28"/>
          <w:szCs w:val="28"/>
        </w:rPr>
        <w:t xml:space="preserve">) может адсорбироваться на руде и удаляться из раствора вместе с ним. Основными составляющими руды, вызывающими прегроббирование, являются присутствующие углеродистые вещества и сульфиды. </w:t>
      </w:r>
    </w:p>
    <w:p w14:paraId="5D6C2433" w14:textId="428EDBBC"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t xml:space="preserve">Для оценки сорбционной активности руды проведены тесты </w:t>
      </w:r>
      <w:r w:rsidRPr="006D7FB7">
        <w:rPr>
          <w:rFonts w:ascii="Times New Roman" w:hAnsi="Times New Roman" w:cs="Times New Roman"/>
          <w:sz w:val="28"/>
          <w:szCs w:val="28"/>
          <w:lang w:val="en-US"/>
        </w:rPr>
        <w:t>Preg</w:t>
      </w:r>
      <w:r w:rsidRPr="006D7FB7">
        <w:rPr>
          <w:rFonts w:ascii="Times New Roman" w:hAnsi="Times New Roman" w:cs="Times New Roman"/>
          <w:sz w:val="28"/>
          <w:szCs w:val="28"/>
        </w:rPr>
        <w:t xml:space="preserve"> </w:t>
      </w:r>
      <w:r w:rsidRPr="006D7FB7">
        <w:rPr>
          <w:rFonts w:ascii="Times New Roman" w:hAnsi="Times New Roman" w:cs="Times New Roman"/>
          <w:sz w:val="28"/>
          <w:szCs w:val="28"/>
          <w:lang w:val="en-US"/>
        </w:rPr>
        <w:t>Robbing</w:t>
      </w:r>
      <w:r w:rsidRPr="006D7FB7">
        <w:rPr>
          <w:rFonts w:ascii="Times New Roman" w:hAnsi="Times New Roman" w:cs="Times New Roman"/>
          <w:sz w:val="28"/>
          <w:szCs w:val="28"/>
        </w:rPr>
        <w:t xml:space="preserve"> </w:t>
      </w:r>
      <w:r w:rsidRPr="006D7FB7">
        <w:rPr>
          <w:rFonts w:ascii="Times New Roman" w:hAnsi="Times New Roman" w:cs="Times New Roman"/>
          <w:sz w:val="28"/>
          <w:szCs w:val="28"/>
          <w:lang w:val="en-US"/>
        </w:rPr>
        <w:t>Adsorption</w:t>
      </w:r>
      <w:r w:rsidRPr="006D7FB7">
        <w:rPr>
          <w:rFonts w:ascii="Times New Roman" w:hAnsi="Times New Roman" w:cs="Times New Roman"/>
          <w:sz w:val="28"/>
          <w:szCs w:val="28"/>
        </w:rPr>
        <w:t xml:space="preserve"> </w:t>
      </w:r>
      <w:r w:rsidRPr="006D7FB7">
        <w:rPr>
          <w:rFonts w:ascii="Times New Roman" w:hAnsi="Times New Roman" w:cs="Times New Roman"/>
          <w:sz w:val="28"/>
          <w:szCs w:val="28"/>
          <w:lang w:val="en-US"/>
        </w:rPr>
        <w:t>Kinetics</w:t>
      </w:r>
      <w:r w:rsidRPr="006D7FB7">
        <w:rPr>
          <w:rFonts w:ascii="Times New Roman" w:hAnsi="Times New Roman" w:cs="Times New Roman"/>
          <w:sz w:val="28"/>
          <w:szCs w:val="28"/>
        </w:rPr>
        <w:t>. Сущность проведенных тестов заключалась в следующем. П</w:t>
      </w:r>
      <w:r w:rsidRPr="006D7FB7">
        <w:rPr>
          <w:rFonts w:ascii="Times New Roman" w:eastAsia="Times New Roman" w:hAnsi="Times New Roman" w:cs="Times New Roman"/>
          <w:color w:val="000000"/>
          <w:sz w:val="28"/>
          <w:szCs w:val="28"/>
          <w:lang w:eastAsia="ru-RU"/>
        </w:rPr>
        <w:t>редварительно высушенную пробу руды в количестве 400 г, загружали в контейнер и приводили в контакт с раствором цианида натрия. Т</w:t>
      </w:r>
      <w:r w:rsidRPr="006D7FB7">
        <w:rPr>
          <w:rFonts w:ascii="Times New Roman" w:hAnsi="Times New Roman" w:cs="Times New Roman"/>
          <w:sz w:val="28"/>
          <w:szCs w:val="28"/>
        </w:rPr>
        <w:t xml:space="preserve">онина помола руды 80 % класса -71 микрон соответствовала тонине руды, используемой в технологическом процессе выщелачивания руды на ЗИФ. </w:t>
      </w:r>
    </w:p>
    <w:p w14:paraId="5D6C2434" w14:textId="71565948" w:rsidR="00000F03" w:rsidRPr="006D7FB7" w:rsidRDefault="00000F03" w:rsidP="00551A94">
      <w:pPr>
        <w:jc w:val="both"/>
        <w:rPr>
          <w:rFonts w:ascii="Times New Roman" w:eastAsia="Times New Roman" w:hAnsi="Times New Roman" w:cs="Times New Roman"/>
          <w:color w:val="000000"/>
          <w:sz w:val="28"/>
          <w:szCs w:val="28"/>
          <w:lang w:eastAsia="ru-RU"/>
        </w:rPr>
      </w:pPr>
      <w:r w:rsidRPr="006D7FB7">
        <w:rPr>
          <w:rFonts w:ascii="Times New Roman" w:hAnsi="Times New Roman" w:cs="Times New Roman"/>
          <w:sz w:val="28"/>
          <w:szCs w:val="28"/>
        </w:rPr>
        <w:t>Для проведения теста был приготовлен стандартный раствор, насыщенный золотом до 3 мг/л, общим объемом 600 мл. Выщелачивание проводили на бутылочном агитаторе (рис.</w:t>
      </w:r>
      <w:r w:rsidR="00135EF4">
        <w:rPr>
          <w:rFonts w:ascii="Times New Roman" w:hAnsi="Times New Roman" w:cs="Times New Roman"/>
          <w:sz w:val="28"/>
          <w:szCs w:val="28"/>
        </w:rPr>
        <w:t>20</w:t>
      </w:r>
      <w:r w:rsidRPr="006D7FB7">
        <w:rPr>
          <w:rFonts w:ascii="Times New Roman" w:hAnsi="Times New Roman" w:cs="Times New Roman"/>
          <w:sz w:val="28"/>
          <w:szCs w:val="28"/>
        </w:rPr>
        <w:t xml:space="preserve">) при постоянном перемешивании в течение заданного времени. </w:t>
      </w:r>
      <w:r w:rsidRPr="006D7FB7">
        <w:rPr>
          <w:rFonts w:ascii="Times New Roman" w:eastAsia="Times New Roman" w:hAnsi="Times New Roman" w:cs="Times New Roman"/>
          <w:color w:val="000000"/>
          <w:sz w:val="28"/>
          <w:szCs w:val="28"/>
          <w:lang w:eastAsia="ru-RU"/>
        </w:rPr>
        <w:t xml:space="preserve">Для изучения кинетических закономерностей через каждые 15, 30, 45, 60, 75, 90, 105, 120 минут отбирали контрольные пробы растворов в количестве 30 мл, в которых определяли содержание золота </w:t>
      </w:r>
      <w:r w:rsidRPr="006D7FB7">
        <w:rPr>
          <w:rFonts w:ascii="Times New Roman" w:eastAsia="Times New Roman" w:hAnsi="Times New Roman" w:cs="Times New Roman"/>
          <w:color w:val="000000"/>
          <w:sz w:val="28"/>
          <w:szCs w:val="28"/>
          <w:lang w:eastAsia="ru-RU"/>
        </w:rPr>
        <w:lastRenderedPageBreak/>
        <w:t xml:space="preserve">методом атомно-абсорбционного анализа. Каждая проба раствора, отобранная через определенный промежуток времени, подвергалась фильтрованию. Полученный фильтрат анализировался на содержание в нем золота. </w:t>
      </w:r>
    </w:p>
    <w:p w14:paraId="5D6C2435" w14:textId="440D0266" w:rsidR="00000F03" w:rsidRPr="006D7FB7" w:rsidRDefault="00000F03" w:rsidP="00551A94">
      <w:pPr>
        <w:jc w:val="both"/>
        <w:rPr>
          <w:rFonts w:ascii="Times New Roman" w:hAnsi="Times New Roman" w:cs="Times New Roman"/>
          <w:sz w:val="28"/>
          <w:szCs w:val="28"/>
        </w:rPr>
      </w:pPr>
      <w:r w:rsidRPr="006D7FB7">
        <w:rPr>
          <w:rFonts w:ascii="Times New Roman" w:eastAsia="Times New Roman" w:hAnsi="Times New Roman" w:cs="Times New Roman"/>
          <w:color w:val="000000"/>
          <w:sz w:val="28"/>
          <w:szCs w:val="28"/>
          <w:lang w:eastAsia="ru-RU"/>
        </w:rPr>
        <w:t xml:space="preserve">Условия проведения </w:t>
      </w:r>
      <w:r w:rsidRPr="006D7FB7">
        <w:rPr>
          <w:rFonts w:ascii="Times New Roman" w:hAnsi="Times New Roman" w:cs="Times New Roman"/>
          <w:sz w:val="28"/>
          <w:szCs w:val="28"/>
          <w:lang w:val="en-US"/>
        </w:rPr>
        <w:t>Preg</w:t>
      </w:r>
      <w:r w:rsidRPr="006D7FB7">
        <w:rPr>
          <w:rFonts w:ascii="Times New Roman" w:hAnsi="Times New Roman" w:cs="Times New Roman"/>
          <w:sz w:val="28"/>
          <w:szCs w:val="28"/>
        </w:rPr>
        <w:t xml:space="preserve"> </w:t>
      </w:r>
      <w:r w:rsidRPr="006D7FB7">
        <w:rPr>
          <w:rFonts w:ascii="Times New Roman" w:hAnsi="Times New Roman" w:cs="Times New Roman"/>
          <w:sz w:val="28"/>
          <w:szCs w:val="28"/>
          <w:lang w:val="en-US"/>
        </w:rPr>
        <w:t>Robbing</w:t>
      </w:r>
      <w:r w:rsidRPr="006D7FB7">
        <w:rPr>
          <w:rFonts w:ascii="Times New Roman" w:hAnsi="Times New Roman" w:cs="Times New Roman"/>
          <w:sz w:val="28"/>
          <w:szCs w:val="28"/>
        </w:rPr>
        <w:t xml:space="preserve"> </w:t>
      </w:r>
      <w:r w:rsidRPr="006D7FB7">
        <w:rPr>
          <w:rFonts w:ascii="Times New Roman" w:hAnsi="Times New Roman" w:cs="Times New Roman"/>
          <w:sz w:val="28"/>
          <w:szCs w:val="28"/>
          <w:lang w:val="en-US"/>
        </w:rPr>
        <w:t>Adsorption</w:t>
      </w:r>
      <w:r w:rsidRPr="006D7FB7">
        <w:rPr>
          <w:rFonts w:ascii="Times New Roman" w:hAnsi="Times New Roman" w:cs="Times New Roman"/>
          <w:sz w:val="28"/>
          <w:szCs w:val="28"/>
        </w:rPr>
        <w:t xml:space="preserve"> </w:t>
      </w:r>
      <w:r w:rsidRPr="006D7FB7">
        <w:rPr>
          <w:rFonts w:ascii="Times New Roman" w:hAnsi="Times New Roman" w:cs="Times New Roman"/>
          <w:sz w:val="28"/>
          <w:szCs w:val="28"/>
          <w:lang w:val="en-US"/>
        </w:rPr>
        <w:t>Kinetics</w:t>
      </w:r>
      <w:r w:rsidRPr="006D7FB7">
        <w:rPr>
          <w:rFonts w:ascii="Times New Roman" w:hAnsi="Times New Roman" w:cs="Times New Roman"/>
          <w:sz w:val="28"/>
          <w:szCs w:val="28"/>
        </w:rPr>
        <w:t xml:space="preserve"> теста и их результаты представлены в сводной табл</w:t>
      </w:r>
      <w:r w:rsidR="006932F9">
        <w:rPr>
          <w:rFonts w:ascii="Times New Roman" w:hAnsi="Times New Roman" w:cs="Times New Roman"/>
          <w:sz w:val="28"/>
          <w:szCs w:val="28"/>
        </w:rPr>
        <w:t>ице</w:t>
      </w:r>
      <w:r w:rsidRPr="006D7FB7">
        <w:rPr>
          <w:rFonts w:ascii="Times New Roman" w:hAnsi="Times New Roman" w:cs="Times New Roman"/>
          <w:sz w:val="28"/>
          <w:szCs w:val="28"/>
        </w:rPr>
        <w:t xml:space="preserve"> </w:t>
      </w:r>
      <w:r w:rsidR="00421D66">
        <w:rPr>
          <w:rFonts w:ascii="Times New Roman" w:hAnsi="Times New Roman" w:cs="Times New Roman"/>
          <w:sz w:val="28"/>
          <w:szCs w:val="28"/>
        </w:rPr>
        <w:t>1</w:t>
      </w:r>
      <w:r w:rsidRPr="006D7FB7">
        <w:rPr>
          <w:rFonts w:ascii="Times New Roman" w:hAnsi="Times New Roman" w:cs="Times New Roman"/>
          <w:sz w:val="28"/>
          <w:szCs w:val="28"/>
        </w:rPr>
        <w:t>3.</w:t>
      </w:r>
    </w:p>
    <w:p w14:paraId="5D6C2436" w14:textId="77777777" w:rsidR="00000F03" w:rsidRPr="006D7FB7" w:rsidRDefault="00000F03" w:rsidP="00551A94">
      <w:pPr>
        <w:jc w:val="both"/>
        <w:rPr>
          <w:rFonts w:ascii="Times New Roman" w:hAnsi="Times New Roman" w:cs="Times New Roman"/>
          <w:sz w:val="28"/>
          <w:szCs w:val="28"/>
        </w:rPr>
      </w:pPr>
    </w:p>
    <w:p w14:paraId="5D6C2437" w14:textId="2D4EE18E" w:rsidR="00000F03" w:rsidRPr="00EE326B" w:rsidRDefault="00000F03" w:rsidP="00551A94">
      <w:pPr>
        <w:jc w:val="both"/>
        <w:rPr>
          <w:rFonts w:ascii="Times New Roman" w:hAnsi="Times New Roman" w:cs="Times New Roman"/>
          <w:sz w:val="28"/>
          <w:szCs w:val="28"/>
          <w:lang w:val="en-US"/>
        </w:rPr>
      </w:pPr>
      <w:r w:rsidRPr="006D7FB7">
        <w:rPr>
          <w:rFonts w:ascii="Times New Roman" w:eastAsia="Times New Roman" w:hAnsi="Times New Roman" w:cs="Times New Roman"/>
          <w:color w:val="000000"/>
          <w:sz w:val="28"/>
          <w:szCs w:val="28"/>
          <w:lang w:eastAsia="ru-RU"/>
        </w:rPr>
        <w:t>Таблица</w:t>
      </w:r>
      <w:r w:rsidRPr="00EE326B">
        <w:rPr>
          <w:rFonts w:ascii="Times New Roman" w:eastAsia="Times New Roman" w:hAnsi="Times New Roman" w:cs="Times New Roman"/>
          <w:color w:val="000000"/>
          <w:sz w:val="28"/>
          <w:szCs w:val="28"/>
          <w:lang w:val="en-US" w:eastAsia="ru-RU"/>
        </w:rPr>
        <w:t xml:space="preserve"> </w:t>
      </w:r>
      <w:r w:rsidR="00421D66" w:rsidRPr="00EE326B">
        <w:rPr>
          <w:rFonts w:ascii="Times New Roman" w:eastAsia="Times New Roman" w:hAnsi="Times New Roman" w:cs="Times New Roman"/>
          <w:color w:val="000000"/>
          <w:sz w:val="28"/>
          <w:szCs w:val="28"/>
          <w:lang w:val="en-US" w:eastAsia="ru-RU"/>
        </w:rPr>
        <w:t>1</w:t>
      </w:r>
      <w:r w:rsidRPr="00EE326B">
        <w:rPr>
          <w:rFonts w:ascii="Times New Roman" w:eastAsia="Times New Roman" w:hAnsi="Times New Roman" w:cs="Times New Roman"/>
          <w:color w:val="000000"/>
          <w:sz w:val="28"/>
          <w:szCs w:val="28"/>
          <w:lang w:val="en-US" w:eastAsia="ru-RU"/>
        </w:rPr>
        <w:t xml:space="preserve">3 – </w:t>
      </w:r>
      <w:r w:rsidRPr="006D7FB7">
        <w:rPr>
          <w:rFonts w:ascii="Times New Roman" w:hAnsi="Times New Roman" w:cs="Times New Roman"/>
          <w:sz w:val="28"/>
          <w:szCs w:val="28"/>
        </w:rPr>
        <w:t>Результаты</w:t>
      </w:r>
      <w:r w:rsidRPr="00EE326B">
        <w:rPr>
          <w:rFonts w:ascii="Times New Roman" w:hAnsi="Times New Roman" w:cs="Times New Roman"/>
          <w:sz w:val="28"/>
          <w:szCs w:val="28"/>
          <w:lang w:val="en-US"/>
        </w:rPr>
        <w:t xml:space="preserve"> </w:t>
      </w:r>
      <w:r w:rsidRPr="006D7FB7">
        <w:rPr>
          <w:rFonts w:ascii="Times New Roman" w:hAnsi="Times New Roman" w:cs="Times New Roman"/>
          <w:sz w:val="28"/>
          <w:szCs w:val="28"/>
          <w:lang w:val="en-US"/>
        </w:rPr>
        <w:t>Preg</w:t>
      </w:r>
      <w:r w:rsidRPr="00EE326B">
        <w:rPr>
          <w:rFonts w:ascii="Times New Roman" w:hAnsi="Times New Roman" w:cs="Times New Roman"/>
          <w:sz w:val="28"/>
          <w:szCs w:val="28"/>
          <w:lang w:val="en-US"/>
        </w:rPr>
        <w:t xml:space="preserve"> </w:t>
      </w:r>
      <w:r w:rsidRPr="006D7FB7">
        <w:rPr>
          <w:rFonts w:ascii="Times New Roman" w:hAnsi="Times New Roman" w:cs="Times New Roman"/>
          <w:sz w:val="28"/>
          <w:szCs w:val="28"/>
          <w:lang w:val="en-US"/>
        </w:rPr>
        <w:t>Robbing</w:t>
      </w:r>
      <w:r w:rsidRPr="00EE326B">
        <w:rPr>
          <w:rFonts w:ascii="Times New Roman" w:hAnsi="Times New Roman" w:cs="Times New Roman"/>
          <w:sz w:val="28"/>
          <w:szCs w:val="28"/>
          <w:lang w:val="en-US"/>
        </w:rPr>
        <w:t xml:space="preserve"> </w:t>
      </w:r>
      <w:r w:rsidRPr="006D7FB7">
        <w:rPr>
          <w:rFonts w:ascii="Times New Roman" w:hAnsi="Times New Roman" w:cs="Times New Roman"/>
          <w:sz w:val="28"/>
          <w:szCs w:val="28"/>
          <w:lang w:val="en-US"/>
        </w:rPr>
        <w:t>Adsorption</w:t>
      </w:r>
      <w:r w:rsidRPr="00EE326B">
        <w:rPr>
          <w:rFonts w:ascii="Times New Roman" w:hAnsi="Times New Roman" w:cs="Times New Roman"/>
          <w:sz w:val="28"/>
          <w:szCs w:val="28"/>
          <w:lang w:val="en-US"/>
        </w:rPr>
        <w:t xml:space="preserve"> </w:t>
      </w:r>
      <w:r w:rsidRPr="006D7FB7">
        <w:rPr>
          <w:rFonts w:ascii="Times New Roman" w:hAnsi="Times New Roman" w:cs="Times New Roman"/>
          <w:sz w:val="28"/>
          <w:szCs w:val="28"/>
          <w:lang w:val="en-US"/>
        </w:rPr>
        <w:t>Kinetics</w:t>
      </w:r>
      <w:r w:rsidRPr="00EE326B">
        <w:rPr>
          <w:rFonts w:ascii="Times New Roman" w:hAnsi="Times New Roman" w:cs="Times New Roman"/>
          <w:sz w:val="28"/>
          <w:szCs w:val="28"/>
          <w:lang w:val="en-US"/>
        </w:rPr>
        <w:t xml:space="preserve"> </w:t>
      </w:r>
      <w:r w:rsidRPr="006D7FB7">
        <w:rPr>
          <w:rFonts w:ascii="Times New Roman" w:hAnsi="Times New Roman" w:cs="Times New Roman"/>
          <w:sz w:val="28"/>
          <w:szCs w:val="28"/>
        </w:rPr>
        <w:t>теста</w:t>
      </w:r>
    </w:p>
    <w:p w14:paraId="5D6C2438" w14:textId="77777777" w:rsidR="00000F03" w:rsidRPr="00EE326B" w:rsidRDefault="00000F03" w:rsidP="00551A94">
      <w:pPr>
        <w:jc w:val="both"/>
        <w:rPr>
          <w:rFonts w:ascii="Times New Roman" w:eastAsia="Times New Roman" w:hAnsi="Times New Roman" w:cs="Times New Roman"/>
          <w:color w:val="000000"/>
          <w:sz w:val="28"/>
          <w:szCs w:val="28"/>
          <w:lang w:val="en-US" w:eastAsia="ru-RU"/>
        </w:rPr>
      </w:pPr>
    </w:p>
    <w:tbl>
      <w:tblPr>
        <w:tblW w:w="5000" w:type="pct"/>
        <w:jc w:val="center"/>
        <w:tblLook w:val="04A0" w:firstRow="1" w:lastRow="0" w:firstColumn="1" w:lastColumn="0" w:noHBand="0" w:noVBand="1"/>
      </w:tblPr>
      <w:tblGrid>
        <w:gridCol w:w="1165"/>
        <w:gridCol w:w="1017"/>
        <w:gridCol w:w="1305"/>
        <w:gridCol w:w="1017"/>
        <w:gridCol w:w="972"/>
        <w:gridCol w:w="1471"/>
        <w:gridCol w:w="1185"/>
        <w:gridCol w:w="1213"/>
      </w:tblGrid>
      <w:tr w:rsidR="00000F03" w:rsidRPr="006D7FB7" w14:paraId="5D6C2448" w14:textId="77777777" w:rsidTr="006932F9">
        <w:trPr>
          <w:trHeight w:val="20"/>
          <w:jc w:val="center"/>
        </w:trPr>
        <w:tc>
          <w:tcPr>
            <w:tcW w:w="624" w:type="pct"/>
            <w:vMerge w:val="restart"/>
            <w:tcBorders>
              <w:top w:val="single" w:sz="4" w:space="0" w:color="auto"/>
              <w:left w:val="single" w:sz="4" w:space="0" w:color="auto"/>
              <w:right w:val="single" w:sz="4" w:space="0" w:color="auto"/>
            </w:tcBorders>
            <w:hideMark/>
          </w:tcPr>
          <w:p w14:paraId="5D6C2439"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Время контак-тирова-ния,</w:t>
            </w:r>
          </w:p>
          <w:p w14:paraId="5D6C243A" w14:textId="77777777" w:rsidR="00000F03" w:rsidRPr="006D7FB7" w:rsidRDefault="00000F03" w:rsidP="00551A94">
            <w:pPr>
              <w:ind w:firstLine="0"/>
              <w:jc w:val="center"/>
              <w:rPr>
                <w:rFonts w:ascii="Times New Roman" w:eastAsia="Times New Roman" w:hAnsi="Times New Roman" w:cs="Times New Roman"/>
                <w:i/>
                <w:sz w:val="24"/>
                <w:szCs w:val="24"/>
                <w:lang w:eastAsia="ru-RU"/>
              </w:rPr>
            </w:pPr>
            <w:r w:rsidRPr="006D7FB7">
              <w:rPr>
                <w:rFonts w:ascii="Times New Roman" w:eastAsia="Times New Roman" w:hAnsi="Times New Roman" w:cs="Times New Roman"/>
                <w:i/>
                <w:sz w:val="24"/>
                <w:szCs w:val="24"/>
                <w:lang w:eastAsia="ru-RU"/>
              </w:rPr>
              <w:t>мин</w:t>
            </w:r>
          </w:p>
        </w:tc>
        <w:tc>
          <w:tcPr>
            <w:tcW w:w="544" w:type="pct"/>
            <w:vMerge w:val="restart"/>
            <w:tcBorders>
              <w:top w:val="single" w:sz="4" w:space="0" w:color="auto"/>
              <w:left w:val="nil"/>
              <w:right w:val="single" w:sz="4" w:space="0" w:color="auto"/>
            </w:tcBorders>
            <w:hideMark/>
          </w:tcPr>
          <w:p w14:paraId="5D6C243B"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Объем раство-ра,</w:t>
            </w:r>
          </w:p>
          <w:p w14:paraId="5D6C243C" w14:textId="77777777" w:rsidR="00000F03" w:rsidRPr="006D7FB7" w:rsidRDefault="00000F03" w:rsidP="00551A94">
            <w:pPr>
              <w:ind w:firstLine="0"/>
              <w:jc w:val="center"/>
              <w:rPr>
                <w:rFonts w:ascii="Times New Roman" w:eastAsia="Times New Roman" w:hAnsi="Times New Roman" w:cs="Times New Roman"/>
                <w:i/>
                <w:sz w:val="24"/>
                <w:szCs w:val="24"/>
                <w:lang w:eastAsia="ru-RU"/>
              </w:rPr>
            </w:pPr>
            <w:r w:rsidRPr="006D7FB7">
              <w:rPr>
                <w:rFonts w:ascii="Times New Roman" w:eastAsia="Times New Roman" w:hAnsi="Times New Roman" w:cs="Times New Roman"/>
                <w:i/>
                <w:sz w:val="24"/>
                <w:szCs w:val="24"/>
                <w:lang w:eastAsia="ru-RU"/>
              </w:rPr>
              <w:t>мл</w:t>
            </w:r>
          </w:p>
        </w:tc>
        <w:tc>
          <w:tcPr>
            <w:tcW w:w="698" w:type="pct"/>
            <w:vMerge w:val="restart"/>
            <w:tcBorders>
              <w:top w:val="single" w:sz="4" w:space="0" w:color="auto"/>
              <w:left w:val="nil"/>
              <w:right w:val="single" w:sz="4" w:space="0" w:color="auto"/>
            </w:tcBorders>
            <w:hideMark/>
          </w:tcPr>
          <w:p w14:paraId="5D6C243D"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Концен-трация золота в растворе,</w:t>
            </w:r>
          </w:p>
          <w:p w14:paraId="5D6C243E" w14:textId="77777777" w:rsidR="00000F03" w:rsidRPr="006D7FB7" w:rsidRDefault="00000F03" w:rsidP="00551A94">
            <w:pPr>
              <w:ind w:firstLine="0"/>
              <w:jc w:val="center"/>
              <w:rPr>
                <w:rFonts w:ascii="Times New Roman" w:eastAsia="Times New Roman" w:hAnsi="Times New Roman" w:cs="Times New Roman"/>
                <w:i/>
                <w:sz w:val="24"/>
                <w:szCs w:val="24"/>
                <w:lang w:eastAsia="ru-RU"/>
              </w:rPr>
            </w:pPr>
            <w:r w:rsidRPr="006D7FB7">
              <w:rPr>
                <w:rFonts w:ascii="Times New Roman" w:eastAsia="Times New Roman" w:hAnsi="Times New Roman" w:cs="Times New Roman"/>
                <w:i/>
                <w:sz w:val="24"/>
                <w:szCs w:val="24"/>
                <w:lang w:eastAsia="ru-RU"/>
              </w:rPr>
              <w:t>мг/л</w:t>
            </w:r>
          </w:p>
        </w:tc>
        <w:tc>
          <w:tcPr>
            <w:tcW w:w="544" w:type="pct"/>
            <w:vMerge w:val="restart"/>
            <w:tcBorders>
              <w:top w:val="single" w:sz="4" w:space="0" w:color="auto"/>
              <w:left w:val="nil"/>
              <w:right w:val="single" w:sz="4" w:space="0" w:color="auto"/>
            </w:tcBorders>
            <w:hideMark/>
          </w:tcPr>
          <w:p w14:paraId="5D6C243F"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Кол-во золота в рас-творе,</w:t>
            </w:r>
          </w:p>
          <w:p w14:paraId="5D6C2440" w14:textId="77777777" w:rsidR="00000F03" w:rsidRPr="006D7FB7" w:rsidRDefault="00000F03" w:rsidP="00551A94">
            <w:pPr>
              <w:ind w:firstLine="0"/>
              <w:jc w:val="center"/>
              <w:rPr>
                <w:rFonts w:ascii="Times New Roman" w:eastAsia="Times New Roman" w:hAnsi="Times New Roman" w:cs="Times New Roman"/>
                <w:i/>
                <w:sz w:val="24"/>
                <w:szCs w:val="24"/>
                <w:lang w:eastAsia="ru-RU"/>
              </w:rPr>
            </w:pPr>
            <w:r w:rsidRPr="006D7FB7">
              <w:rPr>
                <w:rFonts w:ascii="Times New Roman" w:eastAsia="Times New Roman" w:hAnsi="Times New Roman" w:cs="Times New Roman"/>
                <w:i/>
                <w:sz w:val="24"/>
                <w:szCs w:val="24"/>
                <w:lang w:eastAsia="ru-RU"/>
              </w:rPr>
              <w:t>мг</w:t>
            </w:r>
          </w:p>
        </w:tc>
        <w:tc>
          <w:tcPr>
            <w:tcW w:w="520" w:type="pct"/>
            <w:vMerge w:val="restart"/>
            <w:tcBorders>
              <w:top w:val="single" w:sz="4" w:space="0" w:color="auto"/>
              <w:left w:val="nil"/>
              <w:right w:val="single" w:sz="4" w:space="0" w:color="auto"/>
            </w:tcBorders>
            <w:hideMark/>
          </w:tcPr>
          <w:p w14:paraId="5D6C2441"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Кол-во золота пере-шед-</w:t>
            </w:r>
          </w:p>
          <w:p w14:paraId="5D6C2442"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шее на руду,</w:t>
            </w:r>
          </w:p>
          <w:p w14:paraId="5D6C2443" w14:textId="77777777" w:rsidR="00000F03" w:rsidRPr="006D7FB7" w:rsidRDefault="00000F03" w:rsidP="00551A94">
            <w:pPr>
              <w:ind w:firstLine="0"/>
              <w:jc w:val="center"/>
              <w:rPr>
                <w:rFonts w:ascii="Times New Roman" w:eastAsia="Times New Roman" w:hAnsi="Times New Roman" w:cs="Times New Roman"/>
                <w:i/>
                <w:sz w:val="24"/>
                <w:szCs w:val="24"/>
                <w:lang w:eastAsia="ru-RU"/>
              </w:rPr>
            </w:pPr>
            <w:r w:rsidRPr="006D7FB7">
              <w:rPr>
                <w:rFonts w:ascii="Times New Roman" w:eastAsia="Times New Roman" w:hAnsi="Times New Roman" w:cs="Times New Roman"/>
                <w:i/>
                <w:sz w:val="24"/>
                <w:szCs w:val="24"/>
                <w:lang w:eastAsia="ru-RU"/>
              </w:rPr>
              <w:t>мг</w:t>
            </w:r>
          </w:p>
        </w:tc>
        <w:tc>
          <w:tcPr>
            <w:tcW w:w="787" w:type="pct"/>
            <w:vMerge w:val="restart"/>
            <w:tcBorders>
              <w:top w:val="single" w:sz="4" w:space="0" w:color="auto"/>
              <w:left w:val="nil"/>
              <w:right w:val="single" w:sz="4" w:space="0" w:color="auto"/>
            </w:tcBorders>
            <w:hideMark/>
          </w:tcPr>
          <w:p w14:paraId="5D6C2444"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Кол-во золота перешед-шее на руду  (кумулятив</w:t>
            </w:r>
          </w:p>
          <w:p w14:paraId="5D6C2445" w14:textId="77777777" w:rsidR="00000F03" w:rsidRPr="006D7FB7" w:rsidRDefault="00000F03" w:rsidP="00551A94">
            <w:pPr>
              <w:ind w:firstLine="0"/>
              <w:jc w:val="center"/>
              <w:rPr>
                <w:rFonts w:ascii="Times New Roman" w:eastAsia="Times New Roman" w:hAnsi="Times New Roman" w:cs="Times New Roman"/>
                <w:i/>
                <w:sz w:val="24"/>
                <w:szCs w:val="24"/>
                <w:lang w:eastAsia="ru-RU"/>
              </w:rPr>
            </w:pPr>
            <w:r w:rsidRPr="006D7FB7">
              <w:rPr>
                <w:rFonts w:ascii="Times New Roman" w:eastAsia="Times New Roman" w:hAnsi="Times New Roman" w:cs="Times New Roman"/>
                <w:sz w:val="24"/>
                <w:szCs w:val="24"/>
                <w:lang w:eastAsia="ru-RU"/>
              </w:rPr>
              <w:t xml:space="preserve">ное), </w:t>
            </w:r>
            <w:r w:rsidRPr="006D7FB7">
              <w:rPr>
                <w:rFonts w:ascii="Times New Roman" w:eastAsia="Times New Roman" w:hAnsi="Times New Roman" w:cs="Times New Roman"/>
                <w:i/>
                <w:sz w:val="24"/>
                <w:szCs w:val="24"/>
                <w:lang w:eastAsia="ru-RU"/>
              </w:rPr>
              <w:t>мг</w:t>
            </w:r>
          </w:p>
        </w:tc>
        <w:tc>
          <w:tcPr>
            <w:tcW w:w="1283" w:type="pct"/>
            <w:gridSpan w:val="2"/>
            <w:tcBorders>
              <w:top w:val="single" w:sz="4" w:space="0" w:color="auto"/>
              <w:left w:val="nil"/>
              <w:bottom w:val="single" w:sz="4" w:space="0" w:color="auto"/>
              <w:right w:val="single" w:sz="4" w:space="0" w:color="auto"/>
            </w:tcBorders>
            <w:hideMark/>
          </w:tcPr>
          <w:p w14:paraId="5D6C2446"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 xml:space="preserve">Распределение </w:t>
            </w:r>
          </w:p>
          <w:p w14:paraId="5D6C2447"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золота</w:t>
            </w:r>
            <w:r w:rsidRPr="006D7FB7">
              <w:rPr>
                <w:rFonts w:ascii="Times New Roman" w:eastAsia="Times New Roman" w:hAnsi="Times New Roman" w:cs="Times New Roman"/>
                <w:sz w:val="24"/>
                <w:szCs w:val="24"/>
                <w:lang w:val="en-US" w:eastAsia="ru-RU"/>
              </w:rPr>
              <w:t>,</w:t>
            </w:r>
            <w:r w:rsidRPr="006D7FB7">
              <w:rPr>
                <w:rFonts w:ascii="Times New Roman" w:eastAsia="Times New Roman" w:hAnsi="Times New Roman" w:cs="Times New Roman"/>
                <w:sz w:val="24"/>
                <w:szCs w:val="24"/>
                <w:lang w:eastAsia="ru-RU"/>
              </w:rPr>
              <w:t xml:space="preserve"> %</w:t>
            </w:r>
          </w:p>
        </w:tc>
      </w:tr>
      <w:tr w:rsidR="00000F03" w:rsidRPr="006D7FB7" w14:paraId="5D6C2453" w14:textId="77777777" w:rsidTr="006932F9">
        <w:trPr>
          <w:trHeight w:val="20"/>
          <w:jc w:val="center"/>
        </w:trPr>
        <w:tc>
          <w:tcPr>
            <w:tcW w:w="624" w:type="pct"/>
            <w:vMerge/>
            <w:tcBorders>
              <w:left w:val="single" w:sz="4" w:space="0" w:color="auto"/>
              <w:bottom w:val="single" w:sz="4" w:space="0" w:color="auto"/>
              <w:right w:val="single" w:sz="4" w:space="0" w:color="auto"/>
            </w:tcBorders>
            <w:hideMark/>
          </w:tcPr>
          <w:p w14:paraId="5D6C2449" w14:textId="77777777" w:rsidR="00000F03" w:rsidRPr="006D7FB7" w:rsidRDefault="00000F03" w:rsidP="00551A94">
            <w:pPr>
              <w:ind w:firstLine="0"/>
              <w:rPr>
                <w:rFonts w:ascii="Times New Roman" w:eastAsia="Times New Roman" w:hAnsi="Times New Roman" w:cs="Times New Roman"/>
                <w:sz w:val="24"/>
                <w:szCs w:val="24"/>
                <w:lang w:eastAsia="ru-RU"/>
              </w:rPr>
            </w:pPr>
          </w:p>
        </w:tc>
        <w:tc>
          <w:tcPr>
            <w:tcW w:w="544" w:type="pct"/>
            <w:vMerge/>
            <w:tcBorders>
              <w:left w:val="nil"/>
              <w:bottom w:val="single" w:sz="4" w:space="0" w:color="auto"/>
              <w:right w:val="single" w:sz="4" w:space="0" w:color="auto"/>
            </w:tcBorders>
            <w:hideMark/>
          </w:tcPr>
          <w:p w14:paraId="5D6C244A"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p>
        </w:tc>
        <w:tc>
          <w:tcPr>
            <w:tcW w:w="698" w:type="pct"/>
            <w:vMerge/>
            <w:tcBorders>
              <w:left w:val="nil"/>
              <w:bottom w:val="single" w:sz="4" w:space="0" w:color="auto"/>
              <w:right w:val="single" w:sz="4" w:space="0" w:color="auto"/>
            </w:tcBorders>
            <w:hideMark/>
          </w:tcPr>
          <w:p w14:paraId="5D6C244B"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p>
        </w:tc>
        <w:tc>
          <w:tcPr>
            <w:tcW w:w="544" w:type="pct"/>
            <w:vMerge/>
            <w:tcBorders>
              <w:left w:val="nil"/>
              <w:bottom w:val="single" w:sz="4" w:space="0" w:color="auto"/>
              <w:right w:val="single" w:sz="4" w:space="0" w:color="auto"/>
            </w:tcBorders>
            <w:hideMark/>
          </w:tcPr>
          <w:p w14:paraId="5D6C244C"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p>
        </w:tc>
        <w:tc>
          <w:tcPr>
            <w:tcW w:w="520" w:type="pct"/>
            <w:vMerge/>
            <w:tcBorders>
              <w:left w:val="nil"/>
              <w:bottom w:val="single" w:sz="4" w:space="0" w:color="auto"/>
              <w:right w:val="single" w:sz="4" w:space="0" w:color="auto"/>
            </w:tcBorders>
            <w:hideMark/>
          </w:tcPr>
          <w:p w14:paraId="5D6C244D"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p>
        </w:tc>
        <w:tc>
          <w:tcPr>
            <w:tcW w:w="787" w:type="pct"/>
            <w:vMerge/>
            <w:tcBorders>
              <w:left w:val="nil"/>
              <w:bottom w:val="single" w:sz="4" w:space="0" w:color="auto"/>
              <w:right w:val="single" w:sz="4" w:space="0" w:color="auto"/>
            </w:tcBorders>
            <w:hideMark/>
          </w:tcPr>
          <w:p w14:paraId="5D6C244E"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p>
        </w:tc>
        <w:tc>
          <w:tcPr>
            <w:tcW w:w="634" w:type="pct"/>
            <w:tcBorders>
              <w:top w:val="single" w:sz="4" w:space="0" w:color="auto"/>
              <w:left w:val="nil"/>
              <w:bottom w:val="single" w:sz="4" w:space="0" w:color="auto"/>
              <w:right w:val="single" w:sz="4" w:space="0" w:color="auto"/>
            </w:tcBorders>
            <w:vAlign w:val="center"/>
            <w:hideMark/>
          </w:tcPr>
          <w:p w14:paraId="5D6C244F"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в раствор</w:t>
            </w:r>
          </w:p>
        </w:tc>
        <w:tc>
          <w:tcPr>
            <w:tcW w:w="649" w:type="pct"/>
            <w:tcBorders>
              <w:top w:val="single" w:sz="4" w:space="0" w:color="auto"/>
              <w:left w:val="nil"/>
              <w:bottom w:val="single" w:sz="4" w:space="0" w:color="auto"/>
              <w:right w:val="single" w:sz="4" w:space="0" w:color="auto"/>
            </w:tcBorders>
            <w:vAlign w:val="center"/>
          </w:tcPr>
          <w:p w14:paraId="5D6C2450"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на руду</w:t>
            </w:r>
          </w:p>
          <w:p w14:paraId="5D6C2451" w14:textId="77777777" w:rsidR="00000F03" w:rsidRPr="006D7FB7" w:rsidRDefault="00000F03" w:rsidP="00551A94">
            <w:pPr>
              <w:ind w:right="-200"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(кумуля</w:t>
            </w:r>
          </w:p>
          <w:p w14:paraId="5D6C2452" w14:textId="77777777" w:rsidR="00000F03" w:rsidRPr="006D7FB7" w:rsidRDefault="00000F03" w:rsidP="00551A94">
            <w:pPr>
              <w:ind w:right="-200"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тивное)</w:t>
            </w:r>
          </w:p>
        </w:tc>
      </w:tr>
      <w:tr w:rsidR="00000F03" w:rsidRPr="006D7FB7" w14:paraId="5D6C245C" w14:textId="77777777" w:rsidTr="006932F9">
        <w:trPr>
          <w:trHeight w:val="20"/>
          <w:jc w:val="center"/>
        </w:trPr>
        <w:tc>
          <w:tcPr>
            <w:tcW w:w="624" w:type="pct"/>
            <w:tcBorders>
              <w:top w:val="nil"/>
              <w:left w:val="single" w:sz="4" w:space="0" w:color="auto"/>
              <w:bottom w:val="single" w:sz="4" w:space="0" w:color="auto"/>
              <w:right w:val="single" w:sz="4" w:space="0" w:color="auto"/>
            </w:tcBorders>
            <w:noWrap/>
            <w:vAlign w:val="center"/>
            <w:hideMark/>
          </w:tcPr>
          <w:p w14:paraId="5D6C2454"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0</w:t>
            </w:r>
          </w:p>
        </w:tc>
        <w:tc>
          <w:tcPr>
            <w:tcW w:w="544" w:type="pct"/>
            <w:tcBorders>
              <w:top w:val="nil"/>
              <w:left w:val="nil"/>
              <w:bottom w:val="single" w:sz="4" w:space="0" w:color="auto"/>
              <w:right w:val="single" w:sz="4" w:space="0" w:color="auto"/>
            </w:tcBorders>
            <w:noWrap/>
            <w:vAlign w:val="center"/>
            <w:hideMark/>
          </w:tcPr>
          <w:p w14:paraId="5D6C2455"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600,0</w:t>
            </w:r>
          </w:p>
        </w:tc>
        <w:tc>
          <w:tcPr>
            <w:tcW w:w="698" w:type="pct"/>
            <w:tcBorders>
              <w:top w:val="nil"/>
              <w:left w:val="nil"/>
              <w:bottom w:val="single" w:sz="4" w:space="0" w:color="auto"/>
              <w:right w:val="single" w:sz="4" w:space="0" w:color="auto"/>
            </w:tcBorders>
            <w:noWrap/>
            <w:vAlign w:val="center"/>
            <w:hideMark/>
          </w:tcPr>
          <w:p w14:paraId="5D6C2456"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3,00</w:t>
            </w:r>
          </w:p>
        </w:tc>
        <w:tc>
          <w:tcPr>
            <w:tcW w:w="544" w:type="pct"/>
            <w:tcBorders>
              <w:top w:val="nil"/>
              <w:left w:val="nil"/>
              <w:bottom w:val="single" w:sz="4" w:space="0" w:color="auto"/>
              <w:right w:val="single" w:sz="4" w:space="0" w:color="auto"/>
            </w:tcBorders>
            <w:noWrap/>
            <w:vAlign w:val="center"/>
            <w:hideMark/>
          </w:tcPr>
          <w:p w14:paraId="5D6C2457"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1,8</w:t>
            </w:r>
          </w:p>
        </w:tc>
        <w:tc>
          <w:tcPr>
            <w:tcW w:w="520" w:type="pct"/>
            <w:tcBorders>
              <w:top w:val="nil"/>
              <w:left w:val="nil"/>
              <w:bottom w:val="single" w:sz="4" w:space="0" w:color="auto"/>
              <w:right w:val="single" w:sz="4" w:space="0" w:color="auto"/>
            </w:tcBorders>
            <w:noWrap/>
            <w:vAlign w:val="center"/>
            <w:hideMark/>
          </w:tcPr>
          <w:p w14:paraId="5D6C2458"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0,00</w:t>
            </w:r>
          </w:p>
        </w:tc>
        <w:tc>
          <w:tcPr>
            <w:tcW w:w="787" w:type="pct"/>
            <w:tcBorders>
              <w:top w:val="nil"/>
              <w:left w:val="nil"/>
              <w:bottom w:val="single" w:sz="4" w:space="0" w:color="auto"/>
              <w:right w:val="single" w:sz="4" w:space="0" w:color="auto"/>
            </w:tcBorders>
            <w:noWrap/>
            <w:vAlign w:val="center"/>
            <w:hideMark/>
          </w:tcPr>
          <w:p w14:paraId="5D6C2459"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0,00</w:t>
            </w:r>
          </w:p>
        </w:tc>
        <w:tc>
          <w:tcPr>
            <w:tcW w:w="634" w:type="pct"/>
            <w:tcBorders>
              <w:top w:val="nil"/>
              <w:left w:val="nil"/>
              <w:bottom w:val="single" w:sz="4" w:space="0" w:color="auto"/>
              <w:right w:val="single" w:sz="4" w:space="0" w:color="auto"/>
            </w:tcBorders>
            <w:noWrap/>
            <w:vAlign w:val="center"/>
            <w:hideMark/>
          </w:tcPr>
          <w:p w14:paraId="5D6C245A"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100,00</w:t>
            </w:r>
          </w:p>
        </w:tc>
        <w:tc>
          <w:tcPr>
            <w:tcW w:w="649" w:type="pct"/>
            <w:tcBorders>
              <w:top w:val="nil"/>
              <w:left w:val="nil"/>
              <w:bottom w:val="single" w:sz="4" w:space="0" w:color="auto"/>
              <w:right w:val="single" w:sz="4" w:space="0" w:color="auto"/>
            </w:tcBorders>
            <w:noWrap/>
            <w:vAlign w:val="center"/>
            <w:hideMark/>
          </w:tcPr>
          <w:p w14:paraId="5D6C245B"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w:t>
            </w:r>
          </w:p>
        </w:tc>
      </w:tr>
      <w:tr w:rsidR="00000F03" w:rsidRPr="006D7FB7" w14:paraId="5D6C2465" w14:textId="77777777" w:rsidTr="006932F9">
        <w:trPr>
          <w:trHeight w:val="20"/>
          <w:jc w:val="center"/>
        </w:trPr>
        <w:tc>
          <w:tcPr>
            <w:tcW w:w="624" w:type="pct"/>
            <w:tcBorders>
              <w:top w:val="nil"/>
              <w:left w:val="single" w:sz="4" w:space="0" w:color="auto"/>
              <w:bottom w:val="single" w:sz="4" w:space="0" w:color="auto"/>
              <w:right w:val="single" w:sz="4" w:space="0" w:color="auto"/>
            </w:tcBorders>
            <w:noWrap/>
            <w:vAlign w:val="center"/>
            <w:hideMark/>
          </w:tcPr>
          <w:p w14:paraId="5D6C245D"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5</w:t>
            </w:r>
          </w:p>
        </w:tc>
        <w:tc>
          <w:tcPr>
            <w:tcW w:w="544" w:type="pct"/>
            <w:tcBorders>
              <w:top w:val="nil"/>
              <w:left w:val="nil"/>
              <w:bottom w:val="single" w:sz="4" w:space="0" w:color="auto"/>
              <w:right w:val="single" w:sz="4" w:space="0" w:color="auto"/>
            </w:tcBorders>
            <w:noWrap/>
            <w:vAlign w:val="center"/>
            <w:hideMark/>
          </w:tcPr>
          <w:p w14:paraId="5D6C245E"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600,0</w:t>
            </w:r>
          </w:p>
        </w:tc>
        <w:tc>
          <w:tcPr>
            <w:tcW w:w="698" w:type="pct"/>
            <w:tcBorders>
              <w:top w:val="nil"/>
              <w:left w:val="nil"/>
              <w:bottom w:val="single" w:sz="4" w:space="0" w:color="auto"/>
              <w:right w:val="single" w:sz="4" w:space="0" w:color="auto"/>
            </w:tcBorders>
            <w:noWrap/>
            <w:vAlign w:val="center"/>
            <w:hideMark/>
          </w:tcPr>
          <w:p w14:paraId="5D6C245F"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2,30</w:t>
            </w:r>
          </w:p>
        </w:tc>
        <w:tc>
          <w:tcPr>
            <w:tcW w:w="544" w:type="pct"/>
            <w:tcBorders>
              <w:top w:val="nil"/>
              <w:left w:val="nil"/>
              <w:bottom w:val="single" w:sz="4" w:space="0" w:color="auto"/>
              <w:right w:val="single" w:sz="4" w:space="0" w:color="auto"/>
            </w:tcBorders>
            <w:noWrap/>
            <w:vAlign w:val="center"/>
            <w:hideMark/>
          </w:tcPr>
          <w:p w14:paraId="5D6C2460"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1,4</w:t>
            </w:r>
          </w:p>
        </w:tc>
        <w:tc>
          <w:tcPr>
            <w:tcW w:w="520" w:type="pct"/>
            <w:tcBorders>
              <w:top w:val="nil"/>
              <w:left w:val="nil"/>
              <w:bottom w:val="single" w:sz="4" w:space="0" w:color="auto"/>
              <w:right w:val="single" w:sz="4" w:space="0" w:color="auto"/>
            </w:tcBorders>
            <w:noWrap/>
            <w:vAlign w:val="center"/>
            <w:hideMark/>
          </w:tcPr>
          <w:p w14:paraId="5D6C2461"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0,42</w:t>
            </w:r>
          </w:p>
        </w:tc>
        <w:tc>
          <w:tcPr>
            <w:tcW w:w="787" w:type="pct"/>
            <w:tcBorders>
              <w:top w:val="nil"/>
              <w:left w:val="nil"/>
              <w:bottom w:val="single" w:sz="4" w:space="0" w:color="auto"/>
              <w:right w:val="single" w:sz="4" w:space="0" w:color="auto"/>
            </w:tcBorders>
            <w:noWrap/>
            <w:vAlign w:val="center"/>
            <w:hideMark/>
          </w:tcPr>
          <w:p w14:paraId="5D6C2462"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0,42</w:t>
            </w:r>
          </w:p>
        </w:tc>
        <w:tc>
          <w:tcPr>
            <w:tcW w:w="634" w:type="pct"/>
            <w:tcBorders>
              <w:top w:val="nil"/>
              <w:left w:val="nil"/>
              <w:bottom w:val="single" w:sz="4" w:space="0" w:color="auto"/>
              <w:right w:val="single" w:sz="4" w:space="0" w:color="auto"/>
            </w:tcBorders>
            <w:noWrap/>
            <w:vAlign w:val="center"/>
            <w:hideMark/>
          </w:tcPr>
          <w:p w14:paraId="5D6C2463"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76,67</w:t>
            </w:r>
          </w:p>
        </w:tc>
        <w:tc>
          <w:tcPr>
            <w:tcW w:w="649" w:type="pct"/>
            <w:tcBorders>
              <w:top w:val="nil"/>
              <w:left w:val="nil"/>
              <w:bottom w:val="single" w:sz="4" w:space="0" w:color="auto"/>
              <w:right w:val="single" w:sz="4" w:space="0" w:color="auto"/>
            </w:tcBorders>
            <w:noWrap/>
            <w:vAlign w:val="center"/>
            <w:hideMark/>
          </w:tcPr>
          <w:p w14:paraId="5D6C2464"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23,33</w:t>
            </w:r>
          </w:p>
        </w:tc>
      </w:tr>
      <w:tr w:rsidR="00000F03" w:rsidRPr="006D7FB7" w14:paraId="5D6C246E" w14:textId="77777777" w:rsidTr="006932F9">
        <w:trPr>
          <w:trHeight w:val="20"/>
          <w:jc w:val="center"/>
        </w:trPr>
        <w:tc>
          <w:tcPr>
            <w:tcW w:w="624" w:type="pct"/>
            <w:tcBorders>
              <w:top w:val="nil"/>
              <w:left w:val="single" w:sz="4" w:space="0" w:color="auto"/>
              <w:bottom w:val="single" w:sz="4" w:space="0" w:color="auto"/>
              <w:right w:val="single" w:sz="4" w:space="0" w:color="auto"/>
            </w:tcBorders>
            <w:noWrap/>
            <w:vAlign w:val="center"/>
            <w:hideMark/>
          </w:tcPr>
          <w:p w14:paraId="5D6C2466"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10</w:t>
            </w:r>
          </w:p>
        </w:tc>
        <w:tc>
          <w:tcPr>
            <w:tcW w:w="544" w:type="pct"/>
            <w:tcBorders>
              <w:top w:val="nil"/>
              <w:left w:val="nil"/>
              <w:bottom w:val="single" w:sz="4" w:space="0" w:color="auto"/>
              <w:right w:val="single" w:sz="4" w:space="0" w:color="auto"/>
            </w:tcBorders>
            <w:noWrap/>
            <w:vAlign w:val="center"/>
            <w:hideMark/>
          </w:tcPr>
          <w:p w14:paraId="5D6C2467"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570,0</w:t>
            </w:r>
          </w:p>
        </w:tc>
        <w:tc>
          <w:tcPr>
            <w:tcW w:w="698" w:type="pct"/>
            <w:tcBorders>
              <w:top w:val="nil"/>
              <w:left w:val="nil"/>
              <w:bottom w:val="single" w:sz="4" w:space="0" w:color="auto"/>
              <w:right w:val="single" w:sz="4" w:space="0" w:color="auto"/>
            </w:tcBorders>
            <w:noWrap/>
            <w:vAlign w:val="center"/>
            <w:hideMark/>
          </w:tcPr>
          <w:p w14:paraId="5D6C2468"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2,22</w:t>
            </w:r>
          </w:p>
        </w:tc>
        <w:tc>
          <w:tcPr>
            <w:tcW w:w="544" w:type="pct"/>
            <w:tcBorders>
              <w:top w:val="nil"/>
              <w:left w:val="nil"/>
              <w:bottom w:val="single" w:sz="4" w:space="0" w:color="auto"/>
              <w:right w:val="single" w:sz="4" w:space="0" w:color="auto"/>
            </w:tcBorders>
            <w:noWrap/>
            <w:vAlign w:val="center"/>
            <w:hideMark/>
          </w:tcPr>
          <w:p w14:paraId="5D6C2469"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1,3</w:t>
            </w:r>
          </w:p>
        </w:tc>
        <w:tc>
          <w:tcPr>
            <w:tcW w:w="520" w:type="pct"/>
            <w:tcBorders>
              <w:top w:val="nil"/>
              <w:left w:val="nil"/>
              <w:bottom w:val="single" w:sz="4" w:space="0" w:color="auto"/>
              <w:right w:val="single" w:sz="4" w:space="0" w:color="auto"/>
            </w:tcBorders>
            <w:noWrap/>
            <w:vAlign w:val="center"/>
            <w:hideMark/>
          </w:tcPr>
          <w:p w14:paraId="5D6C246A"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0,11</w:t>
            </w:r>
          </w:p>
        </w:tc>
        <w:tc>
          <w:tcPr>
            <w:tcW w:w="787" w:type="pct"/>
            <w:tcBorders>
              <w:top w:val="nil"/>
              <w:left w:val="nil"/>
              <w:bottom w:val="single" w:sz="4" w:space="0" w:color="auto"/>
              <w:right w:val="single" w:sz="4" w:space="0" w:color="auto"/>
            </w:tcBorders>
            <w:noWrap/>
            <w:vAlign w:val="center"/>
            <w:hideMark/>
          </w:tcPr>
          <w:p w14:paraId="5D6C246B"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0,53</w:t>
            </w:r>
          </w:p>
        </w:tc>
        <w:tc>
          <w:tcPr>
            <w:tcW w:w="634" w:type="pct"/>
            <w:tcBorders>
              <w:top w:val="nil"/>
              <w:left w:val="nil"/>
              <w:bottom w:val="single" w:sz="4" w:space="0" w:color="auto"/>
              <w:right w:val="single" w:sz="4" w:space="0" w:color="auto"/>
            </w:tcBorders>
            <w:noWrap/>
            <w:vAlign w:val="center"/>
            <w:hideMark/>
          </w:tcPr>
          <w:p w14:paraId="5D6C246C"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70,30</w:t>
            </w:r>
          </w:p>
        </w:tc>
        <w:tc>
          <w:tcPr>
            <w:tcW w:w="649" w:type="pct"/>
            <w:tcBorders>
              <w:top w:val="nil"/>
              <w:left w:val="nil"/>
              <w:bottom w:val="single" w:sz="4" w:space="0" w:color="auto"/>
              <w:right w:val="single" w:sz="4" w:space="0" w:color="auto"/>
            </w:tcBorders>
            <w:noWrap/>
            <w:vAlign w:val="center"/>
            <w:hideMark/>
          </w:tcPr>
          <w:p w14:paraId="5D6C246D"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29,70</w:t>
            </w:r>
          </w:p>
        </w:tc>
      </w:tr>
      <w:tr w:rsidR="00000F03" w:rsidRPr="006D7FB7" w14:paraId="5D6C2477" w14:textId="77777777" w:rsidTr="006932F9">
        <w:trPr>
          <w:trHeight w:val="20"/>
          <w:jc w:val="center"/>
        </w:trPr>
        <w:tc>
          <w:tcPr>
            <w:tcW w:w="624" w:type="pct"/>
            <w:tcBorders>
              <w:top w:val="nil"/>
              <w:left w:val="single" w:sz="4" w:space="0" w:color="auto"/>
              <w:bottom w:val="single" w:sz="4" w:space="0" w:color="auto"/>
              <w:right w:val="single" w:sz="4" w:space="0" w:color="auto"/>
            </w:tcBorders>
            <w:noWrap/>
            <w:vAlign w:val="center"/>
            <w:hideMark/>
          </w:tcPr>
          <w:p w14:paraId="5D6C246F"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15</w:t>
            </w:r>
          </w:p>
        </w:tc>
        <w:tc>
          <w:tcPr>
            <w:tcW w:w="544" w:type="pct"/>
            <w:tcBorders>
              <w:top w:val="nil"/>
              <w:left w:val="nil"/>
              <w:bottom w:val="single" w:sz="4" w:space="0" w:color="auto"/>
              <w:right w:val="single" w:sz="4" w:space="0" w:color="auto"/>
            </w:tcBorders>
            <w:noWrap/>
            <w:vAlign w:val="center"/>
            <w:hideMark/>
          </w:tcPr>
          <w:p w14:paraId="5D6C2470"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540,0</w:t>
            </w:r>
          </w:p>
        </w:tc>
        <w:tc>
          <w:tcPr>
            <w:tcW w:w="698" w:type="pct"/>
            <w:tcBorders>
              <w:top w:val="nil"/>
              <w:left w:val="nil"/>
              <w:bottom w:val="single" w:sz="4" w:space="0" w:color="auto"/>
              <w:right w:val="single" w:sz="4" w:space="0" w:color="auto"/>
            </w:tcBorders>
            <w:noWrap/>
            <w:vAlign w:val="center"/>
            <w:hideMark/>
          </w:tcPr>
          <w:p w14:paraId="5D6C2471"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2,19</w:t>
            </w:r>
          </w:p>
        </w:tc>
        <w:tc>
          <w:tcPr>
            <w:tcW w:w="544" w:type="pct"/>
            <w:tcBorders>
              <w:top w:val="nil"/>
              <w:left w:val="nil"/>
              <w:bottom w:val="single" w:sz="4" w:space="0" w:color="auto"/>
              <w:right w:val="single" w:sz="4" w:space="0" w:color="auto"/>
            </w:tcBorders>
            <w:noWrap/>
            <w:vAlign w:val="center"/>
            <w:hideMark/>
          </w:tcPr>
          <w:p w14:paraId="5D6C2472"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1,2</w:t>
            </w:r>
          </w:p>
        </w:tc>
        <w:tc>
          <w:tcPr>
            <w:tcW w:w="520" w:type="pct"/>
            <w:tcBorders>
              <w:top w:val="nil"/>
              <w:left w:val="nil"/>
              <w:bottom w:val="single" w:sz="4" w:space="0" w:color="auto"/>
              <w:right w:val="single" w:sz="4" w:space="0" w:color="auto"/>
            </w:tcBorders>
            <w:noWrap/>
            <w:vAlign w:val="center"/>
            <w:hideMark/>
          </w:tcPr>
          <w:p w14:paraId="5D6C2473"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0,08</w:t>
            </w:r>
          </w:p>
        </w:tc>
        <w:tc>
          <w:tcPr>
            <w:tcW w:w="787" w:type="pct"/>
            <w:tcBorders>
              <w:top w:val="nil"/>
              <w:left w:val="nil"/>
              <w:bottom w:val="single" w:sz="4" w:space="0" w:color="auto"/>
              <w:right w:val="single" w:sz="4" w:space="0" w:color="auto"/>
            </w:tcBorders>
            <w:noWrap/>
            <w:vAlign w:val="center"/>
            <w:hideMark/>
          </w:tcPr>
          <w:p w14:paraId="5D6C2474"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0,62</w:t>
            </w:r>
          </w:p>
        </w:tc>
        <w:tc>
          <w:tcPr>
            <w:tcW w:w="634" w:type="pct"/>
            <w:tcBorders>
              <w:top w:val="nil"/>
              <w:left w:val="nil"/>
              <w:bottom w:val="single" w:sz="4" w:space="0" w:color="auto"/>
              <w:right w:val="single" w:sz="4" w:space="0" w:color="auto"/>
            </w:tcBorders>
            <w:noWrap/>
            <w:vAlign w:val="center"/>
            <w:hideMark/>
          </w:tcPr>
          <w:p w14:paraId="5D6C2475"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65,70</w:t>
            </w:r>
          </w:p>
        </w:tc>
        <w:tc>
          <w:tcPr>
            <w:tcW w:w="649" w:type="pct"/>
            <w:tcBorders>
              <w:top w:val="nil"/>
              <w:left w:val="nil"/>
              <w:bottom w:val="single" w:sz="4" w:space="0" w:color="auto"/>
              <w:right w:val="single" w:sz="4" w:space="0" w:color="auto"/>
            </w:tcBorders>
            <w:noWrap/>
            <w:vAlign w:val="center"/>
            <w:hideMark/>
          </w:tcPr>
          <w:p w14:paraId="5D6C2476"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34,30</w:t>
            </w:r>
          </w:p>
        </w:tc>
      </w:tr>
      <w:tr w:rsidR="00000F03" w:rsidRPr="006D7FB7" w14:paraId="5D6C2480" w14:textId="77777777" w:rsidTr="006932F9">
        <w:trPr>
          <w:trHeight w:val="20"/>
          <w:jc w:val="center"/>
        </w:trPr>
        <w:tc>
          <w:tcPr>
            <w:tcW w:w="624" w:type="pct"/>
            <w:tcBorders>
              <w:top w:val="nil"/>
              <w:left w:val="single" w:sz="4" w:space="0" w:color="auto"/>
              <w:bottom w:val="single" w:sz="4" w:space="0" w:color="auto"/>
              <w:right w:val="single" w:sz="4" w:space="0" w:color="auto"/>
            </w:tcBorders>
            <w:noWrap/>
            <w:vAlign w:val="center"/>
            <w:hideMark/>
          </w:tcPr>
          <w:p w14:paraId="5D6C2478"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30</w:t>
            </w:r>
          </w:p>
        </w:tc>
        <w:tc>
          <w:tcPr>
            <w:tcW w:w="544" w:type="pct"/>
            <w:tcBorders>
              <w:top w:val="nil"/>
              <w:left w:val="nil"/>
              <w:bottom w:val="single" w:sz="4" w:space="0" w:color="auto"/>
              <w:right w:val="single" w:sz="4" w:space="0" w:color="auto"/>
            </w:tcBorders>
            <w:noWrap/>
            <w:vAlign w:val="center"/>
            <w:hideMark/>
          </w:tcPr>
          <w:p w14:paraId="5D6C2479"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510,0</w:t>
            </w:r>
          </w:p>
        </w:tc>
        <w:tc>
          <w:tcPr>
            <w:tcW w:w="698" w:type="pct"/>
            <w:tcBorders>
              <w:top w:val="nil"/>
              <w:left w:val="nil"/>
              <w:bottom w:val="single" w:sz="4" w:space="0" w:color="auto"/>
              <w:right w:val="single" w:sz="4" w:space="0" w:color="auto"/>
            </w:tcBorders>
            <w:noWrap/>
            <w:vAlign w:val="center"/>
            <w:hideMark/>
          </w:tcPr>
          <w:p w14:paraId="5D6C247A"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2,15</w:t>
            </w:r>
          </w:p>
        </w:tc>
        <w:tc>
          <w:tcPr>
            <w:tcW w:w="544" w:type="pct"/>
            <w:tcBorders>
              <w:top w:val="nil"/>
              <w:left w:val="nil"/>
              <w:bottom w:val="single" w:sz="4" w:space="0" w:color="auto"/>
              <w:right w:val="single" w:sz="4" w:space="0" w:color="auto"/>
            </w:tcBorders>
            <w:noWrap/>
            <w:vAlign w:val="center"/>
            <w:hideMark/>
          </w:tcPr>
          <w:p w14:paraId="5D6C247B"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1,1</w:t>
            </w:r>
          </w:p>
        </w:tc>
        <w:tc>
          <w:tcPr>
            <w:tcW w:w="520" w:type="pct"/>
            <w:tcBorders>
              <w:top w:val="nil"/>
              <w:left w:val="nil"/>
              <w:bottom w:val="single" w:sz="4" w:space="0" w:color="auto"/>
              <w:right w:val="single" w:sz="4" w:space="0" w:color="auto"/>
            </w:tcBorders>
            <w:noWrap/>
            <w:vAlign w:val="center"/>
            <w:hideMark/>
          </w:tcPr>
          <w:p w14:paraId="5D6C247C"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0,09</w:t>
            </w:r>
          </w:p>
        </w:tc>
        <w:tc>
          <w:tcPr>
            <w:tcW w:w="787" w:type="pct"/>
            <w:tcBorders>
              <w:top w:val="nil"/>
              <w:left w:val="nil"/>
              <w:bottom w:val="single" w:sz="4" w:space="0" w:color="auto"/>
              <w:right w:val="single" w:sz="4" w:space="0" w:color="auto"/>
            </w:tcBorders>
            <w:noWrap/>
            <w:vAlign w:val="center"/>
            <w:hideMark/>
          </w:tcPr>
          <w:p w14:paraId="5D6C247D"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0,70</w:t>
            </w:r>
          </w:p>
        </w:tc>
        <w:tc>
          <w:tcPr>
            <w:tcW w:w="634" w:type="pct"/>
            <w:tcBorders>
              <w:top w:val="nil"/>
              <w:left w:val="nil"/>
              <w:bottom w:val="single" w:sz="4" w:space="0" w:color="auto"/>
              <w:right w:val="single" w:sz="4" w:space="0" w:color="auto"/>
            </w:tcBorders>
            <w:noWrap/>
            <w:vAlign w:val="center"/>
            <w:hideMark/>
          </w:tcPr>
          <w:p w14:paraId="5D6C247E"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60,92</w:t>
            </w:r>
          </w:p>
        </w:tc>
        <w:tc>
          <w:tcPr>
            <w:tcW w:w="649" w:type="pct"/>
            <w:tcBorders>
              <w:top w:val="nil"/>
              <w:left w:val="nil"/>
              <w:bottom w:val="single" w:sz="4" w:space="0" w:color="auto"/>
              <w:right w:val="single" w:sz="4" w:space="0" w:color="auto"/>
            </w:tcBorders>
            <w:noWrap/>
            <w:vAlign w:val="center"/>
            <w:hideMark/>
          </w:tcPr>
          <w:p w14:paraId="5D6C247F"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39,08</w:t>
            </w:r>
          </w:p>
        </w:tc>
      </w:tr>
      <w:tr w:rsidR="00000F03" w:rsidRPr="006D7FB7" w14:paraId="5D6C2489" w14:textId="77777777" w:rsidTr="006932F9">
        <w:trPr>
          <w:trHeight w:val="20"/>
          <w:jc w:val="center"/>
        </w:trPr>
        <w:tc>
          <w:tcPr>
            <w:tcW w:w="624" w:type="pct"/>
            <w:tcBorders>
              <w:top w:val="nil"/>
              <w:left w:val="single" w:sz="4" w:space="0" w:color="auto"/>
              <w:bottom w:val="single" w:sz="4" w:space="0" w:color="auto"/>
              <w:right w:val="single" w:sz="4" w:space="0" w:color="auto"/>
            </w:tcBorders>
            <w:noWrap/>
            <w:vAlign w:val="center"/>
            <w:hideMark/>
          </w:tcPr>
          <w:p w14:paraId="5D6C2481"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45</w:t>
            </w:r>
          </w:p>
        </w:tc>
        <w:tc>
          <w:tcPr>
            <w:tcW w:w="544" w:type="pct"/>
            <w:tcBorders>
              <w:top w:val="nil"/>
              <w:left w:val="nil"/>
              <w:bottom w:val="single" w:sz="4" w:space="0" w:color="auto"/>
              <w:right w:val="single" w:sz="4" w:space="0" w:color="auto"/>
            </w:tcBorders>
            <w:noWrap/>
            <w:vAlign w:val="center"/>
            <w:hideMark/>
          </w:tcPr>
          <w:p w14:paraId="5D6C2482"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480,0</w:t>
            </w:r>
          </w:p>
        </w:tc>
        <w:tc>
          <w:tcPr>
            <w:tcW w:w="698" w:type="pct"/>
            <w:tcBorders>
              <w:top w:val="nil"/>
              <w:left w:val="nil"/>
              <w:bottom w:val="single" w:sz="4" w:space="0" w:color="auto"/>
              <w:right w:val="single" w:sz="4" w:space="0" w:color="auto"/>
            </w:tcBorders>
            <w:noWrap/>
            <w:vAlign w:val="center"/>
            <w:hideMark/>
          </w:tcPr>
          <w:p w14:paraId="5D6C2483"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2,06</w:t>
            </w:r>
          </w:p>
        </w:tc>
        <w:tc>
          <w:tcPr>
            <w:tcW w:w="544" w:type="pct"/>
            <w:tcBorders>
              <w:top w:val="nil"/>
              <w:left w:val="nil"/>
              <w:bottom w:val="single" w:sz="4" w:space="0" w:color="auto"/>
              <w:right w:val="single" w:sz="4" w:space="0" w:color="auto"/>
            </w:tcBorders>
            <w:noWrap/>
            <w:vAlign w:val="center"/>
            <w:hideMark/>
          </w:tcPr>
          <w:p w14:paraId="5D6C2484"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1,0</w:t>
            </w:r>
          </w:p>
        </w:tc>
        <w:tc>
          <w:tcPr>
            <w:tcW w:w="520" w:type="pct"/>
            <w:tcBorders>
              <w:top w:val="nil"/>
              <w:left w:val="nil"/>
              <w:bottom w:val="single" w:sz="4" w:space="0" w:color="auto"/>
              <w:right w:val="single" w:sz="4" w:space="0" w:color="auto"/>
            </w:tcBorders>
            <w:noWrap/>
            <w:vAlign w:val="center"/>
            <w:hideMark/>
          </w:tcPr>
          <w:p w14:paraId="5D6C2485"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0,11</w:t>
            </w:r>
          </w:p>
        </w:tc>
        <w:tc>
          <w:tcPr>
            <w:tcW w:w="787" w:type="pct"/>
            <w:tcBorders>
              <w:top w:val="nil"/>
              <w:left w:val="nil"/>
              <w:bottom w:val="single" w:sz="4" w:space="0" w:color="auto"/>
              <w:right w:val="single" w:sz="4" w:space="0" w:color="auto"/>
            </w:tcBorders>
            <w:noWrap/>
            <w:vAlign w:val="center"/>
            <w:hideMark/>
          </w:tcPr>
          <w:p w14:paraId="5D6C2486"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0,81</w:t>
            </w:r>
          </w:p>
        </w:tc>
        <w:tc>
          <w:tcPr>
            <w:tcW w:w="634" w:type="pct"/>
            <w:tcBorders>
              <w:top w:val="nil"/>
              <w:left w:val="nil"/>
              <w:bottom w:val="single" w:sz="4" w:space="0" w:color="auto"/>
              <w:right w:val="single" w:sz="4" w:space="0" w:color="auto"/>
            </w:tcBorders>
            <w:noWrap/>
            <w:vAlign w:val="center"/>
            <w:hideMark/>
          </w:tcPr>
          <w:p w14:paraId="5D6C2487"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54,93</w:t>
            </w:r>
          </w:p>
        </w:tc>
        <w:tc>
          <w:tcPr>
            <w:tcW w:w="649" w:type="pct"/>
            <w:tcBorders>
              <w:top w:val="nil"/>
              <w:left w:val="nil"/>
              <w:bottom w:val="single" w:sz="4" w:space="0" w:color="auto"/>
              <w:right w:val="single" w:sz="4" w:space="0" w:color="auto"/>
            </w:tcBorders>
            <w:noWrap/>
            <w:vAlign w:val="center"/>
            <w:hideMark/>
          </w:tcPr>
          <w:p w14:paraId="5D6C2488"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45,07</w:t>
            </w:r>
          </w:p>
        </w:tc>
      </w:tr>
      <w:tr w:rsidR="00000F03" w:rsidRPr="006D7FB7" w14:paraId="5D6C2492" w14:textId="77777777" w:rsidTr="006932F9">
        <w:trPr>
          <w:trHeight w:val="20"/>
          <w:jc w:val="center"/>
        </w:trPr>
        <w:tc>
          <w:tcPr>
            <w:tcW w:w="624" w:type="pct"/>
            <w:tcBorders>
              <w:top w:val="nil"/>
              <w:left w:val="single" w:sz="4" w:space="0" w:color="auto"/>
              <w:bottom w:val="single" w:sz="4" w:space="0" w:color="auto"/>
              <w:right w:val="single" w:sz="4" w:space="0" w:color="auto"/>
            </w:tcBorders>
            <w:noWrap/>
            <w:vAlign w:val="center"/>
            <w:hideMark/>
          </w:tcPr>
          <w:p w14:paraId="5D6C248A"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60</w:t>
            </w:r>
          </w:p>
        </w:tc>
        <w:tc>
          <w:tcPr>
            <w:tcW w:w="544" w:type="pct"/>
            <w:tcBorders>
              <w:top w:val="nil"/>
              <w:left w:val="nil"/>
              <w:bottom w:val="single" w:sz="4" w:space="0" w:color="auto"/>
              <w:right w:val="single" w:sz="4" w:space="0" w:color="auto"/>
            </w:tcBorders>
            <w:noWrap/>
            <w:vAlign w:val="center"/>
            <w:hideMark/>
          </w:tcPr>
          <w:p w14:paraId="5D6C248B"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450,0</w:t>
            </w:r>
          </w:p>
        </w:tc>
        <w:tc>
          <w:tcPr>
            <w:tcW w:w="698" w:type="pct"/>
            <w:tcBorders>
              <w:top w:val="nil"/>
              <w:left w:val="nil"/>
              <w:bottom w:val="single" w:sz="4" w:space="0" w:color="auto"/>
              <w:right w:val="single" w:sz="4" w:space="0" w:color="auto"/>
            </w:tcBorders>
            <w:noWrap/>
            <w:vAlign w:val="center"/>
            <w:hideMark/>
          </w:tcPr>
          <w:p w14:paraId="5D6C248C"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2,03</w:t>
            </w:r>
          </w:p>
        </w:tc>
        <w:tc>
          <w:tcPr>
            <w:tcW w:w="544" w:type="pct"/>
            <w:tcBorders>
              <w:top w:val="nil"/>
              <w:left w:val="nil"/>
              <w:bottom w:val="single" w:sz="4" w:space="0" w:color="auto"/>
              <w:right w:val="single" w:sz="4" w:space="0" w:color="auto"/>
            </w:tcBorders>
            <w:noWrap/>
            <w:vAlign w:val="center"/>
            <w:hideMark/>
          </w:tcPr>
          <w:p w14:paraId="5D6C248D"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0,9</w:t>
            </w:r>
          </w:p>
        </w:tc>
        <w:tc>
          <w:tcPr>
            <w:tcW w:w="520" w:type="pct"/>
            <w:tcBorders>
              <w:top w:val="nil"/>
              <w:left w:val="nil"/>
              <w:bottom w:val="single" w:sz="4" w:space="0" w:color="auto"/>
              <w:right w:val="single" w:sz="4" w:space="0" w:color="auto"/>
            </w:tcBorders>
            <w:noWrap/>
            <w:vAlign w:val="center"/>
            <w:hideMark/>
          </w:tcPr>
          <w:p w14:paraId="5D6C248E"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0,08</w:t>
            </w:r>
          </w:p>
        </w:tc>
        <w:tc>
          <w:tcPr>
            <w:tcW w:w="787" w:type="pct"/>
            <w:tcBorders>
              <w:top w:val="nil"/>
              <w:left w:val="nil"/>
              <w:bottom w:val="single" w:sz="4" w:space="0" w:color="auto"/>
              <w:right w:val="single" w:sz="4" w:space="0" w:color="auto"/>
            </w:tcBorders>
            <w:noWrap/>
            <w:vAlign w:val="center"/>
            <w:hideMark/>
          </w:tcPr>
          <w:p w14:paraId="5D6C248F"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0,89</w:t>
            </w:r>
          </w:p>
        </w:tc>
        <w:tc>
          <w:tcPr>
            <w:tcW w:w="634" w:type="pct"/>
            <w:tcBorders>
              <w:top w:val="nil"/>
              <w:left w:val="nil"/>
              <w:bottom w:val="single" w:sz="4" w:space="0" w:color="auto"/>
              <w:right w:val="single" w:sz="4" w:space="0" w:color="auto"/>
            </w:tcBorders>
            <w:noWrap/>
            <w:vAlign w:val="center"/>
            <w:hideMark/>
          </w:tcPr>
          <w:p w14:paraId="5D6C2490"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50,75</w:t>
            </w:r>
          </w:p>
        </w:tc>
        <w:tc>
          <w:tcPr>
            <w:tcW w:w="649" w:type="pct"/>
            <w:tcBorders>
              <w:top w:val="nil"/>
              <w:left w:val="nil"/>
              <w:bottom w:val="single" w:sz="4" w:space="0" w:color="auto"/>
              <w:right w:val="single" w:sz="4" w:space="0" w:color="auto"/>
            </w:tcBorders>
            <w:noWrap/>
            <w:vAlign w:val="center"/>
            <w:hideMark/>
          </w:tcPr>
          <w:p w14:paraId="5D6C2491"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49,25</w:t>
            </w:r>
          </w:p>
        </w:tc>
      </w:tr>
      <w:tr w:rsidR="00000F03" w:rsidRPr="006D7FB7" w14:paraId="5D6C249B" w14:textId="77777777" w:rsidTr="006932F9">
        <w:trPr>
          <w:trHeight w:val="20"/>
          <w:jc w:val="center"/>
        </w:trPr>
        <w:tc>
          <w:tcPr>
            <w:tcW w:w="624" w:type="pct"/>
            <w:tcBorders>
              <w:top w:val="nil"/>
              <w:left w:val="single" w:sz="4" w:space="0" w:color="auto"/>
              <w:bottom w:val="single" w:sz="4" w:space="0" w:color="auto"/>
              <w:right w:val="single" w:sz="4" w:space="0" w:color="auto"/>
            </w:tcBorders>
            <w:noWrap/>
            <w:vAlign w:val="center"/>
            <w:hideMark/>
          </w:tcPr>
          <w:p w14:paraId="5D6C2493"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75</w:t>
            </w:r>
          </w:p>
        </w:tc>
        <w:tc>
          <w:tcPr>
            <w:tcW w:w="544" w:type="pct"/>
            <w:tcBorders>
              <w:top w:val="nil"/>
              <w:left w:val="nil"/>
              <w:bottom w:val="single" w:sz="4" w:space="0" w:color="auto"/>
              <w:right w:val="single" w:sz="4" w:space="0" w:color="auto"/>
            </w:tcBorders>
            <w:noWrap/>
            <w:vAlign w:val="center"/>
            <w:hideMark/>
          </w:tcPr>
          <w:p w14:paraId="5D6C2494"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420,0</w:t>
            </w:r>
          </w:p>
        </w:tc>
        <w:tc>
          <w:tcPr>
            <w:tcW w:w="698" w:type="pct"/>
            <w:tcBorders>
              <w:top w:val="nil"/>
              <w:left w:val="nil"/>
              <w:bottom w:val="single" w:sz="4" w:space="0" w:color="auto"/>
              <w:right w:val="single" w:sz="4" w:space="0" w:color="auto"/>
            </w:tcBorders>
            <w:noWrap/>
            <w:vAlign w:val="center"/>
            <w:hideMark/>
          </w:tcPr>
          <w:p w14:paraId="5D6C2495"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2,04</w:t>
            </w:r>
          </w:p>
        </w:tc>
        <w:tc>
          <w:tcPr>
            <w:tcW w:w="544" w:type="pct"/>
            <w:tcBorders>
              <w:top w:val="nil"/>
              <w:left w:val="nil"/>
              <w:bottom w:val="single" w:sz="4" w:space="0" w:color="auto"/>
              <w:right w:val="single" w:sz="4" w:space="0" w:color="auto"/>
            </w:tcBorders>
            <w:noWrap/>
            <w:vAlign w:val="center"/>
            <w:hideMark/>
          </w:tcPr>
          <w:p w14:paraId="5D6C2496"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0,9</w:t>
            </w:r>
          </w:p>
        </w:tc>
        <w:tc>
          <w:tcPr>
            <w:tcW w:w="520" w:type="pct"/>
            <w:tcBorders>
              <w:top w:val="nil"/>
              <w:left w:val="nil"/>
              <w:bottom w:val="single" w:sz="4" w:space="0" w:color="auto"/>
              <w:right w:val="single" w:sz="4" w:space="0" w:color="auto"/>
            </w:tcBorders>
            <w:noWrap/>
            <w:vAlign w:val="center"/>
            <w:hideMark/>
          </w:tcPr>
          <w:p w14:paraId="5D6C2497"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0,06</w:t>
            </w:r>
          </w:p>
        </w:tc>
        <w:tc>
          <w:tcPr>
            <w:tcW w:w="787" w:type="pct"/>
            <w:tcBorders>
              <w:top w:val="nil"/>
              <w:left w:val="nil"/>
              <w:bottom w:val="single" w:sz="4" w:space="0" w:color="auto"/>
              <w:right w:val="single" w:sz="4" w:space="0" w:color="auto"/>
            </w:tcBorders>
            <w:noWrap/>
            <w:vAlign w:val="center"/>
            <w:hideMark/>
          </w:tcPr>
          <w:p w14:paraId="5D6C2498"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0,94</w:t>
            </w:r>
          </w:p>
        </w:tc>
        <w:tc>
          <w:tcPr>
            <w:tcW w:w="634" w:type="pct"/>
            <w:tcBorders>
              <w:top w:val="nil"/>
              <w:left w:val="nil"/>
              <w:bottom w:val="single" w:sz="4" w:space="0" w:color="auto"/>
              <w:right w:val="single" w:sz="4" w:space="0" w:color="auto"/>
            </w:tcBorders>
            <w:noWrap/>
            <w:vAlign w:val="center"/>
            <w:hideMark/>
          </w:tcPr>
          <w:p w14:paraId="5D6C2499"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47,60</w:t>
            </w:r>
          </w:p>
        </w:tc>
        <w:tc>
          <w:tcPr>
            <w:tcW w:w="649" w:type="pct"/>
            <w:tcBorders>
              <w:top w:val="nil"/>
              <w:left w:val="nil"/>
              <w:bottom w:val="single" w:sz="4" w:space="0" w:color="auto"/>
              <w:right w:val="single" w:sz="4" w:space="0" w:color="auto"/>
            </w:tcBorders>
            <w:noWrap/>
            <w:vAlign w:val="center"/>
            <w:hideMark/>
          </w:tcPr>
          <w:p w14:paraId="5D6C249A"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52,40</w:t>
            </w:r>
          </w:p>
        </w:tc>
      </w:tr>
      <w:tr w:rsidR="00000F03" w:rsidRPr="006D7FB7" w14:paraId="5D6C24A4" w14:textId="77777777" w:rsidTr="006932F9">
        <w:trPr>
          <w:trHeight w:val="20"/>
          <w:jc w:val="center"/>
        </w:trPr>
        <w:tc>
          <w:tcPr>
            <w:tcW w:w="624" w:type="pct"/>
            <w:tcBorders>
              <w:top w:val="nil"/>
              <w:left w:val="single" w:sz="4" w:space="0" w:color="auto"/>
              <w:bottom w:val="single" w:sz="4" w:space="0" w:color="auto"/>
              <w:right w:val="single" w:sz="4" w:space="0" w:color="auto"/>
            </w:tcBorders>
            <w:noWrap/>
            <w:vAlign w:val="center"/>
            <w:hideMark/>
          </w:tcPr>
          <w:p w14:paraId="5D6C249C"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90</w:t>
            </w:r>
          </w:p>
        </w:tc>
        <w:tc>
          <w:tcPr>
            <w:tcW w:w="544" w:type="pct"/>
            <w:tcBorders>
              <w:top w:val="nil"/>
              <w:left w:val="nil"/>
              <w:bottom w:val="single" w:sz="4" w:space="0" w:color="auto"/>
              <w:right w:val="single" w:sz="4" w:space="0" w:color="auto"/>
            </w:tcBorders>
            <w:noWrap/>
            <w:vAlign w:val="center"/>
            <w:hideMark/>
          </w:tcPr>
          <w:p w14:paraId="5D6C249D"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390,0</w:t>
            </w:r>
          </w:p>
        </w:tc>
        <w:tc>
          <w:tcPr>
            <w:tcW w:w="698" w:type="pct"/>
            <w:tcBorders>
              <w:top w:val="nil"/>
              <w:left w:val="nil"/>
              <w:bottom w:val="single" w:sz="4" w:space="0" w:color="auto"/>
              <w:right w:val="single" w:sz="4" w:space="0" w:color="auto"/>
            </w:tcBorders>
            <w:noWrap/>
            <w:vAlign w:val="center"/>
            <w:hideMark/>
          </w:tcPr>
          <w:p w14:paraId="5D6C249E"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2,04</w:t>
            </w:r>
          </w:p>
        </w:tc>
        <w:tc>
          <w:tcPr>
            <w:tcW w:w="544" w:type="pct"/>
            <w:tcBorders>
              <w:top w:val="nil"/>
              <w:left w:val="nil"/>
              <w:bottom w:val="single" w:sz="4" w:space="0" w:color="auto"/>
              <w:right w:val="single" w:sz="4" w:space="0" w:color="auto"/>
            </w:tcBorders>
            <w:noWrap/>
            <w:vAlign w:val="center"/>
            <w:hideMark/>
          </w:tcPr>
          <w:p w14:paraId="5D6C249F"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0,8</w:t>
            </w:r>
          </w:p>
        </w:tc>
        <w:tc>
          <w:tcPr>
            <w:tcW w:w="520" w:type="pct"/>
            <w:tcBorders>
              <w:top w:val="nil"/>
              <w:left w:val="nil"/>
              <w:bottom w:val="single" w:sz="4" w:space="0" w:color="auto"/>
              <w:right w:val="single" w:sz="4" w:space="0" w:color="auto"/>
            </w:tcBorders>
            <w:noWrap/>
            <w:vAlign w:val="center"/>
            <w:hideMark/>
          </w:tcPr>
          <w:p w14:paraId="5D6C24A0"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0,06</w:t>
            </w:r>
          </w:p>
        </w:tc>
        <w:tc>
          <w:tcPr>
            <w:tcW w:w="787" w:type="pct"/>
            <w:tcBorders>
              <w:top w:val="nil"/>
              <w:left w:val="nil"/>
              <w:bottom w:val="single" w:sz="4" w:space="0" w:color="auto"/>
              <w:right w:val="single" w:sz="4" w:space="0" w:color="auto"/>
            </w:tcBorders>
            <w:noWrap/>
            <w:vAlign w:val="center"/>
            <w:hideMark/>
          </w:tcPr>
          <w:p w14:paraId="5D6C24A1"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1,00</w:t>
            </w:r>
          </w:p>
        </w:tc>
        <w:tc>
          <w:tcPr>
            <w:tcW w:w="634" w:type="pct"/>
            <w:tcBorders>
              <w:top w:val="nil"/>
              <w:left w:val="nil"/>
              <w:bottom w:val="single" w:sz="4" w:space="0" w:color="auto"/>
              <w:right w:val="single" w:sz="4" w:space="0" w:color="auto"/>
            </w:tcBorders>
            <w:noWrap/>
            <w:vAlign w:val="center"/>
            <w:hideMark/>
          </w:tcPr>
          <w:p w14:paraId="5D6C24A2"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44,20</w:t>
            </w:r>
          </w:p>
        </w:tc>
        <w:tc>
          <w:tcPr>
            <w:tcW w:w="649" w:type="pct"/>
            <w:tcBorders>
              <w:top w:val="nil"/>
              <w:left w:val="nil"/>
              <w:bottom w:val="single" w:sz="4" w:space="0" w:color="auto"/>
              <w:right w:val="single" w:sz="4" w:space="0" w:color="auto"/>
            </w:tcBorders>
            <w:noWrap/>
            <w:vAlign w:val="center"/>
            <w:hideMark/>
          </w:tcPr>
          <w:p w14:paraId="5D6C24A3"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55,80</w:t>
            </w:r>
          </w:p>
        </w:tc>
      </w:tr>
      <w:tr w:rsidR="00000F03" w:rsidRPr="006D7FB7" w14:paraId="5D6C24AD" w14:textId="77777777" w:rsidTr="006932F9">
        <w:trPr>
          <w:trHeight w:val="20"/>
          <w:jc w:val="center"/>
        </w:trPr>
        <w:tc>
          <w:tcPr>
            <w:tcW w:w="624" w:type="pct"/>
            <w:tcBorders>
              <w:top w:val="nil"/>
              <w:left w:val="single" w:sz="4" w:space="0" w:color="auto"/>
              <w:bottom w:val="single" w:sz="4" w:space="0" w:color="auto"/>
              <w:right w:val="single" w:sz="4" w:space="0" w:color="auto"/>
            </w:tcBorders>
            <w:noWrap/>
            <w:vAlign w:val="center"/>
            <w:hideMark/>
          </w:tcPr>
          <w:p w14:paraId="5D6C24A5"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105</w:t>
            </w:r>
          </w:p>
        </w:tc>
        <w:tc>
          <w:tcPr>
            <w:tcW w:w="544" w:type="pct"/>
            <w:tcBorders>
              <w:top w:val="nil"/>
              <w:left w:val="nil"/>
              <w:bottom w:val="single" w:sz="4" w:space="0" w:color="auto"/>
              <w:right w:val="single" w:sz="4" w:space="0" w:color="auto"/>
            </w:tcBorders>
            <w:noWrap/>
            <w:vAlign w:val="center"/>
            <w:hideMark/>
          </w:tcPr>
          <w:p w14:paraId="5D6C24A6"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360,0</w:t>
            </w:r>
          </w:p>
        </w:tc>
        <w:tc>
          <w:tcPr>
            <w:tcW w:w="698" w:type="pct"/>
            <w:tcBorders>
              <w:top w:val="nil"/>
              <w:left w:val="nil"/>
              <w:bottom w:val="single" w:sz="4" w:space="0" w:color="auto"/>
              <w:right w:val="single" w:sz="4" w:space="0" w:color="auto"/>
            </w:tcBorders>
            <w:noWrap/>
            <w:vAlign w:val="center"/>
            <w:hideMark/>
          </w:tcPr>
          <w:p w14:paraId="5D6C24A7"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2,01</w:t>
            </w:r>
          </w:p>
        </w:tc>
        <w:tc>
          <w:tcPr>
            <w:tcW w:w="544" w:type="pct"/>
            <w:tcBorders>
              <w:top w:val="nil"/>
              <w:left w:val="nil"/>
              <w:bottom w:val="single" w:sz="4" w:space="0" w:color="auto"/>
              <w:right w:val="single" w:sz="4" w:space="0" w:color="auto"/>
            </w:tcBorders>
            <w:noWrap/>
            <w:vAlign w:val="center"/>
            <w:hideMark/>
          </w:tcPr>
          <w:p w14:paraId="5D6C24A8"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0,7</w:t>
            </w:r>
          </w:p>
        </w:tc>
        <w:tc>
          <w:tcPr>
            <w:tcW w:w="520" w:type="pct"/>
            <w:tcBorders>
              <w:top w:val="nil"/>
              <w:left w:val="nil"/>
              <w:bottom w:val="single" w:sz="4" w:space="0" w:color="auto"/>
              <w:right w:val="single" w:sz="4" w:space="0" w:color="auto"/>
            </w:tcBorders>
            <w:noWrap/>
            <w:vAlign w:val="center"/>
            <w:hideMark/>
          </w:tcPr>
          <w:p w14:paraId="5D6C24A9"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0,07</w:t>
            </w:r>
          </w:p>
        </w:tc>
        <w:tc>
          <w:tcPr>
            <w:tcW w:w="787" w:type="pct"/>
            <w:tcBorders>
              <w:top w:val="nil"/>
              <w:left w:val="nil"/>
              <w:bottom w:val="single" w:sz="4" w:space="0" w:color="auto"/>
              <w:right w:val="single" w:sz="4" w:space="0" w:color="auto"/>
            </w:tcBorders>
            <w:noWrap/>
            <w:vAlign w:val="center"/>
            <w:hideMark/>
          </w:tcPr>
          <w:p w14:paraId="5D6C24AA"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1,08</w:t>
            </w:r>
          </w:p>
        </w:tc>
        <w:tc>
          <w:tcPr>
            <w:tcW w:w="634" w:type="pct"/>
            <w:tcBorders>
              <w:top w:val="nil"/>
              <w:left w:val="nil"/>
              <w:bottom w:val="single" w:sz="4" w:space="0" w:color="auto"/>
              <w:right w:val="single" w:sz="4" w:space="0" w:color="auto"/>
            </w:tcBorders>
            <w:noWrap/>
            <w:vAlign w:val="center"/>
            <w:hideMark/>
          </w:tcPr>
          <w:p w14:paraId="5D6C24AB"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40,20</w:t>
            </w:r>
          </w:p>
        </w:tc>
        <w:tc>
          <w:tcPr>
            <w:tcW w:w="649" w:type="pct"/>
            <w:tcBorders>
              <w:top w:val="nil"/>
              <w:left w:val="nil"/>
              <w:bottom w:val="single" w:sz="4" w:space="0" w:color="auto"/>
              <w:right w:val="single" w:sz="4" w:space="0" w:color="auto"/>
            </w:tcBorders>
            <w:noWrap/>
            <w:vAlign w:val="center"/>
            <w:hideMark/>
          </w:tcPr>
          <w:p w14:paraId="5D6C24AC"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59,80</w:t>
            </w:r>
          </w:p>
        </w:tc>
      </w:tr>
      <w:tr w:rsidR="00000F03" w:rsidRPr="006D7FB7" w14:paraId="5D6C24B6" w14:textId="77777777" w:rsidTr="006932F9">
        <w:trPr>
          <w:trHeight w:val="20"/>
          <w:jc w:val="center"/>
        </w:trPr>
        <w:tc>
          <w:tcPr>
            <w:tcW w:w="624" w:type="pct"/>
            <w:tcBorders>
              <w:top w:val="nil"/>
              <w:left w:val="single" w:sz="4" w:space="0" w:color="auto"/>
              <w:bottom w:val="single" w:sz="4" w:space="0" w:color="auto"/>
              <w:right w:val="single" w:sz="4" w:space="0" w:color="auto"/>
            </w:tcBorders>
            <w:noWrap/>
            <w:vAlign w:val="center"/>
            <w:hideMark/>
          </w:tcPr>
          <w:p w14:paraId="5D6C24AE"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120</w:t>
            </w:r>
          </w:p>
        </w:tc>
        <w:tc>
          <w:tcPr>
            <w:tcW w:w="544" w:type="pct"/>
            <w:tcBorders>
              <w:top w:val="nil"/>
              <w:left w:val="nil"/>
              <w:bottom w:val="single" w:sz="4" w:space="0" w:color="auto"/>
              <w:right w:val="single" w:sz="4" w:space="0" w:color="auto"/>
            </w:tcBorders>
            <w:noWrap/>
            <w:vAlign w:val="center"/>
            <w:hideMark/>
          </w:tcPr>
          <w:p w14:paraId="5D6C24AF"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330,0</w:t>
            </w:r>
          </w:p>
        </w:tc>
        <w:tc>
          <w:tcPr>
            <w:tcW w:w="698" w:type="pct"/>
            <w:tcBorders>
              <w:top w:val="nil"/>
              <w:left w:val="nil"/>
              <w:bottom w:val="single" w:sz="4" w:space="0" w:color="auto"/>
              <w:right w:val="single" w:sz="4" w:space="0" w:color="auto"/>
            </w:tcBorders>
            <w:noWrap/>
            <w:vAlign w:val="center"/>
            <w:hideMark/>
          </w:tcPr>
          <w:p w14:paraId="5D6C24B0"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1,95</w:t>
            </w:r>
          </w:p>
        </w:tc>
        <w:tc>
          <w:tcPr>
            <w:tcW w:w="544" w:type="pct"/>
            <w:tcBorders>
              <w:top w:val="nil"/>
              <w:left w:val="nil"/>
              <w:bottom w:val="single" w:sz="4" w:space="0" w:color="auto"/>
              <w:right w:val="single" w:sz="4" w:space="0" w:color="auto"/>
            </w:tcBorders>
            <w:noWrap/>
            <w:vAlign w:val="center"/>
            <w:hideMark/>
          </w:tcPr>
          <w:p w14:paraId="5D6C24B1"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0,6</w:t>
            </w:r>
          </w:p>
        </w:tc>
        <w:tc>
          <w:tcPr>
            <w:tcW w:w="520" w:type="pct"/>
            <w:tcBorders>
              <w:top w:val="nil"/>
              <w:left w:val="nil"/>
              <w:bottom w:val="single" w:sz="4" w:space="0" w:color="auto"/>
              <w:right w:val="single" w:sz="4" w:space="0" w:color="auto"/>
            </w:tcBorders>
            <w:noWrap/>
            <w:vAlign w:val="center"/>
            <w:hideMark/>
          </w:tcPr>
          <w:p w14:paraId="5D6C24B2"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0,08</w:t>
            </w:r>
          </w:p>
        </w:tc>
        <w:tc>
          <w:tcPr>
            <w:tcW w:w="787" w:type="pct"/>
            <w:tcBorders>
              <w:top w:val="nil"/>
              <w:left w:val="nil"/>
              <w:bottom w:val="single" w:sz="4" w:space="0" w:color="auto"/>
              <w:right w:val="single" w:sz="4" w:space="0" w:color="auto"/>
            </w:tcBorders>
            <w:noWrap/>
            <w:vAlign w:val="center"/>
            <w:hideMark/>
          </w:tcPr>
          <w:p w14:paraId="5D6C24B3"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1,16</w:t>
            </w:r>
          </w:p>
        </w:tc>
        <w:tc>
          <w:tcPr>
            <w:tcW w:w="634" w:type="pct"/>
            <w:tcBorders>
              <w:top w:val="nil"/>
              <w:left w:val="nil"/>
              <w:bottom w:val="single" w:sz="4" w:space="0" w:color="auto"/>
              <w:right w:val="single" w:sz="4" w:space="0" w:color="auto"/>
            </w:tcBorders>
            <w:noWrap/>
            <w:vAlign w:val="center"/>
            <w:hideMark/>
          </w:tcPr>
          <w:p w14:paraId="5D6C24B4" w14:textId="77777777" w:rsidR="00000F03" w:rsidRPr="006D7FB7" w:rsidRDefault="00000F03" w:rsidP="00551A94">
            <w:pPr>
              <w:ind w:firstLine="0"/>
              <w:jc w:val="center"/>
              <w:rPr>
                <w:rFonts w:ascii="Times New Roman" w:eastAsia="Times New Roman" w:hAnsi="Times New Roman" w:cs="Times New Roman"/>
                <w:sz w:val="24"/>
                <w:szCs w:val="24"/>
                <w:lang w:eastAsia="ru-RU"/>
              </w:rPr>
            </w:pPr>
            <w:r w:rsidRPr="006D7FB7">
              <w:rPr>
                <w:rFonts w:ascii="Times New Roman" w:eastAsia="Times New Roman" w:hAnsi="Times New Roman" w:cs="Times New Roman"/>
                <w:sz w:val="24"/>
                <w:szCs w:val="24"/>
                <w:lang w:eastAsia="ru-RU"/>
              </w:rPr>
              <w:t>35,75</w:t>
            </w:r>
          </w:p>
        </w:tc>
        <w:tc>
          <w:tcPr>
            <w:tcW w:w="649" w:type="pct"/>
            <w:tcBorders>
              <w:top w:val="nil"/>
              <w:left w:val="nil"/>
              <w:bottom w:val="single" w:sz="4" w:space="0" w:color="auto"/>
              <w:right w:val="single" w:sz="4" w:space="0" w:color="auto"/>
            </w:tcBorders>
            <w:noWrap/>
            <w:vAlign w:val="center"/>
            <w:hideMark/>
          </w:tcPr>
          <w:p w14:paraId="5D6C24B5"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64,25</w:t>
            </w:r>
          </w:p>
        </w:tc>
      </w:tr>
    </w:tbl>
    <w:p w14:paraId="5D6C24B7" w14:textId="77777777" w:rsidR="00000F03" w:rsidRPr="006D7FB7" w:rsidRDefault="00000F03" w:rsidP="00551A94">
      <w:pPr>
        <w:jc w:val="both"/>
        <w:rPr>
          <w:rFonts w:ascii="Times New Roman" w:eastAsia="Times New Roman" w:hAnsi="Times New Roman" w:cs="Times New Roman"/>
          <w:color w:val="000000"/>
          <w:sz w:val="28"/>
          <w:szCs w:val="28"/>
          <w:lang w:eastAsia="ru-RU"/>
        </w:rPr>
      </w:pPr>
    </w:p>
    <w:p w14:paraId="5D6C24B8" w14:textId="1C3DB7A2" w:rsidR="00000F03"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t>Результаты по распределению золота между продуктами цианирования</w:t>
      </w:r>
      <w:r w:rsidRPr="006D7FB7">
        <w:rPr>
          <w:rFonts w:ascii="Times New Roman" w:eastAsia="Times New Roman" w:hAnsi="Times New Roman" w:cs="Times New Roman"/>
          <w:color w:val="000000"/>
          <w:sz w:val="28"/>
          <w:szCs w:val="28"/>
          <w:lang w:eastAsia="ru-RU"/>
        </w:rPr>
        <w:t xml:space="preserve"> </w:t>
      </w:r>
      <w:r w:rsidRPr="006D7FB7">
        <w:rPr>
          <w:rFonts w:ascii="Times New Roman" w:hAnsi="Times New Roman" w:cs="Times New Roman"/>
          <w:sz w:val="28"/>
          <w:szCs w:val="28"/>
        </w:rPr>
        <w:t>показывают, что растворенное золото, в процессе цианирования руды, имеет эффект обратного осаждения на руду. Как видно на</w:t>
      </w:r>
      <w:r w:rsidR="00D564FA">
        <w:rPr>
          <w:rFonts w:ascii="Times New Roman" w:hAnsi="Times New Roman" w:cs="Times New Roman"/>
          <w:sz w:val="28"/>
          <w:szCs w:val="28"/>
        </w:rPr>
        <w:t xml:space="preserve"> </w:t>
      </w:r>
      <w:r w:rsidRPr="006D7FB7">
        <w:rPr>
          <w:rFonts w:ascii="Times New Roman" w:hAnsi="Times New Roman" w:cs="Times New Roman"/>
          <w:sz w:val="28"/>
          <w:szCs w:val="28"/>
        </w:rPr>
        <w:t>рис</w:t>
      </w:r>
      <w:r w:rsidR="006932F9">
        <w:rPr>
          <w:rFonts w:ascii="Times New Roman" w:hAnsi="Times New Roman" w:cs="Times New Roman"/>
          <w:sz w:val="28"/>
          <w:szCs w:val="28"/>
        </w:rPr>
        <w:t>унк</w:t>
      </w:r>
      <w:r w:rsidR="00944B5E">
        <w:rPr>
          <w:rFonts w:ascii="Times New Roman" w:hAnsi="Times New Roman" w:cs="Times New Roman"/>
          <w:sz w:val="28"/>
          <w:szCs w:val="28"/>
        </w:rPr>
        <w:t>е</w:t>
      </w:r>
      <w:r w:rsidR="006932F9">
        <w:rPr>
          <w:rFonts w:ascii="Times New Roman" w:hAnsi="Times New Roman" w:cs="Times New Roman"/>
          <w:sz w:val="28"/>
          <w:szCs w:val="28"/>
        </w:rPr>
        <w:t xml:space="preserve"> </w:t>
      </w:r>
      <w:r w:rsidR="00D22313">
        <w:rPr>
          <w:rFonts w:ascii="Times New Roman" w:hAnsi="Times New Roman" w:cs="Times New Roman"/>
          <w:sz w:val="28"/>
          <w:szCs w:val="28"/>
        </w:rPr>
        <w:t>31</w:t>
      </w:r>
      <w:r w:rsidRPr="006D7FB7">
        <w:rPr>
          <w:rFonts w:ascii="Times New Roman" w:hAnsi="Times New Roman" w:cs="Times New Roman"/>
          <w:sz w:val="28"/>
          <w:szCs w:val="28"/>
        </w:rPr>
        <w:t xml:space="preserve"> при увеличении времени контакта до 60 минут, распределение золота на руду повышается с 23 до 50 %. </w:t>
      </w:r>
    </w:p>
    <w:p w14:paraId="595DF88E" w14:textId="77777777" w:rsidR="006932F9" w:rsidRPr="006D7FB7" w:rsidRDefault="006932F9" w:rsidP="00551A94">
      <w:pPr>
        <w:jc w:val="both"/>
        <w:rPr>
          <w:rFonts w:ascii="Times New Roman" w:hAnsi="Times New Roman" w:cs="Times New Roman"/>
          <w:sz w:val="28"/>
          <w:szCs w:val="28"/>
        </w:rPr>
      </w:pPr>
    </w:p>
    <w:p w14:paraId="5D6C24BA" w14:textId="77777777" w:rsidR="00000F03" w:rsidRPr="006D7FB7" w:rsidRDefault="00000F03" w:rsidP="006932F9">
      <w:pPr>
        <w:jc w:val="center"/>
        <w:rPr>
          <w:rFonts w:ascii="Times New Roman" w:hAnsi="Times New Roman" w:cs="Times New Roman"/>
          <w:sz w:val="28"/>
          <w:szCs w:val="28"/>
        </w:rPr>
      </w:pPr>
      <w:r w:rsidRPr="006D7FB7">
        <w:rPr>
          <w:rFonts w:ascii="Times New Roman" w:hAnsi="Times New Roman" w:cs="Times New Roman"/>
          <w:noProof/>
          <w:sz w:val="28"/>
          <w:szCs w:val="28"/>
          <w:lang w:eastAsia="ru-RU"/>
        </w:rPr>
        <w:drawing>
          <wp:inline distT="0" distB="0" distL="0" distR="0" wp14:anchorId="5D6C2EB2" wp14:editId="09513885">
            <wp:extent cx="4648200" cy="2228850"/>
            <wp:effectExtent l="0" t="0" r="0" b="0"/>
            <wp:docPr id="9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4189311" w14:textId="77777777" w:rsidR="006932F9" w:rsidRDefault="006932F9" w:rsidP="00551A94">
      <w:pPr>
        <w:jc w:val="center"/>
        <w:rPr>
          <w:rFonts w:ascii="Times New Roman" w:hAnsi="Times New Roman" w:cs="Times New Roman"/>
          <w:sz w:val="28"/>
          <w:szCs w:val="28"/>
        </w:rPr>
      </w:pPr>
    </w:p>
    <w:p w14:paraId="5D6C24BB" w14:textId="202363CF" w:rsidR="00000F03" w:rsidRPr="006D7FB7" w:rsidRDefault="00000F03" w:rsidP="00551A94">
      <w:pPr>
        <w:jc w:val="center"/>
        <w:rPr>
          <w:rFonts w:ascii="Times New Roman" w:hAnsi="Times New Roman" w:cs="Times New Roman"/>
          <w:sz w:val="28"/>
          <w:szCs w:val="28"/>
        </w:rPr>
      </w:pPr>
      <w:r w:rsidRPr="006D7FB7">
        <w:rPr>
          <w:rFonts w:ascii="Times New Roman" w:hAnsi="Times New Roman" w:cs="Times New Roman"/>
          <w:sz w:val="28"/>
          <w:szCs w:val="28"/>
        </w:rPr>
        <w:t>Ри</w:t>
      </w:r>
      <w:r w:rsidR="00421D66">
        <w:rPr>
          <w:rFonts w:ascii="Times New Roman" w:hAnsi="Times New Roman" w:cs="Times New Roman"/>
          <w:sz w:val="28"/>
          <w:szCs w:val="28"/>
        </w:rPr>
        <w:t xml:space="preserve">сунок </w:t>
      </w:r>
      <w:r w:rsidR="00D22313">
        <w:rPr>
          <w:rFonts w:ascii="Times New Roman" w:hAnsi="Times New Roman" w:cs="Times New Roman"/>
          <w:sz w:val="28"/>
          <w:szCs w:val="28"/>
        </w:rPr>
        <w:t>31</w:t>
      </w:r>
      <w:r w:rsidR="00421D66">
        <w:rPr>
          <w:rFonts w:ascii="Times New Roman" w:hAnsi="Times New Roman" w:cs="Times New Roman"/>
          <w:sz w:val="28"/>
          <w:szCs w:val="28"/>
        </w:rPr>
        <w:t xml:space="preserve"> –</w:t>
      </w:r>
      <w:r w:rsidRPr="006D7FB7">
        <w:rPr>
          <w:rFonts w:ascii="Times New Roman" w:hAnsi="Times New Roman" w:cs="Times New Roman"/>
          <w:sz w:val="28"/>
          <w:szCs w:val="28"/>
        </w:rPr>
        <w:t xml:space="preserve"> Зависимость распределения золота между продуктами</w:t>
      </w:r>
    </w:p>
    <w:p w14:paraId="5D6C24BC" w14:textId="77777777" w:rsidR="00000F03" w:rsidRPr="006D7FB7" w:rsidRDefault="00000F03" w:rsidP="00551A94">
      <w:pPr>
        <w:jc w:val="center"/>
        <w:rPr>
          <w:rFonts w:ascii="Times New Roman" w:hAnsi="Times New Roman" w:cs="Times New Roman"/>
          <w:sz w:val="28"/>
          <w:szCs w:val="28"/>
        </w:rPr>
      </w:pPr>
      <w:r w:rsidRPr="006D7FB7">
        <w:rPr>
          <w:rFonts w:ascii="Times New Roman" w:hAnsi="Times New Roman" w:cs="Times New Roman"/>
          <w:sz w:val="28"/>
          <w:szCs w:val="28"/>
        </w:rPr>
        <w:t>выщелачивания от времени контактирования</w:t>
      </w:r>
    </w:p>
    <w:p w14:paraId="5D6C24BE" w14:textId="2D1F024F"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lastRenderedPageBreak/>
        <w:t>Дальнейший рост времени контактирования способствует более эффективному переходу золота на руду. Равновесное распределение золота между раствором и рудой наблюдается при времени контактирования руды с раствором 60 минут. При этом количество</w:t>
      </w:r>
      <w:r w:rsidR="005D2000">
        <w:rPr>
          <w:rFonts w:ascii="Times New Roman" w:hAnsi="Times New Roman" w:cs="Times New Roman"/>
          <w:sz w:val="28"/>
          <w:szCs w:val="28"/>
        </w:rPr>
        <w:t xml:space="preserve"> </w:t>
      </w:r>
      <w:r w:rsidRPr="006D7FB7">
        <w:rPr>
          <w:rFonts w:ascii="Times New Roman" w:hAnsi="Times New Roman" w:cs="Times New Roman"/>
          <w:sz w:val="28"/>
          <w:szCs w:val="28"/>
        </w:rPr>
        <w:t>золота перешедшее а руду составляет 0,08 мг (0,89 мг кумулятивное)</w:t>
      </w:r>
      <w:r w:rsidR="0055322F">
        <w:rPr>
          <w:rFonts w:ascii="Times New Roman" w:hAnsi="Times New Roman" w:cs="Times New Roman"/>
          <w:sz w:val="28"/>
          <w:szCs w:val="28"/>
        </w:rPr>
        <w:t>,</w:t>
      </w:r>
      <w:r w:rsidRPr="006D7FB7">
        <w:rPr>
          <w:rFonts w:ascii="Times New Roman" w:hAnsi="Times New Roman" w:cs="Times New Roman"/>
          <w:sz w:val="28"/>
          <w:szCs w:val="28"/>
        </w:rPr>
        <w:t xml:space="preserve"> что составляет ~50 % золота от общего е</w:t>
      </w:r>
      <w:r w:rsidR="0055322F">
        <w:rPr>
          <w:rFonts w:ascii="Times New Roman" w:hAnsi="Times New Roman" w:cs="Times New Roman"/>
          <w:sz w:val="28"/>
          <w:szCs w:val="28"/>
        </w:rPr>
        <w:t>е</w:t>
      </w:r>
      <w:r w:rsidRPr="006D7FB7">
        <w:rPr>
          <w:rFonts w:ascii="Times New Roman" w:hAnsi="Times New Roman" w:cs="Times New Roman"/>
          <w:sz w:val="28"/>
          <w:szCs w:val="28"/>
        </w:rPr>
        <w:t xml:space="preserve"> количества в растворе. </w:t>
      </w:r>
    </w:p>
    <w:p w14:paraId="5D6C24BF" w14:textId="77777777"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t xml:space="preserve">Полученные результаты показывают свойства прегроббирования руды, что указывает на необходимость проведения дополнительных исследований с целью оптимизации процесса выщелачивания руды цианированием и обеспечения максимального извлечения золота в целевой продукт. Для достижения поставленной цели в работе проведены сравнительные тестовые опыты по выщелачиванию руды цианированием на активированном угле в режимах </w:t>
      </w:r>
      <w:r w:rsidRPr="006D7FB7">
        <w:rPr>
          <w:rFonts w:ascii="Times New Roman" w:hAnsi="Times New Roman" w:cs="Times New Roman"/>
          <w:sz w:val="28"/>
          <w:szCs w:val="28"/>
          <w:lang w:val="en-US"/>
        </w:rPr>
        <w:t>CIP</w:t>
      </w:r>
      <w:r w:rsidRPr="006D7FB7">
        <w:rPr>
          <w:rFonts w:ascii="Times New Roman" w:hAnsi="Times New Roman" w:cs="Times New Roman"/>
          <w:sz w:val="28"/>
          <w:szCs w:val="28"/>
        </w:rPr>
        <w:t xml:space="preserve"> и </w:t>
      </w:r>
      <w:r w:rsidRPr="006D7FB7">
        <w:rPr>
          <w:rFonts w:ascii="Times New Roman" w:hAnsi="Times New Roman" w:cs="Times New Roman"/>
          <w:sz w:val="28"/>
          <w:szCs w:val="28"/>
          <w:lang w:val="en-US"/>
        </w:rPr>
        <w:t>CIL</w:t>
      </w:r>
      <w:r w:rsidRPr="006D7FB7">
        <w:rPr>
          <w:rFonts w:ascii="Times New Roman" w:hAnsi="Times New Roman" w:cs="Times New Roman"/>
          <w:sz w:val="28"/>
          <w:szCs w:val="28"/>
        </w:rPr>
        <w:t xml:space="preserve">. </w:t>
      </w:r>
    </w:p>
    <w:p w14:paraId="5D6C24C0" w14:textId="77777777" w:rsidR="00000F03" w:rsidRPr="006D7FB7" w:rsidRDefault="00000F03" w:rsidP="00551A94">
      <w:pPr>
        <w:rPr>
          <w:rFonts w:ascii="Times New Roman" w:hAnsi="Times New Roman" w:cs="Times New Roman"/>
          <w:sz w:val="28"/>
          <w:szCs w:val="28"/>
        </w:rPr>
      </w:pPr>
    </w:p>
    <w:p w14:paraId="5D6C24C1" w14:textId="41D3F14A" w:rsidR="00000F03" w:rsidRPr="00421D66" w:rsidRDefault="00EF728B" w:rsidP="00EF728B">
      <w:pPr>
        <w:jc w:val="both"/>
        <w:rPr>
          <w:rFonts w:ascii="Times New Roman" w:hAnsi="Times New Roman" w:cs="Times New Roman"/>
          <w:b/>
          <w:bCs/>
          <w:sz w:val="28"/>
          <w:szCs w:val="28"/>
        </w:rPr>
      </w:pPr>
      <w:r>
        <w:rPr>
          <w:rFonts w:ascii="Times New Roman" w:hAnsi="Times New Roman" w:cs="Times New Roman"/>
          <w:b/>
          <w:bCs/>
          <w:sz w:val="28"/>
          <w:szCs w:val="28"/>
        </w:rPr>
        <w:t>5</w:t>
      </w:r>
      <w:r w:rsidR="00000F03" w:rsidRPr="00421D66">
        <w:rPr>
          <w:rFonts w:ascii="Times New Roman" w:hAnsi="Times New Roman" w:cs="Times New Roman"/>
          <w:b/>
          <w:bCs/>
          <w:sz w:val="28"/>
          <w:szCs w:val="28"/>
        </w:rPr>
        <w:t xml:space="preserve">.1.3 Изучение влияния расхода цианида натрия на извлечение золота </w:t>
      </w:r>
    </w:p>
    <w:p w14:paraId="5D6C24C3" w14:textId="6D5D29E5"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t xml:space="preserve">Результаты тестов по цианированию проб руды при различном расходе цианида натрия в двух сорбционных режимах </w:t>
      </w:r>
      <w:r w:rsidRPr="006D7FB7">
        <w:rPr>
          <w:rFonts w:ascii="Times New Roman" w:hAnsi="Times New Roman" w:cs="Times New Roman"/>
          <w:iCs/>
          <w:sz w:val="28"/>
          <w:szCs w:val="28"/>
        </w:rPr>
        <w:t xml:space="preserve">CIP </w:t>
      </w:r>
      <w:r w:rsidRPr="006D7FB7">
        <w:rPr>
          <w:rFonts w:ascii="Times New Roman" w:hAnsi="Times New Roman" w:cs="Times New Roman"/>
          <w:sz w:val="28"/>
          <w:szCs w:val="28"/>
        </w:rPr>
        <w:t xml:space="preserve">и </w:t>
      </w:r>
      <w:r w:rsidRPr="006D7FB7">
        <w:rPr>
          <w:rFonts w:ascii="Times New Roman" w:hAnsi="Times New Roman" w:cs="Times New Roman"/>
          <w:iCs/>
          <w:sz w:val="28"/>
          <w:szCs w:val="28"/>
        </w:rPr>
        <w:t>CIL</w:t>
      </w:r>
      <w:r w:rsidRPr="006D7FB7">
        <w:rPr>
          <w:rFonts w:ascii="Times New Roman" w:hAnsi="Times New Roman" w:cs="Times New Roman"/>
          <w:i/>
          <w:iCs/>
          <w:sz w:val="28"/>
          <w:szCs w:val="28"/>
        </w:rPr>
        <w:t xml:space="preserve"> </w:t>
      </w:r>
      <w:r w:rsidRPr="006D7FB7">
        <w:rPr>
          <w:rFonts w:ascii="Times New Roman" w:hAnsi="Times New Roman" w:cs="Times New Roman"/>
          <w:sz w:val="28"/>
          <w:szCs w:val="28"/>
        </w:rPr>
        <w:t xml:space="preserve">представлены в табл. </w:t>
      </w:r>
      <w:r w:rsidR="00421D66">
        <w:rPr>
          <w:rFonts w:ascii="Times New Roman" w:hAnsi="Times New Roman" w:cs="Times New Roman"/>
          <w:sz w:val="28"/>
          <w:szCs w:val="28"/>
        </w:rPr>
        <w:t>1</w:t>
      </w:r>
      <w:r w:rsidRPr="006D7FB7">
        <w:rPr>
          <w:rFonts w:ascii="Times New Roman" w:hAnsi="Times New Roman" w:cs="Times New Roman"/>
          <w:sz w:val="28"/>
          <w:szCs w:val="28"/>
        </w:rPr>
        <w:t>4.</w:t>
      </w:r>
    </w:p>
    <w:p w14:paraId="07FB9634" w14:textId="77777777" w:rsidR="00421D66" w:rsidRDefault="00421D66" w:rsidP="00551A94">
      <w:pPr>
        <w:autoSpaceDE w:val="0"/>
        <w:autoSpaceDN w:val="0"/>
        <w:adjustRightInd w:val="0"/>
        <w:jc w:val="both"/>
        <w:rPr>
          <w:rFonts w:ascii="Times New Roman" w:hAnsi="Times New Roman" w:cs="Times New Roman"/>
          <w:sz w:val="28"/>
          <w:szCs w:val="28"/>
        </w:rPr>
      </w:pPr>
    </w:p>
    <w:p w14:paraId="5D6C24C5" w14:textId="305FFC41" w:rsidR="00000F03" w:rsidRDefault="00000F03" w:rsidP="00551A94">
      <w:pPr>
        <w:autoSpaceDE w:val="0"/>
        <w:autoSpaceDN w:val="0"/>
        <w:adjustRightInd w:val="0"/>
        <w:jc w:val="both"/>
        <w:rPr>
          <w:rFonts w:ascii="Times New Roman" w:hAnsi="Times New Roman" w:cs="Times New Roman"/>
          <w:iCs/>
          <w:sz w:val="28"/>
          <w:szCs w:val="28"/>
        </w:rPr>
      </w:pPr>
      <w:r w:rsidRPr="006D7FB7">
        <w:rPr>
          <w:rFonts w:ascii="Times New Roman" w:hAnsi="Times New Roman" w:cs="Times New Roman"/>
          <w:sz w:val="28"/>
          <w:szCs w:val="28"/>
        </w:rPr>
        <w:t xml:space="preserve">Таблица </w:t>
      </w:r>
      <w:r w:rsidR="00421D66">
        <w:rPr>
          <w:rFonts w:ascii="Times New Roman" w:hAnsi="Times New Roman" w:cs="Times New Roman"/>
          <w:sz w:val="28"/>
          <w:szCs w:val="28"/>
        </w:rPr>
        <w:t>1</w:t>
      </w:r>
      <w:r w:rsidRPr="006D7FB7">
        <w:rPr>
          <w:rFonts w:ascii="Times New Roman" w:hAnsi="Times New Roman" w:cs="Times New Roman"/>
          <w:sz w:val="28"/>
          <w:szCs w:val="28"/>
        </w:rPr>
        <w:t xml:space="preserve">4 – Результаты выщелачивания пробы руды при различном расходе цианида натрия в сорбционных режимах </w:t>
      </w:r>
      <w:r w:rsidRPr="006D7FB7">
        <w:rPr>
          <w:rFonts w:ascii="Times New Roman" w:hAnsi="Times New Roman" w:cs="Times New Roman"/>
          <w:iCs/>
          <w:sz w:val="28"/>
          <w:szCs w:val="28"/>
        </w:rPr>
        <w:t>CIP</w:t>
      </w:r>
      <w:r w:rsidRPr="006D7FB7">
        <w:rPr>
          <w:rFonts w:ascii="Times New Roman" w:hAnsi="Times New Roman" w:cs="Times New Roman"/>
          <w:i/>
          <w:iCs/>
          <w:sz w:val="28"/>
          <w:szCs w:val="28"/>
        </w:rPr>
        <w:t xml:space="preserve"> </w:t>
      </w:r>
      <w:r w:rsidRPr="006D7FB7">
        <w:rPr>
          <w:rFonts w:ascii="Times New Roman" w:hAnsi="Times New Roman" w:cs="Times New Roman"/>
          <w:sz w:val="28"/>
          <w:szCs w:val="28"/>
        </w:rPr>
        <w:t xml:space="preserve">и </w:t>
      </w:r>
      <w:r w:rsidRPr="006D7FB7">
        <w:rPr>
          <w:rFonts w:ascii="Times New Roman" w:hAnsi="Times New Roman" w:cs="Times New Roman"/>
          <w:iCs/>
          <w:sz w:val="28"/>
          <w:szCs w:val="28"/>
        </w:rPr>
        <w:t>CIL</w:t>
      </w:r>
    </w:p>
    <w:p w14:paraId="5D6C24C7" w14:textId="77777777" w:rsidR="00000F03" w:rsidRPr="006D7FB7" w:rsidRDefault="00000F03" w:rsidP="00551A94">
      <w:pPr>
        <w:autoSpaceDE w:val="0"/>
        <w:autoSpaceDN w:val="0"/>
        <w:adjustRightInd w:val="0"/>
        <w:jc w:val="both"/>
        <w:rPr>
          <w:rFonts w:ascii="Times New Roman" w:hAnsi="Times New Roman" w:cs="Times New Roman"/>
          <w:iCs/>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15"/>
        <w:gridCol w:w="2306"/>
        <w:gridCol w:w="1009"/>
        <w:gridCol w:w="1196"/>
        <w:gridCol w:w="1379"/>
        <w:gridCol w:w="1153"/>
        <w:gridCol w:w="1587"/>
      </w:tblGrid>
      <w:tr w:rsidR="00000F03" w:rsidRPr="006D7FB7" w14:paraId="5D6C24D8" w14:textId="77777777" w:rsidTr="006932F9">
        <w:trPr>
          <w:trHeight w:val="20"/>
          <w:jc w:val="center"/>
        </w:trPr>
        <w:tc>
          <w:tcPr>
            <w:tcW w:w="382" w:type="pct"/>
            <w:tcBorders>
              <w:bottom w:val="single" w:sz="4" w:space="0" w:color="auto"/>
            </w:tcBorders>
          </w:tcPr>
          <w:p w14:paraId="5D6C24C8" w14:textId="77777777" w:rsidR="00000F03" w:rsidRPr="006D7FB7" w:rsidRDefault="00000F03" w:rsidP="00551A94">
            <w:pPr>
              <w:pStyle w:val="TableParagraph"/>
              <w:spacing w:before="0"/>
              <w:ind w:left="-828" w:right="0" w:firstLine="709"/>
              <w:rPr>
                <w:rFonts w:ascii="Times New Roman" w:hAnsi="Times New Roman" w:cs="Times New Roman"/>
                <w:spacing w:val="1"/>
                <w:sz w:val="24"/>
                <w:szCs w:val="24"/>
              </w:rPr>
            </w:pPr>
            <w:r w:rsidRPr="006D7FB7">
              <w:rPr>
                <w:rFonts w:ascii="Times New Roman" w:hAnsi="Times New Roman" w:cs="Times New Roman"/>
                <w:sz w:val="24"/>
                <w:szCs w:val="24"/>
              </w:rPr>
              <w:t>№</w:t>
            </w:r>
            <w:r w:rsidRPr="006D7FB7">
              <w:rPr>
                <w:rFonts w:ascii="Times New Roman" w:hAnsi="Times New Roman" w:cs="Times New Roman"/>
                <w:spacing w:val="1"/>
                <w:sz w:val="24"/>
                <w:szCs w:val="24"/>
              </w:rPr>
              <w:t xml:space="preserve"> </w:t>
            </w:r>
          </w:p>
          <w:p w14:paraId="5D6C24C9"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w w:val="90"/>
                <w:sz w:val="24"/>
                <w:szCs w:val="24"/>
              </w:rPr>
              <w:t>теста</w:t>
            </w:r>
          </w:p>
        </w:tc>
        <w:tc>
          <w:tcPr>
            <w:tcW w:w="1234" w:type="pct"/>
            <w:tcBorders>
              <w:bottom w:val="single" w:sz="4" w:space="0" w:color="auto"/>
            </w:tcBorders>
          </w:tcPr>
          <w:p w14:paraId="5D6C24CA" w14:textId="77777777" w:rsidR="00000F03" w:rsidRPr="009D21AC" w:rsidRDefault="00000F03" w:rsidP="00551A94">
            <w:pPr>
              <w:pStyle w:val="TableParagraph"/>
              <w:spacing w:before="0"/>
              <w:ind w:left="-828" w:right="0" w:firstLine="160"/>
              <w:rPr>
                <w:rFonts w:ascii="Times New Roman" w:hAnsi="Times New Roman" w:cs="Times New Roman"/>
                <w:sz w:val="24"/>
                <w:szCs w:val="24"/>
              </w:rPr>
            </w:pPr>
            <w:r w:rsidRPr="009D21AC">
              <w:rPr>
                <w:rFonts w:ascii="Times New Roman" w:hAnsi="Times New Roman" w:cs="Times New Roman"/>
                <w:sz w:val="24"/>
                <w:szCs w:val="24"/>
              </w:rPr>
              <w:t>Режимы,</w:t>
            </w:r>
          </w:p>
          <w:p w14:paraId="5D6C24CB" w14:textId="77777777" w:rsidR="00000F03" w:rsidRPr="009D21AC" w:rsidRDefault="00000F03" w:rsidP="00551A94">
            <w:pPr>
              <w:pStyle w:val="TableParagraph"/>
              <w:spacing w:before="0"/>
              <w:ind w:left="-828" w:right="0" w:firstLine="160"/>
              <w:rPr>
                <w:rFonts w:ascii="Times New Roman" w:hAnsi="Times New Roman" w:cs="Times New Roman"/>
                <w:sz w:val="24"/>
                <w:szCs w:val="24"/>
              </w:rPr>
            </w:pPr>
            <w:r w:rsidRPr="009D21AC">
              <w:rPr>
                <w:rFonts w:ascii="Times New Roman" w:hAnsi="Times New Roman" w:cs="Times New Roman"/>
                <w:sz w:val="24"/>
                <w:szCs w:val="24"/>
              </w:rPr>
              <w:t>общее время</w:t>
            </w:r>
          </w:p>
          <w:p w14:paraId="5D6C24CC" w14:textId="77777777" w:rsidR="00000F03" w:rsidRPr="009D21AC" w:rsidRDefault="00000F03" w:rsidP="00551A94">
            <w:pPr>
              <w:pStyle w:val="TableParagraph"/>
              <w:spacing w:before="0"/>
              <w:ind w:left="-828" w:right="0" w:firstLine="160"/>
              <w:rPr>
                <w:rFonts w:ascii="Times New Roman" w:hAnsi="Times New Roman" w:cs="Times New Roman"/>
                <w:sz w:val="24"/>
                <w:szCs w:val="24"/>
              </w:rPr>
            </w:pPr>
            <w:r w:rsidRPr="009D21AC">
              <w:rPr>
                <w:rFonts w:ascii="Times New Roman" w:hAnsi="Times New Roman" w:cs="Times New Roman"/>
                <w:w w:val="90"/>
                <w:sz w:val="24"/>
                <w:szCs w:val="24"/>
              </w:rPr>
              <w:t>процесса</w:t>
            </w:r>
          </w:p>
        </w:tc>
        <w:tc>
          <w:tcPr>
            <w:tcW w:w="540" w:type="pct"/>
            <w:tcBorders>
              <w:bottom w:val="single" w:sz="4" w:space="0" w:color="auto"/>
              <w:right w:val="single" w:sz="4" w:space="0" w:color="auto"/>
            </w:tcBorders>
            <w:vAlign w:val="center"/>
          </w:tcPr>
          <w:p w14:paraId="5D6C24CD" w14:textId="77777777" w:rsidR="00000F03" w:rsidRPr="009D21AC" w:rsidRDefault="00000F03" w:rsidP="00551A94">
            <w:pPr>
              <w:pStyle w:val="TableParagraph"/>
              <w:spacing w:before="0"/>
              <w:ind w:left="-101" w:right="95" w:firstLine="160"/>
              <w:rPr>
                <w:rFonts w:ascii="Times New Roman" w:hAnsi="Times New Roman" w:cs="Times New Roman"/>
                <w:sz w:val="24"/>
                <w:szCs w:val="24"/>
              </w:rPr>
            </w:pPr>
            <w:r w:rsidRPr="009D21AC">
              <w:rPr>
                <w:rFonts w:ascii="Times New Roman" w:hAnsi="Times New Roman" w:cs="Times New Roman"/>
                <w:sz w:val="24"/>
                <w:szCs w:val="24"/>
              </w:rPr>
              <w:t>Расход</w:t>
            </w:r>
            <w:r w:rsidRPr="009D21AC">
              <w:rPr>
                <w:rFonts w:ascii="Times New Roman" w:hAnsi="Times New Roman" w:cs="Times New Roman"/>
                <w:spacing w:val="1"/>
                <w:sz w:val="24"/>
                <w:szCs w:val="24"/>
              </w:rPr>
              <w:t xml:space="preserve"> </w:t>
            </w:r>
            <w:r w:rsidR="0055322F">
              <w:rPr>
                <w:rFonts w:ascii="Times New Roman" w:hAnsi="Times New Roman" w:cs="Times New Roman"/>
                <w:spacing w:val="1"/>
                <w:sz w:val="24"/>
                <w:szCs w:val="24"/>
              </w:rPr>
              <w:t xml:space="preserve">                    </w:t>
            </w:r>
            <w:r w:rsidRPr="009D21AC">
              <w:rPr>
                <w:rFonts w:ascii="Times New Roman" w:hAnsi="Times New Roman" w:cs="Times New Roman"/>
                <w:sz w:val="24"/>
                <w:szCs w:val="24"/>
                <w:lang w:val="en-US"/>
              </w:rPr>
              <w:t>NaCN</w:t>
            </w:r>
            <w:r w:rsidRPr="009D21AC">
              <w:rPr>
                <w:rFonts w:ascii="Times New Roman" w:hAnsi="Times New Roman" w:cs="Times New Roman"/>
                <w:sz w:val="24"/>
                <w:szCs w:val="24"/>
              </w:rPr>
              <w:t>,</w:t>
            </w:r>
          </w:p>
          <w:p w14:paraId="5D6C24CE" w14:textId="77777777" w:rsidR="00000F03" w:rsidRPr="009D21AC" w:rsidRDefault="0055322F" w:rsidP="00551A94">
            <w:pPr>
              <w:pStyle w:val="TableParagraph"/>
              <w:spacing w:before="0"/>
              <w:ind w:left="-828" w:right="0" w:firstLine="160"/>
              <w:rPr>
                <w:rFonts w:ascii="Times New Roman" w:hAnsi="Times New Roman" w:cs="Times New Roman"/>
                <w:w w:val="90"/>
                <w:sz w:val="24"/>
                <w:szCs w:val="24"/>
              </w:rPr>
            </w:pPr>
            <w:r>
              <w:rPr>
                <w:rFonts w:ascii="Times New Roman" w:hAnsi="Times New Roman" w:cs="Times New Roman"/>
                <w:w w:val="95"/>
                <w:sz w:val="24"/>
                <w:szCs w:val="24"/>
              </w:rPr>
              <w:t xml:space="preserve">           </w:t>
            </w:r>
            <w:r w:rsidR="00000F03" w:rsidRPr="009D21AC">
              <w:rPr>
                <w:rFonts w:ascii="Times New Roman" w:hAnsi="Times New Roman" w:cs="Times New Roman"/>
                <w:w w:val="95"/>
                <w:sz w:val="24"/>
                <w:szCs w:val="24"/>
              </w:rPr>
              <w:t>кг/т</w:t>
            </w:r>
          </w:p>
        </w:tc>
        <w:tc>
          <w:tcPr>
            <w:tcW w:w="640" w:type="pct"/>
            <w:tcBorders>
              <w:left w:val="single" w:sz="4" w:space="0" w:color="auto"/>
              <w:bottom w:val="single" w:sz="4" w:space="0" w:color="auto"/>
            </w:tcBorders>
          </w:tcPr>
          <w:p w14:paraId="5D6C24CF" w14:textId="77777777" w:rsidR="00000F03" w:rsidRPr="009D21AC" w:rsidRDefault="00000F03" w:rsidP="00551A94">
            <w:pPr>
              <w:pStyle w:val="TableParagraph"/>
              <w:spacing w:before="0"/>
              <w:ind w:right="0" w:hanging="101"/>
              <w:rPr>
                <w:rFonts w:ascii="Times New Roman" w:hAnsi="Times New Roman" w:cs="Times New Roman"/>
                <w:w w:val="85"/>
                <w:sz w:val="24"/>
                <w:szCs w:val="24"/>
              </w:rPr>
            </w:pPr>
            <w:r w:rsidRPr="009D21AC">
              <w:rPr>
                <w:rFonts w:ascii="Times New Roman" w:hAnsi="Times New Roman" w:cs="Times New Roman"/>
                <w:w w:val="90"/>
                <w:sz w:val="24"/>
                <w:szCs w:val="24"/>
              </w:rPr>
              <w:t>Содержание</w:t>
            </w:r>
            <w:r w:rsidRPr="009D21AC">
              <w:rPr>
                <w:rFonts w:ascii="Times New Roman" w:hAnsi="Times New Roman" w:cs="Times New Roman"/>
                <w:spacing w:val="2"/>
                <w:w w:val="90"/>
                <w:sz w:val="24"/>
                <w:szCs w:val="24"/>
              </w:rPr>
              <w:t xml:space="preserve"> </w:t>
            </w:r>
            <w:r w:rsidRPr="009D21AC">
              <w:rPr>
                <w:rFonts w:ascii="Times New Roman" w:hAnsi="Times New Roman" w:cs="Times New Roman"/>
                <w:w w:val="90"/>
                <w:sz w:val="24"/>
                <w:szCs w:val="24"/>
              </w:rPr>
              <w:t>Au</w:t>
            </w:r>
            <w:r w:rsidRPr="009D21AC">
              <w:rPr>
                <w:rFonts w:ascii="Times New Roman" w:hAnsi="Times New Roman" w:cs="Times New Roman"/>
                <w:i/>
                <w:w w:val="90"/>
                <w:sz w:val="24"/>
                <w:szCs w:val="24"/>
              </w:rPr>
              <w:t xml:space="preserve"> </w:t>
            </w:r>
            <w:r w:rsidRPr="009D21AC">
              <w:rPr>
                <w:rFonts w:ascii="Times New Roman" w:hAnsi="Times New Roman" w:cs="Times New Roman"/>
                <w:w w:val="85"/>
                <w:sz w:val="24"/>
                <w:szCs w:val="24"/>
              </w:rPr>
              <w:t>в</w:t>
            </w:r>
            <w:r w:rsidRPr="009D21AC">
              <w:rPr>
                <w:rFonts w:ascii="Times New Roman" w:hAnsi="Times New Roman" w:cs="Times New Roman"/>
                <w:spacing w:val="-5"/>
                <w:w w:val="85"/>
                <w:sz w:val="24"/>
                <w:szCs w:val="24"/>
              </w:rPr>
              <w:t xml:space="preserve"> </w:t>
            </w:r>
            <w:r w:rsidRPr="009D21AC">
              <w:rPr>
                <w:rFonts w:ascii="Times New Roman" w:hAnsi="Times New Roman" w:cs="Times New Roman"/>
                <w:w w:val="85"/>
                <w:sz w:val="24"/>
                <w:szCs w:val="24"/>
              </w:rPr>
              <w:t>кеке,</w:t>
            </w:r>
          </w:p>
          <w:p w14:paraId="5D6C24D0" w14:textId="77777777" w:rsidR="00000F03" w:rsidRPr="009D21AC" w:rsidRDefault="00000F03" w:rsidP="00551A94">
            <w:pPr>
              <w:pStyle w:val="TableParagraph"/>
              <w:spacing w:before="0"/>
              <w:ind w:right="0" w:firstLine="160"/>
              <w:rPr>
                <w:rFonts w:ascii="Times New Roman" w:hAnsi="Times New Roman" w:cs="Times New Roman"/>
                <w:sz w:val="24"/>
                <w:szCs w:val="24"/>
              </w:rPr>
            </w:pPr>
            <w:r w:rsidRPr="009D21AC">
              <w:rPr>
                <w:rFonts w:ascii="Times New Roman" w:hAnsi="Times New Roman" w:cs="Times New Roman"/>
                <w:w w:val="85"/>
                <w:sz w:val="24"/>
                <w:szCs w:val="24"/>
              </w:rPr>
              <w:t>г/т</w:t>
            </w:r>
          </w:p>
        </w:tc>
        <w:tc>
          <w:tcPr>
            <w:tcW w:w="738" w:type="pct"/>
            <w:tcBorders>
              <w:bottom w:val="single" w:sz="4" w:space="0" w:color="auto"/>
            </w:tcBorders>
          </w:tcPr>
          <w:p w14:paraId="5D6C24D1" w14:textId="77777777" w:rsidR="00000F03" w:rsidRPr="009D21AC" w:rsidRDefault="00000F03" w:rsidP="00551A94">
            <w:pPr>
              <w:pStyle w:val="TableParagraph"/>
              <w:tabs>
                <w:tab w:val="left" w:pos="1402"/>
              </w:tabs>
              <w:spacing w:before="0"/>
              <w:ind w:right="0"/>
              <w:rPr>
                <w:rFonts w:ascii="Times New Roman" w:hAnsi="Times New Roman" w:cs="Times New Roman"/>
                <w:sz w:val="24"/>
                <w:szCs w:val="24"/>
              </w:rPr>
            </w:pPr>
            <w:r w:rsidRPr="009D21AC">
              <w:rPr>
                <w:rFonts w:ascii="Times New Roman" w:hAnsi="Times New Roman" w:cs="Times New Roman"/>
                <w:sz w:val="24"/>
                <w:szCs w:val="24"/>
              </w:rPr>
              <w:t>Извлечение</w:t>
            </w:r>
          </w:p>
          <w:p w14:paraId="5D6C24D2" w14:textId="77777777" w:rsidR="00000F03" w:rsidRPr="009D21AC" w:rsidRDefault="00000F03" w:rsidP="00551A94">
            <w:pPr>
              <w:pStyle w:val="TableParagraph"/>
              <w:tabs>
                <w:tab w:val="left" w:pos="1402"/>
              </w:tabs>
              <w:spacing w:before="0"/>
              <w:ind w:right="0" w:firstLine="160"/>
              <w:rPr>
                <w:rFonts w:ascii="Times New Roman" w:hAnsi="Times New Roman" w:cs="Times New Roman"/>
                <w:sz w:val="24"/>
                <w:szCs w:val="24"/>
              </w:rPr>
            </w:pPr>
            <w:r w:rsidRPr="009D21AC">
              <w:rPr>
                <w:rFonts w:ascii="Times New Roman" w:hAnsi="Times New Roman" w:cs="Times New Roman"/>
                <w:sz w:val="24"/>
                <w:szCs w:val="24"/>
              </w:rPr>
              <w:t>золота,</w:t>
            </w:r>
          </w:p>
          <w:p w14:paraId="5D6C24D3" w14:textId="77777777" w:rsidR="00000F03" w:rsidRPr="009D21AC" w:rsidRDefault="00000F03" w:rsidP="00551A94">
            <w:pPr>
              <w:pStyle w:val="TableParagraph"/>
              <w:tabs>
                <w:tab w:val="left" w:pos="1402"/>
              </w:tabs>
              <w:spacing w:before="0"/>
              <w:ind w:right="0" w:firstLine="160"/>
              <w:rPr>
                <w:rFonts w:ascii="Times New Roman" w:hAnsi="Times New Roman" w:cs="Times New Roman"/>
                <w:sz w:val="24"/>
                <w:szCs w:val="24"/>
              </w:rPr>
            </w:pPr>
            <w:r w:rsidRPr="009D21AC">
              <w:rPr>
                <w:rFonts w:ascii="Times New Roman" w:hAnsi="Times New Roman" w:cs="Times New Roman"/>
                <w:sz w:val="24"/>
                <w:szCs w:val="24"/>
              </w:rPr>
              <w:t>%</w:t>
            </w:r>
          </w:p>
        </w:tc>
        <w:tc>
          <w:tcPr>
            <w:tcW w:w="617" w:type="pct"/>
            <w:tcBorders>
              <w:bottom w:val="single" w:sz="4" w:space="0" w:color="auto"/>
            </w:tcBorders>
          </w:tcPr>
          <w:p w14:paraId="5D6C24D4" w14:textId="77777777" w:rsidR="00000F03" w:rsidRPr="009D21AC" w:rsidRDefault="00000F03" w:rsidP="00551A94">
            <w:pPr>
              <w:pStyle w:val="TableParagraph"/>
              <w:spacing w:before="0"/>
              <w:ind w:right="0"/>
              <w:rPr>
                <w:rFonts w:ascii="Times New Roman" w:hAnsi="Times New Roman" w:cs="Times New Roman"/>
                <w:sz w:val="24"/>
                <w:szCs w:val="24"/>
              </w:rPr>
            </w:pPr>
            <w:r w:rsidRPr="009D21AC">
              <w:rPr>
                <w:rFonts w:ascii="Times New Roman" w:hAnsi="Times New Roman" w:cs="Times New Roman"/>
                <w:sz w:val="24"/>
                <w:szCs w:val="24"/>
              </w:rPr>
              <w:t>Уровень</w:t>
            </w:r>
          </w:p>
          <w:p w14:paraId="5D6C24D5" w14:textId="77777777" w:rsidR="00000F03" w:rsidRPr="009D21AC" w:rsidRDefault="00000F03" w:rsidP="00551A94">
            <w:pPr>
              <w:pStyle w:val="TableParagraph"/>
              <w:spacing w:before="0"/>
              <w:ind w:right="0"/>
              <w:rPr>
                <w:rFonts w:ascii="Times New Roman" w:hAnsi="Times New Roman" w:cs="Times New Roman"/>
                <w:sz w:val="24"/>
                <w:szCs w:val="24"/>
              </w:rPr>
            </w:pPr>
            <w:r w:rsidRPr="009D21AC">
              <w:rPr>
                <w:rFonts w:ascii="Times New Roman" w:hAnsi="Times New Roman" w:cs="Times New Roman"/>
                <w:sz w:val="24"/>
                <w:szCs w:val="24"/>
              </w:rPr>
              <w:t>рН</w:t>
            </w:r>
          </w:p>
        </w:tc>
        <w:tc>
          <w:tcPr>
            <w:tcW w:w="849" w:type="pct"/>
            <w:tcBorders>
              <w:bottom w:val="single" w:sz="4" w:space="0" w:color="auto"/>
            </w:tcBorders>
          </w:tcPr>
          <w:p w14:paraId="5D6C24D6" w14:textId="77777777" w:rsidR="00000F03" w:rsidRPr="009D21AC" w:rsidRDefault="00000F03" w:rsidP="00551A94">
            <w:pPr>
              <w:pStyle w:val="TableParagraph"/>
              <w:spacing w:before="0"/>
              <w:ind w:right="0"/>
              <w:rPr>
                <w:rFonts w:ascii="Times New Roman" w:hAnsi="Times New Roman" w:cs="Times New Roman"/>
                <w:spacing w:val="-1"/>
                <w:w w:val="95"/>
                <w:sz w:val="24"/>
                <w:szCs w:val="24"/>
              </w:rPr>
            </w:pPr>
            <w:r w:rsidRPr="009D21AC">
              <w:rPr>
                <w:rFonts w:ascii="Times New Roman" w:hAnsi="Times New Roman" w:cs="Times New Roman"/>
                <w:w w:val="95"/>
                <w:sz w:val="24"/>
                <w:szCs w:val="24"/>
              </w:rPr>
              <w:t>Концентрация кислорода</w:t>
            </w:r>
            <w:r w:rsidRPr="009D21AC">
              <w:rPr>
                <w:rFonts w:ascii="Times New Roman" w:hAnsi="Times New Roman" w:cs="Times New Roman"/>
                <w:spacing w:val="-1"/>
                <w:w w:val="95"/>
                <w:sz w:val="24"/>
                <w:szCs w:val="24"/>
              </w:rPr>
              <w:t>,</w:t>
            </w:r>
          </w:p>
          <w:p w14:paraId="5D6C24D7" w14:textId="77777777" w:rsidR="00000F03" w:rsidRPr="009D21AC" w:rsidRDefault="00000F03" w:rsidP="00551A94">
            <w:pPr>
              <w:pStyle w:val="TableParagraph"/>
              <w:spacing w:before="0"/>
              <w:ind w:right="0"/>
              <w:rPr>
                <w:rFonts w:ascii="Times New Roman" w:hAnsi="Times New Roman" w:cs="Times New Roman"/>
                <w:sz w:val="24"/>
                <w:szCs w:val="24"/>
              </w:rPr>
            </w:pPr>
            <w:r w:rsidRPr="009D21AC">
              <w:rPr>
                <w:rFonts w:ascii="Times New Roman" w:hAnsi="Times New Roman" w:cs="Times New Roman"/>
                <w:spacing w:val="-1"/>
                <w:w w:val="95"/>
                <w:sz w:val="24"/>
                <w:szCs w:val="24"/>
              </w:rPr>
              <w:t>мг/л</w:t>
            </w:r>
          </w:p>
        </w:tc>
      </w:tr>
      <w:tr w:rsidR="00000F03" w:rsidRPr="006D7FB7" w14:paraId="5D6C24E8" w14:textId="77777777" w:rsidTr="006932F9">
        <w:trPr>
          <w:trHeight w:val="20"/>
          <w:jc w:val="center"/>
        </w:trPr>
        <w:tc>
          <w:tcPr>
            <w:tcW w:w="382" w:type="pct"/>
          </w:tcPr>
          <w:p w14:paraId="5D6C24D9" w14:textId="77777777" w:rsidR="00000F03" w:rsidRPr="006D7FB7" w:rsidRDefault="00000F03" w:rsidP="00551A94">
            <w:pPr>
              <w:pStyle w:val="TableParagraph"/>
              <w:spacing w:before="0"/>
              <w:ind w:left="-828" w:right="374" w:firstLine="709"/>
              <w:jc w:val="right"/>
              <w:rPr>
                <w:rFonts w:ascii="Times New Roman" w:hAnsi="Times New Roman" w:cs="Times New Roman"/>
                <w:sz w:val="24"/>
                <w:szCs w:val="24"/>
              </w:rPr>
            </w:pPr>
            <w:r w:rsidRPr="006D7FB7">
              <w:rPr>
                <w:rFonts w:ascii="Times New Roman" w:hAnsi="Times New Roman" w:cs="Times New Roman"/>
                <w:sz w:val="24"/>
                <w:szCs w:val="24"/>
              </w:rPr>
              <w:t>1</w:t>
            </w:r>
          </w:p>
        </w:tc>
        <w:tc>
          <w:tcPr>
            <w:tcW w:w="1234" w:type="pct"/>
            <w:vMerge w:val="restart"/>
            <w:vAlign w:val="center"/>
          </w:tcPr>
          <w:p w14:paraId="50CBE504" w14:textId="77777777" w:rsidR="006932F9" w:rsidRDefault="00000F03" w:rsidP="006932F9">
            <w:pPr>
              <w:pStyle w:val="TableParagraph"/>
              <w:spacing w:before="0"/>
              <w:ind w:left="-828" w:right="42" w:firstLine="709"/>
              <w:rPr>
                <w:rFonts w:ascii="Times New Roman" w:hAnsi="Times New Roman" w:cs="Times New Roman"/>
                <w:sz w:val="24"/>
                <w:szCs w:val="24"/>
              </w:rPr>
            </w:pPr>
            <w:r w:rsidRPr="006932F9">
              <w:rPr>
                <w:rFonts w:ascii="Times New Roman" w:hAnsi="Times New Roman" w:cs="Times New Roman"/>
                <w:sz w:val="24"/>
                <w:szCs w:val="24"/>
              </w:rPr>
              <w:t>CIP – 14 ч.</w:t>
            </w:r>
          </w:p>
          <w:p w14:paraId="06B75052" w14:textId="5279F1F9" w:rsidR="006932F9" w:rsidRDefault="006932F9" w:rsidP="006932F9">
            <w:pPr>
              <w:pStyle w:val="TableParagraph"/>
              <w:spacing w:before="0"/>
              <w:ind w:left="-828" w:right="42" w:firstLine="832"/>
              <w:rPr>
                <w:rFonts w:ascii="Times New Roman" w:hAnsi="Times New Roman" w:cs="Times New Roman"/>
                <w:w w:val="95"/>
                <w:sz w:val="24"/>
                <w:szCs w:val="24"/>
              </w:rPr>
            </w:pPr>
            <w:r>
              <w:rPr>
                <w:rFonts w:ascii="Times New Roman" w:hAnsi="Times New Roman" w:cs="Times New Roman"/>
                <w:w w:val="95"/>
                <w:sz w:val="24"/>
                <w:szCs w:val="24"/>
              </w:rPr>
              <w:t xml:space="preserve">- </w:t>
            </w:r>
            <w:r w:rsidR="00000F03" w:rsidRPr="006D7FB7">
              <w:rPr>
                <w:rFonts w:ascii="Times New Roman" w:hAnsi="Times New Roman" w:cs="Times New Roman"/>
                <w:w w:val="95"/>
                <w:sz w:val="24"/>
                <w:szCs w:val="24"/>
              </w:rPr>
              <w:t>Выщелачивание</w:t>
            </w:r>
            <w:r>
              <w:rPr>
                <w:rFonts w:ascii="Times New Roman" w:hAnsi="Times New Roman" w:cs="Times New Roman"/>
                <w:w w:val="95"/>
                <w:sz w:val="24"/>
                <w:szCs w:val="24"/>
              </w:rPr>
              <w:t xml:space="preserve"> 12 </w:t>
            </w:r>
            <w:r w:rsidR="00000F03" w:rsidRPr="006D7FB7">
              <w:rPr>
                <w:rFonts w:ascii="Times New Roman" w:hAnsi="Times New Roman" w:cs="Times New Roman"/>
                <w:w w:val="95"/>
                <w:sz w:val="24"/>
                <w:szCs w:val="24"/>
              </w:rPr>
              <w:t>ч;</w:t>
            </w:r>
          </w:p>
          <w:p w14:paraId="5D6C24DF" w14:textId="5706B40E" w:rsidR="00000F03" w:rsidRPr="006D7FB7" w:rsidRDefault="006932F9" w:rsidP="006932F9">
            <w:pPr>
              <w:pStyle w:val="TableParagraph"/>
              <w:spacing w:before="0"/>
              <w:ind w:left="241" w:right="42"/>
              <w:rPr>
                <w:rFonts w:ascii="Times New Roman" w:hAnsi="Times New Roman" w:cs="Times New Roman"/>
                <w:w w:val="95"/>
                <w:sz w:val="24"/>
                <w:szCs w:val="24"/>
              </w:rPr>
            </w:pPr>
            <w:r>
              <w:rPr>
                <w:rFonts w:ascii="Times New Roman" w:hAnsi="Times New Roman" w:cs="Times New Roman"/>
                <w:w w:val="95"/>
                <w:sz w:val="24"/>
                <w:szCs w:val="24"/>
              </w:rPr>
              <w:t xml:space="preserve">- </w:t>
            </w:r>
            <w:r w:rsidR="00000F03" w:rsidRPr="006D7FB7">
              <w:rPr>
                <w:rFonts w:ascii="Times New Roman" w:hAnsi="Times New Roman" w:cs="Times New Roman"/>
                <w:w w:val="95"/>
                <w:sz w:val="24"/>
                <w:szCs w:val="24"/>
              </w:rPr>
              <w:t>Сорбция</w:t>
            </w:r>
            <w:r>
              <w:rPr>
                <w:rFonts w:ascii="Times New Roman" w:hAnsi="Times New Roman" w:cs="Times New Roman"/>
                <w:w w:val="95"/>
                <w:sz w:val="24"/>
                <w:szCs w:val="24"/>
              </w:rPr>
              <w:t xml:space="preserve"> </w:t>
            </w:r>
            <w:r w:rsidR="00000F03" w:rsidRPr="006D7FB7">
              <w:rPr>
                <w:rFonts w:ascii="Times New Roman" w:hAnsi="Times New Roman" w:cs="Times New Roman"/>
                <w:w w:val="95"/>
                <w:sz w:val="24"/>
                <w:szCs w:val="24"/>
              </w:rPr>
              <w:t>2</w:t>
            </w:r>
            <w:r w:rsidR="00000F03" w:rsidRPr="006D7FB7">
              <w:rPr>
                <w:rFonts w:ascii="Times New Roman" w:hAnsi="Times New Roman" w:cs="Times New Roman"/>
                <w:spacing w:val="6"/>
                <w:w w:val="95"/>
                <w:sz w:val="24"/>
                <w:szCs w:val="24"/>
              </w:rPr>
              <w:t xml:space="preserve"> </w:t>
            </w:r>
            <w:r w:rsidR="00000F03" w:rsidRPr="006D7FB7">
              <w:rPr>
                <w:rFonts w:ascii="Times New Roman" w:hAnsi="Times New Roman" w:cs="Times New Roman"/>
                <w:w w:val="95"/>
                <w:sz w:val="24"/>
                <w:szCs w:val="24"/>
              </w:rPr>
              <w:t>ч.</w:t>
            </w:r>
          </w:p>
          <w:p w14:paraId="5D6C24E0" w14:textId="77777777" w:rsidR="00000F03" w:rsidRPr="006D7FB7" w:rsidRDefault="00000F03" w:rsidP="00551A94">
            <w:pPr>
              <w:pStyle w:val="TableParagraph"/>
              <w:spacing w:before="0"/>
              <w:ind w:left="-828" w:right="42" w:firstLine="709"/>
              <w:rPr>
                <w:rFonts w:ascii="Times New Roman" w:hAnsi="Times New Roman" w:cs="Times New Roman"/>
                <w:sz w:val="24"/>
                <w:szCs w:val="24"/>
              </w:rPr>
            </w:pPr>
          </w:p>
        </w:tc>
        <w:tc>
          <w:tcPr>
            <w:tcW w:w="540" w:type="pct"/>
            <w:vMerge w:val="restart"/>
          </w:tcPr>
          <w:p w14:paraId="5D6C24E1"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p>
          <w:p w14:paraId="5D6C24E2"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p>
          <w:p w14:paraId="5D6C24E3"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0,50</w:t>
            </w:r>
          </w:p>
        </w:tc>
        <w:tc>
          <w:tcPr>
            <w:tcW w:w="640" w:type="pct"/>
          </w:tcPr>
          <w:p w14:paraId="5D6C24E4"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0,297</w:t>
            </w:r>
          </w:p>
        </w:tc>
        <w:tc>
          <w:tcPr>
            <w:tcW w:w="738" w:type="pct"/>
          </w:tcPr>
          <w:p w14:paraId="5D6C24E5"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72,75</w:t>
            </w:r>
          </w:p>
        </w:tc>
        <w:tc>
          <w:tcPr>
            <w:tcW w:w="617" w:type="pct"/>
          </w:tcPr>
          <w:p w14:paraId="5D6C24E6"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11,5</w:t>
            </w:r>
          </w:p>
        </w:tc>
        <w:tc>
          <w:tcPr>
            <w:tcW w:w="849" w:type="pct"/>
          </w:tcPr>
          <w:p w14:paraId="5D6C24E7"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11,3</w:t>
            </w:r>
          </w:p>
        </w:tc>
      </w:tr>
      <w:tr w:rsidR="00000F03" w:rsidRPr="006D7FB7" w14:paraId="5D6C24F0" w14:textId="77777777" w:rsidTr="006932F9">
        <w:trPr>
          <w:trHeight w:val="20"/>
          <w:jc w:val="center"/>
        </w:trPr>
        <w:tc>
          <w:tcPr>
            <w:tcW w:w="382" w:type="pct"/>
          </w:tcPr>
          <w:p w14:paraId="5D6C24E9" w14:textId="77777777" w:rsidR="00000F03" w:rsidRPr="006D7FB7" w:rsidRDefault="00000F03" w:rsidP="00551A94">
            <w:pPr>
              <w:pStyle w:val="TableParagraph"/>
              <w:spacing w:before="0"/>
              <w:ind w:left="-828" w:right="374" w:firstLine="709"/>
              <w:jc w:val="right"/>
              <w:rPr>
                <w:rFonts w:ascii="Times New Roman" w:hAnsi="Times New Roman" w:cs="Times New Roman"/>
                <w:sz w:val="24"/>
                <w:szCs w:val="24"/>
              </w:rPr>
            </w:pPr>
            <w:r w:rsidRPr="006D7FB7">
              <w:rPr>
                <w:rFonts w:ascii="Times New Roman" w:hAnsi="Times New Roman" w:cs="Times New Roman"/>
                <w:sz w:val="24"/>
                <w:szCs w:val="24"/>
              </w:rPr>
              <w:t>2</w:t>
            </w:r>
          </w:p>
        </w:tc>
        <w:tc>
          <w:tcPr>
            <w:tcW w:w="1234" w:type="pct"/>
            <w:vMerge/>
            <w:tcBorders>
              <w:top w:val="nil"/>
            </w:tcBorders>
            <w:vAlign w:val="center"/>
          </w:tcPr>
          <w:p w14:paraId="5D6C24EA" w14:textId="77777777" w:rsidR="00000F03" w:rsidRPr="006D7FB7" w:rsidRDefault="00000F03" w:rsidP="00551A94">
            <w:pPr>
              <w:ind w:left="-828"/>
              <w:jc w:val="center"/>
              <w:rPr>
                <w:rFonts w:ascii="Times New Roman" w:hAnsi="Times New Roman" w:cs="Times New Roman"/>
                <w:sz w:val="24"/>
                <w:szCs w:val="24"/>
              </w:rPr>
            </w:pPr>
          </w:p>
        </w:tc>
        <w:tc>
          <w:tcPr>
            <w:tcW w:w="540" w:type="pct"/>
            <w:vMerge/>
          </w:tcPr>
          <w:p w14:paraId="5D6C24EB" w14:textId="77777777" w:rsidR="00000F03" w:rsidRPr="006D7FB7" w:rsidRDefault="00000F03" w:rsidP="00551A94">
            <w:pPr>
              <w:pStyle w:val="TableParagraph"/>
              <w:spacing w:before="0"/>
              <w:ind w:left="-828" w:firstLine="709"/>
              <w:rPr>
                <w:rFonts w:ascii="Times New Roman" w:hAnsi="Times New Roman" w:cs="Times New Roman"/>
                <w:sz w:val="24"/>
                <w:szCs w:val="24"/>
              </w:rPr>
            </w:pPr>
          </w:p>
        </w:tc>
        <w:tc>
          <w:tcPr>
            <w:tcW w:w="640" w:type="pct"/>
          </w:tcPr>
          <w:p w14:paraId="5D6C24EC"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0,310</w:t>
            </w:r>
          </w:p>
        </w:tc>
        <w:tc>
          <w:tcPr>
            <w:tcW w:w="738" w:type="pct"/>
          </w:tcPr>
          <w:p w14:paraId="5D6C24ED"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71,61</w:t>
            </w:r>
          </w:p>
        </w:tc>
        <w:tc>
          <w:tcPr>
            <w:tcW w:w="617" w:type="pct"/>
          </w:tcPr>
          <w:p w14:paraId="5D6C24EE"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11,5</w:t>
            </w:r>
          </w:p>
        </w:tc>
        <w:tc>
          <w:tcPr>
            <w:tcW w:w="849" w:type="pct"/>
          </w:tcPr>
          <w:p w14:paraId="5D6C24EF"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11,0</w:t>
            </w:r>
          </w:p>
        </w:tc>
      </w:tr>
      <w:tr w:rsidR="00000F03" w:rsidRPr="006D7FB7" w14:paraId="5D6C24F8" w14:textId="77777777" w:rsidTr="006932F9">
        <w:trPr>
          <w:trHeight w:val="20"/>
          <w:jc w:val="center"/>
        </w:trPr>
        <w:tc>
          <w:tcPr>
            <w:tcW w:w="382" w:type="pct"/>
          </w:tcPr>
          <w:p w14:paraId="5D6C24F1" w14:textId="77777777" w:rsidR="00000F03" w:rsidRPr="006D7FB7" w:rsidRDefault="00000F03" w:rsidP="00551A94">
            <w:pPr>
              <w:pStyle w:val="TableParagraph"/>
              <w:spacing w:before="0"/>
              <w:ind w:left="-828" w:right="374" w:firstLine="709"/>
              <w:jc w:val="right"/>
              <w:rPr>
                <w:rFonts w:ascii="Times New Roman" w:hAnsi="Times New Roman" w:cs="Times New Roman"/>
                <w:sz w:val="24"/>
                <w:szCs w:val="24"/>
              </w:rPr>
            </w:pPr>
            <w:r w:rsidRPr="006D7FB7">
              <w:rPr>
                <w:rFonts w:ascii="Times New Roman" w:hAnsi="Times New Roman" w:cs="Times New Roman"/>
                <w:sz w:val="24"/>
                <w:szCs w:val="24"/>
              </w:rPr>
              <w:t>3</w:t>
            </w:r>
          </w:p>
        </w:tc>
        <w:tc>
          <w:tcPr>
            <w:tcW w:w="1234" w:type="pct"/>
            <w:vMerge/>
            <w:tcBorders>
              <w:top w:val="nil"/>
            </w:tcBorders>
            <w:vAlign w:val="center"/>
          </w:tcPr>
          <w:p w14:paraId="5D6C24F2" w14:textId="77777777" w:rsidR="00000F03" w:rsidRPr="006D7FB7" w:rsidRDefault="00000F03" w:rsidP="00551A94">
            <w:pPr>
              <w:ind w:left="-828"/>
              <w:jc w:val="center"/>
              <w:rPr>
                <w:rFonts w:ascii="Times New Roman" w:hAnsi="Times New Roman" w:cs="Times New Roman"/>
                <w:sz w:val="24"/>
                <w:szCs w:val="24"/>
              </w:rPr>
            </w:pPr>
          </w:p>
        </w:tc>
        <w:tc>
          <w:tcPr>
            <w:tcW w:w="540" w:type="pct"/>
            <w:vMerge/>
          </w:tcPr>
          <w:p w14:paraId="5D6C24F3" w14:textId="77777777" w:rsidR="00000F03" w:rsidRPr="006D7FB7" w:rsidRDefault="00000F03" w:rsidP="00551A94">
            <w:pPr>
              <w:pStyle w:val="TableParagraph"/>
              <w:spacing w:before="0"/>
              <w:ind w:left="-828" w:firstLine="709"/>
              <w:rPr>
                <w:rFonts w:ascii="Times New Roman" w:hAnsi="Times New Roman" w:cs="Times New Roman"/>
                <w:sz w:val="24"/>
                <w:szCs w:val="24"/>
              </w:rPr>
            </w:pPr>
          </w:p>
        </w:tc>
        <w:tc>
          <w:tcPr>
            <w:tcW w:w="640" w:type="pct"/>
          </w:tcPr>
          <w:p w14:paraId="5D6C24F4"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0,319</w:t>
            </w:r>
          </w:p>
        </w:tc>
        <w:tc>
          <w:tcPr>
            <w:tcW w:w="738" w:type="pct"/>
          </w:tcPr>
          <w:p w14:paraId="5D6C24F5"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70,73</w:t>
            </w:r>
          </w:p>
        </w:tc>
        <w:tc>
          <w:tcPr>
            <w:tcW w:w="617" w:type="pct"/>
          </w:tcPr>
          <w:p w14:paraId="5D6C24F6"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11,3</w:t>
            </w:r>
          </w:p>
        </w:tc>
        <w:tc>
          <w:tcPr>
            <w:tcW w:w="849" w:type="pct"/>
          </w:tcPr>
          <w:p w14:paraId="5D6C24F7"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12,6</w:t>
            </w:r>
          </w:p>
        </w:tc>
      </w:tr>
      <w:tr w:rsidR="00000F03" w:rsidRPr="006D7FB7" w14:paraId="5D6C2500" w14:textId="77777777" w:rsidTr="006932F9">
        <w:trPr>
          <w:trHeight w:val="20"/>
          <w:jc w:val="center"/>
        </w:trPr>
        <w:tc>
          <w:tcPr>
            <w:tcW w:w="382" w:type="pct"/>
          </w:tcPr>
          <w:p w14:paraId="5D6C24F9" w14:textId="77777777" w:rsidR="00000F03" w:rsidRPr="006D7FB7" w:rsidRDefault="00000F03" w:rsidP="00551A94">
            <w:pPr>
              <w:pStyle w:val="TableParagraph"/>
              <w:spacing w:before="0"/>
              <w:ind w:left="-828" w:right="374" w:firstLine="709"/>
              <w:jc w:val="right"/>
              <w:rPr>
                <w:rFonts w:ascii="Times New Roman" w:hAnsi="Times New Roman" w:cs="Times New Roman"/>
                <w:sz w:val="24"/>
                <w:szCs w:val="24"/>
              </w:rPr>
            </w:pPr>
            <w:r w:rsidRPr="006D7FB7">
              <w:rPr>
                <w:rFonts w:ascii="Times New Roman" w:hAnsi="Times New Roman" w:cs="Times New Roman"/>
                <w:sz w:val="24"/>
                <w:szCs w:val="24"/>
              </w:rPr>
              <w:t>4</w:t>
            </w:r>
          </w:p>
        </w:tc>
        <w:tc>
          <w:tcPr>
            <w:tcW w:w="1234" w:type="pct"/>
            <w:vMerge/>
            <w:tcBorders>
              <w:top w:val="nil"/>
            </w:tcBorders>
            <w:vAlign w:val="center"/>
          </w:tcPr>
          <w:p w14:paraId="5D6C24FA" w14:textId="77777777" w:rsidR="00000F03" w:rsidRPr="006D7FB7" w:rsidRDefault="00000F03" w:rsidP="00551A94">
            <w:pPr>
              <w:ind w:left="-828"/>
              <w:jc w:val="center"/>
              <w:rPr>
                <w:rFonts w:ascii="Times New Roman" w:hAnsi="Times New Roman" w:cs="Times New Roman"/>
                <w:sz w:val="24"/>
                <w:szCs w:val="24"/>
              </w:rPr>
            </w:pPr>
          </w:p>
        </w:tc>
        <w:tc>
          <w:tcPr>
            <w:tcW w:w="540" w:type="pct"/>
            <w:vMerge/>
          </w:tcPr>
          <w:p w14:paraId="5D6C24FB" w14:textId="77777777" w:rsidR="00000F03" w:rsidRPr="006D7FB7" w:rsidRDefault="00000F03" w:rsidP="00551A94">
            <w:pPr>
              <w:pStyle w:val="TableParagraph"/>
              <w:spacing w:before="0"/>
              <w:ind w:left="-828" w:firstLine="709"/>
              <w:rPr>
                <w:rFonts w:ascii="Times New Roman" w:hAnsi="Times New Roman" w:cs="Times New Roman"/>
                <w:sz w:val="24"/>
                <w:szCs w:val="24"/>
              </w:rPr>
            </w:pPr>
          </w:p>
        </w:tc>
        <w:tc>
          <w:tcPr>
            <w:tcW w:w="640" w:type="pct"/>
          </w:tcPr>
          <w:p w14:paraId="5D6C24FC"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0,294</w:t>
            </w:r>
          </w:p>
        </w:tc>
        <w:tc>
          <w:tcPr>
            <w:tcW w:w="738" w:type="pct"/>
          </w:tcPr>
          <w:p w14:paraId="5D6C24FD"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73,03</w:t>
            </w:r>
          </w:p>
        </w:tc>
        <w:tc>
          <w:tcPr>
            <w:tcW w:w="617" w:type="pct"/>
          </w:tcPr>
          <w:p w14:paraId="5D6C24FE"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11,3</w:t>
            </w:r>
          </w:p>
        </w:tc>
        <w:tc>
          <w:tcPr>
            <w:tcW w:w="849" w:type="pct"/>
          </w:tcPr>
          <w:p w14:paraId="5D6C24FF"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11,4</w:t>
            </w:r>
          </w:p>
        </w:tc>
      </w:tr>
      <w:tr w:rsidR="00000F03" w:rsidRPr="006D7FB7" w14:paraId="5D6C250A" w14:textId="77777777" w:rsidTr="006932F9">
        <w:trPr>
          <w:trHeight w:val="20"/>
          <w:jc w:val="center"/>
        </w:trPr>
        <w:tc>
          <w:tcPr>
            <w:tcW w:w="382" w:type="pct"/>
          </w:tcPr>
          <w:p w14:paraId="5D6C2501" w14:textId="77777777" w:rsidR="00000F03" w:rsidRPr="006D7FB7" w:rsidRDefault="00000F03" w:rsidP="00551A94">
            <w:pPr>
              <w:pStyle w:val="TableParagraph"/>
              <w:spacing w:before="0"/>
              <w:ind w:left="-828" w:right="374" w:firstLine="709"/>
              <w:jc w:val="right"/>
              <w:rPr>
                <w:rFonts w:ascii="Times New Roman" w:hAnsi="Times New Roman" w:cs="Times New Roman"/>
                <w:sz w:val="24"/>
                <w:szCs w:val="24"/>
              </w:rPr>
            </w:pPr>
            <w:r w:rsidRPr="006D7FB7">
              <w:rPr>
                <w:rFonts w:ascii="Times New Roman" w:hAnsi="Times New Roman" w:cs="Times New Roman"/>
                <w:sz w:val="24"/>
                <w:szCs w:val="24"/>
              </w:rPr>
              <w:t>5</w:t>
            </w:r>
          </w:p>
        </w:tc>
        <w:tc>
          <w:tcPr>
            <w:tcW w:w="1234" w:type="pct"/>
            <w:vMerge/>
            <w:tcBorders>
              <w:top w:val="nil"/>
            </w:tcBorders>
            <w:vAlign w:val="center"/>
          </w:tcPr>
          <w:p w14:paraId="5D6C2502" w14:textId="77777777" w:rsidR="00000F03" w:rsidRPr="006D7FB7" w:rsidRDefault="00000F03" w:rsidP="00551A94">
            <w:pPr>
              <w:ind w:left="-828"/>
              <w:jc w:val="center"/>
              <w:rPr>
                <w:rFonts w:ascii="Times New Roman" w:hAnsi="Times New Roman" w:cs="Times New Roman"/>
                <w:sz w:val="24"/>
                <w:szCs w:val="24"/>
              </w:rPr>
            </w:pPr>
          </w:p>
        </w:tc>
        <w:tc>
          <w:tcPr>
            <w:tcW w:w="540" w:type="pct"/>
            <w:vMerge w:val="restart"/>
          </w:tcPr>
          <w:p w14:paraId="5D6C2503"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p>
          <w:p w14:paraId="5D6C2504"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p>
          <w:p w14:paraId="5D6C2505"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0,75</w:t>
            </w:r>
          </w:p>
        </w:tc>
        <w:tc>
          <w:tcPr>
            <w:tcW w:w="640" w:type="pct"/>
          </w:tcPr>
          <w:p w14:paraId="5D6C2506"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0,308</w:t>
            </w:r>
          </w:p>
        </w:tc>
        <w:tc>
          <w:tcPr>
            <w:tcW w:w="738" w:type="pct"/>
          </w:tcPr>
          <w:p w14:paraId="5D6C2507"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71,79</w:t>
            </w:r>
          </w:p>
        </w:tc>
        <w:tc>
          <w:tcPr>
            <w:tcW w:w="617" w:type="pct"/>
          </w:tcPr>
          <w:p w14:paraId="5D6C2508"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11,6</w:t>
            </w:r>
          </w:p>
        </w:tc>
        <w:tc>
          <w:tcPr>
            <w:tcW w:w="849" w:type="pct"/>
          </w:tcPr>
          <w:p w14:paraId="5D6C2509"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11,4</w:t>
            </w:r>
          </w:p>
        </w:tc>
      </w:tr>
      <w:tr w:rsidR="00000F03" w:rsidRPr="006D7FB7" w14:paraId="5D6C2512" w14:textId="77777777" w:rsidTr="006932F9">
        <w:trPr>
          <w:trHeight w:val="20"/>
          <w:jc w:val="center"/>
        </w:trPr>
        <w:tc>
          <w:tcPr>
            <w:tcW w:w="382" w:type="pct"/>
          </w:tcPr>
          <w:p w14:paraId="5D6C250B" w14:textId="77777777" w:rsidR="00000F03" w:rsidRPr="006D7FB7" w:rsidRDefault="00000F03" w:rsidP="00551A94">
            <w:pPr>
              <w:pStyle w:val="TableParagraph"/>
              <w:spacing w:before="0"/>
              <w:ind w:left="-828" w:right="374" w:firstLine="709"/>
              <w:jc w:val="right"/>
              <w:rPr>
                <w:rFonts w:ascii="Times New Roman" w:hAnsi="Times New Roman" w:cs="Times New Roman"/>
                <w:sz w:val="24"/>
                <w:szCs w:val="24"/>
              </w:rPr>
            </w:pPr>
            <w:r w:rsidRPr="006D7FB7">
              <w:rPr>
                <w:rFonts w:ascii="Times New Roman" w:hAnsi="Times New Roman" w:cs="Times New Roman"/>
                <w:sz w:val="24"/>
                <w:szCs w:val="24"/>
              </w:rPr>
              <w:t>6</w:t>
            </w:r>
          </w:p>
        </w:tc>
        <w:tc>
          <w:tcPr>
            <w:tcW w:w="1234" w:type="pct"/>
            <w:vMerge/>
            <w:tcBorders>
              <w:top w:val="nil"/>
            </w:tcBorders>
            <w:vAlign w:val="center"/>
          </w:tcPr>
          <w:p w14:paraId="5D6C250C" w14:textId="77777777" w:rsidR="00000F03" w:rsidRPr="006D7FB7" w:rsidRDefault="00000F03" w:rsidP="00551A94">
            <w:pPr>
              <w:ind w:left="-828"/>
              <w:jc w:val="center"/>
              <w:rPr>
                <w:rFonts w:ascii="Times New Roman" w:hAnsi="Times New Roman" w:cs="Times New Roman"/>
                <w:sz w:val="24"/>
                <w:szCs w:val="24"/>
              </w:rPr>
            </w:pPr>
          </w:p>
        </w:tc>
        <w:tc>
          <w:tcPr>
            <w:tcW w:w="540" w:type="pct"/>
            <w:vMerge/>
          </w:tcPr>
          <w:p w14:paraId="5D6C250D" w14:textId="77777777" w:rsidR="00000F03" w:rsidRPr="006D7FB7" w:rsidRDefault="00000F03" w:rsidP="00551A94">
            <w:pPr>
              <w:pStyle w:val="TableParagraph"/>
              <w:spacing w:before="0"/>
              <w:ind w:left="-828" w:firstLine="709"/>
              <w:rPr>
                <w:rFonts w:ascii="Times New Roman" w:hAnsi="Times New Roman" w:cs="Times New Roman"/>
                <w:sz w:val="24"/>
                <w:szCs w:val="24"/>
              </w:rPr>
            </w:pPr>
          </w:p>
        </w:tc>
        <w:tc>
          <w:tcPr>
            <w:tcW w:w="640" w:type="pct"/>
          </w:tcPr>
          <w:p w14:paraId="5D6C250E"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0,301</w:t>
            </w:r>
          </w:p>
        </w:tc>
        <w:tc>
          <w:tcPr>
            <w:tcW w:w="738" w:type="pct"/>
          </w:tcPr>
          <w:p w14:paraId="5D6C250F"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72,43</w:t>
            </w:r>
          </w:p>
        </w:tc>
        <w:tc>
          <w:tcPr>
            <w:tcW w:w="617" w:type="pct"/>
          </w:tcPr>
          <w:p w14:paraId="5D6C2510"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11,5</w:t>
            </w:r>
          </w:p>
        </w:tc>
        <w:tc>
          <w:tcPr>
            <w:tcW w:w="849" w:type="pct"/>
          </w:tcPr>
          <w:p w14:paraId="5D6C2511"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10,8</w:t>
            </w:r>
          </w:p>
        </w:tc>
      </w:tr>
      <w:tr w:rsidR="00000F03" w:rsidRPr="006D7FB7" w14:paraId="5D6C251A" w14:textId="77777777" w:rsidTr="006932F9">
        <w:trPr>
          <w:trHeight w:val="20"/>
          <w:jc w:val="center"/>
        </w:trPr>
        <w:tc>
          <w:tcPr>
            <w:tcW w:w="382" w:type="pct"/>
          </w:tcPr>
          <w:p w14:paraId="5D6C2513" w14:textId="77777777" w:rsidR="00000F03" w:rsidRPr="006D7FB7" w:rsidRDefault="00000F03" w:rsidP="00551A94">
            <w:pPr>
              <w:pStyle w:val="TableParagraph"/>
              <w:spacing w:before="0"/>
              <w:ind w:left="-828" w:right="374" w:firstLine="709"/>
              <w:jc w:val="right"/>
              <w:rPr>
                <w:rFonts w:ascii="Times New Roman" w:hAnsi="Times New Roman" w:cs="Times New Roman"/>
                <w:sz w:val="24"/>
                <w:szCs w:val="24"/>
              </w:rPr>
            </w:pPr>
            <w:r w:rsidRPr="006D7FB7">
              <w:rPr>
                <w:rFonts w:ascii="Times New Roman" w:hAnsi="Times New Roman" w:cs="Times New Roman"/>
                <w:sz w:val="24"/>
                <w:szCs w:val="24"/>
              </w:rPr>
              <w:t>7</w:t>
            </w:r>
          </w:p>
        </w:tc>
        <w:tc>
          <w:tcPr>
            <w:tcW w:w="1234" w:type="pct"/>
            <w:vMerge/>
            <w:tcBorders>
              <w:top w:val="nil"/>
            </w:tcBorders>
            <w:vAlign w:val="center"/>
          </w:tcPr>
          <w:p w14:paraId="5D6C2514" w14:textId="77777777" w:rsidR="00000F03" w:rsidRPr="006D7FB7" w:rsidRDefault="00000F03" w:rsidP="00551A94">
            <w:pPr>
              <w:ind w:left="-828"/>
              <w:jc w:val="center"/>
              <w:rPr>
                <w:rFonts w:ascii="Times New Roman" w:hAnsi="Times New Roman" w:cs="Times New Roman"/>
                <w:sz w:val="24"/>
                <w:szCs w:val="24"/>
              </w:rPr>
            </w:pPr>
          </w:p>
        </w:tc>
        <w:tc>
          <w:tcPr>
            <w:tcW w:w="540" w:type="pct"/>
            <w:vMerge/>
          </w:tcPr>
          <w:p w14:paraId="5D6C2515" w14:textId="77777777" w:rsidR="00000F03" w:rsidRPr="006D7FB7" w:rsidRDefault="00000F03" w:rsidP="00551A94">
            <w:pPr>
              <w:pStyle w:val="TableParagraph"/>
              <w:spacing w:before="0"/>
              <w:ind w:left="-828" w:firstLine="709"/>
              <w:rPr>
                <w:rFonts w:ascii="Times New Roman" w:hAnsi="Times New Roman" w:cs="Times New Roman"/>
                <w:sz w:val="24"/>
                <w:szCs w:val="24"/>
              </w:rPr>
            </w:pPr>
          </w:p>
        </w:tc>
        <w:tc>
          <w:tcPr>
            <w:tcW w:w="640" w:type="pct"/>
          </w:tcPr>
          <w:p w14:paraId="5D6C2516"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0,312</w:t>
            </w:r>
          </w:p>
        </w:tc>
        <w:tc>
          <w:tcPr>
            <w:tcW w:w="738" w:type="pct"/>
          </w:tcPr>
          <w:p w14:paraId="5D6C2517"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71,42</w:t>
            </w:r>
          </w:p>
        </w:tc>
        <w:tc>
          <w:tcPr>
            <w:tcW w:w="617" w:type="pct"/>
          </w:tcPr>
          <w:p w14:paraId="5D6C2518"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11,3</w:t>
            </w:r>
          </w:p>
        </w:tc>
        <w:tc>
          <w:tcPr>
            <w:tcW w:w="849" w:type="pct"/>
          </w:tcPr>
          <w:p w14:paraId="5D6C2519"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12,1</w:t>
            </w:r>
          </w:p>
        </w:tc>
      </w:tr>
      <w:tr w:rsidR="00000F03" w:rsidRPr="006D7FB7" w14:paraId="5D6C2522" w14:textId="77777777" w:rsidTr="006932F9">
        <w:trPr>
          <w:trHeight w:val="20"/>
          <w:jc w:val="center"/>
        </w:trPr>
        <w:tc>
          <w:tcPr>
            <w:tcW w:w="382" w:type="pct"/>
          </w:tcPr>
          <w:p w14:paraId="5D6C251B" w14:textId="77777777" w:rsidR="00000F03" w:rsidRPr="006D7FB7" w:rsidRDefault="00000F03" w:rsidP="00551A94">
            <w:pPr>
              <w:pStyle w:val="TableParagraph"/>
              <w:spacing w:before="0"/>
              <w:ind w:left="-828" w:right="374" w:firstLine="709"/>
              <w:jc w:val="right"/>
              <w:rPr>
                <w:rFonts w:ascii="Times New Roman" w:hAnsi="Times New Roman" w:cs="Times New Roman"/>
                <w:sz w:val="24"/>
                <w:szCs w:val="24"/>
              </w:rPr>
            </w:pPr>
            <w:r w:rsidRPr="006D7FB7">
              <w:rPr>
                <w:rFonts w:ascii="Times New Roman" w:hAnsi="Times New Roman" w:cs="Times New Roman"/>
                <w:sz w:val="24"/>
                <w:szCs w:val="24"/>
              </w:rPr>
              <w:t>8</w:t>
            </w:r>
          </w:p>
        </w:tc>
        <w:tc>
          <w:tcPr>
            <w:tcW w:w="1234" w:type="pct"/>
            <w:vMerge/>
            <w:tcBorders>
              <w:top w:val="nil"/>
            </w:tcBorders>
            <w:vAlign w:val="center"/>
          </w:tcPr>
          <w:p w14:paraId="5D6C251C" w14:textId="77777777" w:rsidR="00000F03" w:rsidRPr="006D7FB7" w:rsidRDefault="00000F03" w:rsidP="00551A94">
            <w:pPr>
              <w:ind w:left="-828"/>
              <w:jc w:val="center"/>
              <w:rPr>
                <w:rFonts w:ascii="Times New Roman" w:hAnsi="Times New Roman" w:cs="Times New Roman"/>
                <w:sz w:val="24"/>
                <w:szCs w:val="24"/>
              </w:rPr>
            </w:pPr>
          </w:p>
        </w:tc>
        <w:tc>
          <w:tcPr>
            <w:tcW w:w="540" w:type="pct"/>
            <w:vMerge/>
          </w:tcPr>
          <w:p w14:paraId="5D6C251D" w14:textId="77777777" w:rsidR="00000F03" w:rsidRPr="006D7FB7" w:rsidRDefault="00000F03" w:rsidP="00551A94">
            <w:pPr>
              <w:pStyle w:val="TableParagraph"/>
              <w:spacing w:before="0"/>
              <w:ind w:left="-828" w:firstLine="709"/>
              <w:rPr>
                <w:rFonts w:ascii="Times New Roman" w:hAnsi="Times New Roman" w:cs="Times New Roman"/>
                <w:sz w:val="24"/>
                <w:szCs w:val="24"/>
              </w:rPr>
            </w:pPr>
          </w:p>
        </w:tc>
        <w:tc>
          <w:tcPr>
            <w:tcW w:w="640" w:type="pct"/>
          </w:tcPr>
          <w:p w14:paraId="5D6C251E"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0,285</w:t>
            </w:r>
          </w:p>
        </w:tc>
        <w:tc>
          <w:tcPr>
            <w:tcW w:w="738" w:type="pct"/>
          </w:tcPr>
          <w:p w14:paraId="5D6C251F"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73,90</w:t>
            </w:r>
          </w:p>
        </w:tc>
        <w:tc>
          <w:tcPr>
            <w:tcW w:w="617" w:type="pct"/>
          </w:tcPr>
          <w:p w14:paraId="5D6C2520"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11,3</w:t>
            </w:r>
          </w:p>
        </w:tc>
        <w:tc>
          <w:tcPr>
            <w:tcW w:w="849" w:type="pct"/>
          </w:tcPr>
          <w:p w14:paraId="5D6C2521"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11,9</w:t>
            </w:r>
          </w:p>
        </w:tc>
      </w:tr>
      <w:tr w:rsidR="00000F03" w:rsidRPr="006D7FB7" w14:paraId="5D6C252C" w14:textId="77777777" w:rsidTr="006932F9">
        <w:trPr>
          <w:trHeight w:val="20"/>
          <w:jc w:val="center"/>
        </w:trPr>
        <w:tc>
          <w:tcPr>
            <w:tcW w:w="382" w:type="pct"/>
          </w:tcPr>
          <w:p w14:paraId="5D6C2523" w14:textId="77777777" w:rsidR="00000F03" w:rsidRPr="006D7FB7" w:rsidRDefault="00000F03" w:rsidP="00551A94">
            <w:pPr>
              <w:pStyle w:val="TableParagraph"/>
              <w:spacing w:before="0"/>
              <w:ind w:left="-828" w:right="374" w:firstLine="709"/>
              <w:jc w:val="right"/>
              <w:rPr>
                <w:rFonts w:ascii="Times New Roman" w:hAnsi="Times New Roman" w:cs="Times New Roman"/>
                <w:sz w:val="24"/>
                <w:szCs w:val="24"/>
              </w:rPr>
            </w:pPr>
            <w:r w:rsidRPr="006D7FB7">
              <w:rPr>
                <w:rFonts w:ascii="Times New Roman" w:hAnsi="Times New Roman" w:cs="Times New Roman"/>
                <w:sz w:val="24"/>
                <w:szCs w:val="24"/>
              </w:rPr>
              <w:t>9</w:t>
            </w:r>
          </w:p>
        </w:tc>
        <w:tc>
          <w:tcPr>
            <w:tcW w:w="1234" w:type="pct"/>
            <w:vMerge/>
            <w:tcBorders>
              <w:top w:val="nil"/>
            </w:tcBorders>
            <w:vAlign w:val="center"/>
          </w:tcPr>
          <w:p w14:paraId="5D6C2524" w14:textId="77777777" w:rsidR="00000F03" w:rsidRPr="006D7FB7" w:rsidRDefault="00000F03" w:rsidP="00551A94">
            <w:pPr>
              <w:ind w:left="-828"/>
              <w:jc w:val="center"/>
              <w:rPr>
                <w:rFonts w:ascii="Times New Roman" w:hAnsi="Times New Roman" w:cs="Times New Roman"/>
                <w:sz w:val="24"/>
                <w:szCs w:val="24"/>
              </w:rPr>
            </w:pPr>
          </w:p>
        </w:tc>
        <w:tc>
          <w:tcPr>
            <w:tcW w:w="540" w:type="pct"/>
            <w:vMerge w:val="restart"/>
          </w:tcPr>
          <w:p w14:paraId="5D6C2525"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p>
          <w:p w14:paraId="5D6C2526"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p>
          <w:p w14:paraId="5D6C2527"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1,25</w:t>
            </w:r>
          </w:p>
        </w:tc>
        <w:tc>
          <w:tcPr>
            <w:tcW w:w="640" w:type="pct"/>
          </w:tcPr>
          <w:p w14:paraId="5D6C2528"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0,297</w:t>
            </w:r>
          </w:p>
        </w:tc>
        <w:tc>
          <w:tcPr>
            <w:tcW w:w="738" w:type="pct"/>
          </w:tcPr>
          <w:p w14:paraId="5D6C2529"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72,75</w:t>
            </w:r>
          </w:p>
        </w:tc>
        <w:tc>
          <w:tcPr>
            <w:tcW w:w="617" w:type="pct"/>
          </w:tcPr>
          <w:p w14:paraId="5D6C252A"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11,6</w:t>
            </w:r>
          </w:p>
        </w:tc>
        <w:tc>
          <w:tcPr>
            <w:tcW w:w="849" w:type="pct"/>
          </w:tcPr>
          <w:p w14:paraId="5D6C252B"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10,7</w:t>
            </w:r>
          </w:p>
        </w:tc>
      </w:tr>
      <w:tr w:rsidR="00000F03" w:rsidRPr="006D7FB7" w14:paraId="5D6C2534" w14:textId="77777777" w:rsidTr="006932F9">
        <w:trPr>
          <w:trHeight w:val="20"/>
          <w:jc w:val="center"/>
        </w:trPr>
        <w:tc>
          <w:tcPr>
            <w:tcW w:w="382" w:type="pct"/>
          </w:tcPr>
          <w:p w14:paraId="5D6C252D" w14:textId="77777777" w:rsidR="00000F03" w:rsidRPr="006D7FB7" w:rsidRDefault="00000F03" w:rsidP="00551A94">
            <w:pPr>
              <w:pStyle w:val="TableParagraph"/>
              <w:spacing w:before="0"/>
              <w:ind w:left="-828" w:right="318" w:firstLine="709"/>
              <w:jc w:val="right"/>
              <w:rPr>
                <w:rFonts w:ascii="Times New Roman" w:hAnsi="Times New Roman" w:cs="Times New Roman"/>
                <w:sz w:val="24"/>
                <w:szCs w:val="24"/>
              </w:rPr>
            </w:pPr>
            <w:r w:rsidRPr="006D7FB7">
              <w:rPr>
                <w:rFonts w:ascii="Times New Roman" w:hAnsi="Times New Roman" w:cs="Times New Roman"/>
                <w:sz w:val="24"/>
                <w:szCs w:val="24"/>
              </w:rPr>
              <w:t>10</w:t>
            </w:r>
          </w:p>
        </w:tc>
        <w:tc>
          <w:tcPr>
            <w:tcW w:w="1234" w:type="pct"/>
            <w:vMerge/>
            <w:tcBorders>
              <w:top w:val="nil"/>
            </w:tcBorders>
            <w:vAlign w:val="center"/>
          </w:tcPr>
          <w:p w14:paraId="5D6C252E" w14:textId="77777777" w:rsidR="00000F03" w:rsidRPr="006D7FB7" w:rsidRDefault="00000F03" w:rsidP="00551A94">
            <w:pPr>
              <w:ind w:left="-828"/>
              <w:jc w:val="center"/>
              <w:rPr>
                <w:rFonts w:ascii="Times New Roman" w:hAnsi="Times New Roman" w:cs="Times New Roman"/>
                <w:sz w:val="24"/>
                <w:szCs w:val="24"/>
              </w:rPr>
            </w:pPr>
          </w:p>
        </w:tc>
        <w:tc>
          <w:tcPr>
            <w:tcW w:w="540" w:type="pct"/>
            <w:vMerge/>
          </w:tcPr>
          <w:p w14:paraId="5D6C252F" w14:textId="77777777" w:rsidR="00000F03" w:rsidRPr="006D7FB7" w:rsidRDefault="00000F03" w:rsidP="00551A94">
            <w:pPr>
              <w:pStyle w:val="TableParagraph"/>
              <w:spacing w:before="0"/>
              <w:ind w:left="-828" w:firstLine="709"/>
              <w:rPr>
                <w:rFonts w:ascii="Times New Roman" w:hAnsi="Times New Roman" w:cs="Times New Roman"/>
                <w:sz w:val="24"/>
                <w:szCs w:val="24"/>
              </w:rPr>
            </w:pPr>
          </w:p>
        </w:tc>
        <w:tc>
          <w:tcPr>
            <w:tcW w:w="640" w:type="pct"/>
          </w:tcPr>
          <w:p w14:paraId="5D6C2530"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0,288</w:t>
            </w:r>
          </w:p>
        </w:tc>
        <w:tc>
          <w:tcPr>
            <w:tcW w:w="738" w:type="pct"/>
          </w:tcPr>
          <w:p w14:paraId="5D6C2531"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73,62</w:t>
            </w:r>
          </w:p>
        </w:tc>
        <w:tc>
          <w:tcPr>
            <w:tcW w:w="617" w:type="pct"/>
          </w:tcPr>
          <w:p w14:paraId="5D6C2532"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11,6</w:t>
            </w:r>
          </w:p>
        </w:tc>
        <w:tc>
          <w:tcPr>
            <w:tcW w:w="849" w:type="pct"/>
          </w:tcPr>
          <w:p w14:paraId="5D6C2533"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10,4</w:t>
            </w:r>
          </w:p>
        </w:tc>
      </w:tr>
      <w:tr w:rsidR="00000F03" w:rsidRPr="006D7FB7" w14:paraId="5D6C253C" w14:textId="77777777" w:rsidTr="006932F9">
        <w:trPr>
          <w:trHeight w:val="20"/>
          <w:jc w:val="center"/>
        </w:trPr>
        <w:tc>
          <w:tcPr>
            <w:tcW w:w="382" w:type="pct"/>
          </w:tcPr>
          <w:p w14:paraId="5D6C2535" w14:textId="77777777" w:rsidR="00000F03" w:rsidRPr="006D7FB7" w:rsidRDefault="00000F03" w:rsidP="00551A94">
            <w:pPr>
              <w:pStyle w:val="TableParagraph"/>
              <w:spacing w:before="0"/>
              <w:ind w:left="-828" w:right="318" w:firstLine="709"/>
              <w:jc w:val="right"/>
              <w:rPr>
                <w:rFonts w:ascii="Times New Roman" w:hAnsi="Times New Roman" w:cs="Times New Roman"/>
                <w:sz w:val="24"/>
                <w:szCs w:val="24"/>
              </w:rPr>
            </w:pPr>
            <w:r w:rsidRPr="006D7FB7">
              <w:rPr>
                <w:rFonts w:ascii="Times New Roman" w:hAnsi="Times New Roman" w:cs="Times New Roman"/>
                <w:sz w:val="24"/>
                <w:szCs w:val="24"/>
              </w:rPr>
              <w:t>11</w:t>
            </w:r>
          </w:p>
        </w:tc>
        <w:tc>
          <w:tcPr>
            <w:tcW w:w="1234" w:type="pct"/>
            <w:vMerge/>
            <w:tcBorders>
              <w:top w:val="nil"/>
            </w:tcBorders>
            <w:vAlign w:val="center"/>
          </w:tcPr>
          <w:p w14:paraId="5D6C2536" w14:textId="77777777" w:rsidR="00000F03" w:rsidRPr="006D7FB7" w:rsidRDefault="00000F03" w:rsidP="00551A94">
            <w:pPr>
              <w:ind w:left="-828"/>
              <w:jc w:val="center"/>
              <w:rPr>
                <w:rFonts w:ascii="Times New Roman" w:hAnsi="Times New Roman" w:cs="Times New Roman"/>
                <w:sz w:val="24"/>
                <w:szCs w:val="24"/>
              </w:rPr>
            </w:pPr>
          </w:p>
        </w:tc>
        <w:tc>
          <w:tcPr>
            <w:tcW w:w="540" w:type="pct"/>
            <w:vMerge/>
          </w:tcPr>
          <w:p w14:paraId="5D6C2537" w14:textId="77777777" w:rsidR="00000F03" w:rsidRPr="006D7FB7" w:rsidRDefault="00000F03" w:rsidP="00551A94">
            <w:pPr>
              <w:pStyle w:val="TableParagraph"/>
              <w:spacing w:before="0"/>
              <w:ind w:left="-828" w:firstLine="709"/>
              <w:rPr>
                <w:rFonts w:ascii="Times New Roman" w:hAnsi="Times New Roman" w:cs="Times New Roman"/>
                <w:sz w:val="24"/>
                <w:szCs w:val="24"/>
              </w:rPr>
            </w:pPr>
          </w:p>
        </w:tc>
        <w:tc>
          <w:tcPr>
            <w:tcW w:w="640" w:type="pct"/>
          </w:tcPr>
          <w:p w14:paraId="5D6C2538"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0,295</w:t>
            </w:r>
          </w:p>
        </w:tc>
        <w:tc>
          <w:tcPr>
            <w:tcW w:w="738" w:type="pct"/>
          </w:tcPr>
          <w:p w14:paraId="5D6C2539"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72,98</w:t>
            </w:r>
          </w:p>
        </w:tc>
        <w:tc>
          <w:tcPr>
            <w:tcW w:w="617" w:type="pct"/>
          </w:tcPr>
          <w:p w14:paraId="5D6C253A"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11,4</w:t>
            </w:r>
          </w:p>
        </w:tc>
        <w:tc>
          <w:tcPr>
            <w:tcW w:w="849" w:type="pct"/>
          </w:tcPr>
          <w:p w14:paraId="5D6C253B"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10,8</w:t>
            </w:r>
          </w:p>
        </w:tc>
      </w:tr>
      <w:tr w:rsidR="00000F03" w:rsidRPr="006D7FB7" w14:paraId="5D6C2544" w14:textId="77777777" w:rsidTr="006932F9">
        <w:trPr>
          <w:trHeight w:val="20"/>
          <w:jc w:val="center"/>
        </w:trPr>
        <w:tc>
          <w:tcPr>
            <w:tcW w:w="382" w:type="pct"/>
          </w:tcPr>
          <w:p w14:paraId="5D6C253D" w14:textId="77777777" w:rsidR="00000F03" w:rsidRPr="006D7FB7" w:rsidRDefault="00000F03" w:rsidP="00551A94">
            <w:pPr>
              <w:pStyle w:val="TableParagraph"/>
              <w:spacing w:before="0"/>
              <w:ind w:left="-828" w:right="318" w:firstLine="709"/>
              <w:jc w:val="right"/>
              <w:rPr>
                <w:rFonts w:ascii="Times New Roman" w:hAnsi="Times New Roman" w:cs="Times New Roman"/>
                <w:sz w:val="24"/>
                <w:szCs w:val="24"/>
              </w:rPr>
            </w:pPr>
            <w:r w:rsidRPr="006D7FB7">
              <w:rPr>
                <w:rFonts w:ascii="Times New Roman" w:hAnsi="Times New Roman" w:cs="Times New Roman"/>
                <w:sz w:val="24"/>
                <w:szCs w:val="24"/>
              </w:rPr>
              <w:t>12</w:t>
            </w:r>
          </w:p>
        </w:tc>
        <w:tc>
          <w:tcPr>
            <w:tcW w:w="1234" w:type="pct"/>
            <w:vMerge/>
            <w:tcBorders>
              <w:top w:val="nil"/>
            </w:tcBorders>
            <w:vAlign w:val="center"/>
          </w:tcPr>
          <w:p w14:paraId="5D6C253E" w14:textId="77777777" w:rsidR="00000F03" w:rsidRPr="006D7FB7" w:rsidRDefault="00000F03" w:rsidP="00551A94">
            <w:pPr>
              <w:ind w:left="-828"/>
              <w:jc w:val="center"/>
              <w:rPr>
                <w:rFonts w:ascii="Times New Roman" w:hAnsi="Times New Roman" w:cs="Times New Roman"/>
                <w:sz w:val="24"/>
                <w:szCs w:val="24"/>
              </w:rPr>
            </w:pPr>
          </w:p>
        </w:tc>
        <w:tc>
          <w:tcPr>
            <w:tcW w:w="540" w:type="pct"/>
            <w:vMerge/>
          </w:tcPr>
          <w:p w14:paraId="5D6C253F" w14:textId="77777777" w:rsidR="00000F03" w:rsidRPr="006D7FB7" w:rsidRDefault="00000F03" w:rsidP="00551A94">
            <w:pPr>
              <w:pStyle w:val="TableParagraph"/>
              <w:spacing w:before="0"/>
              <w:ind w:left="-828" w:firstLine="709"/>
              <w:rPr>
                <w:rFonts w:ascii="Times New Roman" w:hAnsi="Times New Roman" w:cs="Times New Roman"/>
                <w:sz w:val="24"/>
                <w:szCs w:val="24"/>
              </w:rPr>
            </w:pPr>
          </w:p>
        </w:tc>
        <w:tc>
          <w:tcPr>
            <w:tcW w:w="640" w:type="pct"/>
          </w:tcPr>
          <w:p w14:paraId="5D6C2540"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0,299</w:t>
            </w:r>
          </w:p>
        </w:tc>
        <w:tc>
          <w:tcPr>
            <w:tcW w:w="738" w:type="pct"/>
          </w:tcPr>
          <w:p w14:paraId="5D6C2541"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72,61</w:t>
            </w:r>
          </w:p>
        </w:tc>
        <w:tc>
          <w:tcPr>
            <w:tcW w:w="617" w:type="pct"/>
          </w:tcPr>
          <w:p w14:paraId="5D6C2542"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11,4</w:t>
            </w:r>
          </w:p>
        </w:tc>
        <w:tc>
          <w:tcPr>
            <w:tcW w:w="849" w:type="pct"/>
          </w:tcPr>
          <w:p w14:paraId="5D6C2543"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10,7</w:t>
            </w:r>
          </w:p>
        </w:tc>
      </w:tr>
      <w:tr w:rsidR="00000F03" w:rsidRPr="006D7FB7" w14:paraId="5D6C2550" w14:textId="77777777" w:rsidTr="006932F9">
        <w:trPr>
          <w:trHeight w:val="20"/>
          <w:jc w:val="center"/>
        </w:trPr>
        <w:tc>
          <w:tcPr>
            <w:tcW w:w="382" w:type="pct"/>
          </w:tcPr>
          <w:p w14:paraId="5D6C2545" w14:textId="77777777" w:rsidR="00000F03" w:rsidRPr="006D7FB7" w:rsidRDefault="00000F03" w:rsidP="00551A94">
            <w:pPr>
              <w:pStyle w:val="TableParagraph"/>
              <w:spacing w:before="0"/>
              <w:ind w:left="-828" w:right="318" w:firstLine="709"/>
              <w:jc w:val="right"/>
              <w:rPr>
                <w:rFonts w:ascii="Times New Roman" w:hAnsi="Times New Roman" w:cs="Times New Roman"/>
                <w:sz w:val="24"/>
                <w:szCs w:val="24"/>
              </w:rPr>
            </w:pPr>
            <w:r w:rsidRPr="006D7FB7">
              <w:rPr>
                <w:rFonts w:ascii="Times New Roman" w:hAnsi="Times New Roman" w:cs="Times New Roman"/>
                <w:sz w:val="24"/>
                <w:szCs w:val="24"/>
              </w:rPr>
              <w:t>13</w:t>
            </w:r>
          </w:p>
        </w:tc>
        <w:tc>
          <w:tcPr>
            <w:tcW w:w="1234" w:type="pct"/>
            <w:vMerge w:val="restart"/>
            <w:vAlign w:val="center"/>
          </w:tcPr>
          <w:p w14:paraId="5D6C2546" w14:textId="77777777" w:rsidR="00000F03" w:rsidRPr="006932F9" w:rsidRDefault="00000F03" w:rsidP="00551A94">
            <w:pPr>
              <w:pStyle w:val="TableParagraph"/>
              <w:spacing w:before="0"/>
              <w:ind w:left="-828" w:right="42" w:firstLine="709"/>
              <w:rPr>
                <w:rFonts w:ascii="Times New Roman" w:hAnsi="Times New Roman" w:cs="Times New Roman"/>
                <w:sz w:val="24"/>
                <w:szCs w:val="24"/>
              </w:rPr>
            </w:pPr>
            <w:r w:rsidRPr="006932F9">
              <w:rPr>
                <w:rFonts w:ascii="Times New Roman" w:hAnsi="Times New Roman" w:cs="Times New Roman"/>
                <w:sz w:val="24"/>
                <w:szCs w:val="24"/>
              </w:rPr>
              <w:t>CIL – 12 ч.</w:t>
            </w:r>
          </w:p>
          <w:p w14:paraId="5D6C2547" w14:textId="77777777" w:rsidR="00000F03" w:rsidRPr="006D7FB7" w:rsidRDefault="00000F03" w:rsidP="00551A94">
            <w:pPr>
              <w:pStyle w:val="TableParagraph"/>
              <w:spacing w:before="0"/>
              <w:ind w:left="-828" w:right="42" w:firstLine="709"/>
              <w:rPr>
                <w:rFonts w:ascii="Times New Roman" w:hAnsi="Times New Roman" w:cs="Times New Roman"/>
                <w:w w:val="95"/>
                <w:sz w:val="24"/>
                <w:szCs w:val="24"/>
              </w:rPr>
            </w:pPr>
          </w:p>
          <w:p w14:paraId="5D6C2548" w14:textId="77777777" w:rsidR="00000F03" w:rsidRPr="006D7FB7" w:rsidRDefault="00000F03" w:rsidP="00551A94">
            <w:pPr>
              <w:pStyle w:val="TableParagraph"/>
              <w:spacing w:before="0"/>
              <w:ind w:left="-828" w:right="42" w:firstLine="709"/>
              <w:rPr>
                <w:rFonts w:ascii="Times New Roman" w:hAnsi="Times New Roman" w:cs="Times New Roman"/>
                <w:sz w:val="24"/>
                <w:szCs w:val="24"/>
              </w:rPr>
            </w:pPr>
          </w:p>
        </w:tc>
        <w:tc>
          <w:tcPr>
            <w:tcW w:w="540" w:type="pct"/>
            <w:vMerge w:val="restart"/>
          </w:tcPr>
          <w:p w14:paraId="5D6C2549"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p>
          <w:p w14:paraId="5D6C254A"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p>
          <w:p w14:paraId="5D6C254B"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0,50</w:t>
            </w:r>
          </w:p>
        </w:tc>
        <w:tc>
          <w:tcPr>
            <w:tcW w:w="640" w:type="pct"/>
          </w:tcPr>
          <w:p w14:paraId="5D6C254C"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0,261</w:t>
            </w:r>
          </w:p>
        </w:tc>
        <w:tc>
          <w:tcPr>
            <w:tcW w:w="738" w:type="pct"/>
          </w:tcPr>
          <w:p w14:paraId="5D6C254D"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76,06</w:t>
            </w:r>
          </w:p>
        </w:tc>
        <w:tc>
          <w:tcPr>
            <w:tcW w:w="617" w:type="pct"/>
          </w:tcPr>
          <w:p w14:paraId="5D6C254E"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11,4</w:t>
            </w:r>
          </w:p>
        </w:tc>
        <w:tc>
          <w:tcPr>
            <w:tcW w:w="849" w:type="pct"/>
          </w:tcPr>
          <w:p w14:paraId="5D6C254F"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11,3</w:t>
            </w:r>
          </w:p>
        </w:tc>
      </w:tr>
      <w:tr w:rsidR="00000F03" w:rsidRPr="006D7FB7" w14:paraId="5D6C2558" w14:textId="77777777" w:rsidTr="006932F9">
        <w:trPr>
          <w:trHeight w:val="20"/>
          <w:jc w:val="center"/>
        </w:trPr>
        <w:tc>
          <w:tcPr>
            <w:tcW w:w="382" w:type="pct"/>
          </w:tcPr>
          <w:p w14:paraId="5D6C2551" w14:textId="77777777" w:rsidR="00000F03" w:rsidRPr="006D7FB7" w:rsidRDefault="00000F03" w:rsidP="00551A94">
            <w:pPr>
              <w:pStyle w:val="TableParagraph"/>
              <w:spacing w:before="0"/>
              <w:ind w:left="-828" w:right="318" w:firstLine="709"/>
              <w:jc w:val="right"/>
              <w:rPr>
                <w:rFonts w:ascii="Times New Roman" w:hAnsi="Times New Roman" w:cs="Times New Roman"/>
                <w:sz w:val="24"/>
                <w:szCs w:val="24"/>
              </w:rPr>
            </w:pPr>
            <w:r w:rsidRPr="006D7FB7">
              <w:rPr>
                <w:rFonts w:ascii="Times New Roman" w:hAnsi="Times New Roman" w:cs="Times New Roman"/>
                <w:sz w:val="24"/>
                <w:szCs w:val="24"/>
              </w:rPr>
              <w:t>14</w:t>
            </w:r>
          </w:p>
        </w:tc>
        <w:tc>
          <w:tcPr>
            <w:tcW w:w="1234" w:type="pct"/>
            <w:vMerge/>
            <w:tcBorders>
              <w:top w:val="nil"/>
            </w:tcBorders>
          </w:tcPr>
          <w:p w14:paraId="5D6C2552" w14:textId="77777777" w:rsidR="00000F03" w:rsidRPr="006D7FB7" w:rsidRDefault="00000F03" w:rsidP="00551A94">
            <w:pPr>
              <w:ind w:left="-828"/>
              <w:rPr>
                <w:rFonts w:ascii="Times New Roman" w:hAnsi="Times New Roman" w:cs="Times New Roman"/>
                <w:sz w:val="24"/>
                <w:szCs w:val="24"/>
              </w:rPr>
            </w:pPr>
          </w:p>
        </w:tc>
        <w:tc>
          <w:tcPr>
            <w:tcW w:w="540" w:type="pct"/>
            <w:vMerge/>
          </w:tcPr>
          <w:p w14:paraId="5D6C2553" w14:textId="77777777" w:rsidR="00000F03" w:rsidRPr="006D7FB7" w:rsidRDefault="00000F03" w:rsidP="00551A94">
            <w:pPr>
              <w:pStyle w:val="TableParagraph"/>
              <w:spacing w:before="0"/>
              <w:ind w:left="-828" w:firstLine="709"/>
              <w:rPr>
                <w:rFonts w:ascii="Times New Roman" w:hAnsi="Times New Roman" w:cs="Times New Roman"/>
                <w:sz w:val="24"/>
                <w:szCs w:val="24"/>
              </w:rPr>
            </w:pPr>
          </w:p>
        </w:tc>
        <w:tc>
          <w:tcPr>
            <w:tcW w:w="640" w:type="pct"/>
          </w:tcPr>
          <w:p w14:paraId="5D6C2554"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0,250</w:t>
            </w:r>
          </w:p>
        </w:tc>
        <w:tc>
          <w:tcPr>
            <w:tcW w:w="738" w:type="pct"/>
          </w:tcPr>
          <w:p w14:paraId="5D6C2555"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77,06</w:t>
            </w:r>
          </w:p>
        </w:tc>
        <w:tc>
          <w:tcPr>
            <w:tcW w:w="617" w:type="pct"/>
          </w:tcPr>
          <w:p w14:paraId="5D6C2556"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11,4</w:t>
            </w:r>
          </w:p>
        </w:tc>
        <w:tc>
          <w:tcPr>
            <w:tcW w:w="849" w:type="pct"/>
          </w:tcPr>
          <w:p w14:paraId="5D6C2557"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11,1</w:t>
            </w:r>
          </w:p>
        </w:tc>
      </w:tr>
      <w:tr w:rsidR="00000F03" w:rsidRPr="006D7FB7" w14:paraId="5D6C2560" w14:textId="77777777" w:rsidTr="006932F9">
        <w:trPr>
          <w:trHeight w:val="20"/>
          <w:jc w:val="center"/>
        </w:trPr>
        <w:tc>
          <w:tcPr>
            <w:tcW w:w="382" w:type="pct"/>
          </w:tcPr>
          <w:p w14:paraId="5D6C2559" w14:textId="77777777" w:rsidR="00000F03" w:rsidRPr="006D7FB7" w:rsidRDefault="00000F03" w:rsidP="00551A94">
            <w:pPr>
              <w:pStyle w:val="TableParagraph"/>
              <w:spacing w:before="0"/>
              <w:ind w:left="-828" w:right="318" w:firstLine="709"/>
              <w:jc w:val="right"/>
              <w:rPr>
                <w:rFonts w:ascii="Times New Roman" w:hAnsi="Times New Roman" w:cs="Times New Roman"/>
                <w:sz w:val="24"/>
                <w:szCs w:val="24"/>
              </w:rPr>
            </w:pPr>
            <w:r w:rsidRPr="006D7FB7">
              <w:rPr>
                <w:rFonts w:ascii="Times New Roman" w:hAnsi="Times New Roman" w:cs="Times New Roman"/>
                <w:sz w:val="24"/>
                <w:szCs w:val="24"/>
              </w:rPr>
              <w:t>15</w:t>
            </w:r>
          </w:p>
        </w:tc>
        <w:tc>
          <w:tcPr>
            <w:tcW w:w="1234" w:type="pct"/>
            <w:vMerge/>
            <w:tcBorders>
              <w:top w:val="nil"/>
            </w:tcBorders>
          </w:tcPr>
          <w:p w14:paraId="5D6C255A" w14:textId="77777777" w:rsidR="00000F03" w:rsidRPr="006D7FB7" w:rsidRDefault="00000F03" w:rsidP="00551A94">
            <w:pPr>
              <w:ind w:left="-828"/>
              <w:rPr>
                <w:rFonts w:ascii="Times New Roman" w:hAnsi="Times New Roman" w:cs="Times New Roman"/>
                <w:sz w:val="24"/>
                <w:szCs w:val="24"/>
              </w:rPr>
            </w:pPr>
          </w:p>
        </w:tc>
        <w:tc>
          <w:tcPr>
            <w:tcW w:w="540" w:type="pct"/>
            <w:vMerge/>
          </w:tcPr>
          <w:p w14:paraId="5D6C255B" w14:textId="77777777" w:rsidR="00000F03" w:rsidRPr="006D7FB7" w:rsidRDefault="00000F03" w:rsidP="00551A94">
            <w:pPr>
              <w:pStyle w:val="TableParagraph"/>
              <w:spacing w:before="0"/>
              <w:ind w:left="-828" w:firstLine="709"/>
              <w:rPr>
                <w:rFonts w:ascii="Times New Roman" w:hAnsi="Times New Roman" w:cs="Times New Roman"/>
                <w:sz w:val="24"/>
                <w:szCs w:val="24"/>
              </w:rPr>
            </w:pPr>
          </w:p>
        </w:tc>
        <w:tc>
          <w:tcPr>
            <w:tcW w:w="640" w:type="pct"/>
          </w:tcPr>
          <w:p w14:paraId="5D6C255C"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0,282</w:t>
            </w:r>
          </w:p>
        </w:tc>
        <w:tc>
          <w:tcPr>
            <w:tcW w:w="738" w:type="pct"/>
          </w:tcPr>
          <w:p w14:paraId="5D6C255D"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74,17</w:t>
            </w:r>
          </w:p>
        </w:tc>
        <w:tc>
          <w:tcPr>
            <w:tcW w:w="617" w:type="pct"/>
          </w:tcPr>
          <w:p w14:paraId="5D6C255E"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11,4</w:t>
            </w:r>
          </w:p>
        </w:tc>
        <w:tc>
          <w:tcPr>
            <w:tcW w:w="849" w:type="pct"/>
          </w:tcPr>
          <w:p w14:paraId="5D6C255F"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12,9</w:t>
            </w:r>
          </w:p>
        </w:tc>
      </w:tr>
      <w:tr w:rsidR="00000F03" w:rsidRPr="006D7FB7" w14:paraId="5D6C2568" w14:textId="77777777" w:rsidTr="006932F9">
        <w:trPr>
          <w:trHeight w:val="20"/>
          <w:jc w:val="center"/>
        </w:trPr>
        <w:tc>
          <w:tcPr>
            <w:tcW w:w="382" w:type="pct"/>
          </w:tcPr>
          <w:p w14:paraId="5D6C2561" w14:textId="77777777" w:rsidR="00000F03" w:rsidRPr="006D7FB7" w:rsidRDefault="00000F03" w:rsidP="00551A94">
            <w:pPr>
              <w:pStyle w:val="TableParagraph"/>
              <w:spacing w:before="0"/>
              <w:ind w:left="-828" w:right="318" w:firstLine="709"/>
              <w:jc w:val="right"/>
              <w:rPr>
                <w:rFonts w:ascii="Times New Roman" w:hAnsi="Times New Roman" w:cs="Times New Roman"/>
                <w:sz w:val="24"/>
                <w:szCs w:val="24"/>
              </w:rPr>
            </w:pPr>
            <w:r w:rsidRPr="006D7FB7">
              <w:rPr>
                <w:rFonts w:ascii="Times New Roman" w:hAnsi="Times New Roman" w:cs="Times New Roman"/>
                <w:sz w:val="24"/>
                <w:szCs w:val="24"/>
              </w:rPr>
              <w:t>16</w:t>
            </w:r>
          </w:p>
        </w:tc>
        <w:tc>
          <w:tcPr>
            <w:tcW w:w="1234" w:type="pct"/>
            <w:vMerge/>
            <w:tcBorders>
              <w:top w:val="nil"/>
            </w:tcBorders>
          </w:tcPr>
          <w:p w14:paraId="5D6C2562" w14:textId="77777777" w:rsidR="00000F03" w:rsidRPr="006D7FB7" w:rsidRDefault="00000F03" w:rsidP="00551A94">
            <w:pPr>
              <w:ind w:left="-828"/>
              <w:rPr>
                <w:rFonts w:ascii="Times New Roman" w:hAnsi="Times New Roman" w:cs="Times New Roman"/>
                <w:sz w:val="24"/>
                <w:szCs w:val="24"/>
              </w:rPr>
            </w:pPr>
          </w:p>
        </w:tc>
        <w:tc>
          <w:tcPr>
            <w:tcW w:w="540" w:type="pct"/>
            <w:vMerge/>
          </w:tcPr>
          <w:p w14:paraId="5D6C2563" w14:textId="77777777" w:rsidR="00000F03" w:rsidRPr="006D7FB7" w:rsidRDefault="00000F03" w:rsidP="00551A94">
            <w:pPr>
              <w:pStyle w:val="TableParagraph"/>
              <w:spacing w:before="0"/>
              <w:ind w:left="-828" w:firstLine="709"/>
              <w:rPr>
                <w:rFonts w:ascii="Times New Roman" w:hAnsi="Times New Roman" w:cs="Times New Roman"/>
                <w:sz w:val="24"/>
                <w:szCs w:val="24"/>
              </w:rPr>
            </w:pPr>
          </w:p>
        </w:tc>
        <w:tc>
          <w:tcPr>
            <w:tcW w:w="640" w:type="pct"/>
          </w:tcPr>
          <w:p w14:paraId="5D6C2564"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0,257</w:t>
            </w:r>
          </w:p>
        </w:tc>
        <w:tc>
          <w:tcPr>
            <w:tcW w:w="738" w:type="pct"/>
          </w:tcPr>
          <w:p w14:paraId="5D6C2565"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76,47</w:t>
            </w:r>
          </w:p>
        </w:tc>
        <w:tc>
          <w:tcPr>
            <w:tcW w:w="617" w:type="pct"/>
          </w:tcPr>
          <w:p w14:paraId="5D6C2566"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11,3</w:t>
            </w:r>
          </w:p>
        </w:tc>
        <w:tc>
          <w:tcPr>
            <w:tcW w:w="849" w:type="pct"/>
          </w:tcPr>
          <w:p w14:paraId="5D6C2567"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11,9</w:t>
            </w:r>
          </w:p>
        </w:tc>
      </w:tr>
      <w:tr w:rsidR="00000F03" w:rsidRPr="006D7FB7" w14:paraId="5D6C2572" w14:textId="77777777" w:rsidTr="006932F9">
        <w:trPr>
          <w:trHeight w:val="20"/>
          <w:jc w:val="center"/>
        </w:trPr>
        <w:tc>
          <w:tcPr>
            <w:tcW w:w="382" w:type="pct"/>
          </w:tcPr>
          <w:p w14:paraId="5D6C2569" w14:textId="77777777" w:rsidR="00000F03" w:rsidRPr="006D7FB7" w:rsidRDefault="00000F03" w:rsidP="00551A94">
            <w:pPr>
              <w:pStyle w:val="TableParagraph"/>
              <w:spacing w:before="0"/>
              <w:ind w:left="-828" w:right="318" w:firstLine="709"/>
              <w:jc w:val="right"/>
              <w:rPr>
                <w:rFonts w:ascii="Times New Roman" w:hAnsi="Times New Roman" w:cs="Times New Roman"/>
                <w:sz w:val="24"/>
                <w:szCs w:val="24"/>
              </w:rPr>
            </w:pPr>
            <w:r w:rsidRPr="006D7FB7">
              <w:rPr>
                <w:rFonts w:ascii="Times New Roman" w:hAnsi="Times New Roman" w:cs="Times New Roman"/>
                <w:sz w:val="24"/>
                <w:szCs w:val="24"/>
              </w:rPr>
              <w:t>17</w:t>
            </w:r>
          </w:p>
        </w:tc>
        <w:tc>
          <w:tcPr>
            <w:tcW w:w="1234" w:type="pct"/>
            <w:vMerge/>
            <w:tcBorders>
              <w:top w:val="nil"/>
            </w:tcBorders>
          </w:tcPr>
          <w:p w14:paraId="5D6C256A" w14:textId="77777777" w:rsidR="00000F03" w:rsidRPr="006D7FB7" w:rsidRDefault="00000F03" w:rsidP="00551A94">
            <w:pPr>
              <w:ind w:left="-828"/>
              <w:rPr>
                <w:rFonts w:ascii="Times New Roman" w:hAnsi="Times New Roman" w:cs="Times New Roman"/>
                <w:sz w:val="24"/>
                <w:szCs w:val="24"/>
              </w:rPr>
            </w:pPr>
          </w:p>
        </w:tc>
        <w:tc>
          <w:tcPr>
            <w:tcW w:w="540" w:type="pct"/>
            <w:vMerge w:val="restart"/>
          </w:tcPr>
          <w:p w14:paraId="5D6C256B"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p>
          <w:p w14:paraId="5D6C256C"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p>
          <w:p w14:paraId="5D6C256D"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0,75</w:t>
            </w:r>
          </w:p>
        </w:tc>
        <w:tc>
          <w:tcPr>
            <w:tcW w:w="640" w:type="pct"/>
          </w:tcPr>
          <w:p w14:paraId="5D6C256E"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0,240</w:t>
            </w:r>
          </w:p>
        </w:tc>
        <w:tc>
          <w:tcPr>
            <w:tcW w:w="738" w:type="pct"/>
          </w:tcPr>
          <w:p w14:paraId="5D6C256F"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78,03</w:t>
            </w:r>
          </w:p>
        </w:tc>
        <w:tc>
          <w:tcPr>
            <w:tcW w:w="617" w:type="pct"/>
          </w:tcPr>
          <w:p w14:paraId="5D6C2570"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11,5</w:t>
            </w:r>
          </w:p>
        </w:tc>
        <w:tc>
          <w:tcPr>
            <w:tcW w:w="849" w:type="pct"/>
          </w:tcPr>
          <w:p w14:paraId="5D6C2571"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10,8</w:t>
            </w:r>
          </w:p>
        </w:tc>
      </w:tr>
      <w:tr w:rsidR="00000F03" w:rsidRPr="006D7FB7" w14:paraId="5D6C257A" w14:textId="77777777" w:rsidTr="006932F9">
        <w:trPr>
          <w:trHeight w:val="20"/>
          <w:jc w:val="center"/>
        </w:trPr>
        <w:tc>
          <w:tcPr>
            <w:tcW w:w="382" w:type="pct"/>
          </w:tcPr>
          <w:p w14:paraId="5D6C2573" w14:textId="77777777" w:rsidR="00000F03" w:rsidRPr="006D7FB7" w:rsidRDefault="00000F03" w:rsidP="00551A94">
            <w:pPr>
              <w:pStyle w:val="TableParagraph"/>
              <w:spacing w:before="0"/>
              <w:ind w:left="-828" w:right="318" w:firstLine="709"/>
              <w:jc w:val="right"/>
              <w:rPr>
                <w:rFonts w:ascii="Times New Roman" w:hAnsi="Times New Roman" w:cs="Times New Roman"/>
                <w:sz w:val="24"/>
                <w:szCs w:val="24"/>
              </w:rPr>
            </w:pPr>
            <w:r w:rsidRPr="006D7FB7">
              <w:rPr>
                <w:rFonts w:ascii="Times New Roman" w:hAnsi="Times New Roman" w:cs="Times New Roman"/>
                <w:sz w:val="24"/>
                <w:szCs w:val="24"/>
              </w:rPr>
              <w:t>18</w:t>
            </w:r>
          </w:p>
        </w:tc>
        <w:tc>
          <w:tcPr>
            <w:tcW w:w="1234" w:type="pct"/>
            <w:vMerge/>
            <w:tcBorders>
              <w:top w:val="nil"/>
            </w:tcBorders>
          </w:tcPr>
          <w:p w14:paraId="5D6C2574" w14:textId="77777777" w:rsidR="00000F03" w:rsidRPr="006D7FB7" w:rsidRDefault="00000F03" w:rsidP="00551A94">
            <w:pPr>
              <w:ind w:left="-828"/>
              <w:rPr>
                <w:rFonts w:ascii="Times New Roman" w:hAnsi="Times New Roman" w:cs="Times New Roman"/>
                <w:sz w:val="24"/>
                <w:szCs w:val="24"/>
              </w:rPr>
            </w:pPr>
          </w:p>
        </w:tc>
        <w:tc>
          <w:tcPr>
            <w:tcW w:w="540" w:type="pct"/>
            <w:vMerge/>
          </w:tcPr>
          <w:p w14:paraId="5D6C2575" w14:textId="77777777" w:rsidR="00000F03" w:rsidRPr="006D7FB7" w:rsidRDefault="00000F03" w:rsidP="00551A94">
            <w:pPr>
              <w:pStyle w:val="TableParagraph"/>
              <w:spacing w:before="0"/>
              <w:ind w:left="-828" w:firstLine="709"/>
              <w:rPr>
                <w:rFonts w:ascii="Times New Roman" w:hAnsi="Times New Roman" w:cs="Times New Roman"/>
                <w:sz w:val="24"/>
                <w:szCs w:val="24"/>
              </w:rPr>
            </w:pPr>
          </w:p>
        </w:tc>
        <w:tc>
          <w:tcPr>
            <w:tcW w:w="640" w:type="pct"/>
          </w:tcPr>
          <w:p w14:paraId="5D6C2576"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0,248</w:t>
            </w:r>
          </w:p>
        </w:tc>
        <w:tc>
          <w:tcPr>
            <w:tcW w:w="738" w:type="pct"/>
          </w:tcPr>
          <w:p w14:paraId="5D6C2577"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77,25</w:t>
            </w:r>
          </w:p>
        </w:tc>
        <w:tc>
          <w:tcPr>
            <w:tcW w:w="617" w:type="pct"/>
          </w:tcPr>
          <w:p w14:paraId="5D6C2578"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11,5</w:t>
            </w:r>
          </w:p>
        </w:tc>
        <w:tc>
          <w:tcPr>
            <w:tcW w:w="849" w:type="pct"/>
          </w:tcPr>
          <w:p w14:paraId="5D6C2579"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11,0</w:t>
            </w:r>
          </w:p>
        </w:tc>
      </w:tr>
      <w:tr w:rsidR="00000F03" w:rsidRPr="006D7FB7" w14:paraId="5D6C2582" w14:textId="77777777" w:rsidTr="006932F9">
        <w:trPr>
          <w:trHeight w:val="20"/>
          <w:jc w:val="center"/>
        </w:trPr>
        <w:tc>
          <w:tcPr>
            <w:tcW w:w="382" w:type="pct"/>
          </w:tcPr>
          <w:p w14:paraId="5D6C257B" w14:textId="77777777" w:rsidR="00000F03" w:rsidRPr="006D7FB7" w:rsidRDefault="00000F03" w:rsidP="00551A94">
            <w:pPr>
              <w:pStyle w:val="TableParagraph"/>
              <w:spacing w:before="0"/>
              <w:ind w:left="-828" w:right="318" w:firstLine="709"/>
              <w:jc w:val="right"/>
              <w:rPr>
                <w:rFonts w:ascii="Times New Roman" w:hAnsi="Times New Roman" w:cs="Times New Roman"/>
                <w:sz w:val="24"/>
                <w:szCs w:val="24"/>
              </w:rPr>
            </w:pPr>
            <w:r w:rsidRPr="006D7FB7">
              <w:rPr>
                <w:rFonts w:ascii="Times New Roman" w:hAnsi="Times New Roman" w:cs="Times New Roman"/>
                <w:sz w:val="24"/>
                <w:szCs w:val="24"/>
              </w:rPr>
              <w:t>19</w:t>
            </w:r>
          </w:p>
        </w:tc>
        <w:tc>
          <w:tcPr>
            <w:tcW w:w="1234" w:type="pct"/>
            <w:vMerge/>
            <w:tcBorders>
              <w:top w:val="nil"/>
            </w:tcBorders>
          </w:tcPr>
          <w:p w14:paraId="5D6C257C" w14:textId="77777777" w:rsidR="00000F03" w:rsidRPr="006D7FB7" w:rsidRDefault="00000F03" w:rsidP="00551A94">
            <w:pPr>
              <w:ind w:left="-828"/>
              <w:rPr>
                <w:rFonts w:ascii="Times New Roman" w:hAnsi="Times New Roman" w:cs="Times New Roman"/>
                <w:sz w:val="24"/>
                <w:szCs w:val="24"/>
              </w:rPr>
            </w:pPr>
          </w:p>
        </w:tc>
        <w:tc>
          <w:tcPr>
            <w:tcW w:w="540" w:type="pct"/>
            <w:vMerge/>
          </w:tcPr>
          <w:p w14:paraId="5D6C257D" w14:textId="77777777" w:rsidR="00000F03" w:rsidRPr="006D7FB7" w:rsidRDefault="00000F03" w:rsidP="00551A94">
            <w:pPr>
              <w:pStyle w:val="TableParagraph"/>
              <w:spacing w:before="0"/>
              <w:ind w:left="-828" w:firstLine="709"/>
              <w:rPr>
                <w:rFonts w:ascii="Times New Roman" w:hAnsi="Times New Roman" w:cs="Times New Roman"/>
                <w:sz w:val="24"/>
                <w:szCs w:val="24"/>
              </w:rPr>
            </w:pPr>
          </w:p>
        </w:tc>
        <w:tc>
          <w:tcPr>
            <w:tcW w:w="640" w:type="pct"/>
          </w:tcPr>
          <w:p w14:paraId="5D6C257E"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0,240</w:t>
            </w:r>
          </w:p>
        </w:tc>
        <w:tc>
          <w:tcPr>
            <w:tcW w:w="738" w:type="pct"/>
          </w:tcPr>
          <w:p w14:paraId="5D6C257F"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77,98</w:t>
            </w:r>
          </w:p>
        </w:tc>
        <w:tc>
          <w:tcPr>
            <w:tcW w:w="617" w:type="pct"/>
          </w:tcPr>
          <w:p w14:paraId="5D6C2580"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11,3</w:t>
            </w:r>
          </w:p>
        </w:tc>
        <w:tc>
          <w:tcPr>
            <w:tcW w:w="849" w:type="pct"/>
          </w:tcPr>
          <w:p w14:paraId="5D6C2581"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11,8</w:t>
            </w:r>
          </w:p>
        </w:tc>
      </w:tr>
      <w:tr w:rsidR="00000F03" w:rsidRPr="006D7FB7" w14:paraId="5D6C258A" w14:textId="77777777" w:rsidTr="006932F9">
        <w:trPr>
          <w:trHeight w:val="20"/>
          <w:jc w:val="center"/>
        </w:trPr>
        <w:tc>
          <w:tcPr>
            <w:tcW w:w="382" w:type="pct"/>
          </w:tcPr>
          <w:p w14:paraId="5D6C2583" w14:textId="77777777" w:rsidR="00000F03" w:rsidRPr="006D7FB7" w:rsidRDefault="00000F03" w:rsidP="00551A94">
            <w:pPr>
              <w:pStyle w:val="TableParagraph"/>
              <w:spacing w:before="0"/>
              <w:ind w:left="-828" w:right="318" w:firstLine="709"/>
              <w:jc w:val="right"/>
              <w:rPr>
                <w:rFonts w:ascii="Times New Roman" w:hAnsi="Times New Roman" w:cs="Times New Roman"/>
                <w:sz w:val="24"/>
                <w:szCs w:val="24"/>
              </w:rPr>
            </w:pPr>
            <w:r w:rsidRPr="006D7FB7">
              <w:rPr>
                <w:rFonts w:ascii="Times New Roman" w:hAnsi="Times New Roman" w:cs="Times New Roman"/>
                <w:sz w:val="24"/>
                <w:szCs w:val="24"/>
              </w:rPr>
              <w:t>20</w:t>
            </w:r>
          </w:p>
        </w:tc>
        <w:tc>
          <w:tcPr>
            <w:tcW w:w="1234" w:type="pct"/>
            <w:vMerge/>
            <w:tcBorders>
              <w:top w:val="nil"/>
            </w:tcBorders>
          </w:tcPr>
          <w:p w14:paraId="5D6C2584" w14:textId="77777777" w:rsidR="00000F03" w:rsidRPr="006D7FB7" w:rsidRDefault="00000F03" w:rsidP="00551A94">
            <w:pPr>
              <w:ind w:left="-828"/>
              <w:rPr>
                <w:rFonts w:ascii="Times New Roman" w:hAnsi="Times New Roman" w:cs="Times New Roman"/>
                <w:sz w:val="24"/>
                <w:szCs w:val="24"/>
              </w:rPr>
            </w:pPr>
          </w:p>
        </w:tc>
        <w:tc>
          <w:tcPr>
            <w:tcW w:w="540" w:type="pct"/>
            <w:vMerge/>
          </w:tcPr>
          <w:p w14:paraId="5D6C2585" w14:textId="77777777" w:rsidR="00000F03" w:rsidRPr="006D7FB7" w:rsidRDefault="00000F03" w:rsidP="00551A94">
            <w:pPr>
              <w:pStyle w:val="TableParagraph"/>
              <w:spacing w:before="0"/>
              <w:ind w:left="-828" w:firstLine="709"/>
              <w:rPr>
                <w:rFonts w:ascii="Times New Roman" w:hAnsi="Times New Roman" w:cs="Times New Roman"/>
                <w:sz w:val="24"/>
                <w:szCs w:val="24"/>
              </w:rPr>
            </w:pPr>
          </w:p>
        </w:tc>
        <w:tc>
          <w:tcPr>
            <w:tcW w:w="640" w:type="pct"/>
          </w:tcPr>
          <w:p w14:paraId="5D6C2586"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0,268</w:t>
            </w:r>
          </w:p>
        </w:tc>
        <w:tc>
          <w:tcPr>
            <w:tcW w:w="738" w:type="pct"/>
          </w:tcPr>
          <w:p w14:paraId="5D6C2587"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75,46</w:t>
            </w:r>
          </w:p>
        </w:tc>
        <w:tc>
          <w:tcPr>
            <w:tcW w:w="617" w:type="pct"/>
          </w:tcPr>
          <w:p w14:paraId="5D6C2588"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11,5</w:t>
            </w:r>
          </w:p>
        </w:tc>
        <w:tc>
          <w:tcPr>
            <w:tcW w:w="849" w:type="pct"/>
          </w:tcPr>
          <w:p w14:paraId="5D6C2589"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12,0</w:t>
            </w:r>
          </w:p>
        </w:tc>
      </w:tr>
      <w:tr w:rsidR="00000F03" w:rsidRPr="006D7FB7" w14:paraId="5D6C2594" w14:textId="77777777" w:rsidTr="006932F9">
        <w:trPr>
          <w:trHeight w:val="20"/>
          <w:jc w:val="center"/>
        </w:trPr>
        <w:tc>
          <w:tcPr>
            <w:tcW w:w="382" w:type="pct"/>
          </w:tcPr>
          <w:p w14:paraId="5D6C258B" w14:textId="77777777" w:rsidR="00000F03" w:rsidRPr="006D7FB7" w:rsidRDefault="00000F03" w:rsidP="00551A94">
            <w:pPr>
              <w:pStyle w:val="TableParagraph"/>
              <w:spacing w:before="0"/>
              <w:ind w:left="-828" w:right="318" w:firstLine="709"/>
              <w:jc w:val="right"/>
              <w:rPr>
                <w:rFonts w:ascii="Times New Roman" w:hAnsi="Times New Roman" w:cs="Times New Roman"/>
                <w:sz w:val="24"/>
                <w:szCs w:val="24"/>
              </w:rPr>
            </w:pPr>
            <w:r w:rsidRPr="006D7FB7">
              <w:rPr>
                <w:rFonts w:ascii="Times New Roman" w:hAnsi="Times New Roman" w:cs="Times New Roman"/>
                <w:sz w:val="24"/>
                <w:szCs w:val="24"/>
              </w:rPr>
              <w:t>21</w:t>
            </w:r>
          </w:p>
        </w:tc>
        <w:tc>
          <w:tcPr>
            <w:tcW w:w="1234" w:type="pct"/>
            <w:vMerge/>
            <w:tcBorders>
              <w:top w:val="nil"/>
            </w:tcBorders>
          </w:tcPr>
          <w:p w14:paraId="5D6C258C" w14:textId="77777777" w:rsidR="00000F03" w:rsidRPr="006D7FB7" w:rsidRDefault="00000F03" w:rsidP="00551A94">
            <w:pPr>
              <w:ind w:left="-828"/>
              <w:rPr>
                <w:rFonts w:ascii="Times New Roman" w:hAnsi="Times New Roman" w:cs="Times New Roman"/>
                <w:sz w:val="24"/>
                <w:szCs w:val="24"/>
              </w:rPr>
            </w:pPr>
          </w:p>
        </w:tc>
        <w:tc>
          <w:tcPr>
            <w:tcW w:w="540" w:type="pct"/>
            <w:vMerge w:val="restart"/>
          </w:tcPr>
          <w:p w14:paraId="5D6C258D"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p>
          <w:p w14:paraId="5D6C258E"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p>
          <w:p w14:paraId="5D6C258F"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1,25</w:t>
            </w:r>
          </w:p>
        </w:tc>
        <w:tc>
          <w:tcPr>
            <w:tcW w:w="640" w:type="pct"/>
          </w:tcPr>
          <w:p w14:paraId="5D6C2590"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lastRenderedPageBreak/>
              <w:t>0,250</w:t>
            </w:r>
          </w:p>
        </w:tc>
        <w:tc>
          <w:tcPr>
            <w:tcW w:w="738" w:type="pct"/>
          </w:tcPr>
          <w:p w14:paraId="5D6C2591"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77,11</w:t>
            </w:r>
          </w:p>
        </w:tc>
        <w:tc>
          <w:tcPr>
            <w:tcW w:w="617" w:type="pct"/>
          </w:tcPr>
          <w:p w14:paraId="5D6C2592"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11,5</w:t>
            </w:r>
          </w:p>
        </w:tc>
        <w:tc>
          <w:tcPr>
            <w:tcW w:w="849" w:type="pct"/>
          </w:tcPr>
          <w:p w14:paraId="5D6C2593"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11,1</w:t>
            </w:r>
          </w:p>
        </w:tc>
      </w:tr>
      <w:tr w:rsidR="00000F03" w:rsidRPr="006D7FB7" w14:paraId="5D6C259C" w14:textId="77777777" w:rsidTr="006932F9">
        <w:trPr>
          <w:trHeight w:val="20"/>
          <w:jc w:val="center"/>
        </w:trPr>
        <w:tc>
          <w:tcPr>
            <w:tcW w:w="382" w:type="pct"/>
          </w:tcPr>
          <w:p w14:paraId="5D6C2595" w14:textId="77777777" w:rsidR="00000F03" w:rsidRPr="006D7FB7" w:rsidRDefault="00000F03" w:rsidP="00551A94">
            <w:pPr>
              <w:pStyle w:val="TableParagraph"/>
              <w:spacing w:before="0"/>
              <w:ind w:left="-828" w:right="318" w:firstLine="709"/>
              <w:jc w:val="right"/>
              <w:rPr>
                <w:rFonts w:ascii="Times New Roman" w:hAnsi="Times New Roman" w:cs="Times New Roman"/>
                <w:sz w:val="24"/>
                <w:szCs w:val="24"/>
              </w:rPr>
            </w:pPr>
            <w:r w:rsidRPr="006D7FB7">
              <w:rPr>
                <w:rFonts w:ascii="Times New Roman" w:hAnsi="Times New Roman" w:cs="Times New Roman"/>
                <w:sz w:val="24"/>
                <w:szCs w:val="24"/>
              </w:rPr>
              <w:lastRenderedPageBreak/>
              <w:t>22</w:t>
            </w:r>
          </w:p>
        </w:tc>
        <w:tc>
          <w:tcPr>
            <w:tcW w:w="1234" w:type="pct"/>
            <w:vMerge/>
            <w:tcBorders>
              <w:top w:val="nil"/>
            </w:tcBorders>
          </w:tcPr>
          <w:p w14:paraId="5D6C2596" w14:textId="77777777" w:rsidR="00000F03" w:rsidRPr="006D7FB7" w:rsidRDefault="00000F03" w:rsidP="00551A94">
            <w:pPr>
              <w:ind w:left="-828"/>
              <w:rPr>
                <w:rFonts w:ascii="Times New Roman" w:hAnsi="Times New Roman" w:cs="Times New Roman"/>
                <w:sz w:val="24"/>
                <w:szCs w:val="24"/>
              </w:rPr>
            </w:pPr>
          </w:p>
        </w:tc>
        <w:tc>
          <w:tcPr>
            <w:tcW w:w="540" w:type="pct"/>
            <w:vMerge/>
          </w:tcPr>
          <w:p w14:paraId="5D6C2597" w14:textId="77777777" w:rsidR="00000F03" w:rsidRPr="006D7FB7" w:rsidRDefault="00000F03" w:rsidP="00551A94">
            <w:pPr>
              <w:pStyle w:val="TableParagraph"/>
              <w:spacing w:before="0"/>
              <w:ind w:left="-828" w:firstLine="709"/>
              <w:rPr>
                <w:rFonts w:ascii="Times New Roman" w:hAnsi="Times New Roman" w:cs="Times New Roman"/>
                <w:sz w:val="24"/>
                <w:szCs w:val="24"/>
              </w:rPr>
            </w:pPr>
          </w:p>
        </w:tc>
        <w:tc>
          <w:tcPr>
            <w:tcW w:w="640" w:type="pct"/>
          </w:tcPr>
          <w:p w14:paraId="5D6C2598"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0,247</w:t>
            </w:r>
          </w:p>
        </w:tc>
        <w:tc>
          <w:tcPr>
            <w:tcW w:w="738" w:type="pct"/>
          </w:tcPr>
          <w:p w14:paraId="5D6C2599"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77,39</w:t>
            </w:r>
          </w:p>
        </w:tc>
        <w:tc>
          <w:tcPr>
            <w:tcW w:w="617" w:type="pct"/>
          </w:tcPr>
          <w:p w14:paraId="5D6C259A"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11,6</w:t>
            </w:r>
          </w:p>
        </w:tc>
        <w:tc>
          <w:tcPr>
            <w:tcW w:w="849" w:type="pct"/>
          </w:tcPr>
          <w:p w14:paraId="5D6C259B"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11,2</w:t>
            </w:r>
          </w:p>
        </w:tc>
      </w:tr>
      <w:tr w:rsidR="00000F03" w:rsidRPr="006D7FB7" w14:paraId="5D6C25A4" w14:textId="77777777" w:rsidTr="006932F9">
        <w:trPr>
          <w:trHeight w:val="20"/>
          <w:jc w:val="center"/>
        </w:trPr>
        <w:tc>
          <w:tcPr>
            <w:tcW w:w="382" w:type="pct"/>
          </w:tcPr>
          <w:p w14:paraId="5D6C259D" w14:textId="77777777" w:rsidR="00000F03" w:rsidRPr="006D7FB7" w:rsidRDefault="00000F03" w:rsidP="00551A94">
            <w:pPr>
              <w:pStyle w:val="TableParagraph"/>
              <w:spacing w:before="0"/>
              <w:ind w:left="-828" w:right="318" w:firstLine="709"/>
              <w:jc w:val="right"/>
              <w:rPr>
                <w:rFonts w:ascii="Times New Roman" w:hAnsi="Times New Roman" w:cs="Times New Roman"/>
                <w:sz w:val="24"/>
                <w:szCs w:val="24"/>
              </w:rPr>
            </w:pPr>
            <w:r w:rsidRPr="006D7FB7">
              <w:rPr>
                <w:rFonts w:ascii="Times New Roman" w:hAnsi="Times New Roman" w:cs="Times New Roman"/>
                <w:sz w:val="24"/>
                <w:szCs w:val="24"/>
              </w:rPr>
              <w:t>23</w:t>
            </w:r>
          </w:p>
        </w:tc>
        <w:tc>
          <w:tcPr>
            <w:tcW w:w="1234" w:type="pct"/>
            <w:vMerge/>
            <w:tcBorders>
              <w:top w:val="nil"/>
            </w:tcBorders>
          </w:tcPr>
          <w:p w14:paraId="5D6C259E" w14:textId="77777777" w:rsidR="00000F03" w:rsidRPr="006D7FB7" w:rsidRDefault="00000F03" w:rsidP="00551A94">
            <w:pPr>
              <w:ind w:left="-828"/>
              <w:rPr>
                <w:rFonts w:ascii="Times New Roman" w:hAnsi="Times New Roman" w:cs="Times New Roman"/>
                <w:sz w:val="24"/>
                <w:szCs w:val="24"/>
              </w:rPr>
            </w:pPr>
          </w:p>
        </w:tc>
        <w:tc>
          <w:tcPr>
            <w:tcW w:w="540" w:type="pct"/>
            <w:vMerge/>
          </w:tcPr>
          <w:p w14:paraId="5D6C259F" w14:textId="77777777" w:rsidR="00000F03" w:rsidRPr="006D7FB7" w:rsidRDefault="00000F03" w:rsidP="00551A94">
            <w:pPr>
              <w:pStyle w:val="TableParagraph"/>
              <w:spacing w:before="0"/>
              <w:ind w:left="-828" w:firstLine="709"/>
              <w:rPr>
                <w:rFonts w:ascii="Times New Roman" w:hAnsi="Times New Roman" w:cs="Times New Roman"/>
                <w:sz w:val="24"/>
                <w:szCs w:val="24"/>
              </w:rPr>
            </w:pPr>
          </w:p>
        </w:tc>
        <w:tc>
          <w:tcPr>
            <w:tcW w:w="640" w:type="pct"/>
          </w:tcPr>
          <w:p w14:paraId="5D6C25A0"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0,244</w:t>
            </w:r>
          </w:p>
        </w:tc>
        <w:tc>
          <w:tcPr>
            <w:tcW w:w="738" w:type="pct"/>
          </w:tcPr>
          <w:p w14:paraId="5D6C25A1"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77,66</w:t>
            </w:r>
          </w:p>
        </w:tc>
        <w:tc>
          <w:tcPr>
            <w:tcW w:w="617" w:type="pct"/>
          </w:tcPr>
          <w:p w14:paraId="5D6C25A2"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11,5</w:t>
            </w:r>
          </w:p>
        </w:tc>
        <w:tc>
          <w:tcPr>
            <w:tcW w:w="849" w:type="pct"/>
          </w:tcPr>
          <w:p w14:paraId="5D6C25A3"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11,6</w:t>
            </w:r>
          </w:p>
        </w:tc>
      </w:tr>
      <w:tr w:rsidR="00000F03" w:rsidRPr="006D7FB7" w14:paraId="5D6C25AC" w14:textId="77777777" w:rsidTr="006932F9">
        <w:trPr>
          <w:trHeight w:val="20"/>
          <w:jc w:val="center"/>
        </w:trPr>
        <w:tc>
          <w:tcPr>
            <w:tcW w:w="382" w:type="pct"/>
          </w:tcPr>
          <w:p w14:paraId="5D6C25A5" w14:textId="77777777" w:rsidR="00000F03" w:rsidRPr="006D7FB7" w:rsidRDefault="00000F03" w:rsidP="00551A94">
            <w:pPr>
              <w:pStyle w:val="TableParagraph"/>
              <w:spacing w:before="0"/>
              <w:ind w:left="-828" w:right="318" w:firstLine="709"/>
              <w:jc w:val="right"/>
              <w:rPr>
                <w:rFonts w:ascii="Times New Roman" w:hAnsi="Times New Roman" w:cs="Times New Roman"/>
                <w:sz w:val="24"/>
                <w:szCs w:val="24"/>
              </w:rPr>
            </w:pPr>
            <w:r w:rsidRPr="006D7FB7">
              <w:rPr>
                <w:rFonts w:ascii="Times New Roman" w:hAnsi="Times New Roman" w:cs="Times New Roman"/>
                <w:sz w:val="24"/>
                <w:szCs w:val="24"/>
              </w:rPr>
              <w:t>24</w:t>
            </w:r>
          </w:p>
        </w:tc>
        <w:tc>
          <w:tcPr>
            <w:tcW w:w="1234" w:type="pct"/>
            <w:vMerge/>
            <w:tcBorders>
              <w:top w:val="nil"/>
            </w:tcBorders>
          </w:tcPr>
          <w:p w14:paraId="5D6C25A6" w14:textId="77777777" w:rsidR="00000F03" w:rsidRPr="006D7FB7" w:rsidRDefault="00000F03" w:rsidP="00551A94">
            <w:pPr>
              <w:ind w:left="-828"/>
              <w:rPr>
                <w:rFonts w:ascii="Times New Roman" w:hAnsi="Times New Roman" w:cs="Times New Roman"/>
                <w:sz w:val="24"/>
                <w:szCs w:val="24"/>
              </w:rPr>
            </w:pPr>
          </w:p>
        </w:tc>
        <w:tc>
          <w:tcPr>
            <w:tcW w:w="540" w:type="pct"/>
            <w:vMerge/>
          </w:tcPr>
          <w:p w14:paraId="5D6C25A7" w14:textId="77777777" w:rsidR="00000F03" w:rsidRPr="006D7FB7" w:rsidRDefault="00000F03" w:rsidP="00551A94">
            <w:pPr>
              <w:pStyle w:val="TableParagraph"/>
              <w:spacing w:before="0"/>
              <w:ind w:left="-828" w:firstLine="709"/>
              <w:rPr>
                <w:rFonts w:ascii="Times New Roman" w:hAnsi="Times New Roman" w:cs="Times New Roman"/>
                <w:sz w:val="24"/>
                <w:szCs w:val="24"/>
              </w:rPr>
            </w:pPr>
          </w:p>
        </w:tc>
        <w:tc>
          <w:tcPr>
            <w:tcW w:w="640" w:type="pct"/>
          </w:tcPr>
          <w:p w14:paraId="5D6C25A8"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0,244</w:t>
            </w:r>
          </w:p>
        </w:tc>
        <w:tc>
          <w:tcPr>
            <w:tcW w:w="738" w:type="pct"/>
          </w:tcPr>
          <w:p w14:paraId="5D6C25A9"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77,66</w:t>
            </w:r>
          </w:p>
        </w:tc>
        <w:tc>
          <w:tcPr>
            <w:tcW w:w="617" w:type="pct"/>
          </w:tcPr>
          <w:p w14:paraId="5D6C25AA" w14:textId="77777777" w:rsidR="00000F03" w:rsidRPr="006D7FB7" w:rsidRDefault="00000F03" w:rsidP="00551A94">
            <w:pPr>
              <w:pStyle w:val="TableParagraph"/>
              <w:spacing w:before="0"/>
              <w:ind w:left="-828" w:firstLine="709"/>
              <w:rPr>
                <w:rFonts w:ascii="Times New Roman" w:hAnsi="Times New Roman" w:cs="Times New Roman"/>
                <w:sz w:val="24"/>
                <w:szCs w:val="24"/>
              </w:rPr>
            </w:pPr>
            <w:r w:rsidRPr="006D7FB7">
              <w:rPr>
                <w:rFonts w:ascii="Times New Roman" w:hAnsi="Times New Roman" w:cs="Times New Roman"/>
                <w:sz w:val="24"/>
                <w:szCs w:val="24"/>
              </w:rPr>
              <w:t>11,5</w:t>
            </w:r>
          </w:p>
        </w:tc>
        <w:tc>
          <w:tcPr>
            <w:tcW w:w="849" w:type="pct"/>
          </w:tcPr>
          <w:p w14:paraId="5D6C25AB" w14:textId="77777777" w:rsidR="00000F03" w:rsidRPr="006D7FB7" w:rsidRDefault="00000F03" w:rsidP="00551A94">
            <w:pPr>
              <w:pStyle w:val="TableParagraph"/>
              <w:spacing w:before="0"/>
              <w:ind w:left="-828" w:right="0" w:firstLine="709"/>
              <w:rPr>
                <w:rFonts w:ascii="Times New Roman" w:hAnsi="Times New Roman" w:cs="Times New Roman"/>
                <w:sz w:val="24"/>
                <w:szCs w:val="24"/>
              </w:rPr>
            </w:pPr>
            <w:r w:rsidRPr="006D7FB7">
              <w:rPr>
                <w:rFonts w:ascii="Times New Roman" w:hAnsi="Times New Roman" w:cs="Times New Roman"/>
                <w:sz w:val="24"/>
                <w:szCs w:val="24"/>
              </w:rPr>
              <w:t>12,1</w:t>
            </w:r>
          </w:p>
        </w:tc>
      </w:tr>
    </w:tbl>
    <w:p w14:paraId="5D6C25AD" w14:textId="77777777" w:rsidR="00000F03" w:rsidRPr="006D7FB7" w:rsidRDefault="00000F03" w:rsidP="00551A94">
      <w:pPr>
        <w:autoSpaceDE w:val="0"/>
        <w:autoSpaceDN w:val="0"/>
        <w:adjustRightInd w:val="0"/>
        <w:jc w:val="both"/>
        <w:rPr>
          <w:rFonts w:ascii="Times New Roman" w:hAnsi="Times New Roman" w:cs="Times New Roman"/>
          <w:iCs/>
          <w:sz w:val="28"/>
          <w:szCs w:val="28"/>
        </w:rPr>
      </w:pPr>
    </w:p>
    <w:p w14:paraId="5D6C25AE" w14:textId="0AB49E39" w:rsidR="00000F03" w:rsidRPr="006D7FB7" w:rsidRDefault="00000F03" w:rsidP="00551A94">
      <w:pPr>
        <w:autoSpaceDE w:val="0"/>
        <w:autoSpaceDN w:val="0"/>
        <w:adjustRightInd w:val="0"/>
        <w:jc w:val="both"/>
        <w:rPr>
          <w:rFonts w:ascii="Times New Roman" w:hAnsi="Times New Roman" w:cs="Times New Roman"/>
          <w:sz w:val="28"/>
          <w:szCs w:val="28"/>
        </w:rPr>
      </w:pPr>
      <w:r w:rsidRPr="006D7FB7">
        <w:rPr>
          <w:rFonts w:ascii="Times New Roman" w:hAnsi="Times New Roman" w:cs="Times New Roman"/>
          <w:iCs/>
          <w:sz w:val="28"/>
          <w:szCs w:val="28"/>
        </w:rPr>
        <w:t xml:space="preserve">Сравнительный анализ зависимости извлечения золота (среднее значение) от расхода </w:t>
      </w:r>
      <w:r w:rsidRPr="006D7FB7">
        <w:rPr>
          <w:rFonts w:ascii="Times New Roman" w:hAnsi="Times New Roman" w:cs="Times New Roman"/>
          <w:sz w:val="28"/>
          <w:szCs w:val="28"/>
          <w:lang w:val="en-US"/>
        </w:rPr>
        <w:t>NaCN</w:t>
      </w:r>
      <w:r w:rsidRPr="006D7FB7">
        <w:rPr>
          <w:rFonts w:ascii="Times New Roman" w:hAnsi="Times New Roman" w:cs="Times New Roman"/>
          <w:sz w:val="28"/>
          <w:szCs w:val="28"/>
        </w:rPr>
        <w:t xml:space="preserve"> (рис</w:t>
      </w:r>
      <w:r w:rsidR="006932F9">
        <w:rPr>
          <w:rFonts w:ascii="Times New Roman" w:hAnsi="Times New Roman" w:cs="Times New Roman"/>
          <w:sz w:val="28"/>
          <w:szCs w:val="28"/>
        </w:rPr>
        <w:t>унок</w:t>
      </w:r>
      <w:r w:rsidRPr="006D7FB7">
        <w:rPr>
          <w:rFonts w:ascii="Times New Roman" w:hAnsi="Times New Roman" w:cs="Times New Roman"/>
          <w:sz w:val="28"/>
          <w:szCs w:val="28"/>
        </w:rPr>
        <w:t xml:space="preserve"> </w:t>
      </w:r>
      <w:r w:rsidR="00D22313">
        <w:rPr>
          <w:rFonts w:ascii="Times New Roman" w:hAnsi="Times New Roman" w:cs="Times New Roman"/>
          <w:sz w:val="28"/>
          <w:szCs w:val="28"/>
        </w:rPr>
        <w:t>32</w:t>
      </w:r>
      <w:r w:rsidRPr="006D7FB7">
        <w:rPr>
          <w:rFonts w:ascii="Times New Roman" w:hAnsi="Times New Roman" w:cs="Times New Roman"/>
          <w:sz w:val="28"/>
          <w:szCs w:val="28"/>
        </w:rPr>
        <w:t xml:space="preserve">) в режимах </w:t>
      </w:r>
      <w:r w:rsidRPr="006D7FB7">
        <w:rPr>
          <w:rFonts w:ascii="Times New Roman" w:hAnsi="Times New Roman" w:cs="Times New Roman"/>
          <w:sz w:val="28"/>
          <w:szCs w:val="28"/>
          <w:lang w:val="en-US"/>
        </w:rPr>
        <w:t>CIP</w:t>
      </w:r>
      <w:r w:rsidRPr="006D7FB7">
        <w:rPr>
          <w:rFonts w:ascii="Times New Roman" w:hAnsi="Times New Roman" w:cs="Times New Roman"/>
          <w:sz w:val="28"/>
          <w:szCs w:val="28"/>
        </w:rPr>
        <w:t xml:space="preserve"> и </w:t>
      </w:r>
      <w:r w:rsidRPr="006D7FB7">
        <w:rPr>
          <w:rFonts w:ascii="Times New Roman" w:hAnsi="Times New Roman" w:cs="Times New Roman"/>
          <w:sz w:val="28"/>
          <w:szCs w:val="28"/>
          <w:lang w:val="en-US"/>
        </w:rPr>
        <w:t>CIL</w:t>
      </w:r>
      <w:r w:rsidRPr="006D7FB7">
        <w:rPr>
          <w:rFonts w:ascii="Times New Roman" w:hAnsi="Times New Roman" w:cs="Times New Roman"/>
          <w:sz w:val="28"/>
          <w:szCs w:val="28"/>
        </w:rPr>
        <w:t xml:space="preserve"> показывает рост извлечения золота при увеличении расхода </w:t>
      </w:r>
      <w:r w:rsidRPr="006D7FB7">
        <w:rPr>
          <w:rFonts w:ascii="Times New Roman" w:hAnsi="Times New Roman" w:cs="Times New Roman"/>
          <w:sz w:val="28"/>
          <w:szCs w:val="28"/>
          <w:lang w:val="en-US"/>
        </w:rPr>
        <w:t>NaCN</w:t>
      </w:r>
      <w:r w:rsidRPr="006D7FB7">
        <w:rPr>
          <w:rFonts w:ascii="Times New Roman" w:hAnsi="Times New Roman" w:cs="Times New Roman"/>
          <w:sz w:val="28"/>
          <w:szCs w:val="28"/>
        </w:rPr>
        <w:t xml:space="preserve"> для двух исследованных режимов. </w:t>
      </w:r>
    </w:p>
    <w:p w14:paraId="5D6C25AF" w14:textId="77777777" w:rsidR="00000F03" w:rsidRPr="006D7FB7" w:rsidRDefault="00000F03" w:rsidP="00551A94">
      <w:pPr>
        <w:autoSpaceDE w:val="0"/>
        <w:autoSpaceDN w:val="0"/>
        <w:adjustRightInd w:val="0"/>
        <w:jc w:val="both"/>
        <w:rPr>
          <w:rFonts w:ascii="Times New Roman" w:hAnsi="Times New Roman" w:cs="Times New Roman"/>
          <w:sz w:val="28"/>
          <w:szCs w:val="28"/>
        </w:rPr>
      </w:pPr>
    </w:p>
    <w:p w14:paraId="5D6C25B0" w14:textId="77777777" w:rsidR="00000F03" w:rsidRPr="006D7FB7" w:rsidRDefault="00000F03" w:rsidP="006932F9">
      <w:pPr>
        <w:autoSpaceDE w:val="0"/>
        <w:autoSpaceDN w:val="0"/>
        <w:adjustRightInd w:val="0"/>
        <w:ind w:firstLine="0"/>
        <w:jc w:val="center"/>
        <w:rPr>
          <w:rFonts w:ascii="Times New Roman" w:hAnsi="Times New Roman" w:cs="Times New Roman"/>
          <w:sz w:val="28"/>
          <w:szCs w:val="28"/>
        </w:rPr>
      </w:pPr>
      <w:r w:rsidRPr="006D7FB7">
        <w:rPr>
          <w:rFonts w:ascii="Times New Roman" w:hAnsi="Times New Roman" w:cs="Times New Roman"/>
          <w:noProof/>
          <w:sz w:val="28"/>
          <w:szCs w:val="28"/>
          <w:lang w:eastAsia="ru-RU"/>
        </w:rPr>
        <w:drawing>
          <wp:inline distT="0" distB="0" distL="0" distR="0" wp14:anchorId="5D6C2EB4" wp14:editId="3B4D9C0D">
            <wp:extent cx="4619625" cy="2486025"/>
            <wp:effectExtent l="0" t="0" r="0" b="0"/>
            <wp:docPr id="91"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D6C25B1" w14:textId="77777777" w:rsidR="00A34A95" w:rsidRDefault="00A34A95" w:rsidP="00551A94">
      <w:pPr>
        <w:autoSpaceDE w:val="0"/>
        <w:autoSpaceDN w:val="0"/>
        <w:adjustRightInd w:val="0"/>
        <w:jc w:val="center"/>
        <w:rPr>
          <w:rFonts w:ascii="Times New Roman" w:hAnsi="Times New Roman" w:cs="Times New Roman"/>
          <w:sz w:val="28"/>
          <w:szCs w:val="28"/>
        </w:rPr>
      </w:pPr>
    </w:p>
    <w:p w14:paraId="5D6C25B2" w14:textId="59D2F4AF" w:rsidR="00000F03" w:rsidRDefault="00000F03" w:rsidP="00551A94">
      <w:pPr>
        <w:autoSpaceDE w:val="0"/>
        <w:autoSpaceDN w:val="0"/>
        <w:adjustRightInd w:val="0"/>
        <w:jc w:val="center"/>
        <w:rPr>
          <w:rFonts w:ascii="Times New Roman" w:hAnsi="Times New Roman" w:cs="Times New Roman"/>
          <w:sz w:val="28"/>
          <w:szCs w:val="28"/>
        </w:rPr>
      </w:pPr>
      <w:r w:rsidRPr="006D7FB7">
        <w:rPr>
          <w:rFonts w:ascii="Times New Roman" w:hAnsi="Times New Roman" w:cs="Times New Roman"/>
          <w:sz w:val="28"/>
          <w:szCs w:val="28"/>
        </w:rPr>
        <w:t>Рис</w:t>
      </w:r>
      <w:r w:rsidR="00421D66">
        <w:rPr>
          <w:rFonts w:ascii="Times New Roman" w:hAnsi="Times New Roman" w:cs="Times New Roman"/>
          <w:sz w:val="28"/>
          <w:szCs w:val="28"/>
        </w:rPr>
        <w:t>унок</w:t>
      </w:r>
      <w:r w:rsidRPr="006D7FB7">
        <w:rPr>
          <w:rFonts w:ascii="Times New Roman" w:hAnsi="Times New Roman" w:cs="Times New Roman"/>
          <w:sz w:val="28"/>
          <w:szCs w:val="28"/>
        </w:rPr>
        <w:t xml:space="preserve"> </w:t>
      </w:r>
      <w:r w:rsidR="00D22313">
        <w:rPr>
          <w:rFonts w:ascii="Times New Roman" w:hAnsi="Times New Roman" w:cs="Times New Roman"/>
          <w:sz w:val="28"/>
          <w:szCs w:val="28"/>
        </w:rPr>
        <w:t>32</w:t>
      </w:r>
      <w:r w:rsidR="00421D66">
        <w:rPr>
          <w:rFonts w:ascii="Times New Roman" w:hAnsi="Times New Roman" w:cs="Times New Roman"/>
          <w:sz w:val="28"/>
          <w:szCs w:val="28"/>
        </w:rPr>
        <w:t xml:space="preserve"> –</w:t>
      </w:r>
      <w:r w:rsidRPr="006D7FB7">
        <w:rPr>
          <w:rFonts w:ascii="Times New Roman" w:hAnsi="Times New Roman" w:cs="Times New Roman"/>
          <w:sz w:val="28"/>
          <w:szCs w:val="28"/>
        </w:rPr>
        <w:t xml:space="preserve"> Зависимость извлечения золота от расхода </w:t>
      </w:r>
      <w:r w:rsidRPr="006D7FB7">
        <w:rPr>
          <w:rFonts w:ascii="Times New Roman" w:hAnsi="Times New Roman" w:cs="Times New Roman"/>
          <w:sz w:val="28"/>
          <w:szCs w:val="28"/>
          <w:lang w:val="en-US"/>
        </w:rPr>
        <w:t>NaCN</w:t>
      </w:r>
    </w:p>
    <w:p w14:paraId="5D6C25B3" w14:textId="77777777" w:rsidR="00A34A95" w:rsidRPr="00A34A95" w:rsidRDefault="00A34A95" w:rsidP="00551A94">
      <w:pPr>
        <w:autoSpaceDE w:val="0"/>
        <w:autoSpaceDN w:val="0"/>
        <w:adjustRightInd w:val="0"/>
        <w:jc w:val="center"/>
        <w:rPr>
          <w:rFonts w:ascii="Times New Roman" w:hAnsi="Times New Roman" w:cs="Times New Roman"/>
          <w:sz w:val="28"/>
          <w:szCs w:val="28"/>
        </w:rPr>
      </w:pPr>
    </w:p>
    <w:p w14:paraId="5D6C25B4" w14:textId="77777777" w:rsidR="00000F03" w:rsidRPr="006D7FB7" w:rsidRDefault="00000F03" w:rsidP="00551A94">
      <w:pPr>
        <w:autoSpaceDE w:val="0"/>
        <w:autoSpaceDN w:val="0"/>
        <w:adjustRightInd w:val="0"/>
        <w:jc w:val="both"/>
        <w:rPr>
          <w:rFonts w:ascii="Times New Roman" w:hAnsi="Times New Roman" w:cs="Times New Roman"/>
          <w:iCs/>
          <w:sz w:val="28"/>
          <w:szCs w:val="28"/>
        </w:rPr>
      </w:pPr>
      <w:r w:rsidRPr="006D7FB7">
        <w:rPr>
          <w:rFonts w:ascii="Times New Roman" w:hAnsi="Times New Roman" w:cs="Times New Roman"/>
          <w:sz w:val="28"/>
          <w:szCs w:val="28"/>
        </w:rPr>
        <w:t xml:space="preserve">Видно, что в режиме </w:t>
      </w:r>
      <w:r w:rsidRPr="006D7FB7">
        <w:rPr>
          <w:rFonts w:ascii="Times New Roman" w:hAnsi="Times New Roman" w:cs="Times New Roman"/>
          <w:sz w:val="28"/>
          <w:szCs w:val="28"/>
          <w:lang w:val="en-US"/>
        </w:rPr>
        <w:t>CIP</w:t>
      </w:r>
      <w:r w:rsidRPr="006D7FB7">
        <w:rPr>
          <w:rFonts w:ascii="Times New Roman" w:hAnsi="Times New Roman" w:cs="Times New Roman"/>
          <w:sz w:val="28"/>
          <w:szCs w:val="28"/>
        </w:rPr>
        <w:t xml:space="preserve">, повышение расхода </w:t>
      </w:r>
      <w:r w:rsidRPr="006D7FB7">
        <w:rPr>
          <w:rFonts w:ascii="Times New Roman" w:hAnsi="Times New Roman" w:cs="Times New Roman"/>
          <w:iCs/>
          <w:sz w:val="28"/>
          <w:szCs w:val="28"/>
        </w:rPr>
        <w:t>NaCN</w:t>
      </w:r>
      <w:r w:rsidRPr="006D7FB7">
        <w:rPr>
          <w:rFonts w:ascii="Times New Roman" w:hAnsi="Times New Roman" w:cs="Times New Roman"/>
          <w:i/>
          <w:iCs/>
          <w:sz w:val="28"/>
          <w:szCs w:val="28"/>
        </w:rPr>
        <w:t xml:space="preserve"> </w:t>
      </w:r>
      <w:r w:rsidRPr="006D7FB7">
        <w:rPr>
          <w:rFonts w:ascii="Times New Roman" w:hAnsi="Times New Roman" w:cs="Times New Roman"/>
          <w:sz w:val="28"/>
          <w:szCs w:val="28"/>
        </w:rPr>
        <w:t>от 0,50 до 1,25 кг/т, существенного влияния на уровень извлечения золота из руды не оказывает: и</w:t>
      </w:r>
      <w:r w:rsidRPr="006D7FB7">
        <w:rPr>
          <w:rFonts w:ascii="Times New Roman" w:hAnsi="Times New Roman" w:cs="Times New Roman"/>
          <w:iCs/>
          <w:sz w:val="28"/>
          <w:szCs w:val="28"/>
        </w:rPr>
        <w:t>звлечение золота показывает незначительный рост с 72,03 до 72,99 %, практически оставаясь на одном уровне.</w:t>
      </w:r>
    </w:p>
    <w:p w14:paraId="5D6C25B5" w14:textId="77777777" w:rsidR="00000F03" w:rsidRPr="00543665" w:rsidRDefault="00000F03" w:rsidP="00551A94">
      <w:pPr>
        <w:autoSpaceDE w:val="0"/>
        <w:autoSpaceDN w:val="0"/>
        <w:adjustRightInd w:val="0"/>
        <w:jc w:val="both"/>
        <w:rPr>
          <w:rFonts w:ascii="Times New Roman" w:hAnsi="Times New Roman" w:cs="Times New Roman"/>
          <w:sz w:val="28"/>
          <w:szCs w:val="28"/>
        </w:rPr>
      </w:pPr>
      <w:r w:rsidRPr="006D7FB7">
        <w:rPr>
          <w:rFonts w:ascii="Times New Roman" w:hAnsi="Times New Roman" w:cs="Times New Roman"/>
          <w:sz w:val="28"/>
          <w:szCs w:val="28"/>
        </w:rPr>
        <w:t xml:space="preserve">Извлечение золота в режиме </w:t>
      </w:r>
      <w:r w:rsidRPr="006D7FB7">
        <w:rPr>
          <w:rFonts w:ascii="Times New Roman" w:hAnsi="Times New Roman" w:cs="Times New Roman"/>
          <w:sz w:val="28"/>
          <w:szCs w:val="28"/>
          <w:lang w:val="en-US"/>
        </w:rPr>
        <w:t>CIL</w:t>
      </w:r>
      <w:r w:rsidRPr="006D7FB7">
        <w:rPr>
          <w:rFonts w:ascii="Times New Roman" w:hAnsi="Times New Roman" w:cs="Times New Roman"/>
          <w:sz w:val="28"/>
          <w:szCs w:val="28"/>
        </w:rPr>
        <w:t xml:space="preserve">, при одинаковых расходах </w:t>
      </w:r>
      <w:r w:rsidRPr="006D7FB7">
        <w:rPr>
          <w:rFonts w:ascii="Times New Roman" w:hAnsi="Times New Roman" w:cs="Times New Roman"/>
          <w:sz w:val="28"/>
          <w:szCs w:val="28"/>
          <w:lang w:val="en-US"/>
        </w:rPr>
        <w:t>NaCN</w:t>
      </w:r>
      <w:r w:rsidRPr="006D7FB7">
        <w:rPr>
          <w:rFonts w:ascii="Times New Roman" w:hAnsi="Times New Roman" w:cs="Times New Roman"/>
          <w:sz w:val="28"/>
          <w:szCs w:val="28"/>
        </w:rPr>
        <w:t xml:space="preserve">, выше, чем в режиме </w:t>
      </w:r>
      <w:r w:rsidRPr="006D7FB7">
        <w:rPr>
          <w:rFonts w:ascii="Times New Roman" w:hAnsi="Times New Roman" w:cs="Times New Roman"/>
          <w:sz w:val="28"/>
          <w:szCs w:val="28"/>
          <w:lang w:val="en-US"/>
        </w:rPr>
        <w:t>CIP</w:t>
      </w:r>
      <w:r w:rsidRPr="006D7FB7">
        <w:rPr>
          <w:rFonts w:ascii="Times New Roman" w:hAnsi="Times New Roman" w:cs="Times New Roman"/>
          <w:sz w:val="28"/>
          <w:szCs w:val="28"/>
        </w:rPr>
        <w:t xml:space="preserve">. Причем, в режиме </w:t>
      </w:r>
      <w:r w:rsidRPr="006D7FB7">
        <w:rPr>
          <w:rFonts w:ascii="Times New Roman" w:hAnsi="Times New Roman" w:cs="Times New Roman"/>
          <w:sz w:val="28"/>
          <w:szCs w:val="28"/>
          <w:lang w:val="en-US"/>
        </w:rPr>
        <w:t>CIL</w:t>
      </w:r>
      <w:r w:rsidRPr="006D7FB7">
        <w:rPr>
          <w:rFonts w:ascii="Times New Roman" w:hAnsi="Times New Roman" w:cs="Times New Roman"/>
          <w:sz w:val="28"/>
          <w:szCs w:val="28"/>
        </w:rPr>
        <w:t>, характер кривой зависимости ярко выраженный. Максимальное извлечение золота из руды, равное 77,45</w:t>
      </w:r>
      <w:r>
        <w:rPr>
          <w:rFonts w:ascii="Times New Roman" w:hAnsi="Times New Roman" w:cs="Times New Roman"/>
          <w:sz w:val="28"/>
          <w:szCs w:val="28"/>
        </w:rPr>
        <w:t xml:space="preserve"> </w:t>
      </w:r>
      <w:r w:rsidRPr="006D7FB7">
        <w:rPr>
          <w:rFonts w:ascii="Times New Roman" w:hAnsi="Times New Roman" w:cs="Times New Roman"/>
          <w:sz w:val="28"/>
          <w:szCs w:val="28"/>
        </w:rPr>
        <w:t xml:space="preserve">%, достигнуто при расходе </w:t>
      </w:r>
      <w:r w:rsidRPr="006D7FB7">
        <w:rPr>
          <w:rFonts w:ascii="Times New Roman" w:hAnsi="Times New Roman" w:cs="Times New Roman"/>
          <w:iCs/>
          <w:sz w:val="28"/>
          <w:szCs w:val="28"/>
        </w:rPr>
        <w:t>NaCN=</w:t>
      </w:r>
      <w:r w:rsidRPr="006D7FB7">
        <w:rPr>
          <w:rFonts w:ascii="Times New Roman" w:hAnsi="Times New Roman" w:cs="Times New Roman"/>
          <w:sz w:val="28"/>
          <w:szCs w:val="28"/>
        </w:rPr>
        <w:t xml:space="preserve">1,25 кг/т. При снижении расхода </w:t>
      </w:r>
      <w:r w:rsidRPr="006D7FB7">
        <w:rPr>
          <w:rFonts w:ascii="Times New Roman" w:hAnsi="Times New Roman" w:cs="Times New Roman"/>
          <w:iCs/>
          <w:sz w:val="28"/>
          <w:szCs w:val="28"/>
        </w:rPr>
        <w:t>NaCN</w:t>
      </w:r>
      <w:r w:rsidRPr="006D7FB7">
        <w:rPr>
          <w:rFonts w:ascii="Times New Roman" w:hAnsi="Times New Roman" w:cs="Times New Roman"/>
          <w:i/>
          <w:iCs/>
          <w:sz w:val="28"/>
          <w:szCs w:val="28"/>
        </w:rPr>
        <w:t xml:space="preserve"> </w:t>
      </w:r>
      <w:r w:rsidRPr="006D7FB7">
        <w:rPr>
          <w:rFonts w:ascii="Times New Roman" w:hAnsi="Times New Roman" w:cs="Times New Roman"/>
          <w:sz w:val="28"/>
          <w:szCs w:val="28"/>
        </w:rPr>
        <w:t>с 0,75 до 0,50 кг/т наблюдается небольшое (на 1,24</w:t>
      </w:r>
      <w:r>
        <w:rPr>
          <w:rFonts w:ascii="Times New Roman" w:hAnsi="Times New Roman" w:cs="Times New Roman"/>
          <w:sz w:val="28"/>
          <w:szCs w:val="28"/>
        </w:rPr>
        <w:t xml:space="preserve"> </w:t>
      </w:r>
      <w:r w:rsidRPr="006D7FB7">
        <w:rPr>
          <w:rFonts w:ascii="Times New Roman" w:hAnsi="Times New Roman" w:cs="Times New Roman"/>
          <w:sz w:val="28"/>
          <w:szCs w:val="28"/>
        </w:rPr>
        <w:t xml:space="preserve">% абс.) снижение извлечения золота из пробы </w:t>
      </w:r>
      <w:r w:rsidRPr="00543665">
        <w:rPr>
          <w:rFonts w:ascii="Times New Roman" w:hAnsi="Times New Roman" w:cs="Times New Roman"/>
          <w:sz w:val="28"/>
          <w:szCs w:val="28"/>
        </w:rPr>
        <w:t>руды. Установленные закономерности хорошо согласуются с теорией процесса цианирования руд.</w:t>
      </w:r>
    </w:p>
    <w:p w14:paraId="5D6C25B6" w14:textId="4FDD8145" w:rsidR="00000F03" w:rsidRPr="00543665" w:rsidRDefault="00000F03" w:rsidP="00551A94">
      <w:pPr>
        <w:autoSpaceDE w:val="0"/>
        <w:autoSpaceDN w:val="0"/>
        <w:adjustRightInd w:val="0"/>
        <w:jc w:val="both"/>
        <w:rPr>
          <w:rFonts w:ascii="Times New Roman" w:hAnsi="Times New Roman" w:cs="Times New Roman"/>
          <w:sz w:val="28"/>
          <w:szCs w:val="28"/>
        </w:rPr>
      </w:pPr>
      <w:r w:rsidRPr="00543665">
        <w:rPr>
          <w:rFonts w:ascii="Times New Roman" w:hAnsi="Times New Roman" w:cs="Times New Roman"/>
          <w:sz w:val="28"/>
          <w:szCs w:val="28"/>
        </w:rPr>
        <w:t xml:space="preserve">Основной задачей процесса углеродного выщелачивания (CIL) является растворение золота в цианидном растворе в присутствии кислорода. Золото легко растворяется в цианидных растворах в присутствии кислорода. Образующийся в результате комплексный ион (молекула) цианида золота легко адсорбируется на активированном угле [99]. На практике оптимальная концентрация цианида устанавливается путем мониторинга реакции на потери выщелачиваемого золота, определяемой с помощью ежедневных лабораторных испытаний по выщелачиванию и соотносимой со скоростью добавления цианида на заводе [100]. При этом концентрация растворенного кислорода в пульпе очень важна для цианирования золота. Соотношение </w:t>
      </w:r>
      <w:r w:rsidRPr="00543665">
        <w:rPr>
          <w:rFonts w:ascii="Times New Roman" w:hAnsi="Times New Roman" w:cs="Times New Roman"/>
          <w:sz w:val="28"/>
          <w:szCs w:val="28"/>
        </w:rPr>
        <w:lastRenderedPageBreak/>
        <w:t>между цианидом и растворенным кислородом хорошо описывается, как было показано в Главе 2, общей реакцией Эльснера [17]</w:t>
      </w:r>
      <w:r w:rsidR="00A34A95">
        <w:rPr>
          <w:rFonts w:ascii="Times New Roman" w:hAnsi="Times New Roman" w:cs="Times New Roman"/>
          <w:sz w:val="28"/>
          <w:szCs w:val="28"/>
        </w:rPr>
        <w:t xml:space="preserve">, из которой видно, </w:t>
      </w:r>
      <w:r w:rsidRPr="00543665">
        <w:rPr>
          <w:rFonts w:ascii="Times New Roman" w:hAnsi="Times New Roman" w:cs="Times New Roman"/>
          <w:sz w:val="28"/>
          <w:szCs w:val="28"/>
        </w:rPr>
        <w:t xml:space="preserve">что дефицит растворенного кислорода приведет к смещению реакции влево, вследствие чего в процессе цианирования растворение золота будет затруднено. Для нашего случая, уровень концентрации кислорода в растворе равный 11,5 мг/л, является оптимальным и обеспечивает достижение высокого извлечения золота в раствор. Увеличение концентрации кислорода приведет к уменьшению количества взвеси твердых частиц, образующейся при перемешивании. Это может уменьшить эффективный объем резервуара для выщелачивания и, следовательно, время удержания крупных твердых частиц [10]. </w:t>
      </w:r>
    </w:p>
    <w:p w14:paraId="5D6C25B7" w14:textId="77777777" w:rsidR="00000F03" w:rsidRPr="006D7FB7" w:rsidRDefault="00000F03" w:rsidP="00551A94">
      <w:pPr>
        <w:autoSpaceDE w:val="0"/>
        <w:autoSpaceDN w:val="0"/>
        <w:adjustRightInd w:val="0"/>
        <w:jc w:val="both"/>
        <w:rPr>
          <w:rFonts w:ascii="Times New Roman" w:hAnsi="Times New Roman" w:cs="Times New Roman"/>
          <w:sz w:val="28"/>
          <w:szCs w:val="28"/>
        </w:rPr>
      </w:pPr>
      <w:r w:rsidRPr="006D7FB7">
        <w:rPr>
          <w:rFonts w:ascii="Times New Roman" w:hAnsi="Times New Roman" w:cs="Times New Roman"/>
          <w:sz w:val="28"/>
          <w:szCs w:val="28"/>
        </w:rPr>
        <w:t xml:space="preserve">Таким образом, результаты проведенных исследований показывают, что для руды Центрального Казахстана с содержанием золота 1,09 г/т более предпочтительным является сорбционный режим </w:t>
      </w:r>
      <w:r w:rsidRPr="006D7FB7">
        <w:rPr>
          <w:rFonts w:ascii="Times New Roman" w:hAnsi="Times New Roman" w:cs="Times New Roman"/>
          <w:iCs/>
          <w:sz w:val="28"/>
          <w:szCs w:val="28"/>
        </w:rPr>
        <w:t>CIL. П</w:t>
      </w:r>
      <w:r w:rsidRPr="006D7FB7">
        <w:rPr>
          <w:rFonts w:ascii="Times New Roman" w:hAnsi="Times New Roman" w:cs="Times New Roman"/>
          <w:sz w:val="28"/>
          <w:szCs w:val="28"/>
        </w:rPr>
        <w:t xml:space="preserve">ри цианировании руды в режиме </w:t>
      </w:r>
      <w:r w:rsidRPr="006D7FB7">
        <w:rPr>
          <w:rFonts w:ascii="Times New Roman" w:hAnsi="Times New Roman" w:cs="Times New Roman"/>
          <w:iCs/>
          <w:sz w:val="28"/>
          <w:szCs w:val="28"/>
        </w:rPr>
        <w:t>CIL</w:t>
      </w:r>
      <w:r w:rsidRPr="006D7FB7">
        <w:rPr>
          <w:rFonts w:ascii="Times New Roman" w:hAnsi="Times New Roman" w:cs="Times New Roman"/>
          <w:sz w:val="28"/>
          <w:szCs w:val="28"/>
        </w:rPr>
        <w:t xml:space="preserve"> извлечение золота в среднем на 4,3</w:t>
      </w:r>
      <w:r>
        <w:rPr>
          <w:rFonts w:ascii="Times New Roman" w:hAnsi="Times New Roman" w:cs="Times New Roman"/>
          <w:sz w:val="28"/>
          <w:szCs w:val="28"/>
        </w:rPr>
        <w:t xml:space="preserve"> </w:t>
      </w:r>
      <w:r w:rsidRPr="006D7FB7">
        <w:rPr>
          <w:rFonts w:ascii="Times New Roman" w:hAnsi="Times New Roman" w:cs="Times New Roman"/>
          <w:sz w:val="28"/>
          <w:szCs w:val="28"/>
        </w:rPr>
        <w:t xml:space="preserve">% выше, чем в режиме </w:t>
      </w:r>
      <w:r w:rsidRPr="006D7FB7">
        <w:rPr>
          <w:rFonts w:ascii="Times New Roman" w:hAnsi="Times New Roman" w:cs="Times New Roman"/>
          <w:iCs/>
          <w:sz w:val="28"/>
          <w:szCs w:val="28"/>
        </w:rPr>
        <w:t>CIP</w:t>
      </w:r>
      <w:r w:rsidRPr="006D7FB7">
        <w:rPr>
          <w:rFonts w:ascii="Times New Roman" w:hAnsi="Times New Roman" w:cs="Times New Roman"/>
          <w:sz w:val="28"/>
          <w:szCs w:val="28"/>
        </w:rPr>
        <w:t xml:space="preserve">. Разница в извлечении золота косвенно указывает на наличие </w:t>
      </w:r>
      <w:r w:rsidR="006E76EA">
        <w:rPr>
          <w:rFonts w:ascii="Times New Roman" w:hAnsi="Times New Roman" w:cs="Times New Roman"/>
          <w:sz w:val="28"/>
          <w:szCs w:val="28"/>
        </w:rPr>
        <w:t xml:space="preserve">очень </w:t>
      </w:r>
      <w:r w:rsidRPr="006E76EA">
        <w:rPr>
          <w:rFonts w:ascii="Times New Roman" w:hAnsi="Times New Roman" w:cs="Times New Roman"/>
          <w:sz w:val="28"/>
          <w:szCs w:val="28"/>
        </w:rPr>
        <w:t>высокой сорбционной активности руды, о чем было установлено выше, в р</w:t>
      </w:r>
      <w:r w:rsidRPr="006D7FB7">
        <w:rPr>
          <w:rFonts w:ascii="Times New Roman" w:hAnsi="Times New Roman" w:cs="Times New Roman"/>
          <w:sz w:val="28"/>
          <w:szCs w:val="28"/>
        </w:rPr>
        <w:t xml:space="preserve">езультате исследования свойства прегроббирования руды. </w:t>
      </w:r>
    </w:p>
    <w:p w14:paraId="5D6C25B8" w14:textId="77777777" w:rsidR="00000F03" w:rsidRPr="006D7FB7" w:rsidRDefault="00000F03" w:rsidP="00551A94">
      <w:pPr>
        <w:rPr>
          <w:rFonts w:ascii="Times New Roman" w:hAnsi="Times New Roman" w:cs="Times New Roman"/>
          <w:color w:val="FF0000"/>
          <w:sz w:val="28"/>
          <w:szCs w:val="28"/>
        </w:rPr>
      </w:pPr>
      <w:r w:rsidRPr="006D7FB7">
        <w:rPr>
          <w:rFonts w:ascii="Times New Roman" w:hAnsi="Times New Roman" w:cs="Times New Roman"/>
          <w:sz w:val="28"/>
          <w:szCs w:val="28"/>
        </w:rPr>
        <w:tab/>
      </w:r>
    </w:p>
    <w:p w14:paraId="5D6C25B9" w14:textId="751B330B" w:rsidR="00000F03" w:rsidRPr="00421D66" w:rsidRDefault="00EF728B" w:rsidP="00551A94">
      <w:pPr>
        <w:jc w:val="both"/>
        <w:rPr>
          <w:rFonts w:ascii="Times New Roman" w:hAnsi="Times New Roman" w:cs="Times New Roman"/>
          <w:b/>
          <w:bCs/>
          <w:sz w:val="28"/>
          <w:szCs w:val="28"/>
        </w:rPr>
      </w:pPr>
      <w:r>
        <w:rPr>
          <w:rFonts w:ascii="Times New Roman" w:hAnsi="Times New Roman" w:cs="Times New Roman"/>
          <w:b/>
          <w:bCs/>
          <w:sz w:val="28"/>
          <w:szCs w:val="28"/>
        </w:rPr>
        <w:t>5</w:t>
      </w:r>
      <w:r w:rsidR="00000F03" w:rsidRPr="00421D66">
        <w:rPr>
          <w:rFonts w:ascii="Times New Roman" w:hAnsi="Times New Roman" w:cs="Times New Roman"/>
          <w:b/>
          <w:bCs/>
          <w:sz w:val="28"/>
          <w:szCs w:val="28"/>
        </w:rPr>
        <w:t xml:space="preserve">.2 Лабораторные опыты по извлечению золота из концентрата цианированием  </w:t>
      </w:r>
    </w:p>
    <w:p w14:paraId="5D6C25BB" w14:textId="77777777" w:rsidR="00000F03" w:rsidRDefault="00000F03" w:rsidP="00551A94">
      <w:pPr>
        <w:ind w:right="-57"/>
        <w:jc w:val="both"/>
        <w:rPr>
          <w:rFonts w:ascii="Times New Roman" w:hAnsi="Times New Roman" w:cs="Times New Roman"/>
          <w:sz w:val="28"/>
          <w:szCs w:val="28"/>
        </w:rPr>
      </w:pPr>
      <w:r w:rsidRPr="006D7FB7">
        <w:rPr>
          <w:rFonts w:ascii="Times New Roman" w:hAnsi="Times New Roman" w:cs="Times New Roman"/>
          <w:sz w:val="28"/>
          <w:szCs w:val="28"/>
        </w:rPr>
        <w:t xml:space="preserve">Для определения оптимальных параметров выщелачивания </w:t>
      </w:r>
      <w:r w:rsidR="00FB5D83">
        <w:rPr>
          <w:rFonts w:ascii="Times New Roman" w:hAnsi="Times New Roman" w:cs="Times New Roman"/>
          <w:sz w:val="28"/>
          <w:szCs w:val="28"/>
        </w:rPr>
        <w:t xml:space="preserve">концентрата цианированием проведены тесты по изучению свойства прегроббинга флотоконцентрат с целью выбора активного регаента для его подавления. </w:t>
      </w:r>
    </w:p>
    <w:p w14:paraId="5D6C25BC" w14:textId="77777777" w:rsidR="006E76EA" w:rsidRDefault="006E76EA" w:rsidP="00551A94">
      <w:pPr>
        <w:pStyle w:val="Default"/>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 целью выбора реагента для устранения прегроббинга руды и концентрата проведены расчеты по определению их индекса сорбционной активности. На основании полученных результатов был выбран необходимый реагент, исключающий процесс прегроббинга при выщелачивании руды и концентрата цианированием.</w:t>
      </w:r>
    </w:p>
    <w:p w14:paraId="5D6C25BD" w14:textId="77777777" w:rsidR="006E76EA" w:rsidRDefault="006E76EA" w:rsidP="00551A94">
      <w:pPr>
        <w:pStyle w:val="Default"/>
        <w:ind w:firstLine="709"/>
        <w:jc w:val="both"/>
        <w:rPr>
          <w:rFonts w:ascii="Times New Roman" w:hAnsi="Times New Roman" w:cs="Times New Roman"/>
          <w:sz w:val="28"/>
          <w:szCs w:val="28"/>
          <w:lang w:val="ru-RU"/>
        </w:rPr>
      </w:pPr>
    </w:p>
    <w:p w14:paraId="5D6C25BE" w14:textId="2F5A974B" w:rsidR="006E76EA" w:rsidRPr="00421D66" w:rsidRDefault="00EF728B" w:rsidP="00551A94">
      <w:pPr>
        <w:pStyle w:val="Default"/>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5</w:t>
      </w:r>
      <w:r w:rsidR="006E76EA" w:rsidRPr="00421D66">
        <w:rPr>
          <w:rFonts w:ascii="Times New Roman" w:hAnsi="Times New Roman" w:cs="Times New Roman"/>
          <w:b/>
          <w:sz w:val="28"/>
          <w:szCs w:val="28"/>
          <w:lang w:val="ru-RU"/>
        </w:rPr>
        <w:t>.2.</w:t>
      </w:r>
      <w:r w:rsidR="00FB5D83" w:rsidRPr="00421D66">
        <w:rPr>
          <w:rFonts w:ascii="Times New Roman" w:hAnsi="Times New Roman" w:cs="Times New Roman"/>
          <w:b/>
          <w:sz w:val="28"/>
          <w:szCs w:val="28"/>
          <w:lang w:val="ru-RU"/>
        </w:rPr>
        <w:t>1</w:t>
      </w:r>
      <w:r w:rsidR="006E76EA" w:rsidRPr="00421D66">
        <w:rPr>
          <w:rFonts w:ascii="Times New Roman" w:hAnsi="Times New Roman" w:cs="Times New Roman"/>
          <w:b/>
          <w:sz w:val="28"/>
          <w:szCs w:val="28"/>
          <w:lang w:val="ru-RU"/>
        </w:rPr>
        <w:t xml:space="preserve"> Определение индекса сорбционной активности (</w:t>
      </w:r>
      <w:r w:rsidR="006E76EA" w:rsidRPr="00421D66">
        <w:rPr>
          <w:rFonts w:ascii="Times New Roman" w:hAnsi="Times New Roman" w:cs="Times New Roman"/>
          <w:b/>
          <w:iCs/>
          <w:sz w:val="28"/>
          <w:szCs w:val="28"/>
          <w:lang w:val="ru-RU"/>
        </w:rPr>
        <w:t>PRI</w:t>
      </w:r>
      <w:r w:rsidR="006E76EA" w:rsidRPr="00421D66">
        <w:rPr>
          <w:rFonts w:ascii="Times New Roman" w:hAnsi="Times New Roman" w:cs="Times New Roman"/>
          <w:b/>
          <w:sz w:val="28"/>
          <w:szCs w:val="28"/>
          <w:lang w:val="ru-RU"/>
        </w:rPr>
        <w:t>) концентрата</w:t>
      </w:r>
    </w:p>
    <w:p w14:paraId="5D6C25C0" w14:textId="77777777" w:rsidR="006E76EA" w:rsidRPr="00FB5D83" w:rsidRDefault="006E76EA" w:rsidP="00551A94">
      <w:pPr>
        <w:jc w:val="both"/>
        <w:rPr>
          <w:rFonts w:ascii="Times New Roman" w:hAnsi="Times New Roman" w:cs="Times New Roman"/>
          <w:sz w:val="28"/>
          <w:szCs w:val="28"/>
        </w:rPr>
      </w:pPr>
      <w:r w:rsidRPr="00FB5D83">
        <w:rPr>
          <w:rFonts w:ascii="Times New Roman" w:hAnsi="Times New Roman" w:cs="Times New Roman"/>
          <w:sz w:val="28"/>
          <w:szCs w:val="28"/>
        </w:rPr>
        <w:t xml:space="preserve">Оценку уровня </w:t>
      </w:r>
      <w:r w:rsidRPr="00FB5D83">
        <w:rPr>
          <w:rFonts w:ascii="Times New Roman" w:hAnsi="Times New Roman" w:cs="Times New Roman"/>
          <w:bCs/>
          <w:sz w:val="28"/>
          <w:szCs w:val="28"/>
        </w:rPr>
        <w:t xml:space="preserve">сорбционной активности проводили аналитическим методом путем расчета индекса </w:t>
      </w:r>
      <w:r w:rsidRPr="00FB5D83">
        <w:rPr>
          <w:rFonts w:ascii="Times New Roman" w:hAnsi="Times New Roman" w:cs="Times New Roman"/>
          <w:iCs/>
          <w:sz w:val="28"/>
          <w:szCs w:val="28"/>
        </w:rPr>
        <w:t xml:space="preserve">PRI </w:t>
      </w:r>
      <w:r w:rsidRPr="00FB5D83">
        <w:rPr>
          <w:rFonts w:ascii="Times New Roman" w:hAnsi="Times New Roman" w:cs="Times New Roman"/>
          <w:sz w:val="28"/>
          <w:szCs w:val="28"/>
        </w:rPr>
        <w:t>(</w:t>
      </w:r>
      <w:r w:rsidRPr="00FB5D83">
        <w:rPr>
          <w:rFonts w:ascii="Times New Roman" w:hAnsi="Times New Roman" w:cs="Times New Roman"/>
          <w:iCs/>
          <w:sz w:val="28"/>
          <w:szCs w:val="28"/>
        </w:rPr>
        <w:t>preg-robbing index</w:t>
      </w:r>
      <w:r w:rsidRPr="00FB5D83">
        <w:rPr>
          <w:rFonts w:ascii="Times New Roman" w:hAnsi="Times New Roman" w:cs="Times New Roman"/>
          <w:sz w:val="28"/>
          <w:szCs w:val="28"/>
        </w:rPr>
        <w:t>). Метод о</w:t>
      </w:r>
      <w:r w:rsidRPr="00FB5D83">
        <w:rPr>
          <w:rFonts w:ascii="Times New Roman" w:hAnsi="Times New Roman" w:cs="Times New Roman"/>
          <w:bCs/>
          <w:sz w:val="28"/>
          <w:szCs w:val="28"/>
        </w:rPr>
        <w:t>пределения индекса сорбционной активности</w:t>
      </w:r>
      <w:r w:rsidRPr="00FB5D83">
        <w:rPr>
          <w:rFonts w:ascii="Times New Roman" w:hAnsi="Times New Roman" w:cs="Times New Roman"/>
          <w:b/>
          <w:bCs/>
          <w:sz w:val="28"/>
          <w:szCs w:val="28"/>
        </w:rPr>
        <w:t xml:space="preserve"> </w:t>
      </w:r>
      <w:r w:rsidRPr="00FB5D83">
        <w:rPr>
          <w:rFonts w:ascii="Times New Roman" w:hAnsi="Times New Roman" w:cs="Times New Roman"/>
          <w:sz w:val="28"/>
          <w:szCs w:val="28"/>
        </w:rPr>
        <w:t xml:space="preserve">заключается в анализе количества золота извлекаемого в раствор при цианировании и оставшегося его количества в растворе после цианирования, когда в раствор предварительно было добавлено определенное количество золота в форме цианидного комплекса. Таким образом, каждый </w:t>
      </w:r>
      <w:r w:rsidRPr="00FB5D83">
        <w:rPr>
          <w:rFonts w:ascii="Times New Roman" w:hAnsi="Times New Roman" w:cs="Times New Roman"/>
          <w:iCs/>
          <w:sz w:val="28"/>
          <w:szCs w:val="28"/>
        </w:rPr>
        <w:t xml:space="preserve">PRI </w:t>
      </w:r>
      <w:r w:rsidRPr="00FB5D83">
        <w:rPr>
          <w:rFonts w:ascii="Times New Roman" w:hAnsi="Times New Roman" w:cs="Times New Roman"/>
          <w:sz w:val="28"/>
          <w:szCs w:val="28"/>
        </w:rPr>
        <w:t xml:space="preserve">тест состоит из двух частей: </w:t>
      </w:r>
    </w:p>
    <w:p w14:paraId="5D6C25C1" w14:textId="77777777" w:rsidR="006E76EA" w:rsidRPr="00FB5D83" w:rsidRDefault="006E76EA" w:rsidP="00551A94">
      <w:pPr>
        <w:pStyle w:val="Default"/>
        <w:numPr>
          <w:ilvl w:val="0"/>
          <w:numId w:val="35"/>
        </w:numPr>
        <w:ind w:left="1134" w:hanging="425"/>
        <w:jc w:val="both"/>
        <w:rPr>
          <w:rFonts w:ascii="Times New Roman" w:hAnsi="Times New Roman" w:cs="Times New Roman"/>
          <w:sz w:val="28"/>
          <w:szCs w:val="28"/>
          <w:lang w:val="ru-RU"/>
        </w:rPr>
      </w:pPr>
      <w:r w:rsidRPr="00FB5D83">
        <w:rPr>
          <w:rFonts w:ascii="Times New Roman" w:hAnsi="Times New Roman" w:cs="Times New Roman"/>
          <w:sz w:val="28"/>
          <w:szCs w:val="28"/>
          <w:lang w:val="ru-RU"/>
        </w:rPr>
        <w:t xml:space="preserve">Цианирование пробы исследуемого материала в чистом растворе, не содержащем золота; </w:t>
      </w:r>
    </w:p>
    <w:p w14:paraId="5D6C25C2" w14:textId="77777777" w:rsidR="006E76EA" w:rsidRPr="00FB5D83" w:rsidRDefault="006E76EA" w:rsidP="00551A94">
      <w:pPr>
        <w:pStyle w:val="af3"/>
        <w:numPr>
          <w:ilvl w:val="0"/>
          <w:numId w:val="35"/>
        </w:numPr>
        <w:ind w:left="1134" w:hanging="425"/>
        <w:jc w:val="both"/>
        <w:rPr>
          <w:rFonts w:ascii="Times New Roman" w:hAnsi="Times New Roman" w:cs="Times New Roman"/>
          <w:sz w:val="28"/>
          <w:szCs w:val="28"/>
        </w:rPr>
      </w:pPr>
      <w:r w:rsidRPr="00FB5D83">
        <w:rPr>
          <w:rFonts w:ascii="Times New Roman" w:hAnsi="Times New Roman" w:cs="Times New Roman"/>
          <w:sz w:val="28"/>
          <w:szCs w:val="28"/>
        </w:rPr>
        <w:t>Цианирование пробы исследуемого материала в растворе, предварительно насыщенным золотом до определенной концентрации.</w:t>
      </w:r>
    </w:p>
    <w:p w14:paraId="5D6C25C4" w14:textId="77777777" w:rsidR="006E76EA" w:rsidRPr="00FB5D83" w:rsidRDefault="006E76EA" w:rsidP="00551A94">
      <w:pPr>
        <w:pStyle w:val="Default"/>
        <w:ind w:firstLine="709"/>
        <w:jc w:val="both"/>
        <w:rPr>
          <w:rFonts w:ascii="Times New Roman" w:hAnsi="Times New Roman" w:cs="Times New Roman"/>
          <w:sz w:val="28"/>
          <w:szCs w:val="28"/>
          <w:lang w:val="ru-RU"/>
        </w:rPr>
      </w:pPr>
      <w:r w:rsidRPr="00FB5D83">
        <w:rPr>
          <w:rFonts w:ascii="Times New Roman" w:hAnsi="Times New Roman" w:cs="Times New Roman"/>
          <w:sz w:val="28"/>
          <w:szCs w:val="28"/>
          <w:lang w:val="ru-RU"/>
        </w:rPr>
        <w:lastRenderedPageBreak/>
        <w:t xml:space="preserve">Для каждой части </w:t>
      </w:r>
      <w:r w:rsidRPr="00FB5D83">
        <w:rPr>
          <w:rFonts w:ascii="Times New Roman" w:hAnsi="Times New Roman" w:cs="Times New Roman"/>
          <w:iCs/>
          <w:sz w:val="28"/>
          <w:szCs w:val="28"/>
          <w:lang w:val="ru-RU"/>
        </w:rPr>
        <w:t>PRI</w:t>
      </w:r>
      <w:r w:rsidRPr="00FB5D83">
        <w:rPr>
          <w:rFonts w:ascii="Times New Roman" w:hAnsi="Times New Roman" w:cs="Times New Roman"/>
          <w:i/>
          <w:iCs/>
          <w:sz w:val="28"/>
          <w:szCs w:val="28"/>
          <w:lang w:val="ru-RU"/>
        </w:rPr>
        <w:t xml:space="preserve"> </w:t>
      </w:r>
      <w:r w:rsidRPr="00FB5D83">
        <w:rPr>
          <w:rFonts w:ascii="Times New Roman" w:hAnsi="Times New Roman" w:cs="Times New Roman"/>
          <w:sz w:val="28"/>
          <w:szCs w:val="28"/>
          <w:lang w:val="ru-RU"/>
        </w:rPr>
        <w:t xml:space="preserve">тестов использовали 100 г предварительно измельченного концентрата до крупности: </w:t>
      </w:r>
      <w:r w:rsidRPr="00FB5D83">
        <w:rPr>
          <w:rFonts w:ascii="Times New Roman" w:hAnsi="Times New Roman" w:cs="Times New Roman"/>
          <w:iCs/>
          <w:sz w:val="28"/>
          <w:szCs w:val="28"/>
          <w:lang w:val="ru-RU"/>
        </w:rPr>
        <w:t>P</w:t>
      </w:r>
      <w:r w:rsidRPr="00FB5D83">
        <w:rPr>
          <w:rFonts w:ascii="Times New Roman" w:hAnsi="Times New Roman" w:cs="Times New Roman"/>
          <w:sz w:val="28"/>
          <w:szCs w:val="28"/>
          <w:vertAlign w:val="subscript"/>
          <w:lang w:val="ru-RU"/>
        </w:rPr>
        <w:t>80</w:t>
      </w:r>
      <w:r w:rsidRPr="00FB5D83">
        <w:rPr>
          <w:rFonts w:ascii="Times New Roman" w:hAnsi="Times New Roman" w:cs="Times New Roman"/>
          <w:sz w:val="28"/>
          <w:szCs w:val="28"/>
          <w:lang w:val="ru-RU"/>
        </w:rPr>
        <w:t xml:space="preserve"> 71, 30 и 10 мкм. Цианирование проводили в режиме без загрузки сорбента при следующих параметрах: продолжительность теста – 1 ч.; плотность пульпы – 33,3 %; исходная концентрация </w:t>
      </w:r>
      <w:r w:rsidRPr="00FB5D83">
        <w:rPr>
          <w:rFonts w:ascii="Times New Roman" w:hAnsi="Times New Roman" w:cs="Times New Roman"/>
          <w:iCs/>
          <w:sz w:val="28"/>
          <w:szCs w:val="28"/>
          <w:lang w:val="ru-RU"/>
        </w:rPr>
        <w:t>NaCN</w:t>
      </w:r>
      <w:r w:rsidRPr="00FB5D83">
        <w:rPr>
          <w:rFonts w:ascii="Times New Roman" w:hAnsi="Times New Roman" w:cs="Times New Roman"/>
          <w:i/>
          <w:iCs/>
          <w:sz w:val="28"/>
          <w:szCs w:val="28"/>
          <w:lang w:val="ru-RU"/>
        </w:rPr>
        <w:t xml:space="preserve"> </w:t>
      </w:r>
      <w:r w:rsidRPr="00FB5D83">
        <w:rPr>
          <w:rFonts w:ascii="Times New Roman" w:hAnsi="Times New Roman" w:cs="Times New Roman"/>
          <w:iCs/>
          <w:sz w:val="28"/>
          <w:szCs w:val="28"/>
          <w:lang w:val="ru-RU"/>
        </w:rPr>
        <w:t xml:space="preserve">– </w:t>
      </w:r>
      <w:r w:rsidRPr="00FB5D83">
        <w:rPr>
          <w:rFonts w:ascii="Times New Roman" w:hAnsi="Times New Roman" w:cs="Times New Roman"/>
          <w:sz w:val="28"/>
          <w:szCs w:val="28"/>
          <w:lang w:val="ru-RU"/>
        </w:rPr>
        <w:t xml:space="preserve">0,3 %; концентрация </w:t>
      </w:r>
      <w:r w:rsidRPr="00FB5D83">
        <w:rPr>
          <w:rFonts w:ascii="Times New Roman" w:hAnsi="Times New Roman" w:cs="Times New Roman"/>
          <w:iCs/>
          <w:sz w:val="28"/>
          <w:szCs w:val="28"/>
          <w:lang w:val="ru-RU"/>
        </w:rPr>
        <w:t>NaOH –</w:t>
      </w:r>
      <w:r w:rsidRPr="00FB5D83">
        <w:rPr>
          <w:rFonts w:ascii="Times New Roman" w:hAnsi="Times New Roman" w:cs="Times New Roman"/>
          <w:i/>
          <w:iCs/>
          <w:sz w:val="28"/>
          <w:szCs w:val="28"/>
          <w:lang w:val="ru-RU"/>
        </w:rPr>
        <w:t xml:space="preserve"> </w:t>
      </w:r>
      <w:r w:rsidRPr="00FB5D83">
        <w:rPr>
          <w:rFonts w:ascii="Times New Roman" w:hAnsi="Times New Roman" w:cs="Times New Roman"/>
          <w:sz w:val="28"/>
          <w:szCs w:val="28"/>
          <w:lang w:val="ru-RU"/>
        </w:rPr>
        <w:t xml:space="preserve">0,1 %. </w:t>
      </w:r>
    </w:p>
    <w:p w14:paraId="5D6C25C5" w14:textId="77777777" w:rsidR="006E76EA" w:rsidRPr="00FB5D83" w:rsidRDefault="006E76EA" w:rsidP="00551A94">
      <w:pPr>
        <w:pStyle w:val="Default"/>
        <w:ind w:firstLine="709"/>
        <w:jc w:val="both"/>
        <w:rPr>
          <w:rFonts w:ascii="Times New Roman" w:hAnsi="Times New Roman" w:cs="Times New Roman"/>
          <w:sz w:val="28"/>
          <w:szCs w:val="28"/>
          <w:lang w:val="ru-RU"/>
        </w:rPr>
      </w:pPr>
      <w:r w:rsidRPr="00FB5D83">
        <w:rPr>
          <w:rFonts w:ascii="Times New Roman" w:hAnsi="Times New Roman" w:cs="Times New Roman"/>
          <w:sz w:val="28"/>
          <w:szCs w:val="28"/>
          <w:lang w:val="ru-RU"/>
        </w:rPr>
        <w:t xml:space="preserve">В растворе для второй части </w:t>
      </w:r>
      <w:r w:rsidRPr="00FB5D83">
        <w:rPr>
          <w:rFonts w:ascii="Times New Roman" w:hAnsi="Times New Roman" w:cs="Times New Roman"/>
          <w:iCs/>
          <w:sz w:val="28"/>
          <w:szCs w:val="28"/>
          <w:lang w:val="ru-RU"/>
        </w:rPr>
        <w:t>PRI</w:t>
      </w:r>
      <w:r w:rsidRPr="00FB5D83">
        <w:rPr>
          <w:rFonts w:ascii="Times New Roman" w:hAnsi="Times New Roman" w:cs="Times New Roman"/>
          <w:i/>
          <w:iCs/>
          <w:sz w:val="28"/>
          <w:szCs w:val="28"/>
          <w:lang w:val="ru-RU"/>
        </w:rPr>
        <w:t xml:space="preserve"> </w:t>
      </w:r>
      <w:r w:rsidRPr="00FB5D83">
        <w:rPr>
          <w:rFonts w:ascii="Times New Roman" w:hAnsi="Times New Roman" w:cs="Times New Roman"/>
          <w:sz w:val="28"/>
          <w:szCs w:val="28"/>
          <w:lang w:val="ru-RU"/>
        </w:rPr>
        <w:t xml:space="preserve">тестов предварительно создавали концентрацию золота, равную 1,71 мг/л. </w:t>
      </w:r>
    </w:p>
    <w:p w14:paraId="5D6C25C6" w14:textId="77777777" w:rsidR="006E76EA" w:rsidRPr="00FB5D83" w:rsidRDefault="006E76EA" w:rsidP="00551A94">
      <w:pPr>
        <w:pStyle w:val="Default"/>
        <w:ind w:firstLine="709"/>
        <w:jc w:val="both"/>
        <w:rPr>
          <w:rFonts w:ascii="Times New Roman" w:hAnsi="Times New Roman" w:cs="Times New Roman"/>
          <w:sz w:val="28"/>
          <w:szCs w:val="28"/>
          <w:lang w:val="ru-RU"/>
        </w:rPr>
      </w:pPr>
      <w:r w:rsidRPr="00FB5D83">
        <w:rPr>
          <w:rFonts w:ascii="Times New Roman" w:hAnsi="Times New Roman" w:cs="Times New Roman"/>
          <w:sz w:val="28"/>
          <w:szCs w:val="28"/>
          <w:lang w:val="ru-RU"/>
        </w:rPr>
        <w:t xml:space="preserve">После заданного времени цианирования раствор отфильтровывали и атомно-абсорбционным методом определяли в нем концентрацию золота. </w:t>
      </w:r>
    </w:p>
    <w:p w14:paraId="5D6C25C7" w14:textId="77777777" w:rsidR="006E76EA" w:rsidRPr="00FB5D83" w:rsidRDefault="006E76EA" w:rsidP="00551A94">
      <w:pPr>
        <w:pStyle w:val="Default"/>
        <w:ind w:firstLine="709"/>
        <w:jc w:val="both"/>
        <w:rPr>
          <w:rFonts w:ascii="Times New Roman" w:hAnsi="Times New Roman" w:cs="Times New Roman"/>
          <w:sz w:val="28"/>
          <w:szCs w:val="28"/>
          <w:lang w:val="ru-RU"/>
        </w:rPr>
      </w:pPr>
      <w:r w:rsidRPr="00FB5D83">
        <w:rPr>
          <w:rFonts w:ascii="Times New Roman" w:hAnsi="Times New Roman" w:cs="Times New Roman"/>
          <w:sz w:val="28"/>
          <w:szCs w:val="28"/>
          <w:lang w:val="ru-RU"/>
        </w:rPr>
        <w:t xml:space="preserve">Индекс сорбционной активности рассчитывали по формуле: </w:t>
      </w:r>
    </w:p>
    <w:p w14:paraId="5D6C25C8" w14:textId="77777777" w:rsidR="006E76EA" w:rsidRPr="00FB5D83" w:rsidRDefault="006E76EA" w:rsidP="00551A94">
      <w:pPr>
        <w:pStyle w:val="Default"/>
        <w:ind w:firstLine="709"/>
        <w:jc w:val="both"/>
        <w:rPr>
          <w:rFonts w:ascii="Times New Roman" w:hAnsi="Times New Roman" w:cs="Times New Roman"/>
          <w:sz w:val="28"/>
          <w:szCs w:val="28"/>
          <w:lang w:val="ru-RU"/>
        </w:rPr>
      </w:pPr>
    </w:p>
    <w:p w14:paraId="5D6C25C9" w14:textId="3A945B0C" w:rsidR="006E76EA" w:rsidRPr="00FB5D83" w:rsidRDefault="006E76EA" w:rsidP="00551A94">
      <w:pPr>
        <w:pStyle w:val="Default"/>
        <w:ind w:firstLine="709"/>
        <w:jc w:val="right"/>
        <w:rPr>
          <w:rFonts w:ascii="Times New Roman" w:hAnsi="Times New Roman" w:cs="Times New Roman"/>
          <w:iCs/>
          <w:sz w:val="28"/>
          <w:szCs w:val="28"/>
          <w:lang w:val="ru-RU"/>
        </w:rPr>
      </w:pPr>
      <w:r w:rsidRPr="00FB5D83">
        <w:rPr>
          <w:rFonts w:ascii="Times New Roman" w:hAnsi="Times New Roman" w:cs="Times New Roman"/>
          <w:iCs/>
          <w:sz w:val="28"/>
          <w:szCs w:val="28"/>
          <w:lang w:val="ru-RU"/>
        </w:rPr>
        <w:tab/>
        <w:t>PRI = 2 × 1,71 + 2 × ([Au]</w:t>
      </w:r>
      <w:r w:rsidRPr="00FB5D83">
        <w:rPr>
          <w:rFonts w:ascii="Times New Roman" w:hAnsi="Times New Roman" w:cs="Times New Roman"/>
          <w:iCs/>
          <w:sz w:val="28"/>
          <w:szCs w:val="28"/>
          <w:vertAlign w:val="subscript"/>
          <w:lang w:val="ru-RU"/>
        </w:rPr>
        <w:t>р-р 1</w:t>
      </w:r>
      <w:r w:rsidRPr="00FB5D83">
        <w:rPr>
          <w:rFonts w:ascii="Times New Roman" w:hAnsi="Times New Roman" w:cs="Times New Roman"/>
          <w:iCs/>
          <w:sz w:val="28"/>
          <w:szCs w:val="28"/>
          <w:lang w:val="ru-RU"/>
        </w:rPr>
        <w:t xml:space="preserve"> − [Au]</w:t>
      </w:r>
      <w:r w:rsidRPr="00FB5D83">
        <w:rPr>
          <w:rFonts w:ascii="Times New Roman" w:hAnsi="Times New Roman" w:cs="Times New Roman"/>
          <w:iCs/>
          <w:sz w:val="28"/>
          <w:szCs w:val="28"/>
          <w:vertAlign w:val="subscript"/>
          <w:lang w:val="ru-RU"/>
        </w:rPr>
        <w:t>р-р 2</w:t>
      </w:r>
      <w:r w:rsidRPr="00FB5D83">
        <w:rPr>
          <w:rFonts w:ascii="Times New Roman" w:hAnsi="Times New Roman" w:cs="Times New Roman"/>
          <w:iCs/>
          <w:sz w:val="28"/>
          <w:szCs w:val="28"/>
          <w:lang w:val="ru-RU"/>
        </w:rPr>
        <w:t>),</w:t>
      </w:r>
      <w:r w:rsidRPr="00FB5D83">
        <w:rPr>
          <w:rFonts w:ascii="Times New Roman" w:hAnsi="Times New Roman" w:cs="Times New Roman"/>
          <w:i/>
          <w:iCs/>
          <w:sz w:val="28"/>
          <w:szCs w:val="28"/>
          <w:lang w:val="ru-RU"/>
        </w:rPr>
        <w:t xml:space="preserve">                             </w:t>
      </w:r>
      <w:r w:rsidRPr="00FB5D83">
        <w:rPr>
          <w:rFonts w:ascii="Times New Roman" w:hAnsi="Times New Roman" w:cs="Times New Roman"/>
          <w:iCs/>
          <w:sz w:val="28"/>
          <w:szCs w:val="28"/>
          <w:lang w:val="ru-RU"/>
        </w:rPr>
        <w:t>(</w:t>
      </w:r>
      <w:r w:rsidR="000E65B1">
        <w:rPr>
          <w:rFonts w:ascii="Times New Roman" w:hAnsi="Times New Roman" w:cs="Times New Roman"/>
          <w:iCs/>
          <w:sz w:val="28"/>
          <w:szCs w:val="28"/>
          <w:lang w:val="ru-RU"/>
        </w:rPr>
        <w:t>10</w:t>
      </w:r>
      <w:r w:rsidRPr="00FB5D83">
        <w:rPr>
          <w:rFonts w:ascii="Times New Roman" w:hAnsi="Times New Roman" w:cs="Times New Roman"/>
          <w:iCs/>
          <w:sz w:val="28"/>
          <w:szCs w:val="28"/>
          <w:lang w:val="ru-RU"/>
        </w:rPr>
        <w:t xml:space="preserve">) </w:t>
      </w:r>
    </w:p>
    <w:p w14:paraId="5D6C25CA" w14:textId="77777777" w:rsidR="006E76EA" w:rsidRPr="00FB5D83" w:rsidRDefault="006E76EA" w:rsidP="00551A94">
      <w:pPr>
        <w:pStyle w:val="Default"/>
        <w:ind w:firstLine="709"/>
        <w:jc w:val="both"/>
        <w:rPr>
          <w:rFonts w:ascii="Times New Roman" w:hAnsi="Times New Roman" w:cs="Times New Roman"/>
          <w:sz w:val="28"/>
          <w:szCs w:val="28"/>
          <w:lang w:val="ru-RU"/>
        </w:rPr>
      </w:pPr>
    </w:p>
    <w:p w14:paraId="5D6C25CB" w14:textId="77777777" w:rsidR="006E76EA" w:rsidRPr="00FB5D83" w:rsidRDefault="006E76EA" w:rsidP="00551A94">
      <w:pPr>
        <w:pStyle w:val="Default"/>
        <w:ind w:firstLine="709"/>
        <w:jc w:val="both"/>
        <w:rPr>
          <w:rFonts w:ascii="Times New Roman" w:hAnsi="Times New Roman" w:cs="Times New Roman"/>
          <w:sz w:val="28"/>
          <w:szCs w:val="28"/>
          <w:lang w:val="ru-RU"/>
        </w:rPr>
      </w:pPr>
      <w:r w:rsidRPr="00FB5D83">
        <w:rPr>
          <w:rFonts w:ascii="Times New Roman" w:hAnsi="Times New Roman" w:cs="Times New Roman"/>
          <w:sz w:val="28"/>
          <w:szCs w:val="28"/>
          <w:lang w:val="ru-RU"/>
        </w:rPr>
        <w:t xml:space="preserve">где: </w:t>
      </w:r>
      <w:r w:rsidRPr="00FB5D83">
        <w:rPr>
          <w:rFonts w:ascii="Times New Roman" w:hAnsi="Times New Roman" w:cs="Times New Roman"/>
          <w:iCs/>
          <w:sz w:val="28"/>
          <w:szCs w:val="28"/>
          <w:lang w:val="ru-RU"/>
        </w:rPr>
        <w:t>PRI</w:t>
      </w:r>
      <w:r w:rsidRPr="00FB5D83">
        <w:rPr>
          <w:rFonts w:ascii="Times New Roman" w:hAnsi="Times New Roman" w:cs="Times New Roman"/>
          <w:i/>
          <w:iCs/>
          <w:sz w:val="28"/>
          <w:szCs w:val="28"/>
          <w:lang w:val="ru-RU"/>
        </w:rPr>
        <w:t xml:space="preserve"> </w:t>
      </w:r>
      <w:r w:rsidRPr="00FB5D83">
        <w:rPr>
          <w:rFonts w:ascii="Times New Roman" w:hAnsi="Times New Roman" w:cs="Times New Roman"/>
          <w:sz w:val="28"/>
          <w:szCs w:val="28"/>
          <w:lang w:val="ru-RU"/>
        </w:rPr>
        <w:t xml:space="preserve">– индекс сорбционной активности; </w:t>
      </w:r>
    </w:p>
    <w:p w14:paraId="5D6C25CC" w14:textId="77777777" w:rsidR="006E76EA" w:rsidRPr="00FB5D83" w:rsidRDefault="006E76EA" w:rsidP="00551A94">
      <w:pPr>
        <w:pStyle w:val="Default"/>
        <w:ind w:firstLine="709"/>
        <w:jc w:val="both"/>
        <w:rPr>
          <w:rFonts w:ascii="Times New Roman" w:hAnsi="Times New Roman" w:cs="Times New Roman"/>
          <w:sz w:val="28"/>
          <w:szCs w:val="28"/>
          <w:lang w:val="ru-RU"/>
        </w:rPr>
      </w:pPr>
      <w:r w:rsidRPr="00FB5D83">
        <w:rPr>
          <w:rFonts w:ascii="Times New Roman" w:hAnsi="Times New Roman" w:cs="Times New Roman"/>
          <w:sz w:val="28"/>
          <w:szCs w:val="28"/>
          <w:lang w:val="ru-RU"/>
        </w:rPr>
        <w:t>[</w:t>
      </w:r>
      <w:r w:rsidRPr="00FB5D83">
        <w:rPr>
          <w:rFonts w:ascii="Times New Roman" w:hAnsi="Times New Roman" w:cs="Times New Roman"/>
          <w:iCs/>
          <w:sz w:val="28"/>
          <w:szCs w:val="28"/>
          <w:lang w:val="ru-RU"/>
        </w:rPr>
        <w:t>Au</w:t>
      </w:r>
      <w:r w:rsidRPr="00FB5D83">
        <w:rPr>
          <w:rFonts w:ascii="Times New Roman" w:hAnsi="Times New Roman" w:cs="Times New Roman"/>
          <w:sz w:val="28"/>
          <w:szCs w:val="28"/>
          <w:lang w:val="ru-RU"/>
        </w:rPr>
        <w:t>]</w:t>
      </w:r>
      <w:r w:rsidRPr="00FB5D83">
        <w:rPr>
          <w:rFonts w:ascii="Times New Roman" w:hAnsi="Times New Roman" w:cs="Times New Roman"/>
          <w:sz w:val="28"/>
          <w:szCs w:val="28"/>
          <w:vertAlign w:val="subscript"/>
          <w:lang w:val="ru-RU"/>
        </w:rPr>
        <w:t>р-р 1</w:t>
      </w:r>
      <w:r w:rsidRPr="00FB5D83">
        <w:rPr>
          <w:rFonts w:ascii="Times New Roman" w:hAnsi="Times New Roman" w:cs="Times New Roman"/>
          <w:sz w:val="28"/>
          <w:szCs w:val="28"/>
          <w:lang w:val="ru-RU"/>
        </w:rPr>
        <w:t xml:space="preserve"> – концентрация золота в растворе первой части теста, мг/л; </w:t>
      </w:r>
    </w:p>
    <w:p w14:paraId="5D6C25CD" w14:textId="77777777" w:rsidR="006E76EA" w:rsidRPr="00FB5D83" w:rsidRDefault="006E76EA" w:rsidP="00551A94">
      <w:pPr>
        <w:pStyle w:val="Default"/>
        <w:ind w:firstLine="709"/>
        <w:jc w:val="both"/>
        <w:rPr>
          <w:rFonts w:ascii="Times New Roman" w:hAnsi="Times New Roman" w:cs="Times New Roman"/>
          <w:sz w:val="28"/>
          <w:szCs w:val="28"/>
          <w:lang w:val="ru-RU"/>
        </w:rPr>
      </w:pPr>
      <w:r w:rsidRPr="00FB5D83">
        <w:rPr>
          <w:rFonts w:ascii="Times New Roman" w:hAnsi="Times New Roman" w:cs="Times New Roman"/>
          <w:sz w:val="28"/>
          <w:szCs w:val="28"/>
          <w:lang w:val="ru-RU"/>
        </w:rPr>
        <w:t>[</w:t>
      </w:r>
      <w:r w:rsidRPr="00FB5D83">
        <w:rPr>
          <w:rFonts w:ascii="Times New Roman" w:hAnsi="Times New Roman" w:cs="Times New Roman"/>
          <w:iCs/>
          <w:sz w:val="28"/>
          <w:szCs w:val="28"/>
          <w:lang w:val="ru-RU"/>
        </w:rPr>
        <w:t>Au</w:t>
      </w:r>
      <w:r w:rsidRPr="00FB5D83">
        <w:rPr>
          <w:rFonts w:ascii="Times New Roman" w:hAnsi="Times New Roman" w:cs="Times New Roman"/>
          <w:sz w:val="28"/>
          <w:szCs w:val="28"/>
          <w:lang w:val="ru-RU"/>
        </w:rPr>
        <w:t>]</w:t>
      </w:r>
      <w:r w:rsidRPr="00FB5D83">
        <w:rPr>
          <w:rFonts w:ascii="Times New Roman" w:hAnsi="Times New Roman" w:cs="Times New Roman"/>
          <w:sz w:val="28"/>
          <w:szCs w:val="28"/>
          <w:vertAlign w:val="subscript"/>
          <w:lang w:val="ru-RU"/>
        </w:rPr>
        <w:t>р-р 2</w:t>
      </w:r>
      <w:r w:rsidRPr="00FB5D83">
        <w:rPr>
          <w:rFonts w:ascii="Times New Roman" w:hAnsi="Times New Roman" w:cs="Times New Roman"/>
          <w:sz w:val="28"/>
          <w:szCs w:val="28"/>
          <w:lang w:val="ru-RU"/>
        </w:rPr>
        <w:t xml:space="preserve"> – концентрация золота в растворе второй части теста, мг/л. </w:t>
      </w:r>
    </w:p>
    <w:p w14:paraId="5D6C25CE" w14:textId="77777777" w:rsidR="006E76EA" w:rsidRPr="00FB5D83" w:rsidRDefault="006E76EA" w:rsidP="00551A94">
      <w:pPr>
        <w:pStyle w:val="Default"/>
        <w:ind w:firstLine="709"/>
        <w:jc w:val="both"/>
        <w:rPr>
          <w:rFonts w:ascii="Times New Roman" w:hAnsi="Times New Roman" w:cs="Times New Roman"/>
          <w:sz w:val="28"/>
          <w:szCs w:val="28"/>
          <w:lang w:val="ru-RU"/>
        </w:rPr>
      </w:pPr>
    </w:p>
    <w:p w14:paraId="5D6C25CF" w14:textId="77777777" w:rsidR="006E76EA" w:rsidRPr="00FB5D83" w:rsidRDefault="006E76EA" w:rsidP="00551A94">
      <w:pPr>
        <w:pStyle w:val="Default"/>
        <w:ind w:firstLine="709"/>
        <w:jc w:val="both"/>
        <w:rPr>
          <w:rFonts w:ascii="Times New Roman" w:hAnsi="Times New Roman" w:cs="Times New Roman"/>
          <w:sz w:val="28"/>
          <w:szCs w:val="28"/>
          <w:lang w:val="ru-RU"/>
        </w:rPr>
      </w:pPr>
      <w:r w:rsidRPr="00FB5D83">
        <w:rPr>
          <w:rFonts w:ascii="Times New Roman" w:hAnsi="Times New Roman" w:cs="Times New Roman"/>
          <w:sz w:val="28"/>
          <w:szCs w:val="28"/>
          <w:lang w:val="ru-RU"/>
        </w:rPr>
        <w:t xml:space="preserve">По расчетным значениям индекса </w:t>
      </w:r>
      <w:r w:rsidRPr="00FB5D83">
        <w:rPr>
          <w:rFonts w:ascii="Times New Roman" w:hAnsi="Times New Roman" w:cs="Times New Roman"/>
          <w:iCs/>
          <w:sz w:val="28"/>
          <w:szCs w:val="28"/>
          <w:lang w:val="ru-RU"/>
        </w:rPr>
        <w:t>PRI</w:t>
      </w:r>
      <w:r w:rsidRPr="00FB5D83">
        <w:rPr>
          <w:rFonts w:ascii="Times New Roman" w:hAnsi="Times New Roman" w:cs="Times New Roman"/>
          <w:i/>
          <w:iCs/>
          <w:sz w:val="28"/>
          <w:szCs w:val="28"/>
          <w:lang w:val="ru-RU"/>
        </w:rPr>
        <w:t xml:space="preserve"> </w:t>
      </w:r>
      <w:r w:rsidRPr="00FB5D83">
        <w:rPr>
          <w:rFonts w:ascii="Times New Roman" w:hAnsi="Times New Roman" w:cs="Times New Roman"/>
          <w:sz w:val="28"/>
          <w:szCs w:val="28"/>
          <w:lang w:val="ru-RU"/>
        </w:rPr>
        <w:t xml:space="preserve">проведена оценка сорбционной активности исходя из следующих критериев: </w:t>
      </w:r>
    </w:p>
    <w:p w14:paraId="5D6C25D0" w14:textId="77777777" w:rsidR="006E76EA" w:rsidRPr="00FB5D83" w:rsidRDefault="006E76EA" w:rsidP="00551A94">
      <w:pPr>
        <w:pStyle w:val="Default"/>
        <w:ind w:firstLine="709"/>
        <w:jc w:val="both"/>
        <w:rPr>
          <w:rFonts w:ascii="Times New Roman" w:hAnsi="Times New Roman" w:cs="Times New Roman"/>
          <w:sz w:val="28"/>
          <w:szCs w:val="28"/>
          <w:lang w:val="ru-RU"/>
        </w:rPr>
      </w:pPr>
      <w:r w:rsidRPr="00FB5D83">
        <w:rPr>
          <w:rFonts w:ascii="Times New Roman" w:hAnsi="Times New Roman" w:cs="Times New Roman"/>
          <w:iCs/>
          <w:sz w:val="28"/>
          <w:szCs w:val="28"/>
          <w:lang w:val="ru-RU"/>
        </w:rPr>
        <w:t xml:space="preserve">PRI </w:t>
      </w:r>
      <w:r w:rsidRPr="00FB5D83">
        <w:rPr>
          <w:rFonts w:ascii="Times New Roman" w:hAnsi="Times New Roman" w:cs="Times New Roman"/>
          <w:sz w:val="28"/>
          <w:szCs w:val="28"/>
          <w:lang w:val="ru-RU"/>
        </w:rPr>
        <w:t xml:space="preserve">= 0 – материал не обладает сорбционной активностью; </w:t>
      </w:r>
    </w:p>
    <w:p w14:paraId="5D6C25D1" w14:textId="77777777" w:rsidR="006E76EA" w:rsidRPr="00FB5D83" w:rsidRDefault="006E76EA" w:rsidP="00551A94">
      <w:pPr>
        <w:pStyle w:val="Default"/>
        <w:ind w:firstLine="709"/>
        <w:jc w:val="both"/>
        <w:rPr>
          <w:rFonts w:ascii="Times New Roman" w:hAnsi="Times New Roman" w:cs="Times New Roman"/>
          <w:sz w:val="28"/>
          <w:szCs w:val="28"/>
          <w:lang w:val="ru-RU"/>
        </w:rPr>
      </w:pPr>
      <w:r w:rsidRPr="00FB5D83">
        <w:rPr>
          <w:rFonts w:ascii="Times New Roman" w:hAnsi="Times New Roman" w:cs="Times New Roman"/>
          <w:sz w:val="28"/>
          <w:szCs w:val="28"/>
          <w:lang w:val="ru-RU"/>
        </w:rPr>
        <w:t xml:space="preserve">0 &lt; </w:t>
      </w:r>
      <w:r w:rsidRPr="00FB5D83">
        <w:rPr>
          <w:rFonts w:ascii="Times New Roman" w:hAnsi="Times New Roman" w:cs="Times New Roman"/>
          <w:iCs/>
          <w:sz w:val="28"/>
          <w:szCs w:val="28"/>
          <w:lang w:val="ru-RU"/>
        </w:rPr>
        <w:t xml:space="preserve">PRI </w:t>
      </w:r>
      <w:r w:rsidRPr="00FB5D83">
        <w:rPr>
          <w:rFonts w:ascii="Times New Roman" w:hAnsi="Times New Roman" w:cs="Times New Roman"/>
          <w:sz w:val="28"/>
          <w:szCs w:val="28"/>
          <w:lang w:val="ru-RU"/>
        </w:rPr>
        <w:t xml:space="preserve">&lt; 1,0 – материал имеет низкую сорбционную активность; </w:t>
      </w:r>
    </w:p>
    <w:p w14:paraId="5D6C25D2" w14:textId="77777777" w:rsidR="006E76EA" w:rsidRPr="00FB5D83" w:rsidRDefault="006E76EA" w:rsidP="00551A94">
      <w:pPr>
        <w:pStyle w:val="Default"/>
        <w:ind w:firstLine="709"/>
        <w:jc w:val="both"/>
        <w:rPr>
          <w:rFonts w:ascii="Times New Roman" w:hAnsi="Times New Roman" w:cs="Times New Roman"/>
          <w:sz w:val="28"/>
          <w:szCs w:val="28"/>
          <w:lang w:val="ru-RU"/>
        </w:rPr>
      </w:pPr>
      <w:r w:rsidRPr="00FB5D83">
        <w:rPr>
          <w:rFonts w:ascii="Times New Roman" w:hAnsi="Times New Roman" w:cs="Times New Roman"/>
          <w:sz w:val="28"/>
          <w:szCs w:val="28"/>
          <w:lang w:val="ru-RU"/>
        </w:rPr>
        <w:t xml:space="preserve">1,0 ≤ </w:t>
      </w:r>
      <w:r w:rsidRPr="00FB5D83">
        <w:rPr>
          <w:rFonts w:ascii="Times New Roman" w:hAnsi="Times New Roman" w:cs="Times New Roman"/>
          <w:iCs/>
          <w:sz w:val="28"/>
          <w:szCs w:val="28"/>
          <w:lang w:val="ru-RU"/>
        </w:rPr>
        <w:t xml:space="preserve">PRI </w:t>
      </w:r>
      <w:r w:rsidRPr="00FB5D83">
        <w:rPr>
          <w:rFonts w:ascii="Times New Roman" w:hAnsi="Times New Roman" w:cs="Times New Roman"/>
          <w:sz w:val="28"/>
          <w:szCs w:val="28"/>
          <w:lang w:val="ru-RU"/>
        </w:rPr>
        <w:t xml:space="preserve">&lt; 2,5 – материал имеет умеренную сорбционную активность; </w:t>
      </w:r>
    </w:p>
    <w:p w14:paraId="5D6C25D3" w14:textId="77777777" w:rsidR="006E76EA" w:rsidRPr="00FB5D83" w:rsidRDefault="006E76EA" w:rsidP="00551A94">
      <w:pPr>
        <w:pStyle w:val="Default"/>
        <w:ind w:firstLine="709"/>
        <w:jc w:val="both"/>
        <w:rPr>
          <w:rFonts w:ascii="Times New Roman" w:hAnsi="Times New Roman" w:cs="Times New Roman"/>
          <w:sz w:val="28"/>
          <w:szCs w:val="28"/>
          <w:lang w:val="ru-RU"/>
        </w:rPr>
      </w:pPr>
      <w:r w:rsidRPr="00FB5D83">
        <w:rPr>
          <w:rFonts w:ascii="Times New Roman" w:hAnsi="Times New Roman" w:cs="Times New Roman"/>
          <w:sz w:val="28"/>
          <w:szCs w:val="28"/>
          <w:lang w:val="ru-RU"/>
        </w:rPr>
        <w:t xml:space="preserve">2,5 ≤ </w:t>
      </w:r>
      <w:r w:rsidRPr="00FB5D83">
        <w:rPr>
          <w:rFonts w:ascii="Times New Roman" w:hAnsi="Times New Roman" w:cs="Times New Roman"/>
          <w:iCs/>
          <w:sz w:val="28"/>
          <w:szCs w:val="28"/>
          <w:lang w:val="ru-RU"/>
        </w:rPr>
        <w:t>PRI</w:t>
      </w:r>
      <w:r w:rsidRPr="00FB5D83">
        <w:rPr>
          <w:rFonts w:ascii="Times New Roman" w:hAnsi="Times New Roman" w:cs="Times New Roman"/>
          <w:i/>
          <w:iCs/>
          <w:sz w:val="28"/>
          <w:szCs w:val="28"/>
          <w:lang w:val="ru-RU"/>
        </w:rPr>
        <w:t xml:space="preserve"> </w:t>
      </w:r>
      <w:r w:rsidRPr="00FB5D83">
        <w:rPr>
          <w:rFonts w:ascii="Times New Roman" w:hAnsi="Times New Roman" w:cs="Times New Roman"/>
          <w:sz w:val="28"/>
          <w:szCs w:val="28"/>
          <w:lang w:val="ru-RU"/>
        </w:rPr>
        <w:t xml:space="preserve">≤ 3,4 – материал имеет высокую сорбционную активность. </w:t>
      </w:r>
    </w:p>
    <w:p w14:paraId="5D6C25D4" w14:textId="77777777" w:rsidR="006E76EA" w:rsidRPr="00FB5D83" w:rsidRDefault="006E76EA" w:rsidP="00551A94">
      <w:pPr>
        <w:pStyle w:val="Default"/>
        <w:ind w:firstLine="709"/>
        <w:jc w:val="both"/>
        <w:rPr>
          <w:rFonts w:ascii="Times New Roman" w:hAnsi="Times New Roman" w:cs="Times New Roman"/>
          <w:sz w:val="28"/>
          <w:szCs w:val="28"/>
          <w:lang w:val="ru-RU"/>
        </w:rPr>
      </w:pPr>
    </w:p>
    <w:p w14:paraId="5D6C25D5" w14:textId="293A590F" w:rsidR="006E76EA" w:rsidRPr="00FB5D83" w:rsidRDefault="006E76EA" w:rsidP="00551A94">
      <w:pPr>
        <w:jc w:val="both"/>
        <w:rPr>
          <w:rFonts w:ascii="Times New Roman" w:hAnsi="Times New Roman" w:cs="Times New Roman"/>
          <w:sz w:val="28"/>
          <w:szCs w:val="28"/>
        </w:rPr>
      </w:pPr>
      <w:r w:rsidRPr="00FB5D83">
        <w:rPr>
          <w:rFonts w:ascii="Times New Roman" w:hAnsi="Times New Roman" w:cs="Times New Roman"/>
          <w:sz w:val="28"/>
          <w:szCs w:val="28"/>
        </w:rPr>
        <w:t xml:space="preserve">Результаты по определению индекса </w:t>
      </w:r>
      <w:r w:rsidRPr="00FB5D83">
        <w:rPr>
          <w:rFonts w:ascii="Times New Roman" w:hAnsi="Times New Roman" w:cs="Times New Roman"/>
          <w:iCs/>
          <w:sz w:val="28"/>
          <w:szCs w:val="28"/>
        </w:rPr>
        <w:t>PRI</w:t>
      </w:r>
      <w:r w:rsidRPr="00FB5D83">
        <w:rPr>
          <w:rFonts w:ascii="Times New Roman" w:hAnsi="Times New Roman" w:cs="Times New Roman"/>
          <w:i/>
          <w:iCs/>
          <w:sz w:val="28"/>
          <w:szCs w:val="28"/>
        </w:rPr>
        <w:t xml:space="preserve"> </w:t>
      </w:r>
      <w:r w:rsidRPr="00FB5D83">
        <w:rPr>
          <w:rFonts w:ascii="Times New Roman" w:hAnsi="Times New Roman" w:cs="Times New Roman"/>
          <w:sz w:val="28"/>
          <w:szCs w:val="28"/>
        </w:rPr>
        <w:t>приведены в табл</w:t>
      </w:r>
      <w:r w:rsidR="00E34140">
        <w:rPr>
          <w:rFonts w:ascii="Times New Roman" w:hAnsi="Times New Roman" w:cs="Times New Roman"/>
          <w:sz w:val="28"/>
          <w:szCs w:val="28"/>
        </w:rPr>
        <w:t xml:space="preserve">ице </w:t>
      </w:r>
      <w:r w:rsidR="00421D66">
        <w:rPr>
          <w:rFonts w:ascii="Times New Roman" w:hAnsi="Times New Roman" w:cs="Times New Roman"/>
          <w:sz w:val="28"/>
          <w:szCs w:val="28"/>
        </w:rPr>
        <w:t>15</w:t>
      </w:r>
      <w:r w:rsidRPr="00FB5D83">
        <w:rPr>
          <w:rFonts w:ascii="Times New Roman" w:hAnsi="Times New Roman" w:cs="Times New Roman"/>
          <w:sz w:val="28"/>
          <w:szCs w:val="28"/>
        </w:rPr>
        <w:t>.</w:t>
      </w:r>
    </w:p>
    <w:p w14:paraId="5D6C25D6" w14:textId="1039A393" w:rsidR="006E76EA" w:rsidRPr="00FB5D83" w:rsidRDefault="00720AFE" w:rsidP="00551A94">
      <w:pPr>
        <w:jc w:val="both"/>
        <w:rPr>
          <w:rFonts w:ascii="Times New Roman" w:hAnsi="Times New Roman" w:cs="Times New Roman"/>
          <w:sz w:val="28"/>
          <w:szCs w:val="28"/>
        </w:rPr>
      </w:pPr>
      <w:r>
        <w:rPr>
          <w:rFonts w:ascii="Times New Roman" w:hAnsi="Times New Roman" w:cs="Times New Roman"/>
          <w:sz w:val="28"/>
          <w:szCs w:val="28"/>
        </w:rPr>
        <w:t xml:space="preserve"> </w:t>
      </w:r>
    </w:p>
    <w:p w14:paraId="5D6C25D7" w14:textId="0E44F94D" w:rsidR="006E76EA" w:rsidRPr="00FB5D83" w:rsidRDefault="006E76EA" w:rsidP="00551A94">
      <w:pPr>
        <w:jc w:val="both"/>
        <w:rPr>
          <w:rFonts w:ascii="Times New Roman" w:hAnsi="Times New Roman" w:cs="Times New Roman"/>
          <w:sz w:val="28"/>
          <w:szCs w:val="28"/>
        </w:rPr>
      </w:pPr>
      <w:r w:rsidRPr="00FB5D83">
        <w:rPr>
          <w:rFonts w:ascii="Times New Roman" w:hAnsi="Times New Roman" w:cs="Times New Roman"/>
          <w:sz w:val="28"/>
          <w:szCs w:val="28"/>
        </w:rPr>
        <w:t xml:space="preserve">Таблица </w:t>
      </w:r>
      <w:r w:rsidR="00421D66">
        <w:rPr>
          <w:rFonts w:ascii="Times New Roman" w:hAnsi="Times New Roman" w:cs="Times New Roman"/>
          <w:sz w:val="28"/>
          <w:szCs w:val="28"/>
        </w:rPr>
        <w:t>15</w:t>
      </w:r>
      <w:r w:rsidR="00720AFE">
        <w:rPr>
          <w:rFonts w:ascii="Times New Roman" w:hAnsi="Times New Roman" w:cs="Times New Roman"/>
          <w:sz w:val="28"/>
          <w:szCs w:val="28"/>
        </w:rPr>
        <w:t xml:space="preserve"> –</w:t>
      </w:r>
      <w:r w:rsidRPr="00FB5D83">
        <w:rPr>
          <w:rFonts w:ascii="Times New Roman" w:hAnsi="Times New Roman" w:cs="Times New Roman"/>
          <w:sz w:val="28"/>
          <w:szCs w:val="28"/>
        </w:rPr>
        <w:t xml:space="preserve"> Результаты индекса сорбционной активности (PRI)</w:t>
      </w:r>
    </w:p>
    <w:p w14:paraId="5D6C25D8" w14:textId="77777777" w:rsidR="006E76EA" w:rsidRPr="00FB5D83" w:rsidRDefault="006E76EA" w:rsidP="00551A94">
      <w:pPr>
        <w:jc w:val="both"/>
        <w:rPr>
          <w:rFonts w:ascii="Times New Roman" w:hAnsi="Times New Roman" w:cs="Times New Roman"/>
          <w:sz w:val="28"/>
          <w:szCs w:val="28"/>
        </w:rPr>
      </w:pPr>
    </w:p>
    <w:tbl>
      <w:tblPr>
        <w:tblW w:w="5000" w:type="pct"/>
        <w:jc w:val="center"/>
        <w:tblCellMar>
          <w:left w:w="0" w:type="dxa"/>
          <w:right w:w="0" w:type="dxa"/>
        </w:tblCellMar>
        <w:tblLook w:val="04A0" w:firstRow="1" w:lastRow="0" w:firstColumn="1" w:lastColumn="0" w:noHBand="0" w:noVBand="1"/>
      </w:tblPr>
      <w:tblGrid>
        <w:gridCol w:w="2399"/>
        <w:gridCol w:w="1560"/>
        <w:gridCol w:w="1417"/>
        <w:gridCol w:w="992"/>
        <w:gridCol w:w="2977"/>
      </w:tblGrid>
      <w:tr w:rsidR="00271078" w:rsidRPr="00271078" w14:paraId="5D6C25E3" w14:textId="77777777" w:rsidTr="00E34140">
        <w:trPr>
          <w:trHeight w:val="20"/>
          <w:tblHeader/>
          <w:jc w:val="center"/>
        </w:trPr>
        <w:tc>
          <w:tcPr>
            <w:tcW w:w="1283" w:type="pct"/>
            <w:tcBorders>
              <w:top w:val="single" w:sz="4" w:space="0" w:color="auto"/>
              <w:left w:val="single" w:sz="4" w:space="0" w:color="auto"/>
              <w:bottom w:val="single" w:sz="4" w:space="0" w:color="auto"/>
              <w:right w:val="single" w:sz="4" w:space="0" w:color="auto"/>
            </w:tcBorders>
            <w:shd w:val="clear" w:color="auto" w:fill="FFFFFF"/>
            <w:tcMar>
              <w:top w:w="105" w:type="dxa"/>
              <w:left w:w="165" w:type="dxa"/>
              <w:bottom w:w="105" w:type="dxa"/>
              <w:right w:w="105" w:type="dxa"/>
            </w:tcMar>
            <w:hideMark/>
          </w:tcPr>
          <w:p w14:paraId="5D6C25D9" w14:textId="77777777" w:rsidR="00271078" w:rsidRPr="00271078" w:rsidRDefault="00271078" w:rsidP="00A8285B">
            <w:pPr>
              <w:ind w:left="-30" w:firstLine="0"/>
              <w:jc w:val="center"/>
              <w:rPr>
                <w:rFonts w:ascii="Times New Roman" w:eastAsia="Times New Roman" w:hAnsi="Times New Roman" w:cs="Times New Roman"/>
                <w:sz w:val="24"/>
                <w:szCs w:val="24"/>
                <w:lang w:eastAsia="ru-RU"/>
              </w:rPr>
            </w:pPr>
            <w:r w:rsidRPr="00271078">
              <w:rPr>
                <w:rFonts w:ascii="Times New Roman" w:eastAsia="Times New Roman" w:hAnsi="Times New Roman" w:cs="Times New Roman"/>
                <w:sz w:val="24"/>
                <w:szCs w:val="24"/>
                <w:lang w:eastAsia="ru-RU"/>
              </w:rPr>
              <w:t>Крупность измельчения,</w:t>
            </w:r>
          </w:p>
          <w:p w14:paraId="5D6C25DA" w14:textId="77777777" w:rsidR="00271078" w:rsidRPr="00271078" w:rsidRDefault="00271078" w:rsidP="00A8285B">
            <w:pPr>
              <w:ind w:left="-170" w:firstLine="0"/>
              <w:jc w:val="center"/>
              <w:rPr>
                <w:rFonts w:ascii="Times New Roman" w:eastAsia="Times New Roman" w:hAnsi="Times New Roman" w:cs="Times New Roman"/>
                <w:sz w:val="24"/>
                <w:szCs w:val="24"/>
                <w:lang w:eastAsia="ru-RU"/>
              </w:rPr>
            </w:pPr>
            <w:r w:rsidRPr="00271078">
              <w:rPr>
                <w:rFonts w:ascii="Times New Roman" w:eastAsia="Times New Roman" w:hAnsi="Times New Roman" w:cs="Times New Roman"/>
                <w:sz w:val="24"/>
                <w:szCs w:val="24"/>
                <w:lang w:eastAsia="ru-RU"/>
              </w:rPr>
              <w:t>P</w:t>
            </w:r>
            <w:r w:rsidRPr="00271078">
              <w:rPr>
                <w:rFonts w:ascii="Times New Roman" w:eastAsia="Times New Roman" w:hAnsi="Times New Roman" w:cs="Times New Roman"/>
                <w:sz w:val="24"/>
                <w:szCs w:val="24"/>
                <w:vertAlign w:val="subscript"/>
                <w:lang w:eastAsia="ru-RU"/>
              </w:rPr>
              <w:t>80</w:t>
            </w:r>
            <w:r w:rsidRPr="00271078">
              <w:rPr>
                <w:rFonts w:ascii="Times New Roman" w:eastAsia="Times New Roman" w:hAnsi="Times New Roman" w:cs="Times New Roman"/>
                <w:sz w:val="24"/>
                <w:szCs w:val="24"/>
                <w:lang w:eastAsia="ru-RU"/>
              </w:rPr>
              <w:t>, мкм</w:t>
            </w:r>
          </w:p>
        </w:tc>
        <w:tc>
          <w:tcPr>
            <w:tcW w:w="834" w:type="pct"/>
            <w:tcBorders>
              <w:top w:val="single" w:sz="4" w:space="0" w:color="auto"/>
              <w:left w:val="single" w:sz="4" w:space="0" w:color="auto"/>
              <w:bottom w:val="single" w:sz="4" w:space="0" w:color="auto"/>
              <w:right w:val="single" w:sz="4" w:space="0" w:color="auto"/>
            </w:tcBorders>
            <w:shd w:val="clear" w:color="auto" w:fill="FFFFFF"/>
            <w:tcMar>
              <w:top w:w="105" w:type="dxa"/>
              <w:left w:w="165" w:type="dxa"/>
              <w:bottom w:w="105" w:type="dxa"/>
              <w:right w:w="105" w:type="dxa"/>
            </w:tcMar>
            <w:hideMark/>
          </w:tcPr>
          <w:p w14:paraId="5D6C25DB" w14:textId="77777777" w:rsidR="00271078" w:rsidRPr="00271078" w:rsidRDefault="00271078" w:rsidP="00A8285B">
            <w:pPr>
              <w:ind w:firstLine="0"/>
              <w:jc w:val="center"/>
              <w:rPr>
                <w:rFonts w:ascii="Times New Roman" w:eastAsia="Times New Roman" w:hAnsi="Times New Roman" w:cs="Times New Roman"/>
                <w:sz w:val="24"/>
                <w:szCs w:val="24"/>
                <w:lang w:eastAsia="ru-RU"/>
              </w:rPr>
            </w:pPr>
            <w:r w:rsidRPr="00271078">
              <w:rPr>
                <w:rFonts w:ascii="Times New Roman" w:eastAsia="Times New Roman" w:hAnsi="Times New Roman" w:cs="Times New Roman"/>
                <w:sz w:val="24"/>
                <w:szCs w:val="24"/>
                <w:lang w:eastAsia="ru-RU"/>
              </w:rPr>
              <w:t>[Au]</w:t>
            </w:r>
            <w:r w:rsidRPr="00271078">
              <w:rPr>
                <w:rFonts w:ascii="Times New Roman" w:eastAsia="Times New Roman" w:hAnsi="Times New Roman" w:cs="Times New Roman"/>
                <w:sz w:val="24"/>
                <w:szCs w:val="24"/>
                <w:vertAlign w:val="subscript"/>
                <w:lang w:eastAsia="ru-RU"/>
              </w:rPr>
              <w:t>р-р 1</w:t>
            </w:r>
            <w:r w:rsidRPr="00271078">
              <w:rPr>
                <w:rFonts w:ascii="Times New Roman" w:eastAsia="Times New Roman" w:hAnsi="Times New Roman" w:cs="Times New Roman"/>
                <w:sz w:val="24"/>
                <w:szCs w:val="24"/>
                <w:lang w:eastAsia="ru-RU"/>
              </w:rPr>
              <w:t>,</w:t>
            </w:r>
          </w:p>
          <w:p w14:paraId="5D6C25DC" w14:textId="77777777" w:rsidR="00271078" w:rsidRPr="00271078" w:rsidRDefault="00271078" w:rsidP="00A8285B">
            <w:pPr>
              <w:ind w:firstLine="0"/>
              <w:jc w:val="center"/>
              <w:rPr>
                <w:rFonts w:ascii="Times New Roman" w:eastAsia="Times New Roman" w:hAnsi="Times New Roman" w:cs="Times New Roman"/>
                <w:sz w:val="24"/>
                <w:szCs w:val="24"/>
                <w:lang w:eastAsia="ru-RU"/>
              </w:rPr>
            </w:pPr>
            <w:r w:rsidRPr="00271078">
              <w:rPr>
                <w:rFonts w:ascii="Times New Roman" w:eastAsia="Times New Roman" w:hAnsi="Times New Roman" w:cs="Times New Roman"/>
                <w:sz w:val="24"/>
                <w:szCs w:val="24"/>
                <w:lang w:eastAsia="ru-RU"/>
              </w:rPr>
              <w:t>мг/л</w:t>
            </w:r>
          </w:p>
        </w:tc>
        <w:tc>
          <w:tcPr>
            <w:tcW w:w="758" w:type="pct"/>
            <w:tcBorders>
              <w:top w:val="single" w:sz="4" w:space="0" w:color="auto"/>
              <w:left w:val="single" w:sz="4" w:space="0" w:color="auto"/>
              <w:bottom w:val="single" w:sz="4" w:space="0" w:color="auto"/>
              <w:right w:val="single" w:sz="4" w:space="0" w:color="auto"/>
            </w:tcBorders>
            <w:shd w:val="clear" w:color="auto" w:fill="FFFFFF"/>
            <w:tcMar>
              <w:top w:w="105" w:type="dxa"/>
              <w:left w:w="165" w:type="dxa"/>
              <w:bottom w:w="105" w:type="dxa"/>
              <w:right w:w="105" w:type="dxa"/>
            </w:tcMar>
            <w:hideMark/>
          </w:tcPr>
          <w:p w14:paraId="5D6C25DD" w14:textId="77777777" w:rsidR="00271078" w:rsidRPr="00271078" w:rsidRDefault="00271078" w:rsidP="00A8285B">
            <w:pPr>
              <w:ind w:firstLine="0"/>
              <w:jc w:val="center"/>
              <w:rPr>
                <w:rFonts w:ascii="Times New Roman" w:eastAsia="Times New Roman" w:hAnsi="Times New Roman" w:cs="Times New Roman"/>
                <w:sz w:val="24"/>
                <w:szCs w:val="24"/>
                <w:lang w:eastAsia="ru-RU"/>
              </w:rPr>
            </w:pPr>
            <w:r w:rsidRPr="00271078">
              <w:rPr>
                <w:rFonts w:ascii="Times New Roman" w:eastAsia="Times New Roman" w:hAnsi="Times New Roman" w:cs="Times New Roman"/>
                <w:sz w:val="24"/>
                <w:szCs w:val="24"/>
                <w:lang w:eastAsia="ru-RU"/>
              </w:rPr>
              <w:t>[Au]</w:t>
            </w:r>
            <w:r w:rsidRPr="00271078">
              <w:rPr>
                <w:rFonts w:ascii="Times New Roman" w:eastAsia="Times New Roman" w:hAnsi="Times New Roman" w:cs="Times New Roman"/>
                <w:sz w:val="24"/>
                <w:szCs w:val="24"/>
                <w:vertAlign w:val="subscript"/>
                <w:lang w:eastAsia="ru-RU"/>
              </w:rPr>
              <w:t>р-р 2</w:t>
            </w:r>
            <w:r w:rsidRPr="00271078">
              <w:rPr>
                <w:rFonts w:ascii="Times New Roman" w:eastAsia="Times New Roman" w:hAnsi="Times New Roman" w:cs="Times New Roman"/>
                <w:sz w:val="24"/>
                <w:szCs w:val="24"/>
                <w:lang w:eastAsia="ru-RU"/>
              </w:rPr>
              <w:t>,</w:t>
            </w:r>
          </w:p>
          <w:p w14:paraId="5D6C25DE" w14:textId="77777777" w:rsidR="00271078" w:rsidRPr="00271078" w:rsidRDefault="00271078" w:rsidP="00A8285B">
            <w:pPr>
              <w:ind w:firstLine="0"/>
              <w:jc w:val="center"/>
              <w:rPr>
                <w:rFonts w:ascii="Times New Roman" w:eastAsia="Times New Roman" w:hAnsi="Times New Roman" w:cs="Times New Roman"/>
                <w:sz w:val="24"/>
                <w:szCs w:val="24"/>
                <w:lang w:eastAsia="ru-RU"/>
              </w:rPr>
            </w:pPr>
            <w:r w:rsidRPr="00271078">
              <w:rPr>
                <w:rFonts w:ascii="Times New Roman" w:eastAsia="Times New Roman" w:hAnsi="Times New Roman" w:cs="Times New Roman"/>
                <w:sz w:val="24"/>
                <w:szCs w:val="24"/>
                <w:lang w:eastAsia="ru-RU"/>
              </w:rPr>
              <w:t>мг/л</w:t>
            </w:r>
          </w:p>
        </w:tc>
        <w:tc>
          <w:tcPr>
            <w:tcW w:w="531" w:type="pct"/>
            <w:tcBorders>
              <w:top w:val="single" w:sz="4" w:space="0" w:color="auto"/>
              <w:left w:val="single" w:sz="4" w:space="0" w:color="auto"/>
              <w:bottom w:val="single" w:sz="4" w:space="0" w:color="auto"/>
              <w:right w:val="single" w:sz="4" w:space="0" w:color="auto"/>
            </w:tcBorders>
            <w:shd w:val="clear" w:color="auto" w:fill="FFFFFF"/>
            <w:tcMar>
              <w:top w:w="105" w:type="dxa"/>
              <w:left w:w="165" w:type="dxa"/>
              <w:bottom w:w="105" w:type="dxa"/>
              <w:right w:w="105" w:type="dxa"/>
            </w:tcMar>
            <w:hideMark/>
          </w:tcPr>
          <w:p w14:paraId="5D6C25DF" w14:textId="77777777" w:rsidR="00271078" w:rsidRPr="00271078" w:rsidRDefault="00271078" w:rsidP="00A8285B">
            <w:pPr>
              <w:ind w:firstLine="0"/>
              <w:jc w:val="center"/>
              <w:rPr>
                <w:rFonts w:ascii="Times New Roman" w:eastAsia="Times New Roman" w:hAnsi="Times New Roman" w:cs="Times New Roman"/>
                <w:sz w:val="24"/>
                <w:szCs w:val="24"/>
                <w:lang w:eastAsia="ru-RU"/>
              </w:rPr>
            </w:pPr>
            <w:r w:rsidRPr="00271078">
              <w:rPr>
                <w:rFonts w:ascii="Times New Roman" w:eastAsia="Times New Roman" w:hAnsi="Times New Roman" w:cs="Times New Roman"/>
                <w:sz w:val="24"/>
                <w:szCs w:val="24"/>
                <w:lang w:eastAsia="ru-RU"/>
              </w:rPr>
              <w:t>PRI</w:t>
            </w:r>
          </w:p>
        </w:tc>
        <w:tc>
          <w:tcPr>
            <w:tcW w:w="1593" w:type="pct"/>
            <w:tcBorders>
              <w:top w:val="single" w:sz="4" w:space="0" w:color="auto"/>
              <w:left w:val="single" w:sz="4" w:space="0" w:color="auto"/>
              <w:bottom w:val="single" w:sz="4" w:space="0" w:color="auto"/>
              <w:right w:val="single" w:sz="4" w:space="0" w:color="auto"/>
            </w:tcBorders>
            <w:shd w:val="clear" w:color="auto" w:fill="FFFFFF"/>
            <w:tcMar>
              <w:top w:w="105" w:type="dxa"/>
              <w:left w:w="165" w:type="dxa"/>
              <w:bottom w:w="105" w:type="dxa"/>
              <w:right w:w="105" w:type="dxa"/>
            </w:tcMar>
            <w:hideMark/>
          </w:tcPr>
          <w:p w14:paraId="5D6C25E0" w14:textId="77777777" w:rsidR="00271078" w:rsidRPr="00271078" w:rsidRDefault="00271078" w:rsidP="00A8285B">
            <w:pPr>
              <w:ind w:firstLine="0"/>
              <w:jc w:val="center"/>
              <w:rPr>
                <w:rFonts w:ascii="Times New Roman" w:eastAsia="Times New Roman" w:hAnsi="Times New Roman" w:cs="Times New Roman"/>
                <w:sz w:val="24"/>
                <w:szCs w:val="24"/>
                <w:lang w:eastAsia="ru-RU"/>
              </w:rPr>
            </w:pPr>
            <w:r w:rsidRPr="00271078">
              <w:rPr>
                <w:rFonts w:ascii="Times New Roman" w:eastAsia="Times New Roman" w:hAnsi="Times New Roman" w:cs="Times New Roman"/>
                <w:sz w:val="24"/>
                <w:szCs w:val="24"/>
                <w:lang w:eastAsia="ru-RU"/>
              </w:rPr>
              <w:t>Оценка</w:t>
            </w:r>
          </w:p>
          <w:p w14:paraId="5D6C25E1" w14:textId="77777777" w:rsidR="00271078" w:rsidRPr="00271078" w:rsidRDefault="00271078" w:rsidP="00A8285B">
            <w:pPr>
              <w:ind w:firstLine="0"/>
              <w:jc w:val="center"/>
              <w:rPr>
                <w:rFonts w:ascii="Times New Roman" w:eastAsia="Times New Roman" w:hAnsi="Times New Roman" w:cs="Times New Roman"/>
                <w:sz w:val="24"/>
                <w:szCs w:val="24"/>
                <w:lang w:eastAsia="ru-RU"/>
              </w:rPr>
            </w:pPr>
            <w:r w:rsidRPr="00271078">
              <w:rPr>
                <w:rFonts w:ascii="Times New Roman" w:eastAsia="Times New Roman" w:hAnsi="Times New Roman" w:cs="Times New Roman"/>
                <w:sz w:val="24"/>
                <w:szCs w:val="24"/>
                <w:lang w:eastAsia="ru-RU"/>
              </w:rPr>
              <w:t>сорбционной</w:t>
            </w:r>
          </w:p>
          <w:p w14:paraId="5D6C25E2" w14:textId="77777777" w:rsidR="00271078" w:rsidRPr="00271078" w:rsidRDefault="00271078" w:rsidP="00A8285B">
            <w:pPr>
              <w:ind w:firstLine="0"/>
              <w:jc w:val="center"/>
              <w:rPr>
                <w:rFonts w:ascii="Times New Roman" w:eastAsia="Times New Roman" w:hAnsi="Times New Roman" w:cs="Times New Roman"/>
                <w:sz w:val="24"/>
                <w:szCs w:val="24"/>
                <w:lang w:eastAsia="ru-RU"/>
              </w:rPr>
            </w:pPr>
            <w:r w:rsidRPr="00271078">
              <w:rPr>
                <w:rFonts w:ascii="Times New Roman" w:eastAsia="Times New Roman" w:hAnsi="Times New Roman" w:cs="Times New Roman"/>
                <w:sz w:val="24"/>
                <w:szCs w:val="24"/>
                <w:lang w:eastAsia="ru-RU"/>
              </w:rPr>
              <w:t>активности</w:t>
            </w:r>
          </w:p>
        </w:tc>
      </w:tr>
      <w:tr w:rsidR="00271078" w:rsidRPr="00271078" w14:paraId="5D6C25E9" w14:textId="77777777" w:rsidTr="00A8285B">
        <w:trPr>
          <w:trHeight w:val="26"/>
          <w:tblHeader/>
          <w:jc w:val="center"/>
        </w:trPr>
        <w:tc>
          <w:tcPr>
            <w:tcW w:w="1283" w:type="pct"/>
            <w:tcBorders>
              <w:top w:val="single" w:sz="4" w:space="0" w:color="auto"/>
              <w:left w:val="single" w:sz="4" w:space="0" w:color="auto"/>
              <w:bottom w:val="single" w:sz="4" w:space="0" w:color="auto"/>
              <w:right w:val="single" w:sz="4" w:space="0" w:color="auto"/>
            </w:tcBorders>
            <w:shd w:val="clear" w:color="auto" w:fill="FFFFFF"/>
            <w:tcMar>
              <w:top w:w="105" w:type="dxa"/>
              <w:left w:w="165" w:type="dxa"/>
              <w:bottom w:w="105" w:type="dxa"/>
              <w:right w:w="105" w:type="dxa"/>
            </w:tcMar>
            <w:hideMark/>
          </w:tcPr>
          <w:p w14:paraId="5D6C25E4" w14:textId="77777777" w:rsidR="00271078" w:rsidRPr="00271078" w:rsidRDefault="00271078" w:rsidP="00A8285B">
            <w:pPr>
              <w:ind w:left="-170" w:firstLine="0"/>
              <w:jc w:val="center"/>
              <w:rPr>
                <w:rFonts w:ascii="Times New Roman" w:eastAsia="Times New Roman" w:hAnsi="Times New Roman" w:cs="Times New Roman"/>
                <w:sz w:val="24"/>
                <w:szCs w:val="24"/>
                <w:lang w:eastAsia="ru-RU"/>
              </w:rPr>
            </w:pPr>
            <w:r w:rsidRPr="00271078">
              <w:rPr>
                <w:rFonts w:ascii="Times New Roman" w:eastAsia="Times New Roman" w:hAnsi="Times New Roman" w:cs="Times New Roman"/>
                <w:sz w:val="24"/>
                <w:szCs w:val="24"/>
                <w:lang w:eastAsia="ru-RU"/>
              </w:rPr>
              <w:t>71</w:t>
            </w:r>
          </w:p>
        </w:tc>
        <w:tc>
          <w:tcPr>
            <w:tcW w:w="834" w:type="pct"/>
            <w:tcBorders>
              <w:top w:val="single" w:sz="4" w:space="0" w:color="auto"/>
              <w:left w:val="single" w:sz="4" w:space="0" w:color="auto"/>
              <w:bottom w:val="single" w:sz="4" w:space="0" w:color="auto"/>
              <w:right w:val="single" w:sz="4" w:space="0" w:color="auto"/>
            </w:tcBorders>
            <w:shd w:val="clear" w:color="auto" w:fill="FFFFFF"/>
            <w:tcMar>
              <w:top w:w="105" w:type="dxa"/>
              <w:left w:w="165" w:type="dxa"/>
              <w:bottom w:w="105" w:type="dxa"/>
              <w:right w:w="105" w:type="dxa"/>
            </w:tcMar>
            <w:hideMark/>
          </w:tcPr>
          <w:p w14:paraId="5D6C25E5" w14:textId="77777777" w:rsidR="00271078" w:rsidRPr="00271078" w:rsidRDefault="00271078" w:rsidP="00A8285B">
            <w:pPr>
              <w:ind w:firstLine="0"/>
              <w:jc w:val="center"/>
              <w:rPr>
                <w:rFonts w:ascii="Times New Roman" w:eastAsia="Times New Roman" w:hAnsi="Times New Roman" w:cs="Times New Roman"/>
                <w:sz w:val="24"/>
                <w:szCs w:val="24"/>
                <w:lang w:eastAsia="ru-RU"/>
              </w:rPr>
            </w:pPr>
            <w:r w:rsidRPr="00271078">
              <w:rPr>
                <w:rFonts w:ascii="Times New Roman" w:eastAsia="Times New Roman" w:hAnsi="Times New Roman" w:cs="Times New Roman"/>
                <w:sz w:val="24"/>
                <w:szCs w:val="24"/>
                <w:lang w:eastAsia="ru-RU"/>
              </w:rPr>
              <w:t>0,25</w:t>
            </w:r>
          </w:p>
        </w:tc>
        <w:tc>
          <w:tcPr>
            <w:tcW w:w="758" w:type="pct"/>
            <w:tcBorders>
              <w:top w:val="single" w:sz="4" w:space="0" w:color="auto"/>
              <w:left w:val="single" w:sz="4" w:space="0" w:color="auto"/>
              <w:bottom w:val="single" w:sz="4" w:space="0" w:color="auto"/>
              <w:right w:val="single" w:sz="4" w:space="0" w:color="auto"/>
            </w:tcBorders>
            <w:shd w:val="clear" w:color="auto" w:fill="FFFFFF"/>
            <w:tcMar>
              <w:top w:w="105" w:type="dxa"/>
              <w:left w:w="165" w:type="dxa"/>
              <w:bottom w:w="105" w:type="dxa"/>
              <w:right w:w="105" w:type="dxa"/>
            </w:tcMar>
            <w:hideMark/>
          </w:tcPr>
          <w:p w14:paraId="5D6C25E6" w14:textId="77777777" w:rsidR="00271078" w:rsidRPr="00271078" w:rsidRDefault="00271078" w:rsidP="00A8285B">
            <w:pPr>
              <w:ind w:firstLine="0"/>
              <w:jc w:val="center"/>
              <w:rPr>
                <w:rFonts w:ascii="Times New Roman" w:eastAsia="Times New Roman" w:hAnsi="Times New Roman" w:cs="Times New Roman"/>
                <w:sz w:val="24"/>
                <w:szCs w:val="24"/>
                <w:lang w:eastAsia="ru-RU"/>
              </w:rPr>
            </w:pPr>
            <w:r w:rsidRPr="00271078">
              <w:rPr>
                <w:rFonts w:ascii="Times New Roman" w:eastAsia="Times New Roman" w:hAnsi="Times New Roman" w:cs="Times New Roman"/>
                <w:sz w:val="24"/>
                <w:szCs w:val="24"/>
                <w:lang w:eastAsia="ru-RU"/>
              </w:rPr>
              <w:t>0,05</w:t>
            </w:r>
          </w:p>
        </w:tc>
        <w:tc>
          <w:tcPr>
            <w:tcW w:w="531" w:type="pct"/>
            <w:tcBorders>
              <w:top w:val="single" w:sz="4" w:space="0" w:color="auto"/>
              <w:left w:val="single" w:sz="4" w:space="0" w:color="auto"/>
              <w:bottom w:val="single" w:sz="4" w:space="0" w:color="auto"/>
              <w:right w:val="single" w:sz="4" w:space="0" w:color="auto"/>
            </w:tcBorders>
            <w:shd w:val="clear" w:color="auto" w:fill="FFFFFF"/>
            <w:tcMar>
              <w:top w:w="105" w:type="dxa"/>
              <w:left w:w="165" w:type="dxa"/>
              <w:bottom w:w="105" w:type="dxa"/>
              <w:right w:w="105" w:type="dxa"/>
            </w:tcMar>
            <w:hideMark/>
          </w:tcPr>
          <w:p w14:paraId="5D6C25E7" w14:textId="77777777" w:rsidR="00271078" w:rsidRPr="00271078" w:rsidRDefault="00271078" w:rsidP="00A8285B">
            <w:pPr>
              <w:ind w:firstLine="0"/>
              <w:jc w:val="center"/>
              <w:rPr>
                <w:rFonts w:ascii="Times New Roman" w:eastAsia="Times New Roman" w:hAnsi="Times New Roman" w:cs="Times New Roman"/>
                <w:sz w:val="24"/>
                <w:szCs w:val="24"/>
                <w:lang w:eastAsia="ru-RU"/>
              </w:rPr>
            </w:pPr>
            <w:r w:rsidRPr="00271078">
              <w:rPr>
                <w:rFonts w:ascii="Times New Roman" w:eastAsia="Times New Roman" w:hAnsi="Times New Roman" w:cs="Times New Roman"/>
                <w:sz w:val="24"/>
                <w:szCs w:val="24"/>
                <w:lang w:eastAsia="ru-RU"/>
              </w:rPr>
              <w:t>5,02</w:t>
            </w:r>
          </w:p>
        </w:tc>
        <w:tc>
          <w:tcPr>
            <w:tcW w:w="1593" w:type="pct"/>
            <w:tcBorders>
              <w:top w:val="single" w:sz="4" w:space="0" w:color="auto"/>
              <w:left w:val="single" w:sz="4" w:space="0" w:color="auto"/>
              <w:bottom w:val="single" w:sz="4" w:space="0" w:color="auto"/>
              <w:right w:val="single" w:sz="4" w:space="0" w:color="auto"/>
            </w:tcBorders>
            <w:shd w:val="clear" w:color="auto" w:fill="FFFFFF"/>
            <w:tcMar>
              <w:top w:w="105" w:type="dxa"/>
              <w:left w:w="165" w:type="dxa"/>
              <w:bottom w:w="105" w:type="dxa"/>
              <w:right w:w="105" w:type="dxa"/>
            </w:tcMar>
            <w:hideMark/>
          </w:tcPr>
          <w:p w14:paraId="5D6C25E8" w14:textId="77777777" w:rsidR="00271078" w:rsidRPr="00271078" w:rsidRDefault="00271078" w:rsidP="00A8285B">
            <w:pPr>
              <w:ind w:firstLine="0"/>
              <w:jc w:val="center"/>
              <w:rPr>
                <w:rFonts w:ascii="Times New Roman" w:eastAsia="Times New Roman" w:hAnsi="Times New Roman" w:cs="Times New Roman"/>
                <w:sz w:val="24"/>
                <w:szCs w:val="24"/>
                <w:lang w:eastAsia="ru-RU"/>
              </w:rPr>
            </w:pPr>
            <w:r w:rsidRPr="00271078">
              <w:rPr>
                <w:rFonts w:ascii="Times New Roman" w:eastAsia="Times New Roman" w:hAnsi="Times New Roman" w:cs="Times New Roman"/>
                <w:sz w:val="24"/>
                <w:szCs w:val="24"/>
                <w:lang w:eastAsia="ru-RU"/>
              </w:rPr>
              <w:t>Очень высокая</w:t>
            </w:r>
          </w:p>
        </w:tc>
      </w:tr>
      <w:tr w:rsidR="00271078" w:rsidRPr="00271078" w14:paraId="5D6C25EF" w14:textId="77777777" w:rsidTr="00E34140">
        <w:trPr>
          <w:trHeight w:val="20"/>
          <w:tblHeader/>
          <w:jc w:val="center"/>
        </w:trPr>
        <w:tc>
          <w:tcPr>
            <w:tcW w:w="1283" w:type="pct"/>
            <w:tcBorders>
              <w:top w:val="single" w:sz="4" w:space="0" w:color="auto"/>
              <w:left w:val="single" w:sz="4" w:space="0" w:color="auto"/>
              <w:bottom w:val="single" w:sz="4" w:space="0" w:color="auto"/>
              <w:right w:val="single" w:sz="4" w:space="0" w:color="auto"/>
            </w:tcBorders>
            <w:shd w:val="clear" w:color="auto" w:fill="FFFFFF"/>
            <w:tcMar>
              <w:top w:w="105" w:type="dxa"/>
              <w:left w:w="165" w:type="dxa"/>
              <w:bottom w:w="105" w:type="dxa"/>
              <w:right w:w="105" w:type="dxa"/>
            </w:tcMar>
            <w:hideMark/>
          </w:tcPr>
          <w:p w14:paraId="5D6C25EA" w14:textId="77777777" w:rsidR="00271078" w:rsidRPr="00271078" w:rsidRDefault="00271078" w:rsidP="00A8285B">
            <w:pPr>
              <w:ind w:left="-170" w:firstLine="0"/>
              <w:jc w:val="center"/>
              <w:rPr>
                <w:rFonts w:ascii="Times New Roman" w:eastAsia="Times New Roman" w:hAnsi="Times New Roman" w:cs="Times New Roman"/>
                <w:sz w:val="24"/>
                <w:szCs w:val="24"/>
                <w:lang w:eastAsia="ru-RU"/>
              </w:rPr>
            </w:pPr>
            <w:r w:rsidRPr="00271078">
              <w:rPr>
                <w:rFonts w:ascii="Times New Roman" w:eastAsia="Times New Roman" w:hAnsi="Times New Roman" w:cs="Times New Roman"/>
                <w:sz w:val="24"/>
                <w:szCs w:val="24"/>
                <w:lang w:eastAsia="ru-RU"/>
              </w:rPr>
              <w:t>30</w:t>
            </w:r>
          </w:p>
        </w:tc>
        <w:tc>
          <w:tcPr>
            <w:tcW w:w="834" w:type="pct"/>
            <w:tcBorders>
              <w:top w:val="single" w:sz="4" w:space="0" w:color="auto"/>
              <w:left w:val="single" w:sz="4" w:space="0" w:color="auto"/>
              <w:bottom w:val="single" w:sz="4" w:space="0" w:color="auto"/>
              <w:right w:val="single" w:sz="4" w:space="0" w:color="auto"/>
            </w:tcBorders>
            <w:shd w:val="clear" w:color="auto" w:fill="FFFFFF"/>
            <w:tcMar>
              <w:top w:w="105" w:type="dxa"/>
              <w:left w:w="165" w:type="dxa"/>
              <w:bottom w:w="105" w:type="dxa"/>
              <w:right w:w="105" w:type="dxa"/>
            </w:tcMar>
            <w:hideMark/>
          </w:tcPr>
          <w:p w14:paraId="5D6C25EB" w14:textId="77777777" w:rsidR="00271078" w:rsidRPr="00271078" w:rsidRDefault="00271078" w:rsidP="00A8285B">
            <w:pPr>
              <w:ind w:firstLine="0"/>
              <w:jc w:val="center"/>
              <w:rPr>
                <w:rFonts w:ascii="Times New Roman" w:eastAsia="Times New Roman" w:hAnsi="Times New Roman" w:cs="Times New Roman"/>
                <w:sz w:val="24"/>
                <w:szCs w:val="24"/>
                <w:lang w:eastAsia="ru-RU"/>
              </w:rPr>
            </w:pPr>
            <w:r w:rsidRPr="00271078">
              <w:rPr>
                <w:rFonts w:ascii="Times New Roman" w:eastAsia="Times New Roman" w:hAnsi="Times New Roman" w:cs="Times New Roman"/>
                <w:sz w:val="24"/>
                <w:szCs w:val="24"/>
                <w:lang w:eastAsia="ru-RU"/>
              </w:rPr>
              <w:t>0,38</w:t>
            </w:r>
          </w:p>
        </w:tc>
        <w:tc>
          <w:tcPr>
            <w:tcW w:w="758" w:type="pct"/>
            <w:tcBorders>
              <w:top w:val="single" w:sz="4" w:space="0" w:color="auto"/>
              <w:left w:val="single" w:sz="4" w:space="0" w:color="auto"/>
              <w:bottom w:val="single" w:sz="4" w:space="0" w:color="auto"/>
              <w:right w:val="single" w:sz="4" w:space="0" w:color="auto"/>
            </w:tcBorders>
            <w:shd w:val="clear" w:color="auto" w:fill="FFFFFF"/>
            <w:tcMar>
              <w:top w:w="105" w:type="dxa"/>
              <w:left w:w="165" w:type="dxa"/>
              <w:bottom w:w="105" w:type="dxa"/>
              <w:right w:w="105" w:type="dxa"/>
            </w:tcMar>
            <w:hideMark/>
          </w:tcPr>
          <w:p w14:paraId="5D6C25EC" w14:textId="77777777" w:rsidR="00271078" w:rsidRPr="00271078" w:rsidRDefault="00271078" w:rsidP="00A8285B">
            <w:pPr>
              <w:ind w:firstLine="0"/>
              <w:jc w:val="center"/>
              <w:rPr>
                <w:rFonts w:ascii="Times New Roman" w:eastAsia="Times New Roman" w:hAnsi="Times New Roman" w:cs="Times New Roman"/>
                <w:sz w:val="24"/>
                <w:szCs w:val="24"/>
                <w:lang w:eastAsia="ru-RU"/>
              </w:rPr>
            </w:pPr>
            <w:r w:rsidRPr="00271078">
              <w:rPr>
                <w:rFonts w:ascii="Times New Roman" w:eastAsia="Times New Roman" w:hAnsi="Times New Roman" w:cs="Times New Roman"/>
                <w:sz w:val="24"/>
                <w:szCs w:val="24"/>
                <w:lang w:eastAsia="ru-RU"/>
              </w:rPr>
              <w:t>0,12</w:t>
            </w:r>
          </w:p>
        </w:tc>
        <w:tc>
          <w:tcPr>
            <w:tcW w:w="531" w:type="pct"/>
            <w:tcBorders>
              <w:top w:val="single" w:sz="4" w:space="0" w:color="auto"/>
              <w:left w:val="single" w:sz="4" w:space="0" w:color="auto"/>
              <w:bottom w:val="single" w:sz="4" w:space="0" w:color="auto"/>
              <w:right w:val="single" w:sz="4" w:space="0" w:color="auto"/>
            </w:tcBorders>
            <w:shd w:val="clear" w:color="auto" w:fill="FFFFFF"/>
            <w:tcMar>
              <w:top w:w="105" w:type="dxa"/>
              <w:left w:w="165" w:type="dxa"/>
              <w:bottom w:w="105" w:type="dxa"/>
              <w:right w:w="105" w:type="dxa"/>
            </w:tcMar>
            <w:hideMark/>
          </w:tcPr>
          <w:p w14:paraId="5D6C25ED" w14:textId="77777777" w:rsidR="00271078" w:rsidRPr="00271078" w:rsidRDefault="00271078" w:rsidP="00A8285B">
            <w:pPr>
              <w:ind w:firstLine="0"/>
              <w:jc w:val="center"/>
              <w:rPr>
                <w:rFonts w:ascii="Times New Roman" w:eastAsia="Times New Roman" w:hAnsi="Times New Roman" w:cs="Times New Roman"/>
                <w:sz w:val="24"/>
                <w:szCs w:val="24"/>
                <w:lang w:eastAsia="ru-RU"/>
              </w:rPr>
            </w:pPr>
            <w:r w:rsidRPr="00271078">
              <w:rPr>
                <w:rFonts w:ascii="Times New Roman" w:eastAsia="Times New Roman" w:hAnsi="Times New Roman" w:cs="Times New Roman"/>
                <w:sz w:val="24"/>
                <w:szCs w:val="24"/>
                <w:lang w:eastAsia="ru-RU"/>
              </w:rPr>
              <w:t>4,08</w:t>
            </w:r>
          </w:p>
        </w:tc>
        <w:tc>
          <w:tcPr>
            <w:tcW w:w="1593" w:type="pct"/>
            <w:tcBorders>
              <w:top w:val="single" w:sz="4" w:space="0" w:color="auto"/>
              <w:left w:val="single" w:sz="4" w:space="0" w:color="auto"/>
              <w:bottom w:val="single" w:sz="4" w:space="0" w:color="auto"/>
              <w:right w:val="single" w:sz="4" w:space="0" w:color="auto"/>
            </w:tcBorders>
            <w:shd w:val="clear" w:color="auto" w:fill="FFFFFF"/>
            <w:tcMar>
              <w:top w:w="105" w:type="dxa"/>
              <w:left w:w="165" w:type="dxa"/>
              <w:bottom w:w="105" w:type="dxa"/>
              <w:right w:w="105" w:type="dxa"/>
            </w:tcMar>
            <w:hideMark/>
          </w:tcPr>
          <w:p w14:paraId="5D6C25EE" w14:textId="77777777" w:rsidR="00271078" w:rsidRPr="00271078" w:rsidRDefault="00271078" w:rsidP="00A8285B">
            <w:pPr>
              <w:ind w:firstLine="5"/>
              <w:jc w:val="center"/>
              <w:rPr>
                <w:sz w:val="24"/>
                <w:szCs w:val="24"/>
              </w:rPr>
            </w:pPr>
            <w:r w:rsidRPr="00271078">
              <w:rPr>
                <w:rFonts w:ascii="Times New Roman" w:eastAsia="Times New Roman" w:hAnsi="Times New Roman" w:cs="Times New Roman"/>
                <w:sz w:val="24"/>
                <w:szCs w:val="24"/>
                <w:lang w:eastAsia="ru-RU"/>
              </w:rPr>
              <w:t>Очень высокая</w:t>
            </w:r>
          </w:p>
        </w:tc>
      </w:tr>
      <w:tr w:rsidR="00271078" w:rsidRPr="00271078" w14:paraId="5D6C25F5" w14:textId="77777777" w:rsidTr="00E34140">
        <w:trPr>
          <w:trHeight w:val="20"/>
          <w:tblHeader/>
          <w:jc w:val="center"/>
        </w:trPr>
        <w:tc>
          <w:tcPr>
            <w:tcW w:w="1283" w:type="pct"/>
            <w:tcBorders>
              <w:top w:val="single" w:sz="4" w:space="0" w:color="auto"/>
              <w:left w:val="single" w:sz="4" w:space="0" w:color="auto"/>
              <w:bottom w:val="single" w:sz="4" w:space="0" w:color="auto"/>
              <w:right w:val="single" w:sz="4" w:space="0" w:color="auto"/>
            </w:tcBorders>
            <w:shd w:val="clear" w:color="auto" w:fill="FFFFFF"/>
            <w:tcMar>
              <w:top w:w="105" w:type="dxa"/>
              <w:left w:w="165" w:type="dxa"/>
              <w:bottom w:w="105" w:type="dxa"/>
              <w:right w:w="105" w:type="dxa"/>
            </w:tcMar>
            <w:hideMark/>
          </w:tcPr>
          <w:p w14:paraId="5D6C25F0" w14:textId="77777777" w:rsidR="00271078" w:rsidRPr="00271078" w:rsidRDefault="00271078" w:rsidP="00A8285B">
            <w:pPr>
              <w:ind w:left="-170" w:firstLine="0"/>
              <w:jc w:val="center"/>
              <w:rPr>
                <w:rFonts w:ascii="Times New Roman" w:eastAsia="Times New Roman" w:hAnsi="Times New Roman" w:cs="Times New Roman"/>
                <w:sz w:val="24"/>
                <w:szCs w:val="24"/>
                <w:lang w:eastAsia="ru-RU"/>
              </w:rPr>
            </w:pPr>
            <w:r w:rsidRPr="00271078">
              <w:rPr>
                <w:rFonts w:ascii="Times New Roman" w:eastAsia="Times New Roman" w:hAnsi="Times New Roman" w:cs="Times New Roman"/>
                <w:sz w:val="24"/>
                <w:szCs w:val="24"/>
                <w:lang w:eastAsia="ru-RU"/>
              </w:rPr>
              <w:t>10</w:t>
            </w:r>
          </w:p>
        </w:tc>
        <w:tc>
          <w:tcPr>
            <w:tcW w:w="834" w:type="pct"/>
            <w:tcBorders>
              <w:top w:val="single" w:sz="4" w:space="0" w:color="auto"/>
              <w:left w:val="single" w:sz="4" w:space="0" w:color="auto"/>
              <w:bottom w:val="single" w:sz="4" w:space="0" w:color="auto"/>
              <w:right w:val="single" w:sz="4" w:space="0" w:color="auto"/>
            </w:tcBorders>
            <w:shd w:val="clear" w:color="auto" w:fill="FFFFFF"/>
            <w:tcMar>
              <w:top w:w="105" w:type="dxa"/>
              <w:left w:w="165" w:type="dxa"/>
              <w:bottom w:w="105" w:type="dxa"/>
              <w:right w:w="105" w:type="dxa"/>
            </w:tcMar>
            <w:hideMark/>
          </w:tcPr>
          <w:p w14:paraId="5D6C25F1" w14:textId="77777777" w:rsidR="00271078" w:rsidRPr="00271078" w:rsidRDefault="00271078" w:rsidP="00A8285B">
            <w:pPr>
              <w:ind w:firstLine="0"/>
              <w:jc w:val="center"/>
              <w:rPr>
                <w:rFonts w:ascii="Times New Roman" w:eastAsia="Times New Roman" w:hAnsi="Times New Roman" w:cs="Times New Roman"/>
                <w:sz w:val="24"/>
                <w:szCs w:val="24"/>
                <w:lang w:eastAsia="ru-RU"/>
              </w:rPr>
            </w:pPr>
            <w:r w:rsidRPr="00271078">
              <w:rPr>
                <w:rFonts w:ascii="Times New Roman" w:eastAsia="Times New Roman" w:hAnsi="Times New Roman" w:cs="Times New Roman"/>
                <w:sz w:val="24"/>
                <w:szCs w:val="24"/>
                <w:lang w:eastAsia="ru-RU"/>
              </w:rPr>
              <w:t>0,51</w:t>
            </w:r>
          </w:p>
        </w:tc>
        <w:tc>
          <w:tcPr>
            <w:tcW w:w="758" w:type="pct"/>
            <w:tcBorders>
              <w:top w:val="single" w:sz="4" w:space="0" w:color="auto"/>
              <w:left w:val="single" w:sz="4" w:space="0" w:color="auto"/>
              <w:bottom w:val="single" w:sz="4" w:space="0" w:color="auto"/>
              <w:right w:val="single" w:sz="4" w:space="0" w:color="auto"/>
            </w:tcBorders>
            <w:shd w:val="clear" w:color="auto" w:fill="FFFFFF"/>
            <w:tcMar>
              <w:top w:w="105" w:type="dxa"/>
              <w:left w:w="165" w:type="dxa"/>
              <w:bottom w:w="105" w:type="dxa"/>
              <w:right w:w="105" w:type="dxa"/>
            </w:tcMar>
            <w:hideMark/>
          </w:tcPr>
          <w:p w14:paraId="5D6C25F2" w14:textId="77777777" w:rsidR="00271078" w:rsidRPr="00271078" w:rsidRDefault="00271078" w:rsidP="00A8285B">
            <w:pPr>
              <w:ind w:firstLine="0"/>
              <w:jc w:val="center"/>
              <w:rPr>
                <w:rFonts w:ascii="Times New Roman" w:eastAsia="Times New Roman" w:hAnsi="Times New Roman" w:cs="Times New Roman"/>
                <w:sz w:val="24"/>
                <w:szCs w:val="24"/>
                <w:lang w:eastAsia="ru-RU"/>
              </w:rPr>
            </w:pPr>
            <w:r w:rsidRPr="00271078">
              <w:rPr>
                <w:rFonts w:ascii="Times New Roman" w:eastAsia="Times New Roman" w:hAnsi="Times New Roman" w:cs="Times New Roman"/>
                <w:sz w:val="24"/>
                <w:szCs w:val="24"/>
                <w:lang w:eastAsia="ru-RU"/>
              </w:rPr>
              <w:t>0,28</w:t>
            </w:r>
          </w:p>
        </w:tc>
        <w:tc>
          <w:tcPr>
            <w:tcW w:w="531" w:type="pct"/>
            <w:tcBorders>
              <w:top w:val="single" w:sz="4" w:space="0" w:color="auto"/>
              <w:left w:val="single" w:sz="4" w:space="0" w:color="auto"/>
              <w:bottom w:val="single" w:sz="4" w:space="0" w:color="auto"/>
              <w:right w:val="single" w:sz="4" w:space="0" w:color="auto"/>
            </w:tcBorders>
            <w:shd w:val="clear" w:color="auto" w:fill="FFFFFF"/>
            <w:tcMar>
              <w:top w:w="105" w:type="dxa"/>
              <w:left w:w="165" w:type="dxa"/>
              <w:bottom w:w="105" w:type="dxa"/>
              <w:right w:w="105" w:type="dxa"/>
            </w:tcMar>
            <w:hideMark/>
          </w:tcPr>
          <w:p w14:paraId="5D6C25F3" w14:textId="77777777" w:rsidR="00271078" w:rsidRPr="00271078" w:rsidRDefault="00271078" w:rsidP="00A8285B">
            <w:pPr>
              <w:ind w:firstLine="0"/>
              <w:jc w:val="center"/>
              <w:rPr>
                <w:rFonts w:ascii="Times New Roman" w:eastAsia="Times New Roman" w:hAnsi="Times New Roman" w:cs="Times New Roman"/>
                <w:sz w:val="24"/>
                <w:szCs w:val="24"/>
                <w:lang w:eastAsia="ru-RU"/>
              </w:rPr>
            </w:pPr>
            <w:r w:rsidRPr="00271078">
              <w:rPr>
                <w:rFonts w:ascii="Times New Roman" w:eastAsia="Times New Roman" w:hAnsi="Times New Roman" w:cs="Times New Roman"/>
                <w:sz w:val="24"/>
                <w:szCs w:val="24"/>
                <w:lang w:eastAsia="ru-RU"/>
              </w:rPr>
              <w:t>3,66</w:t>
            </w:r>
          </w:p>
        </w:tc>
        <w:tc>
          <w:tcPr>
            <w:tcW w:w="1593" w:type="pct"/>
            <w:tcBorders>
              <w:top w:val="single" w:sz="4" w:space="0" w:color="auto"/>
              <w:left w:val="single" w:sz="4" w:space="0" w:color="auto"/>
              <w:bottom w:val="single" w:sz="4" w:space="0" w:color="auto"/>
              <w:right w:val="single" w:sz="4" w:space="0" w:color="auto"/>
            </w:tcBorders>
            <w:shd w:val="clear" w:color="auto" w:fill="FFFFFF"/>
            <w:tcMar>
              <w:top w:w="105" w:type="dxa"/>
              <w:left w:w="165" w:type="dxa"/>
              <w:bottom w:w="105" w:type="dxa"/>
              <w:right w:w="105" w:type="dxa"/>
            </w:tcMar>
            <w:hideMark/>
          </w:tcPr>
          <w:p w14:paraId="5D6C25F4" w14:textId="77777777" w:rsidR="00271078" w:rsidRPr="00271078" w:rsidRDefault="00271078" w:rsidP="00A8285B">
            <w:pPr>
              <w:ind w:firstLine="5"/>
              <w:jc w:val="center"/>
              <w:rPr>
                <w:sz w:val="24"/>
                <w:szCs w:val="24"/>
              </w:rPr>
            </w:pPr>
            <w:r w:rsidRPr="00271078">
              <w:rPr>
                <w:rFonts w:ascii="Times New Roman" w:eastAsia="Times New Roman" w:hAnsi="Times New Roman" w:cs="Times New Roman"/>
                <w:sz w:val="24"/>
                <w:szCs w:val="24"/>
                <w:lang w:eastAsia="ru-RU"/>
              </w:rPr>
              <w:t>Очень высокая</w:t>
            </w:r>
          </w:p>
        </w:tc>
      </w:tr>
    </w:tbl>
    <w:p w14:paraId="5D6C25F6" w14:textId="77777777" w:rsidR="00FB5D83" w:rsidRPr="00FB5D83" w:rsidRDefault="00FB5D83" w:rsidP="00551A94">
      <w:pPr>
        <w:ind w:firstLine="567"/>
        <w:jc w:val="both"/>
        <w:rPr>
          <w:rFonts w:ascii="Times New Roman" w:hAnsi="Times New Roman" w:cs="Times New Roman"/>
          <w:sz w:val="28"/>
          <w:szCs w:val="28"/>
        </w:rPr>
      </w:pPr>
    </w:p>
    <w:p w14:paraId="5D6C25F7" w14:textId="4EEB4556" w:rsidR="006E76EA" w:rsidRPr="00FB5D83" w:rsidRDefault="006E76EA" w:rsidP="00551A94">
      <w:pPr>
        <w:ind w:firstLine="567"/>
        <w:jc w:val="both"/>
        <w:rPr>
          <w:rFonts w:ascii="Times New Roman" w:hAnsi="Times New Roman" w:cs="Times New Roman"/>
          <w:sz w:val="28"/>
          <w:szCs w:val="28"/>
        </w:rPr>
      </w:pPr>
      <w:r w:rsidRPr="00FB5D83">
        <w:rPr>
          <w:rFonts w:ascii="Times New Roman" w:hAnsi="Times New Roman" w:cs="Times New Roman"/>
          <w:sz w:val="28"/>
          <w:szCs w:val="28"/>
        </w:rPr>
        <w:t>Анализ полученных данных показывает, что исследуемый концентрат обладает очень высокой сорбционной активностью при всех степенях измельчения. Индекс PRI значительно превышает значение 3,</w:t>
      </w:r>
      <w:r w:rsidR="00A8285B">
        <w:rPr>
          <w:rFonts w:ascii="Times New Roman" w:hAnsi="Times New Roman" w:cs="Times New Roman"/>
          <w:sz w:val="28"/>
          <w:szCs w:val="28"/>
        </w:rPr>
        <w:t xml:space="preserve"> </w:t>
      </w:r>
      <w:r w:rsidRPr="00FB5D83">
        <w:rPr>
          <w:rFonts w:ascii="Times New Roman" w:hAnsi="Times New Roman" w:cs="Times New Roman"/>
          <w:sz w:val="28"/>
          <w:szCs w:val="28"/>
        </w:rPr>
        <w:t>4 для всех трех фракций, что свидетельствует о сильном "preg-robbing" эффекте.</w:t>
      </w:r>
    </w:p>
    <w:p w14:paraId="5D6C25F8" w14:textId="77777777" w:rsidR="006E76EA" w:rsidRPr="00FB5D83" w:rsidRDefault="006E76EA" w:rsidP="00551A94">
      <w:pPr>
        <w:jc w:val="both"/>
        <w:rPr>
          <w:rFonts w:ascii="Times New Roman" w:hAnsi="Times New Roman" w:cs="Times New Roman"/>
          <w:sz w:val="28"/>
          <w:szCs w:val="28"/>
        </w:rPr>
      </w:pPr>
      <w:r w:rsidRPr="00FB5D83">
        <w:rPr>
          <w:rFonts w:ascii="Times New Roman" w:hAnsi="Times New Roman" w:cs="Times New Roman"/>
          <w:sz w:val="28"/>
          <w:szCs w:val="28"/>
        </w:rPr>
        <w:t xml:space="preserve">Увеличение степени измельчения приводит к некоторому снижению индекса PRI, хотя он и остается в диапазоне "очень высокой" сорбционной активности. Это может быть связано с увеличением площади поверхности </w:t>
      </w:r>
      <w:r w:rsidRPr="00FB5D83">
        <w:rPr>
          <w:rFonts w:ascii="Times New Roman" w:hAnsi="Times New Roman" w:cs="Times New Roman"/>
          <w:sz w:val="28"/>
          <w:szCs w:val="28"/>
        </w:rPr>
        <w:lastRenderedPageBreak/>
        <w:t>материала при более тонком измельчении, что способствует более интенсивному поглощению золота.</w:t>
      </w:r>
    </w:p>
    <w:p w14:paraId="5D6C25F9" w14:textId="77777777" w:rsidR="006E76EA" w:rsidRPr="00FB5D83" w:rsidRDefault="006E76EA" w:rsidP="00551A94">
      <w:pPr>
        <w:jc w:val="both"/>
        <w:rPr>
          <w:rFonts w:ascii="Times New Roman" w:hAnsi="Times New Roman" w:cs="Times New Roman"/>
          <w:sz w:val="28"/>
          <w:szCs w:val="28"/>
        </w:rPr>
      </w:pPr>
      <w:r w:rsidRPr="00FB5D83">
        <w:rPr>
          <w:rFonts w:ascii="Times New Roman" w:hAnsi="Times New Roman" w:cs="Times New Roman"/>
          <w:sz w:val="28"/>
          <w:szCs w:val="28"/>
        </w:rPr>
        <w:t>Высокая сорбционная активность концентрата существенно влияет на снижение эффективности процесса цианирования и извлечение золота. Материал активно поглощает золото из цианидного раствора, препятствуя его переходу в раствор, что снижает извлечение золота.</w:t>
      </w:r>
    </w:p>
    <w:p w14:paraId="5D6C25FA" w14:textId="77777777" w:rsidR="006E76EA" w:rsidRPr="00FB5D83" w:rsidRDefault="006E76EA" w:rsidP="00551A94">
      <w:pPr>
        <w:jc w:val="both"/>
        <w:rPr>
          <w:rFonts w:ascii="Times New Roman" w:hAnsi="Times New Roman" w:cs="Times New Roman"/>
          <w:sz w:val="28"/>
          <w:szCs w:val="28"/>
        </w:rPr>
      </w:pPr>
      <w:r w:rsidRPr="00FB5D83">
        <w:rPr>
          <w:rFonts w:ascii="Times New Roman" w:hAnsi="Times New Roman" w:cs="Times New Roman"/>
          <w:sz w:val="28"/>
          <w:szCs w:val="28"/>
        </w:rPr>
        <w:t xml:space="preserve">Для повышения эффективности извлечения золота необходимо применять методы, направленные на снижение или блокирование сорбционной активности. К таким методам относятся предварительная обработка активированным углем, добавление специальных реагентов-депрессантов или использование более высоких концентраций цианида. Выбор оптимального метода зависит от конкретных характеристик материала и условий процесса. </w:t>
      </w:r>
    </w:p>
    <w:p w14:paraId="5D6C25FB" w14:textId="77777777" w:rsidR="006E76EA" w:rsidRPr="00006D8C" w:rsidRDefault="006E76EA" w:rsidP="00551A94">
      <w:pPr>
        <w:jc w:val="both"/>
        <w:rPr>
          <w:rFonts w:ascii="Times New Roman" w:hAnsi="Times New Roman" w:cs="Times New Roman"/>
          <w:sz w:val="28"/>
          <w:szCs w:val="28"/>
        </w:rPr>
      </w:pPr>
      <w:r w:rsidRPr="00FB5D83">
        <w:rPr>
          <w:rFonts w:ascii="Times New Roman" w:hAnsi="Times New Roman" w:cs="Times New Roman"/>
          <w:sz w:val="28"/>
          <w:szCs w:val="28"/>
        </w:rPr>
        <w:t xml:space="preserve">В настоящей работе в качестве реагента, снижающего высокую сорбционную активность руды и концентрата использован активированный уголь </w:t>
      </w:r>
      <w:r w:rsidRPr="00FB5D83">
        <w:rPr>
          <w:rFonts w:ascii="Times New Roman" w:hAnsi="Times New Roman" w:cs="Times New Roman"/>
          <w:iCs/>
          <w:sz w:val="28"/>
          <w:szCs w:val="28"/>
        </w:rPr>
        <w:t>Norit RO 3520.</w:t>
      </w:r>
    </w:p>
    <w:p w14:paraId="5D6C25FC" w14:textId="77777777" w:rsidR="006E76EA" w:rsidRDefault="006E76EA" w:rsidP="00551A94">
      <w:pPr>
        <w:pStyle w:val="Default"/>
        <w:ind w:firstLine="709"/>
        <w:jc w:val="both"/>
        <w:rPr>
          <w:rFonts w:ascii="Times New Roman" w:hAnsi="Times New Roman" w:cs="Times New Roman"/>
          <w:sz w:val="28"/>
          <w:szCs w:val="28"/>
          <w:lang w:val="ru-RU"/>
        </w:rPr>
      </w:pPr>
    </w:p>
    <w:p w14:paraId="5D6C25FD" w14:textId="3DDBF2EA" w:rsidR="00FB5D83" w:rsidRPr="000E284C" w:rsidRDefault="006E76EA" w:rsidP="00551A94">
      <w:pPr>
        <w:pStyle w:val="af8"/>
        <w:spacing w:after="0"/>
        <w:ind w:right="-57"/>
        <w:jc w:val="both"/>
        <w:rPr>
          <w:rFonts w:ascii="Times New Roman" w:hAnsi="Times New Roman" w:cs="Times New Roman"/>
          <w:b/>
          <w:bCs/>
          <w:spacing w:val="-1"/>
          <w:sz w:val="28"/>
          <w:szCs w:val="28"/>
        </w:rPr>
      </w:pPr>
      <w:r w:rsidRPr="000E284C">
        <w:rPr>
          <w:rFonts w:ascii="Times New Roman" w:hAnsi="Times New Roman" w:cs="Times New Roman"/>
          <w:b/>
          <w:bCs/>
          <w:sz w:val="28"/>
          <w:szCs w:val="28"/>
        </w:rPr>
        <w:t xml:space="preserve"> </w:t>
      </w:r>
      <w:r w:rsidR="00EF728B">
        <w:rPr>
          <w:rFonts w:ascii="Times New Roman" w:hAnsi="Times New Roman" w:cs="Times New Roman"/>
          <w:b/>
          <w:bCs/>
          <w:spacing w:val="-1"/>
          <w:sz w:val="28"/>
          <w:szCs w:val="28"/>
        </w:rPr>
        <w:t>5</w:t>
      </w:r>
      <w:r w:rsidR="00FB5D83" w:rsidRPr="000E284C">
        <w:rPr>
          <w:rFonts w:ascii="Times New Roman" w:hAnsi="Times New Roman" w:cs="Times New Roman"/>
          <w:b/>
          <w:bCs/>
          <w:spacing w:val="-1"/>
          <w:sz w:val="28"/>
          <w:szCs w:val="28"/>
        </w:rPr>
        <w:t>.2.2 Технологические параметры цианирования концентрата</w:t>
      </w:r>
    </w:p>
    <w:p w14:paraId="5D6C25FF" w14:textId="5F191321" w:rsidR="00FB5D83" w:rsidRPr="00730E04" w:rsidRDefault="006E76EA" w:rsidP="00551A94">
      <w:pPr>
        <w:pStyle w:val="Default"/>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FB5D83">
        <w:rPr>
          <w:rFonts w:ascii="Times New Roman" w:hAnsi="Times New Roman" w:cs="Times New Roman"/>
          <w:sz w:val="28"/>
          <w:szCs w:val="28"/>
        </w:rPr>
        <w:t>Т</w:t>
      </w:r>
      <w:r w:rsidR="00FB5D83" w:rsidRPr="006D7FB7">
        <w:rPr>
          <w:rFonts w:ascii="Times New Roman" w:hAnsi="Times New Roman" w:cs="Times New Roman"/>
          <w:sz w:val="28"/>
          <w:szCs w:val="28"/>
        </w:rPr>
        <w:t>есты проводили</w:t>
      </w:r>
      <w:r w:rsidR="00FB5D83" w:rsidRPr="0026260C">
        <w:rPr>
          <w:rFonts w:ascii="Times New Roman" w:hAnsi="Times New Roman" w:cs="Times New Roman"/>
          <w:sz w:val="28"/>
          <w:szCs w:val="28"/>
        </w:rPr>
        <w:t xml:space="preserve"> </w:t>
      </w:r>
      <w:r w:rsidR="00FB5D83" w:rsidRPr="006D7FB7">
        <w:rPr>
          <w:rFonts w:ascii="Times New Roman" w:hAnsi="Times New Roman" w:cs="Times New Roman"/>
          <w:sz w:val="28"/>
          <w:szCs w:val="28"/>
        </w:rPr>
        <w:t>при различной крупности измельчения концентрата в условиях цианирования без загрузки сорбента и сорбционного выщелачивания, при раз</w:t>
      </w:r>
      <w:r w:rsidR="00FB5D83" w:rsidRPr="006D7FB7">
        <w:rPr>
          <w:rFonts w:ascii="Times New Roman" w:hAnsi="Times New Roman" w:cs="Times New Roman"/>
          <w:spacing w:val="-1"/>
          <w:sz w:val="28"/>
          <w:szCs w:val="28"/>
        </w:rPr>
        <w:t>личной</w:t>
      </w:r>
      <w:r w:rsidR="00FB5D83" w:rsidRPr="006D7FB7">
        <w:rPr>
          <w:rFonts w:ascii="Times New Roman" w:hAnsi="Times New Roman" w:cs="Times New Roman"/>
          <w:spacing w:val="-15"/>
          <w:sz w:val="28"/>
          <w:szCs w:val="28"/>
        </w:rPr>
        <w:t xml:space="preserve"> </w:t>
      </w:r>
      <w:r w:rsidR="00FB5D83" w:rsidRPr="006D7FB7">
        <w:rPr>
          <w:rFonts w:ascii="Times New Roman" w:hAnsi="Times New Roman" w:cs="Times New Roman"/>
          <w:spacing w:val="-1"/>
          <w:sz w:val="28"/>
          <w:szCs w:val="28"/>
        </w:rPr>
        <w:t>концентрации</w:t>
      </w:r>
      <w:r w:rsidR="00FB5D83" w:rsidRPr="006D7FB7">
        <w:rPr>
          <w:rFonts w:ascii="Times New Roman" w:hAnsi="Times New Roman" w:cs="Times New Roman"/>
          <w:spacing w:val="-16"/>
          <w:sz w:val="28"/>
          <w:szCs w:val="28"/>
        </w:rPr>
        <w:t xml:space="preserve"> </w:t>
      </w:r>
      <w:r w:rsidR="00FB5D83" w:rsidRPr="006D7FB7">
        <w:rPr>
          <w:rFonts w:ascii="Times New Roman" w:hAnsi="Times New Roman" w:cs="Times New Roman"/>
          <w:spacing w:val="-1"/>
          <w:sz w:val="28"/>
          <w:szCs w:val="28"/>
        </w:rPr>
        <w:t>цианида</w:t>
      </w:r>
      <w:r w:rsidR="00FB5D83" w:rsidRPr="006D7FB7">
        <w:rPr>
          <w:rFonts w:ascii="Times New Roman" w:hAnsi="Times New Roman" w:cs="Times New Roman"/>
          <w:spacing w:val="-15"/>
          <w:sz w:val="28"/>
          <w:szCs w:val="28"/>
        </w:rPr>
        <w:t xml:space="preserve"> </w:t>
      </w:r>
      <w:r w:rsidR="00FB5D83" w:rsidRPr="006D7FB7">
        <w:rPr>
          <w:rFonts w:ascii="Times New Roman" w:hAnsi="Times New Roman" w:cs="Times New Roman"/>
          <w:spacing w:val="-1"/>
          <w:sz w:val="28"/>
          <w:szCs w:val="28"/>
        </w:rPr>
        <w:t>натрия,</w:t>
      </w:r>
      <w:r w:rsidR="00FB5D83" w:rsidRPr="006D7FB7">
        <w:rPr>
          <w:rFonts w:ascii="Times New Roman" w:hAnsi="Times New Roman" w:cs="Times New Roman"/>
          <w:spacing w:val="-15"/>
          <w:sz w:val="28"/>
          <w:szCs w:val="28"/>
        </w:rPr>
        <w:t xml:space="preserve"> </w:t>
      </w:r>
      <w:r w:rsidR="00FB5D83" w:rsidRPr="006D7FB7">
        <w:rPr>
          <w:rFonts w:ascii="Times New Roman" w:hAnsi="Times New Roman" w:cs="Times New Roman"/>
          <w:sz w:val="28"/>
          <w:szCs w:val="28"/>
        </w:rPr>
        <w:t>продолжительности</w:t>
      </w:r>
      <w:r w:rsidR="00FB5D83" w:rsidRPr="006D7FB7">
        <w:rPr>
          <w:rFonts w:ascii="Times New Roman" w:hAnsi="Times New Roman" w:cs="Times New Roman"/>
          <w:spacing w:val="-15"/>
          <w:sz w:val="28"/>
          <w:szCs w:val="28"/>
        </w:rPr>
        <w:t xml:space="preserve"> </w:t>
      </w:r>
      <w:r w:rsidR="00FB5D83" w:rsidRPr="006D7FB7">
        <w:rPr>
          <w:rFonts w:ascii="Times New Roman" w:hAnsi="Times New Roman" w:cs="Times New Roman"/>
          <w:sz w:val="28"/>
          <w:szCs w:val="28"/>
        </w:rPr>
        <w:t>процесса</w:t>
      </w:r>
      <w:r w:rsidR="00FB5D83" w:rsidRPr="006D7FB7">
        <w:rPr>
          <w:rFonts w:ascii="Times New Roman" w:hAnsi="Times New Roman" w:cs="Times New Roman"/>
          <w:spacing w:val="-14"/>
          <w:sz w:val="28"/>
          <w:szCs w:val="28"/>
        </w:rPr>
        <w:t xml:space="preserve"> </w:t>
      </w:r>
      <w:r w:rsidR="00FB5D83" w:rsidRPr="006D7FB7">
        <w:rPr>
          <w:rFonts w:ascii="Times New Roman" w:hAnsi="Times New Roman" w:cs="Times New Roman"/>
          <w:sz w:val="28"/>
          <w:szCs w:val="28"/>
        </w:rPr>
        <w:t>с</w:t>
      </w:r>
      <w:r w:rsidR="00FB5D83" w:rsidRPr="006D7FB7">
        <w:rPr>
          <w:rFonts w:ascii="Times New Roman" w:hAnsi="Times New Roman" w:cs="Times New Roman"/>
          <w:spacing w:val="-14"/>
          <w:sz w:val="28"/>
          <w:szCs w:val="28"/>
        </w:rPr>
        <w:t xml:space="preserve"> </w:t>
      </w:r>
      <w:r w:rsidR="00FB5D83" w:rsidRPr="006D7FB7">
        <w:rPr>
          <w:rFonts w:ascii="Times New Roman" w:hAnsi="Times New Roman" w:cs="Times New Roman"/>
          <w:sz w:val="28"/>
          <w:szCs w:val="28"/>
        </w:rPr>
        <w:t>целью</w:t>
      </w:r>
      <w:r w:rsidR="00FB5D83" w:rsidRPr="006D7FB7">
        <w:rPr>
          <w:rFonts w:ascii="Times New Roman" w:hAnsi="Times New Roman" w:cs="Times New Roman"/>
          <w:spacing w:val="-66"/>
          <w:sz w:val="28"/>
          <w:szCs w:val="28"/>
        </w:rPr>
        <w:t xml:space="preserve"> </w:t>
      </w:r>
      <w:r w:rsidR="00FB5D83" w:rsidRPr="006D7FB7">
        <w:rPr>
          <w:rFonts w:ascii="Times New Roman" w:hAnsi="Times New Roman" w:cs="Times New Roman"/>
          <w:sz w:val="28"/>
          <w:szCs w:val="28"/>
        </w:rPr>
        <w:t>изучения динамики выщелачивания</w:t>
      </w:r>
      <w:r w:rsidR="00FB5D83" w:rsidRPr="00730E04">
        <w:rPr>
          <w:rFonts w:ascii="Times New Roman" w:hAnsi="Times New Roman" w:cs="Times New Roman"/>
          <w:sz w:val="28"/>
          <w:szCs w:val="28"/>
        </w:rPr>
        <w:t>.</w:t>
      </w:r>
    </w:p>
    <w:p w14:paraId="5D6C2600" w14:textId="77777777" w:rsidR="00FB5D83" w:rsidRDefault="00FB5D83" w:rsidP="00551A94">
      <w:pPr>
        <w:pStyle w:val="Default"/>
        <w:ind w:firstLine="709"/>
        <w:jc w:val="both"/>
        <w:rPr>
          <w:rFonts w:ascii="Times New Roman" w:hAnsi="Times New Roman" w:cs="Times New Roman"/>
          <w:sz w:val="28"/>
          <w:szCs w:val="28"/>
          <w:lang w:val="ru-RU"/>
        </w:rPr>
      </w:pPr>
      <w:r w:rsidRPr="006D7FB7">
        <w:rPr>
          <w:rFonts w:ascii="Times New Roman" w:hAnsi="Times New Roman" w:cs="Times New Roman"/>
          <w:sz w:val="28"/>
          <w:szCs w:val="28"/>
          <w:lang w:val="ru-RU"/>
        </w:rPr>
        <w:t xml:space="preserve">В ходе тестов вели контроль концентрации </w:t>
      </w:r>
      <w:r w:rsidRPr="006D7FB7">
        <w:rPr>
          <w:rFonts w:ascii="Times New Roman" w:hAnsi="Times New Roman" w:cs="Times New Roman"/>
          <w:iCs/>
          <w:sz w:val="28"/>
          <w:szCs w:val="28"/>
          <w:lang w:val="ru-RU"/>
        </w:rPr>
        <w:t xml:space="preserve">NaCN </w:t>
      </w:r>
      <w:r w:rsidRPr="006D7FB7">
        <w:rPr>
          <w:rFonts w:ascii="Times New Roman" w:hAnsi="Times New Roman" w:cs="Times New Roman"/>
          <w:sz w:val="28"/>
          <w:szCs w:val="28"/>
          <w:lang w:val="ru-RU"/>
        </w:rPr>
        <w:t xml:space="preserve">и </w:t>
      </w:r>
      <w:r w:rsidRPr="006D7FB7">
        <w:rPr>
          <w:rFonts w:ascii="Times New Roman" w:hAnsi="Times New Roman" w:cs="Times New Roman"/>
          <w:iCs/>
          <w:sz w:val="28"/>
          <w:szCs w:val="28"/>
          <w:lang w:val="ru-RU"/>
        </w:rPr>
        <w:t>рН</w:t>
      </w:r>
      <w:r w:rsidRPr="006D7FB7">
        <w:rPr>
          <w:rFonts w:ascii="Times New Roman" w:hAnsi="Times New Roman" w:cs="Times New Roman"/>
          <w:i/>
          <w:iCs/>
          <w:sz w:val="28"/>
          <w:szCs w:val="28"/>
          <w:lang w:val="ru-RU"/>
        </w:rPr>
        <w:t xml:space="preserve"> </w:t>
      </w:r>
      <w:r w:rsidRPr="006D7FB7">
        <w:rPr>
          <w:rFonts w:ascii="Times New Roman" w:hAnsi="Times New Roman" w:cs="Times New Roman"/>
          <w:sz w:val="28"/>
          <w:szCs w:val="28"/>
          <w:lang w:val="ru-RU"/>
        </w:rPr>
        <w:t xml:space="preserve">пульпы. Продукты цианирования подвергали атомно-абсорбционному (раствор) и пробирному (кек, уголь) видам анализа. </w:t>
      </w:r>
    </w:p>
    <w:p w14:paraId="5D6C2601" w14:textId="77777777" w:rsidR="00FB5D83" w:rsidRDefault="00676D23" w:rsidP="00551A94">
      <w:pPr>
        <w:jc w:val="both"/>
        <w:rPr>
          <w:rFonts w:ascii="Times New Roman" w:hAnsi="Times New Roman" w:cs="Times New Roman"/>
          <w:sz w:val="28"/>
          <w:szCs w:val="28"/>
        </w:rPr>
      </w:pPr>
      <w:r>
        <w:rPr>
          <w:rFonts w:ascii="Times New Roman" w:hAnsi="Times New Roman" w:cs="Times New Roman"/>
          <w:sz w:val="28"/>
          <w:szCs w:val="28"/>
        </w:rPr>
        <w:t>Ц</w:t>
      </w:r>
      <w:r w:rsidR="00000F03" w:rsidRPr="006D7FB7">
        <w:rPr>
          <w:rFonts w:ascii="Times New Roman" w:hAnsi="Times New Roman" w:cs="Times New Roman"/>
          <w:sz w:val="28"/>
          <w:szCs w:val="28"/>
        </w:rPr>
        <w:t>ианировани</w:t>
      </w:r>
      <w:r>
        <w:rPr>
          <w:rFonts w:ascii="Times New Roman" w:hAnsi="Times New Roman" w:cs="Times New Roman"/>
          <w:sz w:val="28"/>
          <w:szCs w:val="28"/>
        </w:rPr>
        <w:t>е</w:t>
      </w:r>
      <w:r w:rsidR="00000F03" w:rsidRPr="006D7FB7">
        <w:rPr>
          <w:rFonts w:ascii="Times New Roman" w:hAnsi="Times New Roman" w:cs="Times New Roman"/>
          <w:sz w:val="28"/>
          <w:szCs w:val="28"/>
        </w:rPr>
        <w:t xml:space="preserve"> концентрата при различной крупности измельчения для всех </w:t>
      </w:r>
      <w:r>
        <w:rPr>
          <w:rFonts w:ascii="Times New Roman" w:hAnsi="Times New Roman" w:cs="Times New Roman"/>
          <w:sz w:val="28"/>
          <w:szCs w:val="28"/>
        </w:rPr>
        <w:t xml:space="preserve">опытов </w:t>
      </w:r>
      <w:r w:rsidR="00FB5D83">
        <w:rPr>
          <w:rFonts w:ascii="Times New Roman" w:hAnsi="Times New Roman" w:cs="Times New Roman"/>
          <w:sz w:val="28"/>
          <w:szCs w:val="28"/>
        </w:rPr>
        <w:t xml:space="preserve">были </w:t>
      </w:r>
      <w:r w:rsidR="00FB5D83" w:rsidRPr="006D7FB7">
        <w:rPr>
          <w:rFonts w:ascii="Times New Roman" w:hAnsi="Times New Roman" w:cs="Times New Roman"/>
          <w:sz w:val="28"/>
          <w:szCs w:val="28"/>
        </w:rPr>
        <w:t>одинаковы</w:t>
      </w:r>
      <w:r w:rsidR="00FB5D83">
        <w:rPr>
          <w:rFonts w:ascii="Times New Roman" w:hAnsi="Times New Roman" w:cs="Times New Roman"/>
          <w:sz w:val="28"/>
          <w:szCs w:val="28"/>
        </w:rPr>
        <w:t xml:space="preserve">ми </w:t>
      </w:r>
      <w:r>
        <w:rPr>
          <w:rFonts w:ascii="Times New Roman" w:hAnsi="Times New Roman" w:cs="Times New Roman"/>
          <w:sz w:val="28"/>
          <w:szCs w:val="28"/>
        </w:rPr>
        <w:t xml:space="preserve">и проводились </w:t>
      </w:r>
      <w:r w:rsidR="00FB5D83">
        <w:rPr>
          <w:rFonts w:ascii="Times New Roman" w:hAnsi="Times New Roman" w:cs="Times New Roman"/>
          <w:sz w:val="28"/>
          <w:szCs w:val="28"/>
        </w:rPr>
        <w:t xml:space="preserve">с учетом выбранного сорбента на основании результатов по определению индекса </w:t>
      </w:r>
      <w:r w:rsidR="00FB5D83">
        <w:rPr>
          <w:rFonts w:ascii="Times New Roman" w:hAnsi="Times New Roman" w:cs="Times New Roman"/>
          <w:sz w:val="28"/>
          <w:szCs w:val="28"/>
          <w:lang w:val="en-US"/>
        </w:rPr>
        <w:t>PRI</w:t>
      </w:r>
      <w:r w:rsidR="00FB5D83">
        <w:rPr>
          <w:rFonts w:ascii="Times New Roman" w:hAnsi="Times New Roman" w:cs="Times New Roman"/>
          <w:sz w:val="28"/>
          <w:szCs w:val="28"/>
        </w:rPr>
        <w:t xml:space="preserve">. </w:t>
      </w:r>
    </w:p>
    <w:p w14:paraId="5D6C2602" w14:textId="1328934E" w:rsidR="00000F03" w:rsidRPr="006D7FB7" w:rsidRDefault="00FB5D83" w:rsidP="00551A94">
      <w:pPr>
        <w:jc w:val="both"/>
        <w:rPr>
          <w:rFonts w:ascii="Times New Roman" w:hAnsi="Times New Roman" w:cs="Times New Roman"/>
          <w:sz w:val="28"/>
          <w:szCs w:val="28"/>
        </w:rPr>
      </w:pPr>
      <w:r>
        <w:rPr>
          <w:rFonts w:ascii="Times New Roman" w:hAnsi="Times New Roman" w:cs="Times New Roman"/>
          <w:sz w:val="28"/>
          <w:szCs w:val="28"/>
        </w:rPr>
        <w:t>Т</w:t>
      </w:r>
      <w:r w:rsidR="00676D23">
        <w:rPr>
          <w:rFonts w:ascii="Times New Roman" w:hAnsi="Times New Roman" w:cs="Times New Roman"/>
          <w:sz w:val="28"/>
          <w:szCs w:val="28"/>
        </w:rPr>
        <w:t>ехнологически</w:t>
      </w:r>
      <w:r>
        <w:rPr>
          <w:rFonts w:ascii="Times New Roman" w:hAnsi="Times New Roman" w:cs="Times New Roman"/>
          <w:sz w:val="28"/>
          <w:szCs w:val="28"/>
        </w:rPr>
        <w:t>е</w:t>
      </w:r>
      <w:r w:rsidR="00676D23">
        <w:rPr>
          <w:rFonts w:ascii="Times New Roman" w:hAnsi="Times New Roman" w:cs="Times New Roman"/>
          <w:sz w:val="28"/>
          <w:szCs w:val="28"/>
        </w:rPr>
        <w:t xml:space="preserve"> параметр</w:t>
      </w:r>
      <w:r>
        <w:rPr>
          <w:rFonts w:ascii="Times New Roman" w:hAnsi="Times New Roman" w:cs="Times New Roman"/>
          <w:sz w:val="28"/>
          <w:szCs w:val="28"/>
        </w:rPr>
        <w:t>ы, выбранные для проведения тестов</w:t>
      </w:r>
      <w:r w:rsidR="00676D23">
        <w:rPr>
          <w:rFonts w:ascii="Times New Roman" w:hAnsi="Times New Roman" w:cs="Times New Roman"/>
          <w:sz w:val="28"/>
          <w:szCs w:val="28"/>
        </w:rPr>
        <w:t xml:space="preserve"> </w:t>
      </w:r>
      <w:r w:rsidR="00000F03" w:rsidRPr="006D7FB7">
        <w:rPr>
          <w:rFonts w:ascii="Times New Roman" w:hAnsi="Times New Roman" w:cs="Times New Roman"/>
          <w:sz w:val="28"/>
          <w:szCs w:val="28"/>
        </w:rPr>
        <w:t>п</w:t>
      </w:r>
      <w:r>
        <w:rPr>
          <w:rFonts w:ascii="Times New Roman" w:hAnsi="Times New Roman" w:cs="Times New Roman"/>
          <w:sz w:val="28"/>
          <w:szCs w:val="28"/>
        </w:rPr>
        <w:t>оказаны</w:t>
      </w:r>
      <w:r w:rsidR="00000F03" w:rsidRPr="006D7FB7">
        <w:rPr>
          <w:rFonts w:ascii="Times New Roman" w:hAnsi="Times New Roman" w:cs="Times New Roman"/>
          <w:sz w:val="28"/>
          <w:szCs w:val="28"/>
        </w:rPr>
        <w:t xml:space="preserve"> в табл</w:t>
      </w:r>
      <w:r w:rsidR="00A8285B">
        <w:rPr>
          <w:rFonts w:ascii="Times New Roman" w:hAnsi="Times New Roman" w:cs="Times New Roman"/>
          <w:sz w:val="28"/>
          <w:szCs w:val="28"/>
        </w:rPr>
        <w:t>ице</w:t>
      </w:r>
      <w:r w:rsidR="00000F03" w:rsidRPr="006D7FB7">
        <w:rPr>
          <w:rFonts w:ascii="Times New Roman" w:hAnsi="Times New Roman" w:cs="Times New Roman"/>
          <w:sz w:val="28"/>
          <w:szCs w:val="28"/>
        </w:rPr>
        <w:t xml:space="preserve"> 1</w:t>
      </w:r>
      <w:r w:rsidR="00720AFE">
        <w:rPr>
          <w:rFonts w:ascii="Times New Roman" w:hAnsi="Times New Roman" w:cs="Times New Roman"/>
          <w:sz w:val="28"/>
          <w:szCs w:val="28"/>
        </w:rPr>
        <w:t>6</w:t>
      </w:r>
      <w:r w:rsidR="00000F03" w:rsidRPr="006D7FB7">
        <w:rPr>
          <w:rFonts w:ascii="Times New Roman" w:hAnsi="Times New Roman" w:cs="Times New Roman"/>
          <w:sz w:val="28"/>
          <w:szCs w:val="28"/>
        </w:rPr>
        <w:t>.</w:t>
      </w:r>
    </w:p>
    <w:p w14:paraId="5D6C2603" w14:textId="77777777" w:rsidR="00000F03" w:rsidRPr="006D7FB7" w:rsidRDefault="00000F03" w:rsidP="00551A94">
      <w:pPr>
        <w:jc w:val="both"/>
        <w:rPr>
          <w:rFonts w:ascii="Times New Roman" w:hAnsi="Times New Roman" w:cs="Times New Roman"/>
          <w:sz w:val="28"/>
          <w:szCs w:val="28"/>
        </w:rPr>
      </w:pPr>
    </w:p>
    <w:p w14:paraId="5D6C2604" w14:textId="00DE55A1"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t>Таблица 1</w:t>
      </w:r>
      <w:r w:rsidR="00720AFE">
        <w:rPr>
          <w:rFonts w:ascii="Times New Roman" w:hAnsi="Times New Roman" w:cs="Times New Roman"/>
          <w:sz w:val="28"/>
          <w:szCs w:val="28"/>
        </w:rPr>
        <w:t>6 –</w:t>
      </w:r>
      <w:r w:rsidRPr="006D7FB7">
        <w:rPr>
          <w:rFonts w:ascii="Times New Roman" w:hAnsi="Times New Roman" w:cs="Times New Roman"/>
          <w:sz w:val="28"/>
          <w:szCs w:val="28"/>
        </w:rPr>
        <w:t xml:space="preserve"> </w:t>
      </w:r>
      <w:r w:rsidR="00FB5D83">
        <w:rPr>
          <w:rFonts w:ascii="Times New Roman" w:hAnsi="Times New Roman" w:cs="Times New Roman"/>
          <w:sz w:val="28"/>
          <w:szCs w:val="28"/>
        </w:rPr>
        <w:t>Технологические п</w:t>
      </w:r>
      <w:r w:rsidRPr="006D7FB7">
        <w:rPr>
          <w:rFonts w:ascii="Times New Roman" w:hAnsi="Times New Roman" w:cs="Times New Roman"/>
          <w:sz w:val="28"/>
          <w:szCs w:val="28"/>
        </w:rPr>
        <w:t>араметры агитационного цианирования концентрата</w:t>
      </w:r>
    </w:p>
    <w:p w14:paraId="5D6C2605" w14:textId="77777777" w:rsidR="00000F03" w:rsidRPr="006D7FB7" w:rsidRDefault="00000F03" w:rsidP="00551A94">
      <w:pPr>
        <w:jc w:val="both"/>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85"/>
        <w:gridCol w:w="2746"/>
        <w:gridCol w:w="3114"/>
      </w:tblGrid>
      <w:tr w:rsidR="00000F03" w:rsidRPr="006D7FB7" w14:paraId="5D6C2609" w14:textId="77777777" w:rsidTr="00EE1880">
        <w:trPr>
          <w:trHeight w:val="102"/>
          <w:jc w:val="center"/>
        </w:trPr>
        <w:tc>
          <w:tcPr>
            <w:tcW w:w="1865" w:type="pct"/>
            <w:vAlign w:val="center"/>
          </w:tcPr>
          <w:p w14:paraId="5D6C2606" w14:textId="77777777" w:rsidR="00000F03" w:rsidRPr="006D7FB7" w:rsidRDefault="00000F03" w:rsidP="00551A94">
            <w:pPr>
              <w:pStyle w:val="Default"/>
              <w:jc w:val="center"/>
              <w:rPr>
                <w:rFonts w:ascii="Times New Roman" w:hAnsi="Times New Roman" w:cs="Times New Roman"/>
                <w:lang w:val="ru-RU"/>
              </w:rPr>
            </w:pPr>
            <w:r w:rsidRPr="006D7FB7">
              <w:rPr>
                <w:rFonts w:ascii="Times New Roman" w:hAnsi="Times New Roman" w:cs="Times New Roman"/>
                <w:lang w:val="ru-RU"/>
              </w:rPr>
              <w:t>Параметр</w:t>
            </w:r>
          </w:p>
        </w:tc>
        <w:tc>
          <w:tcPr>
            <w:tcW w:w="1469" w:type="pct"/>
            <w:vAlign w:val="center"/>
          </w:tcPr>
          <w:p w14:paraId="5D6C2607" w14:textId="77777777" w:rsidR="00000F03" w:rsidRPr="006D7FB7" w:rsidRDefault="00000F03" w:rsidP="00551A94">
            <w:pPr>
              <w:pStyle w:val="Default"/>
              <w:jc w:val="center"/>
              <w:rPr>
                <w:rFonts w:ascii="Times New Roman" w:hAnsi="Times New Roman" w:cs="Times New Roman"/>
                <w:lang w:val="ru-RU"/>
              </w:rPr>
            </w:pPr>
            <w:r w:rsidRPr="006D7FB7">
              <w:rPr>
                <w:rFonts w:ascii="Times New Roman" w:hAnsi="Times New Roman" w:cs="Times New Roman"/>
                <w:lang w:val="ru-RU"/>
              </w:rPr>
              <w:t>Единица измерения</w:t>
            </w:r>
          </w:p>
        </w:tc>
        <w:tc>
          <w:tcPr>
            <w:tcW w:w="1667" w:type="pct"/>
            <w:vAlign w:val="center"/>
          </w:tcPr>
          <w:p w14:paraId="5D6C2608" w14:textId="77777777" w:rsidR="00000F03" w:rsidRPr="006D7FB7" w:rsidRDefault="00000F03" w:rsidP="00551A94">
            <w:pPr>
              <w:pStyle w:val="Default"/>
              <w:jc w:val="center"/>
              <w:rPr>
                <w:rFonts w:ascii="Times New Roman" w:hAnsi="Times New Roman" w:cs="Times New Roman"/>
                <w:lang w:val="ru-RU"/>
              </w:rPr>
            </w:pPr>
            <w:r w:rsidRPr="006D7FB7">
              <w:rPr>
                <w:rFonts w:ascii="Times New Roman" w:hAnsi="Times New Roman" w:cs="Times New Roman"/>
                <w:lang w:val="ru-RU"/>
              </w:rPr>
              <w:t>Значение</w:t>
            </w:r>
          </w:p>
        </w:tc>
      </w:tr>
      <w:tr w:rsidR="00000F03" w:rsidRPr="006D7FB7" w14:paraId="5D6C260D" w14:textId="77777777" w:rsidTr="00EE1880">
        <w:trPr>
          <w:trHeight w:val="102"/>
          <w:jc w:val="center"/>
        </w:trPr>
        <w:tc>
          <w:tcPr>
            <w:tcW w:w="1865" w:type="pct"/>
            <w:vAlign w:val="center"/>
          </w:tcPr>
          <w:p w14:paraId="5D6C260A" w14:textId="77777777" w:rsidR="00000F03" w:rsidRPr="0026260C" w:rsidRDefault="00000F03" w:rsidP="00551A94">
            <w:pPr>
              <w:pStyle w:val="Default"/>
              <w:rPr>
                <w:rFonts w:ascii="Times New Roman" w:hAnsi="Times New Roman" w:cs="Times New Roman"/>
                <w:lang w:val="en-US"/>
              </w:rPr>
            </w:pPr>
            <w:r w:rsidRPr="006D7FB7">
              <w:rPr>
                <w:rFonts w:ascii="Times New Roman" w:hAnsi="Times New Roman" w:cs="Times New Roman"/>
                <w:lang w:val="ru-RU"/>
              </w:rPr>
              <w:t xml:space="preserve">Концентрация </w:t>
            </w:r>
            <w:r>
              <w:rPr>
                <w:rFonts w:ascii="Times New Roman" w:hAnsi="Times New Roman" w:cs="Times New Roman"/>
                <w:lang w:val="en-US"/>
              </w:rPr>
              <w:t>NaCN</w:t>
            </w:r>
          </w:p>
        </w:tc>
        <w:tc>
          <w:tcPr>
            <w:tcW w:w="1469" w:type="pct"/>
            <w:vAlign w:val="center"/>
          </w:tcPr>
          <w:p w14:paraId="5D6C260B" w14:textId="77777777" w:rsidR="00000F03" w:rsidRPr="006D7FB7" w:rsidRDefault="00000F03" w:rsidP="00551A94">
            <w:pPr>
              <w:pStyle w:val="Default"/>
              <w:jc w:val="center"/>
              <w:rPr>
                <w:rFonts w:ascii="Times New Roman" w:hAnsi="Times New Roman" w:cs="Times New Roman"/>
                <w:lang w:val="ru-RU"/>
              </w:rPr>
            </w:pPr>
            <w:r w:rsidRPr="006D7FB7">
              <w:rPr>
                <w:rFonts w:ascii="Times New Roman" w:hAnsi="Times New Roman" w:cs="Times New Roman"/>
                <w:lang w:val="ru-RU"/>
              </w:rPr>
              <w:t>%</w:t>
            </w:r>
          </w:p>
        </w:tc>
        <w:tc>
          <w:tcPr>
            <w:tcW w:w="1667" w:type="pct"/>
            <w:vAlign w:val="center"/>
          </w:tcPr>
          <w:p w14:paraId="5D6C260C" w14:textId="77777777" w:rsidR="00000F03" w:rsidRPr="006D7FB7" w:rsidRDefault="00000F03" w:rsidP="00551A94">
            <w:pPr>
              <w:pStyle w:val="Default"/>
              <w:jc w:val="center"/>
              <w:rPr>
                <w:rFonts w:ascii="Times New Roman" w:hAnsi="Times New Roman" w:cs="Times New Roman"/>
                <w:lang w:val="ru-RU"/>
              </w:rPr>
            </w:pPr>
            <w:r w:rsidRPr="006D7FB7">
              <w:rPr>
                <w:rFonts w:ascii="Times New Roman" w:hAnsi="Times New Roman" w:cs="Times New Roman"/>
                <w:lang w:val="ru-RU"/>
              </w:rPr>
              <w:t>0,2</w:t>
            </w:r>
          </w:p>
        </w:tc>
      </w:tr>
      <w:tr w:rsidR="00000F03" w:rsidRPr="006D7FB7" w14:paraId="5D6C2611" w14:textId="77777777" w:rsidTr="00EE1880">
        <w:trPr>
          <w:trHeight w:val="103"/>
          <w:jc w:val="center"/>
        </w:trPr>
        <w:tc>
          <w:tcPr>
            <w:tcW w:w="1865" w:type="pct"/>
            <w:vAlign w:val="center"/>
          </w:tcPr>
          <w:p w14:paraId="5D6C260E" w14:textId="77777777" w:rsidR="00000F03" w:rsidRPr="006D7FB7" w:rsidRDefault="00000F03" w:rsidP="00551A94">
            <w:pPr>
              <w:pStyle w:val="Default"/>
              <w:rPr>
                <w:rFonts w:ascii="Times New Roman" w:hAnsi="Times New Roman" w:cs="Times New Roman"/>
                <w:lang w:val="ru-RU"/>
              </w:rPr>
            </w:pPr>
            <w:r w:rsidRPr="006D7FB7">
              <w:rPr>
                <w:rFonts w:ascii="Times New Roman" w:hAnsi="Times New Roman" w:cs="Times New Roman"/>
                <w:iCs/>
                <w:lang w:val="ru-RU"/>
              </w:rPr>
              <w:t>рН</w:t>
            </w:r>
          </w:p>
        </w:tc>
        <w:tc>
          <w:tcPr>
            <w:tcW w:w="1469" w:type="pct"/>
            <w:vAlign w:val="center"/>
          </w:tcPr>
          <w:p w14:paraId="5D6C260F" w14:textId="77777777" w:rsidR="00000F03" w:rsidRPr="006D7FB7" w:rsidRDefault="00000F03" w:rsidP="00551A94">
            <w:pPr>
              <w:pStyle w:val="Default"/>
              <w:jc w:val="center"/>
              <w:rPr>
                <w:rFonts w:ascii="Times New Roman" w:hAnsi="Times New Roman" w:cs="Times New Roman"/>
                <w:lang w:val="ru-RU"/>
              </w:rPr>
            </w:pPr>
            <w:r w:rsidRPr="006D7FB7">
              <w:rPr>
                <w:rFonts w:ascii="Times New Roman" w:hAnsi="Times New Roman" w:cs="Times New Roman"/>
                <w:lang w:val="ru-RU"/>
              </w:rPr>
              <w:t>–</w:t>
            </w:r>
          </w:p>
        </w:tc>
        <w:tc>
          <w:tcPr>
            <w:tcW w:w="1667" w:type="pct"/>
            <w:vAlign w:val="center"/>
          </w:tcPr>
          <w:p w14:paraId="5D6C2610" w14:textId="77777777" w:rsidR="00000F03" w:rsidRPr="006D7FB7" w:rsidRDefault="00000F03" w:rsidP="00551A94">
            <w:pPr>
              <w:pStyle w:val="Default"/>
              <w:jc w:val="center"/>
              <w:rPr>
                <w:rFonts w:ascii="Times New Roman" w:hAnsi="Times New Roman" w:cs="Times New Roman"/>
                <w:lang w:val="ru-RU"/>
              </w:rPr>
            </w:pPr>
            <w:r w:rsidRPr="006D7FB7">
              <w:rPr>
                <w:rFonts w:ascii="Times New Roman" w:hAnsi="Times New Roman" w:cs="Times New Roman"/>
                <w:lang w:val="ru-RU"/>
              </w:rPr>
              <w:t>10,5</w:t>
            </w:r>
          </w:p>
        </w:tc>
      </w:tr>
      <w:tr w:rsidR="00000F03" w:rsidRPr="006D7FB7" w14:paraId="5D6C2615" w14:textId="77777777" w:rsidTr="00EE1880">
        <w:trPr>
          <w:trHeight w:val="102"/>
          <w:jc w:val="center"/>
        </w:trPr>
        <w:tc>
          <w:tcPr>
            <w:tcW w:w="1865" w:type="pct"/>
            <w:vAlign w:val="center"/>
          </w:tcPr>
          <w:p w14:paraId="5D6C2612" w14:textId="77777777" w:rsidR="00000F03" w:rsidRPr="006D7FB7" w:rsidRDefault="00000F03" w:rsidP="00551A94">
            <w:pPr>
              <w:pStyle w:val="Default"/>
              <w:rPr>
                <w:rFonts w:ascii="Times New Roman" w:hAnsi="Times New Roman" w:cs="Times New Roman"/>
                <w:lang w:val="ru-RU"/>
              </w:rPr>
            </w:pPr>
            <w:r w:rsidRPr="006D7FB7">
              <w:rPr>
                <w:rFonts w:ascii="Times New Roman" w:hAnsi="Times New Roman" w:cs="Times New Roman"/>
                <w:lang w:val="ru-RU"/>
              </w:rPr>
              <w:t>Плотность пульпы при цианировании</w:t>
            </w:r>
          </w:p>
        </w:tc>
        <w:tc>
          <w:tcPr>
            <w:tcW w:w="1469" w:type="pct"/>
            <w:vAlign w:val="center"/>
          </w:tcPr>
          <w:p w14:paraId="5D6C2613" w14:textId="77777777" w:rsidR="00000F03" w:rsidRPr="006D7FB7" w:rsidRDefault="00000F03" w:rsidP="00551A94">
            <w:pPr>
              <w:pStyle w:val="Default"/>
              <w:jc w:val="center"/>
              <w:rPr>
                <w:rFonts w:ascii="Times New Roman" w:hAnsi="Times New Roman" w:cs="Times New Roman"/>
                <w:lang w:val="ru-RU"/>
              </w:rPr>
            </w:pPr>
            <w:r w:rsidRPr="006D7FB7">
              <w:rPr>
                <w:rFonts w:ascii="Times New Roman" w:hAnsi="Times New Roman" w:cs="Times New Roman"/>
                <w:lang w:val="ru-RU"/>
              </w:rPr>
              <w:t>% твердого</w:t>
            </w:r>
          </w:p>
        </w:tc>
        <w:tc>
          <w:tcPr>
            <w:tcW w:w="1667" w:type="pct"/>
            <w:vAlign w:val="center"/>
          </w:tcPr>
          <w:p w14:paraId="5D6C2614" w14:textId="77777777" w:rsidR="00000F03" w:rsidRPr="006D7FB7" w:rsidRDefault="00000F03" w:rsidP="00551A94">
            <w:pPr>
              <w:pStyle w:val="Default"/>
              <w:jc w:val="center"/>
              <w:rPr>
                <w:rFonts w:ascii="Times New Roman" w:hAnsi="Times New Roman" w:cs="Times New Roman"/>
                <w:lang w:val="ru-RU"/>
              </w:rPr>
            </w:pPr>
            <w:r w:rsidRPr="006D7FB7">
              <w:rPr>
                <w:rFonts w:ascii="Times New Roman" w:hAnsi="Times New Roman" w:cs="Times New Roman"/>
                <w:lang w:val="ru-RU"/>
              </w:rPr>
              <w:t>40</w:t>
            </w:r>
          </w:p>
        </w:tc>
      </w:tr>
      <w:tr w:rsidR="00000F03" w:rsidRPr="006D7FB7" w14:paraId="5D6C261A" w14:textId="77777777" w:rsidTr="00EE1880">
        <w:trPr>
          <w:trHeight w:val="229"/>
          <w:jc w:val="center"/>
        </w:trPr>
        <w:tc>
          <w:tcPr>
            <w:tcW w:w="1865" w:type="pct"/>
            <w:vAlign w:val="center"/>
          </w:tcPr>
          <w:p w14:paraId="5D6C2616" w14:textId="77777777" w:rsidR="00000F03" w:rsidRPr="006D7FB7" w:rsidRDefault="00000F03" w:rsidP="00551A94">
            <w:pPr>
              <w:pStyle w:val="Default"/>
              <w:rPr>
                <w:rFonts w:ascii="Times New Roman" w:hAnsi="Times New Roman" w:cs="Times New Roman"/>
                <w:lang w:val="ru-RU"/>
              </w:rPr>
            </w:pPr>
            <w:r w:rsidRPr="006D7FB7">
              <w:rPr>
                <w:rFonts w:ascii="Times New Roman" w:hAnsi="Times New Roman" w:cs="Times New Roman"/>
                <w:lang w:val="ru-RU"/>
              </w:rPr>
              <w:t>Загрузка угля (только при сорбционном цианировании)</w:t>
            </w:r>
          </w:p>
        </w:tc>
        <w:tc>
          <w:tcPr>
            <w:tcW w:w="1469" w:type="pct"/>
            <w:vAlign w:val="center"/>
          </w:tcPr>
          <w:p w14:paraId="5D6C2617" w14:textId="77777777" w:rsidR="00A34A95" w:rsidRDefault="00000F03" w:rsidP="00551A94">
            <w:pPr>
              <w:pStyle w:val="Default"/>
              <w:jc w:val="center"/>
              <w:rPr>
                <w:rFonts w:ascii="Times New Roman" w:hAnsi="Times New Roman" w:cs="Times New Roman"/>
                <w:lang w:val="ru-RU"/>
              </w:rPr>
            </w:pPr>
            <w:r w:rsidRPr="006D7FB7">
              <w:rPr>
                <w:rFonts w:ascii="Times New Roman" w:hAnsi="Times New Roman" w:cs="Times New Roman"/>
                <w:lang w:val="ru-RU"/>
              </w:rPr>
              <w:t xml:space="preserve">% от объема </w:t>
            </w:r>
          </w:p>
          <w:p w14:paraId="5D6C2618" w14:textId="77777777" w:rsidR="00000F03" w:rsidRPr="006D7FB7" w:rsidRDefault="00000F03" w:rsidP="00551A94">
            <w:pPr>
              <w:pStyle w:val="Default"/>
              <w:jc w:val="center"/>
              <w:rPr>
                <w:rFonts w:ascii="Times New Roman" w:hAnsi="Times New Roman" w:cs="Times New Roman"/>
                <w:lang w:val="ru-RU"/>
              </w:rPr>
            </w:pPr>
            <w:r w:rsidRPr="006D7FB7">
              <w:rPr>
                <w:rFonts w:ascii="Times New Roman" w:hAnsi="Times New Roman" w:cs="Times New Roman"/>
                <w:lang w:val="ru-RU"/>
              </w:rPr>
              <w:t>жидкой фазы</w:t>
            </w:r>
          </w:p>
        </w:tc>
        <w:tc>
          <w:tcPr>
            <w:tcW w:w="1667" w:type="pct"/>
            <w:vAlign w:val="center"/>
          </w:tcPr>
          <w:p w14:paraId="5D6C2619" w14:textId="77777777" w:rsidR="00000F03" w:rsidRPr="006D7FB7" w:rsidRDefault="00000F03" w:rsidP="00551A94">
            <w:pPr>
              <w:pStyle w:val="Default"/>
              <w:jc w:val="center"/>
              <w:rPr>
                <w:rFonts w:ascii="Times New Roman" w:hAnsi="Times New Roman" w:cs="Times New Roman"/>
                <w:lang w:val="ru-RU"/>
              </w:rPr>
            </w:pPr>
            <w:r w:rsidRPr="006D7FB7">
              <w:rPr>
                <w:rFonts w:ascii="Times New Roman" w:hAnsi="Times New Roman" w:cs="Times New Roman"/>
                <w:lang w:val="ru-RU"/>
              </w:rPr>
              <w:t>10</w:t>
            </w:r>
          </w:p>
        </w:tc>
      </w:tr>
      <w:tr w:rsidR="00000F03" w:rsidRPr="006D7FB7" w14:paraId="5D6C261E" w14:textId="77777777" w:rsidTr="00EE1880">
        <w:trPr>
          <w:trHeight w:val="229"/>
          <w:jc w:val="center"/>
        </w:trPr>
        <w:tc>
          <w:tcPr>
            <w:tcW w:w="1865" w:type="pct"/>
            <w:vAlign w:val="center"/>
          </w:tcPr>
          <w:p w14:paraId="5D6C261B" w14:textId="77777777" w:rsidR="00000F03" w:rsidRPr="006D7FB7" w:rsidRDefault="00000F03" w:rsidP="00551A94">
            <w:pPr>
              <w:pStyle w:val="Default"/>
              <w:rPr>
                <w:rFonts w:ascii="Times New Roman" w:hAnsi="Times New Roman" w:cs="Times New Roman"/>
                <w:lang w:val="ru-RU"/>
              </w:rPr>
            </w:pPr>
            <w:r w:rsidRPr="006D7FB7">
              <w:rPr>
                <w:rFonts w:ascii="Times New Roman" w:hAnsi="Times New Roman" w:cs="Times New Roman"/>
                <w:lang w:val="ru-RU"/>
              </w:rPr>
              <w:t>Вид сорбента</w:t>
            </w:r>
          </w:p>
        </w:tc>
        <w:tc>
          <w:tcPr>
            <w:tcW w:w="1469" w:type="pct"/>
            <w:vAlign w:val="center"/>
          </w:tcPr>
          <w:p w14:paraId="5D6C261C" w14:textId="77777777" w:rsidR="00000F03" w:rsidRPr="006D7FB7" w:rsidRDefault="00000F03" w:rsidP="00551A94">
            <w:pPr>
              <w:pStyle w:val="Default"/>
              <w:jc w:val="center"/>
              <w:rPr>
                <w:rFonts w:ascii="Times New Roman" w:hAnsi="Times New Roman" w:cs="Times New Roman"/>
                <w:lang w:val="ru-RU"/>
              </w:rPr>
            </w:pPr>
            <w:r w:rsidRPr="006D7FB7">
              <w:rPr>
                <w:rFonts w:ascii="Times New Roman" w:hAnsi="Times New Roman" w:cs="Times New Roman"/>
                <w:lang w:val="ru-RU"/>
              </w:rPr>
              <w:t>–</w:t>
            </w:r>
          </w:p>
        </w:tc>
        <w:tc>
          <w:tcPr>
            <w:tcW w:w="1667" w:type="pct"/>
            <w:vAlign w:val="center"/>
          </w:tcPr>
          <w:p w14:paraId="5D6C261D" w14:textId="77777777" w:rsidR="00000F03" w:rsidRPr="006D7FB7" w:rsidRDefault="00000F03" w:rsidP="00551A94">
            <w:pPr>
              <w:pStyle w:val="Default"/>
              <w:jc w:val="center"/>
              <w:rPr>
                <w:rFonts w:ascii="Times New Roman" w:hAnsi="Times New Roman" w:cs="Times New Roman"/>
                <w:lang w:val="ru-RU"/>
              </w:rPr>
            </w:pPr>
            <w:r w:rsidRPr="006D7FB7">
              <w:rPr>
                <w:rFonts w:ascii="Times New Roman" w:hAnsi="Times New Roman" w:cs="Times New Roman"/>
                <w:lang w:val="ru-RU"/>
              </w:rPr>
              <w:t xml:space="preserve">Активированный уголь </w:t>
            </w:r>
            <w:r w:rsidRPr="006D7FB7">
              <w:rPr>
                <w:rFonts w:ascii="Times New Roman" w:hAnsi="Times New Roman" w:cs="Times New Roman"/>
                <w:iCs/>
                <w:lang w:val="ru-RU"/>
              </w:rPr>
              <w:t>Norit RO 3520</w:t>
            </w:r>
          </w:p>
        </w:tc>
      </w:tr>
      <w:tr w:rsidR="00000F03" w:rsidRPr="006D7FB7" w14:paraId="5D6C2622" w14:textId="77777777" w:rsidTr="00EE1880">
        <w:trPr>
          <w:trHeight w:val="102"/>
          <w:jc w:val="center"/>
        </w:trPr>
        <w:tc>
          <w:tcPr>
            <w:tcW w:w="1865" w:type="pct"/>
            <w:vAlign w:val="center"/>
          </w:tcPr>
          <w:p w14:paraId="5D6C261F" w14:textId="77777777" w:rsidR="00000F03" w:rsidRPr="006D7FB7" w:rsidRDefault="00000F03" w:rsidP="00551A94">
            <w:pPr>
              <w:pStyle w:val="Default"/>
              <w:rPr>
                <w:rFonts w:ascii="Times New Roman" w:hAnsi="Times New Roman" w:cs="Times New Roman"/>
                <w:lang w:val="ru-RU"/>
              </w:rPr>
            </w:pPr>
            <w:r w:rsidRPr="006D7FB7">
              <w:rPr>
                <w:rFonts w:ascii="Times New Roman" w:hAnsi="Times New Roman" w:cs="Times New Roman"/>
                <w:lang w:val="ru-RU"/>
              </w:rPr>
              <w:t>Продолжительность выщелачивания</w:t>
            </w:r>
          </w:p>
        </w:tc>
        <w:tc>
          <w:tcPr>
            <w:tcW w:w="1469" w:type="pct"/>
            <w:vAlign w:val="center"/>
          </w:tcPr>
          <w:p w14:paraId="5D6C2620" w14:textId="77777777" w:rsidR="00000F03" w:rsidRPr="006D7FB7" w:rsidRDefault="00000F03" w:rsidP="00551A94">
            <w:pPr>
              <w:pStyle w:val="Default"/>
              <w:jc w:val="center"/>
              <w:rPr>
                <w:rFonts w:ascii="Times New Roman" w:hAnsi="Times New Roman" w:cs="Times New Roman"/>
                <w:lang w:val="ru-RU"/>
              </w:rPr>
            </w:pPr>
            <w:r w:rsidRPr="006D7FB7">
              <w:rPr>
                <w:rFonts w:ascii="Times New Roman" w:hAnsi="Times New Roman" w:cs="Times New Roman"/>
                <w:lang w:val="ru-RU"/>
              </w:rPr>
              <w:t>час</w:t>
            </w:r>
          </w:p>
        </w:tc>
        <w:tc>
          <w:tcPr>
            <w:tcW w:w="1667" w:type="pct"/>
            <w:vAlign w:val="center"/>
          </w:tcPr>
          <w:p w14:paraId="5D6C2621" w14:textId="77777777" w:rsidR="00000F03" w:rsidRPr="006D7FB7" w:rsidRDefault="00000F03" w:rsidP="00551A94">
            <w:pPr>
              <w:pStyle w:val="Default"/>
              <w:jc w:val="center"/>
              <w:rPr>
                <w:rFonts w:ascii="Times New Roman" w:hAnsi="Times New Roman" w:cs="Times New Roman"/>
                <w:lang w:val="ru-RU"/>
              </w:rPr>
            </w:pPr>
            <w:r w:rsidRPr="006D7FB7">
              <w:rPr>
                <w:rFonts w:ascii="Times New Roman" w:hAnsi="Times New Roman" w:cs="Times New Roman"/>
                <w:lang w:val="ru-RU"/>
              </w:rPr>
              <w:t>24</w:t>
            </w:r>
          </w:p>
        </w:tc>
      </w:tr>
    </w:tbl>
    <w:p w14:paraId="5D6C2623" w14:textId="77777777" w:rsidR="002C38BE" w:rsidRDefault="002C38BE" w:rsidP="00551A94">
      <w:pPr>
        <w:autoSpaceDE w:val="0"/>
        <w:autoSpaceDN w:val="0"/>
        <w:adjustRightInd w:val="0"/>
        <w:rPr>
          <w:rFonts w:ascii="Times New Roman" w:hAnsi="Times New Roman" w:cs="Times New Roman"/>
          <w:iCs/>
          <w:sz w:val="28"/>
          <w:szCs w:val="28"/>
        </w:rPr>
      </w:pPr>
    </w:p>
    <w:p w14:paraId="5D6C2624" w14:textId="1B97E464" w:rsidR="00000F03" w:rsidRPr="00720AFE" w:rsidRDefault="00EF728B" w:rsidP="00551A94">
      <w:pPr>
        <w:autoSpaceDE w:val="0"/>
        <w:autoSpaceDN w:val="0"/>
        <w:adjustRightInd w:val="0"/>
        <w:jc w:val="both"/>
        <w:rPr>
          <w:rFonts w:ascii="Times New Roman" w:hAnsi="Times New Roman" w:cs="Times New Roman"/>
          <w:b/>
          <w:bCs/>
          <w:sz w:val="28"/>
          <w:szCs w:val="28"/>
        </w:rPr>
      </w:pPr>
      <w:r>
        <w:rPr>
          <w:rFonts w:ascii="Times New Roman" w:hAnsi="Times New Roman" w:cs="Times New Roman"/>
          <w:b/>
          <w:bCs/>
          <w:iCs/>
          <w:sz w:val="28"/>
          <w:szCs w:val="28"/>
        </w:rPr>
        <w:lastRenderedPageBreak/>
        <w:t>5</w:t>
      </w:r>
      <w:r w:rsidR="00000F03" w:rsidRPr="00720AFE">
        <w:rPr>
          <w:rFonts w:ascii="Times New Roman" w:hAnsi="Times New Roman" w:cs="Times New Roman"/>
          <w:b/>
          <w:bCs/>
          <w:iCs/>
          <w:sz w:val="28"/>
          <w:szCs w:val="28"/>
        </w:rPr>
        <w:t>.2.</w:t>
      </w:r>
      <w:r w:rsidR="00FB5D83" w:rsidRPr="00720AFE">
        <w:rPr>
          <w:rFonts w:ascii="Times New Roman" w:hAnsi="Times New Roman" w:cs="Times New Roman"/>
          <w:b/>
          <w:bCs/>
          <w:iCs/>
          <w:sz w:val="28"/>
          <w:szCs w:val="28"/>
        </w:rPr>
        <w:t>3</w:t>
      </w:r>
      <w:r w:rsidR="00000F03" w:rsidRPr="00720AFE">
        <w:rPr>
          <w:rFonts w:ascii="Times New Roman" w:hAnsi="Times New Roman" w:cs="Times New Roman"/>
          <w:b/>
          <w:bCs/>
          <w:iCs/>
          <w:sz w:val="28"/>
          <w:szCs w:val="28"/>
        </w:rPr>
        <w:t xml:space="preserve"> Влияние крупности </w:t>
      </w:r>
      <w:r w:rsidR="00000F03" w:rsidRPr="00720AFE">
        <w:rPr>
          <w:rFonts w:ascii="Times New Roman" w:hAnsi="Times New Roman" w:cs="Times New Roman"/>
          <w:b/>
          <w:bCs/>
          <w:sz w:val="28"/>
          <w:szCs w:val="28"/>
        </w:rPr>
        <w:t xml:space="preserve">концентрата на извлечение золота при цианировании </w:t>
      </w:r>
    </w:p>
    <w:p w14:paraId="5D6C2626" w14:textId="77777777" w:rsidR="00000F03" w:rsidRPr="006D7FB7" w:rsidRDefault="00000F03" w:rsidP="00551A94">
      <w:pPr>
        <w:pStyle w:val="Default"/>
        <w:ind w:firstLine="709"/>
        <w:jc w:val="both"/>
        <w:rPr>
          <w:rFonts w:ascii="Times New Roman" w:hAnsi="Times New Roman" w:cs="Times New Roman"/>
          <w:sz w:val="28"/>
          <w:szCs w:val="28"/>
          <w:lang w:val="ru-RU"/>
        </w:rPr>
      </w:pPr>
      <w:r w:rsidRPr="006D7FB7">
        <w:rPr>
          <w:rFonts w:ascii="Times New Roman" w:hAnsi="Times New Roman" w:cs="Times New Roman"/>
          <w:sz w:val="28"/>
          <w:szCs w:val="28"/>
          <w:lang w:val="ru-RU"/>
        </w:rPr>
        <w:t xml:space="preserve">Агитационное цианирование концентрата проводили на материале, полученном после тонкого измельчения в шаровой мельнице до крупности </w:t>
      </w:r>
      <w:r w:rsidRPr="006D7FB7">
        <w:rPr>
          <w:rFonts w:ascii="Times New Roman" w:hAnsi="Times New Roman" w:cs="Times New Roman"/>
          <w:iCs/>
          <w:sz w:val="28"/>
          <w:szCs w:val="28"/>
          <w:lang w:val="ru-RU"/>
        </w:rPr>
        <w:t>P</w:t>
      </w:r>
      <w:r w:rsidRPr="006D7FB7">
        <w:rPr>
          <w:rFonts w:ascii="Times New Roman" w:hAnsi="Times New Roman" w:cs="Times New Roman"/>
          <w:sz w:val="28"/>
          <w:szCs w:val="28"/>
          <w:vertAlign w:val="subscript"/>
          <w:lang w:val="ru-RU"/>
        </w:rPr>
        <w:t>80</w:t>
      </w:r>
      <w:r w:rsidRPr="006D7FB7">
        <w:rPr>
          <w:rFonts w:ascii="Times New Roman" w:hAnsi="Times New Roman" w:cs="Times New Roman"/>
          <w:sz w:val="28"/>
          <w:szCs w:val="28"/>
          <w:lang w:val="ru-RU"/>
        </w:rPr>
        <w:t xml:space="preserve"> 71 и 45 мкм и ультратонкого измельчения в бисерной мельнице до крупности </w:t>
      </w:r>
      <w:r w:rsidRPr="006D7FB7">
        <w:rPr>
          <w:rFonts w:ascii="Times New Roman" w:hAnsi="Times New Roman" w:cs="Times New Roman"/>
          <w:iCs/>
          <w:sz w:val="28"/>
          <w:szCs w:val="28"/>
          <w:lang w:val="ru-RU"/>
        </w:rPr>
        <w:t>P</w:t>
      </w:r>
      <w:r w:rsidRPr="006D7FB7">
        <w:rPr>
          <w:rFonts w:ascii="Times New Roman" w:hAnsi="Times New Roman" w:cs="Times New Roman"/>
          <w:sz w:val="28"/>
          <w:szCs w:val="28"/>
          <w:vertAlign w:val="subscript"/>
          <w:lang w:val="ru-RU"/>
        </w:rPr>
        <w:t>80</w:t>
      </w:r>
      <w:r w:rsidRPr="006D7FB7">
        <w:rPr>
          <w:rFonts w:ascii="Times New Roman" w:hAnsi="Times New Roman" w:cs="Times New Roman"/>
          <w:sz w:val="28"/>
          <w:szCs w:val="28"/>
          <w:lang w:val="ru-RU"/>
        </w:rPr>
        <w:t xml:space="preserve"> 30, 20, 10 и 7 мкм. </w:t>
      </w:r>
    </w:p>
    <w:p w14:paraId="5D6C2627" w14:textId="40458E46" w:rsidR="00000F03" w:rsidRPr="006D7FB7" w:rsidRDefault="00000F03" w:rsidP="00551A94">
      <w:pPr>
        <w:pStyle w:val="Default"/>
        <w:ind w:firstLine="709"/>
        <w:jc w:val="both"/>
        <w:rPr>
          <w:rFonts w:ascii="Times New Roman" w:hAnsi="Times New Roman" w:cs="Times New Roman"/>
          <w:sz w:val="28"/>
          <w:szCs w:val="28"/>
          <w:lang w:val="ru-RU"/>
        </w:rPr>
      </w:pPr>
      <w:r w:rsidRPr="006D7FB7">
        <w:rPr>
          <w:rFonts w:ascii="Times New Roman" w:hAnsi="Times New Roman" w:cs="Times New Roman"/>
          <w:sz w:val="28"/>
          <w:szCs w:val="28"/>
          <w:lang w:val="ru-RU"/>
        </w:rPr>
        <w:t>Результаты тестов по цианированию концентрата при различной крупности измельчения приведены в табл</w:t>
      </w:r>
      <w:r w:rsidR="00A8285B">
        <w:rPr>
          <w:rFonts w:ascii="Times New Roman" w:hAnsi="Times New Roman" w:cs="Times New Roman"/>
          <w:sz w:val="28"/>
          <w:szCs w:val="28"/>
          <w:lang w:val="ru-RU"/>
        </w:rPr>
        <w:t xml:space="preserve">ице </w:t>
      </w:r>
      <w:r w:rsidR="00720AFE">
        <w:rPr>
          <w:rFonts w:ascii="Times New Roman" w:hAnsi="Times New Roman" w:cs="Times New Roman"/>
          <w:sz w:val="28"/>
          <w:szCs w:val="28"/>
          <w:lang w:val="ru-RU"/>
        </w:rPr>
        <w:t>17</w:t>
      </w:r>
      <w:r w:rsidRPr="006D7FB7">
        <w:rPr>
          <w:rFonts w:ascii="Times New Roman" w:hAnsi="Times New Roman" w:cs="Times New Roman"/>
          <w:sz w:val="28"/>
          <w:szCs w:val="28"/>
          <w:lang w:val="ru-RU"/>
        </w:rPr>
        <w:t xml:space="preserve">. </w:t>
      </w:r>
    </w:p>
    <w:p w14:paraId="5D6C2628" w14:textId="77777777" w:rsidR="00000F03" w:rsidRPr="006D7FB7" w:rsidRDefault="00000F03" w:rsidP="00551A94">
      <w:pPr>
        <w:pStyle w:val="Default"/>
        <w:ind w:firstLine="709"/>
        <w:jc w:val="both"/>
        <w:rPr>
          <w:rFonts w:ascii="Times New Roman" w:hAnsi="Times New Roman" w:cs="Times New Roman"/>
          <w:sz w:val="28"/>
          <w:szCs w:val="28"/>
          <w:lang w:val="ru-RU"/>
        </w:rPr>
      </w:pPr>
    </w:p>
    <w:p w14:paraId="5D6C2629" w14:textId="5C437048" w:rsidR="00000F03" w:rsidRPr="006D7FB7" w:rsidRDefault="00000F03" w:rsidP="00551A94">
      <w:pPr>
        <w:jc w:val="both"/>
        <w:rPr>
          <w:rFonts w:ascii="Times New Roman" w:hAnsi="Times New Roman" w:cs="Times New Roman"/>
          <w:b/>
          <w:bCs/>
          <w:sz w:val="28"/>
          <w:szCs w:val="28"/>
        </w:rPr>
      </w:pPr>
      <w:r w:rsidRPr="006D7FB7">
        <w:rPr>
          <w:rFonts w:ascii="Times New Roman" w:hAnsi="Times New Roman" w:cs="Times New Roman"/>
          <w:sz w:val="28"/>
          <w:szCs w:val="28"/>
        </w:rPr>
        <w:t xml:space="preserve">Таблица </w:t>
      </w:r>
      <w:r w:rsidR="00720AFE">
        <w:rPr>
          <w:rFonts w:ascii="Times New Roman" w:hAnsi="Times New Roman" w:cs="Times New Roman"/>
          <w:sz w:val="28"/>
          <w:szCs w:val="28"/>
        </w:rPr>
        <w:t>17 –</w:t>
      </w:r>
      <w:r w:rsidRPr="006D7FB7">
        <w:rPr>
          <w:rFonts w:ascii="Times New Roman" w:hAnsi="Times New Roman" w:cs="Times New Roman"/>
          <w:sz w:val="28"/>
          <w:szCs w:val="28"/>
        </w:rPr>
        <w:t xml:space="preserve"> Результаты цианирования концентрата при различной крупности измельчения</w:t>
      </w:r>
    </w:p>
    <w:p w14:paraId="5D6C262A" w14:textId="77777777" w:rsidR="00000F03" w:rsidRPr="006D7FB7" w:rsidRDefault="00000F03" w:rsidP="00551A94">
      <w:pPr>
        <w:jc w:val="both"/>
        <w:rPr>
          <w:rFonts w:ascii="Times New Roman" w:hAnsi="Times New Roman" w:cs="Times New Roman"/>
          <w:b/>
          <w:bCs/>
          <w:sz w:val="28"/>
          <w:szCs w:val="28"/>
        </w:rPr>
      </w:pPr>
    </w:p>
    <w:tbl>
      <w:tblPr>
        <w:tblW w:w="5000" w:type="pct"/>
        <w:jc w:val="center"/>
        <w:tblLook w:val="04A0" w:firstRow="1" w:lastRow="0" w:firstColumn="1" w:lastColumn="0" w:noHBand="0" w:noVBand="1"/>
      </w:tblPr>
      <w:tblGrid>
        <w:gridCol w:w="1603"/>
        <w:gridCol w:w="1191"/>
        <w:gridCol w:w="1340"/>
        <w:gridCol w:w="893"/>
        <w:gridCol w:w="1490"/>
        <w:gridCol w:w="1191"/>
        <w:gridCol w:w="1637"/>
      </w:tblGrid>
      <w:tr w:rsidR="00000F03" w:rsidRPr="006D7FB7" w14:paraId="5D6C262F" w14:textId="77777777" w:rsidTr="00EE1880">
        <w:trPr>
          <w:trHeight w:val="490"/>
          <w:jc w:val="center"/>
        </w:trPr>
        <w:tc>
          <w:tcPr>
            <w:tcW w:w="858" w:type="pct"/>
            <w:vMerge w:val="restart"/>
            <w:tcBorders>
              <w:top w:val="single" w:sz="4" w:space="0" w:color="auto"/>
              <w:left w:val="single" w:sz="4" w:space="0" w:color="auto"/>
              <w:bottom w:val="single" w:sz="4" w:space="0" w:color="auto"/>
              <w:right w:val="single" w:sz="4" w:space="0" w:color="auto"/>
            </w:tcBorders>
            <w:vAlign w:val="center"/>
            <w:hideMark/>
          </w:tcPr>
          <w:p w14:paraId="5D6C262B"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 xml:space="preserve">Крупность материала </w:t>
            </w:r>
            <w:r w:rsidRPr="006D7FB7">
              <w:rPr>
                <w:rFonts w:ascii="Times New Roman" w:eastAsia="Times New Roman" w:hAnsi="Times New Roman" w:cs="Times New Roman"/>
                <w:iCs/>
                <w:color w:val="000000"/>
                <w:sz w:val="24"/>
                <w:szCs w:val="24"/>
              </w:rPr>
              <w:t>P</w:t>
            </w:r>
            <w:r w:rsidRPr="006D7FB7">
              <w:rPr>
                <w:rFonts w:ascii="Times New Roman" w:eastAsia="Times New Roman" w:hAnsi="Times New Roman" w:cs="Times New Roman"/>
                <w:color w:val="000000"/>
                <w:sz w:val="24"/>
                <w:szCs w:val="24"/>
                <w:vertAlign w:val="subscript"/>
              </w:rPr>
              <w:t>80</w:t>
            </w:r>
            <w:r w:rsidRPr="006D7FB7">
              <w:rPr>
                <w:rFonts w:ascii="Times New Roman" w:eastAsia="Times New Roman" w:hAnsi="Times New Roman" w:cs="Times New Roman"/>
                <w:color w:val="000000"/>
                <w:sz w:val="24"/>
                <w:szCs w:val="24"/>
              </w:rPr>
              <w:t>, мкм</w:t>
            </w:r>
          </w:p>
        </w:tc>
        <w:tc>
          <w:tcPr>
            <w:tcW w:w="1832" w:type="pct"/>
            <w:gridSpan w:val="3"/>
            <w:tcBorders>
              <w:top w:val="single" w:sz="4" w:space="0" w:color="auto"/>
              <w:left w:val="nil"/>
              <w:bottom w:val="single" w:sz="4" w:space="0" w:color="auto"/>
              <w:right w:val="single" w:sz="4" w:space="0" w:color="auto"/>
            </w:tcBorders>
            <w:vAlign w:val="center"/>
            <w:hideMark/>
          </w:tcPr>
          <w:p w14:paraId="5D6C262C"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Расход реагентов, кг/т</w:t>
            </w:r>
          </w:p>
        </w:tc>
        <w:tc>
          <w:tcPr>
            <w:tcW w:w="1434" w:type="pct"/>
            <w:gridSpan w:val="2"/>
            <w:tcBorders>
              <w:top w:val="single" w:sz="4" w:space="0" w:color="auto"/>
              <w:left w:val="nil"/>
              <w:bottom w:val="single" w:sz="4" w:space="0" w:color="auto"/>
              <w:right w:val="single" w:sz="4" w:space="0" w:color="auto"/>
            </w:tcBorders>
            <w:vAlign w:val="center"/>
            <w:hideMark/>
          </w:tcPr>
          <w:p w14:paraId="5D6C262D"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 xml:space="preserve">Содержание </w:t>
            </w:r>
            <w:r w:rsidRPr="006D7FB7">
              <w:rPr>
                <w:rFonts w:ascii="Times New Roman" w:eastAsia="Times New Roman" w:hAnsi="Times New Roman" w:cs="Times New Roman"/>
                <w:iCs/>
                <w:color w:val="000000"/>
                <w:sz w:val="24"/>
                <w:szCs w:val="24"/>
              </w:rPr>
              <w:t>Au</w:t>
            </w:r>
            <w:r w:rsidRPr="006D7FB7">
              <w:rPr>
                <w:rFonts w:ascii="Times New Roman" w:eastAsia="Times New Roman" w:hAnsi="Times New Roman" w:cs="Times New Roman"/>
                <w:color w:val="000000"/>
                <w:sz w:val="24"/>
                <w:szCs w:val="24"/>
              </w:rPr>
              <w:t>, г/т</w:t>
            </w:r>
          </w:p>
        </w:tc>
        <w:tc>
          <w:tcPr>
            <w:tcW w:w="876" w:type="pct"/>
            <w:vMerge w:val="restart"/>
            <w:tcBorders>
              <w:top w:val="single" w:sz="4" w:space="0" w:color="auto"/>
              <w:left w:val="single" w:sz="4" w:space="0" w:color="auto"/>
              <w:bottom w:val="single" w:sz="4" w:space="0" w:color="auto"/>
              <w:right w:val="single" w:sz="4" w:space="0" w:color="auto"/>
            </w:tcBorders>
            <w:vAlign w:val="center"/>
            <w:hideMark/>
          </w:tcPr>
          <w:p w14:paraId="5D6C262E"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 xml:space="preserve">Извлечение </w:t>
            </w:r>
            <w:r w:rsidRPr="006D7FB7">
              <w:rPr>
                <w:rFonts w:ascii="Times New Roman" w:eastAsia="Times New Roman" w:hAnsi="Times New Roman" w:cs="Times New Roman"/>
                <w:iCs/>
                <w:color w:val="000000"/>
                <w:sz w:val="24"/>
                <w:szCs w:val="24"/>
              </w:rPr>
              <w:t>Au</w:t>
            </w:r>
            <w:r w:rsidRPr="006D7FB7">
              <w:rPr>
                <w:rFonts w:ascii="Times New Roman" w:eastAsia="Times New Roman" w:hAnsi="Times New Roman" w:cs="Times New Roman"/>
                <w:color w:val="000000"/>
                <w:sz w:val="24"/>
                <w:szCs w:val="24"/>
              </w:rPr>
              <w:t>, %</w:t>
            </w:r>
          </w:p>
        </w:tc>
      </w:tr>
      <w:tr w:rsidR="00000F03" w:rsidRPr="006D7FB7" w14:paraId="5D6C2636" w14:textId="77777777" w:rsidTr="00EE1880">
        <w:trPr>
          <w:trHeight w:val="273"/>
          <w:jc w:val="center"/>
        </w:trPr>
        <w:tc>
          <w:tcPr>
            <w:tcW w:w="858" w:type="pct"/>
            <w:vMerge/>
            <w:tcBorders>
              <w:top w:val="single" w:sz="4" w:space="0" w:color="auto"/>
              <w:left w:val="single" w:sz="4" w:space="0" w:color="auto"/>
              <w:bottom w:val="single" w:sz="4" w:space="0" w:color="auto"/>
              <w:right w:val="single" w:sz="4" w:space="0" w:color="auto"/>
            </w:tcBorders>
            <w:vAlign w:val="center"/>
            <w:hideMark/>
          </w:tcPr>
          <w:p w14:paraId="5D6C2630"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1354" w:type="pct"/>
            <w:gridSpan w:val="2"/>
            <w:tcBorders>
              <w:top w:val="single" w:sz="4" w:space="0" w:color="auto"/>
              <w:left w:val="nil"/>
              <w:bottom w:val="single" w:sz="4" w:space="0" w:color="auto"/>
              <w:right w:val="single" w:sz="4" w:space="0" w:color="auto"/>
            </w:tcBorders>
            <w:vAlign w:val="center"/>
            <w:hideMark/>
          </w:tcPr>
          <w:p w14:paraId="5D6C2631" w14:textId="77777777" w:rsidR="00000F03" w:rsidRPr="006D7FB7" w:rsidRDefault="00000F03" w:rsidP="00551A94">
            <w:pPr>
              <w:ind w:firstLine="0"/>
              <w:jc w:val="center"/>
              <w:rPr>
                <w:rFonts w:ascii="Times New Roman" w:eastAsia="Times New Roman" w:hAnsi="Times New Roman" w:cs="Times New Roman"/>
                <w:iCs/>
                <w:color w:val="000000"/>
                <w:sz w:val="24"/>
                <w:szCs w:val="24"/>
              </w:rPr>
            </w:pPr>
            <w:r w:rsidRPr="006D7FB7">
              <w:rPr>
                <w:rFonts w:ascii="Times New Roman" w:eastAsia="Times New Roman" w:hAnsi="Times New Roman" w:cs="Times New Roman"/>
                <w:iCs/>
                <w:color w:val="000000"/>
                <w:sz w:val="24"/>
                <w:szCs w:val="24"/>
              </w:rPr>
              <w:t>NaCN</w:t>
            </w:r>
          </w:p>
        </w:tc>
        <w:tc>
          <w:tcPr>
            <w:tcW w:w="478" w:type="pct"/>
            <w:vMerge w:val="restart"/>
            <w:tcBorders>
              <w:top w:val="nil"/>
              <w:left w:val="single" w:sz="4" w:space="0" w:color="auto"/>
              <w:bottom w:val="single" w:sz="4" w:space="0" w:color="auto"/>
              <w:right w:val="single" w:sz="4" w:space="0" w:color="auto"/>
            </w:tcBorders>
            <w:vAlign w:val="center"/>
            <w:hideMark/>
          </w:tcPr>
          <w:p w14:paraId="5D6C2632" w14:textId="77777777" w:rsidR="00000F03" w:rsidRPr="006D7FB7" w:rsidRDefault="00000F03" w:rsidP="00551A94">
            <w:pPr>
              <w:ind w:firstLine="0"/>
              <w:jc w:val="center"/>
              <w:rPr>
                <w:rFonts w:ascii="Times New Roman" w:eastAsia="Times New Roman" w:hAnsi="Times New Roman" w:cs="Times New Roman"/>
                <w:iCs/>
                <w:color w:val="000000"/>
                <w:sz w:val="24"/>
                <w:szCs w:val="24"/>
              </w:rPr>
            </w:pPr>
            <w:r w:rsidRPr="006D7FB7">
              <w:rPr>
                <w:rFonts w:ascii="Times New Roman" w:eastAsia="Times New Roman" w:hAnsi="Times New Roman" w:cs="Times New Roman"/>
                <w:iCs/>
                <w:color w:val="000000"/>
                <w:sz w:val="24"/>
                <w:szCs w:val="24"/>
              </w:rPr>
              <w:t>CaO</w:t>
            </w:r>
          </w:p>
        </w:tc>
        <w:tc>
          <w:tcPr>
            <w:tcW w:w="797" w:type="pct"/>
            <w:vMerge w:val="restart"/>
            <w:tcBorders>
              <w:top w:val="nil"/>
              <w:left w:val="single" w:sz="4" w:space="0" w:color="auto"/>
              <w:bottom w:val="single" w:sz="4" w:space="0" w:color="auto"/>
              <w:right w:val="single" w:sz="4" w:space="0" w:color="auto"/>
            </w:tcBorders>
            <w:vAlign w:val="center"/>
            <w:hideMark/>
          </w:tcPr>
          <w:p w14:paraId="5D6C2633"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в исходном</w:t>
            </w:r>
          </w:p>
        </w:tc>
        <w:tc>
          <w:tcPr>
            <w:tcW w:w="637" w:type="pct"/>
            <w:vMerge w:val="restart"/>
            <w:tcBorders>
              <w:top w:val="nil"/>
              <w:left w:val="single" w:sz="4" w:space="0" w:color="auto"/>
              <w:bottom w:val="single" w:sz="4" w:space="0" w:color="auto"/>
              <w:right w:val="single" w:sz="4" w:space="0" w:color="auto"/>
            </w:tcBorders>
            <w:vAlign w:val="center"/>
            <w:hideMark/>
          </w:tcPr>
          <w:p w14:paraId="5D6C2634"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в кеке</w:t>
            </w:r>
          </w:p>
        </w:tc>
        <w:tc>
          <w:tcPr>
            <w:tcW w:w="876" w:type="pct"/>
            <w:vMerge/>
            <w:tcBorders>
              <w:top w:val="single" w:sz="4" w:space="0" w:color="auto"/>
              <w:left w:val="single" w:sz="4" w:space="0" w:color="auto"/>
              <w:bottom w:val="single" w:sz="4" w:space="0" w:color="auto"/>
              <w:right w:val="single" w:sz="4" w:space="0" w:color="auto"/>
            </w:tcBorders>
            <w:vAlign w:val="center"/>
            <w:hideMark/>
          </w:tcPr>
          <w:p w14:paraId="5D6C2635" w14:textId="77777777" w:rsidR="00000F03" w:rsidRPr="006D7FB7" w:rsidRDefault="00000F03" w:rsidP="00551A94">
            <w:pPr>
              <w:ind w:firstLine="0"/>
              <w:rPr>
                <w:rFonts w:ascii="Times New Roman" w:eastAsia="Times New Roman" w:hAnsi="Times New Roman" w:cs="Times New Roman"/>
                <w:color w:val="000000"/>
                <w:sz w:val="24"/>
                <w:szCs w:val="24"/>
              </w:rPr>
            </w:pPr>
          </w:p>
        </w:tc>
      </w:tr>
      <w:tr w:rsidR="00000F03" w:rsidRPr="006D7FB7" w14:paraId="5D6C263E" w14:textId="77777777" w:rsidTr="00EE1880">
        <w:trPr>
          <w:trHeight w:val="524"/>
          <w:jc w:val="center"/>
        </w:trPr>
        <w:tc>
          <w:tcPr>
            <w:tcW w:w="858" w:type="pct"/>
            <w:vMerge/>
            <w:tcBorders>
              <w:top w:val="single" w:sz="4" w:space="0" w:color="auto"/>
              <w:left w:val="single" w:sz="4" w:space="0" w:color="auto"/>
              <w:bottom w:val="single" w:sz="4" w:space="0" w:color="auto"/>
              <w:right w:val="single" w:sz="4" w:space="0" w:color="auto"/>
            </w:tcBorders>
            <w:vAlign w:val="center"/>
            <w:hideMark/>
          </w:tcPr>
          <w:p w14:paraId="5D6C2637"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637" w:type="pct"/>
            <w:tcBorders>
              <w:top w:val="nil"/>
              <w:left w:val="nil"/>
              <w:bottom w:val="single" w:sz="4" w:space="0" w:color="auto"/>
              <w:right w:val="single" w:sz="4" w:space="0" w:color="auto"/>
            </w:tcBorders>
            <w:vAlign w:val="center"/>
            <w:hideMark/>
          </w:tcPr>
          <w:p w14:paraId="5D6C2638"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полный</w:t>
            </w:r>
          </w:p>
        </w:tc>
        <w:tc>
          <w:tcPr>
            <w:tcW w:w="717" w:type="pct"/>
            <w:tcBorders>
              <w:top w:val="nil"/>
              <w:left w:val="nil"/>
              <w:bottom w:val="single" w:sz="4" w:space="0" w:color="auto"/>
              <w:right w:val="single" w:sz="4" w:space="0" w:color="auto"/>
            </w:tcBorders>
            <w:vAlign w:val="center"/>
            <w:hideMark/>
          </w:tcPr>
          <w:p w14:paraId="5D6C2639"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с учетом остатка</w:t>
            </w:r>
          </w:p>
        </w:tc>
        <w:tc>
          <w:tcPr>
            <w:tcW w:w="478" w:type="pct"/>
            <w:vMerge/>
            <w:tcBorders>
              <w:top w:val="nil"/>
              <w:left w:val="single" w:sz="4" w:space="0" w:color="auto"/>
              <w:bottom w:val="single" w:sz="4" w:space="0" w:color="auto"/>
              <w:right w:val="single" w:sz="4" w:space="0" w:color="auto"/>
            </w:tcBorders>
            <w:vAlign w:val="center"/>
            <w:hideMark/>
          </w:tcPr>
          <w:p w14:paraId="5D6C263A" w14:textId="77777777" w:rsidR="00000F03" w:rsidRPr="006D7FB7" w:rsidRDefault="00000F03" w:rsidP="00551A94">
            <w:pPr>
              <w:ind w:firstLine="0"/>
              <w:rPr>
                <w:rFonts w:ascii="Times New Roman" w:eastAsia="Times New Roman" w:hAnsi="Times New Roman" w:cs="Times New Roman"/>
                <w:i/>
                <w:iCs/>
                <w:color w:val="000000"/>
                <w:sz w:val="24"/>
                <w:szCs w:val="24"/>
              </w:rPr>
            </w:pPr>
          </w:p>
        </w:tc>
        <w:tc>
          <w:tcPr>
            <w:tcW w:w="797" w:type="pct"/>
            <w:vMerge/>
            <w:tcBorders>
              <w:top w:val="nil"/>
              <w:left w:val="single" w:sz="4" w:space="0" w:color="auto"/>
              <w:bottom w:val="single" w:sz="4" w:space="0" w:color="auto"/>
              <w:right w:val="single" w:sz="4" w:space="0" w:color="auto"/>
            </w:tcBorders>
            <w:vAlign w:val="center"/>
            <w:hideMark/>
          </w:tcPr>
          <w:p w14:paraId="5D6C263B"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637" w:type="pct"/>
            <w:vMerge/>
            <w:tcBorders>
              <w:top w:val="nil"/>
              <w:left w:val="single" w:sz="4" w:space="0" w:color="auto"/>
              <w:bottom w:val="single" w:sz="4" w:space="0" w:color="auto"/>
              <w:right w:val="single" w:sz="4" w:space="0" w:color="auto"/>
            </w:tcBorders>
            <w:vAlign w:val="center"/>
            <w:hideMark/>
          </w:tcPr>
          <w:p w14:paraId="5D6C263C"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876" w:type="pct"/>
            <w:vMerge/>
            <w:tcBorders>
              <w:top w:val="single" w:sz="4" w:space="0" w:color="auto"/>
              <w:left w:val="single" w:sz="4" w:space="0" w:color="auto"/>
              <w:bottom w:val="single" w:sz="4" w:space="0" w:color="auto"/>
              <w:right w:val="single" w:sz="4" w:space="0" w:color="auto"/>
            </w:tcBorders>
            <w:vAlign w:val="center"/>
            <w:hideMark/>
          </w:tcPr>
          <w:p w14:paraId="5D6C263D" w14:textId="77777777" w:rsidR="00000F03" w:rsidRPr="006D7FB7" w:rsidRDefault="00000F03" w:rsidP="00551A94">
            <w:pPr>
              <w:ind w:firstLine="0"/>
              <w:rPr>
                <w:rFonts w:ascii="Times New Roman" w:eastAsia="Times New Roman" w:hAnsi="Times New Roman" w:cs="Times New Roman"/>
                <w:color w:val="000000"/>
                <w:sz w:val="24"/>
                <w:szCs w:val="24"/>
              </w:rPr>
            </w:pPr>
          </w:p>
        </w:tc>
      </w:tr>
      <w:tr w:rsidR="00000F03" w:rsidRPr="006D7FB7" w14:paraId="5D6C2640" w14:textId="77777777" w:rsidTr="00EE1880">
        <w:trPr>
          <w:trHeight w:val="273"/>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5D6C263F"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 xml:space="preserve">Цианирование без загрузки сорбента </w:t>
            </w:r>
          </w:p>
        </w:tc>
      </w:tr>
      <w:tr w:rsidR="00000F03" w:rsidRPr="006D7FB7" w14:paraId="5D6C2648" w14:textId="77777777" w:rsidTr="00EE1880">
        <w:trPr>
          <w:trHeight w:val="273"/>
          <w:jc w:val="center"/>
        </w:trPr>
        <w:tc>
          <w:tcPr>
            <w:tcW w:w="858" w:type="pct"/>
            <w:tcBorders>
              <w:top w:val="nil"/>
              <w:left w:val="single" w:sz="4" w:space="0" w:color="auto"/>
              <w:bottom w:val="single" w:sz="4" w:space="0" w:color="auto"/>
              <w:right w:val="single" w:sz="4" w:space="0" w:color="auto"/>
            </w:tcBorders>
            <w:vAlign w:val="center"/>
            <w:hideMark/>
          </w:tcPr>
          <w:p w14:paraId="5D6C2641"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71</w:t>
            </w:r>
          </w:p>
        </w:tc>
        <w:tc>
          <w:tcPr>
            <w:tcW w:w="637" w:type="pct"/>
            <w:tcBorders>
              <w:top w:val="nil"/>
              <w:left w:val="nil"/>
              <w:bottom w:val="single" w:sz="4" w:space="0" w:color="auto"/>
              <w:right w:val="single" w:sz="4" w:space="0" w:color="auto"/>
            </w:tcBorders>
            <w:vAlign w:val="center"/>
            <w:hideMark/>
          </w:tcPr>
          <w:p w14:paraId="5D6C2642"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3,3</w:t>
            </w:r>
          </w:p>
        </w:tc>
        <w:tc>
          <w:tcPr>
            <w:tcW w:w="717" w:type="pct"/>
            <w:tcBorders>
              <w:top w:val="nil"/>
              <w:left w:val="nil"/>
              <w:bottom w:val="single" w:sz="4" w:space="0" w:color="auto"/>
              <w:right w:val="single" w:sz="4" w:space="0" w:color="auto"/>
            </w:tcBorders>
            <w:vAlign w:val="center"/>
            <w:hideMark/>
          </w:tcPr>
          <w:p w14:paraId="5D6C2643"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0,7</w:t>
            </w:r>
          </w:p>
        </w:tc>
        <w:tc>
          <w:tcPr>
            <w:tcW w:w="478" w:type="pct"/>
            <w:tcBorders>
              <w:top w:val="nil"/>
              <w:left w:val="nil"/>
              <w:bottom w:val="single" w:sz="4" w:space="0" w:color="auto"/>
              <w:right w:val="single" w:sz="4" w:space="0" w:color="auto"/>
            </w:tcBorders>
            <w:vAlign w:val="center"/>
            <w:hideMark/>
          </w:tcPr>
          <w:p w14:paraId="5D6C2644"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1,5</w:t>
            </w:r>
          </w:p>
        </w:tc>
        <w:tc>
          <w:tcPr>
            <w:tcW w:w="797" w:type="pct"/>
            <w:vMerge w:val="restart"/>
            <w:tcBorders>
              <w:top w:val="nil"/>
              <w:left w:val="single" w:sz="4" w:space="0" w:color="auto"/>
              <w:bottom w:val="single" w:sz="4" w:space="0" w:color="auto"/>
              <w:right w:val="single" w:sz="4" w:space="0" w:color="auto"/>
            </w:tcBorders>
            <w:vAlign w:val="center"/>
            <w:hideMark/>
          </w:tcPr>
          <w:p w14:paraId="5D6C2645"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17,9</w:t>
            </w:r>
          </w:p>
        </w:tc>
        <w:tc>
          <w:tcPr>
            <w:tcW w:w="637" w:type="pct"/>
            <w:tcBorders>
              <w:top w:val="nil"/>
              <w:left w:val="nil"/>
              <w:bottom w:val="single" w:sz="4" w:space="0" w:color="auto"/>
              <w:right w:val="single" w:sz="4" w:space="0" w:color="auto"/>
            </w:tcBorders>
            <w:vAlign w:val="center"/>
            <w:hideMark/>
          </w:tcPr>
          <w:p w14:paraId="5D6C2646"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7</w:t>
            </w:r>
          </w:p>
        </w:tc>
        <w:tc>
          <w:tcPr>
            <w:tcW w:w="876" w:type="pct"/>
            <w:tcBorders>
              <w:top w:val="nil"/>
              <w:left w:val="nil"/>
              <w:bottom w:val="single" w:sz="4" w:space="0" w:color="auto"/>
              <w:right w:val="single" w:sz="4" w:space="0" w:color="auto"/>
            </w:tcBorders>
            <w:vAlign w:val="center"/>
            <w:hideMark/>
          </w:tcPr>
          <w:p w14:paraId="5D6C2647"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60,89</w:t>
            </w:r>
          </w:p>
        </w:tc>
      </w:tr>
      <w:tr w:rsidR="00000F03" w:rsidRPr="006D7FB7" w14:paraId="5D6C2650" w14:textId="77777777" w:rsidTr="00EE1880">
        <w:trPr>
          <w:trHeight w:val="273"/>
          <w:jc w:val="center"/>
        </w:trPr>
        <w:tc>
          <w:tcPr>
            <w:tcW w:w="858" w:type="pct"/>
            <w:tcBorders>
              <w:top w:val="nil"/>
              <w:left w:val="single" w:sz="4" w:space="0" w:color="auto"/>
              <w:bottom w:val="single" w:sz="4" w:space="0" w:color="auto"/>
              <w:right w:val="single" w:sz="4" w:space="0" w:color="auto"/>
            </w:tcBorders>
            <w:vAlign w:val="center"/>
            <w:hideMark/>
          </w:tcPr>
          <w:p w14:paraId="5D6C2649"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45</w:t>
            </w:r>
          </w:p>
        </w:tc>
        <w:tc>
          <w:tcPr>
            <w:tcW w:w="637" w:type="pct"/>
            <w:tcBorders>
              <w:top w:val="nil"/>
              <w:left w:val="nil"/>
              <w:bottom w:val="single" w:sz="4" w:space="0" w:color="auto"/>
              <w:right w:val="single" w:sz="4" w:space="0" w:color="auto"/>
            </w:tcBorders>
            <w:vAlign w:val="center"/>
            <w:hideMark/>
          </w:tcPr>
          <w:p w14:paraId="5D6C264A"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3,8</w:t>
            </w:r>
          </w:p>
        </w:tc>
        <w:tc>
          <w:tcPr>
            <w:tcW w:w="717" w:type="pct"/>
            <w:tcBorders>
              <w:top w:val="nil"/>
              <w:left w:val="nil"/>
              <w:bottom w:val="single" w:sz="4" w:space="0" w:color="auto"/>
              <w:right w:val="single" w:sz="4" w:space="0" w:color="auto"/>
            </w:tcBorders>
            <w:vAlign w:val="center"/>
            <w:hideMark/>
          </w:tcPr>
          <w:p w14:paraId="5D6C264B"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1,1</w:t>
            </w:r>
          </w:p>
        </w:tc>
        <w:tc>
          <w:tcPr>
            <w:tcW w:w="478" w:type="pct"/>
            <w:tcBorders>
              <w:top w:val="nil"/>
              <w:left w:val="nil"/>
              <w:bottom w:val="single" w:sz="4" w:space="0" w:color="auto"/>
              <w:right w:val="single" w:sz="4" w:space="0" w:color="auto"/>
            </w:tcBorders>
            <w:vAlign w:val="center"/>
            <w:hideMark/>
          </w:tcPr>
          <w:p w14:paraId="5D6C264C"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1,5</w:t>
            </w:r>
          </w:p>
        </w:tc>
        <w:tc>
          <w:tcPr>
            <w:tcW w:w="797" w:type="pct"/>
            <w:vMerge/>
            <w:tcBorders>
              <w:top w:val="nil"/>
              <w:left w:val="single" w:sz="4" w:space="0" w:color="auto"/>
              <w:bottom w:val="single" w:sz="4" w:space="0" w:color="auto"/>
              <w:right w:val="single" w:sz="4" w:space="0" w:color="auto"/>
            </w:tcBorders>
            <w:vAlign w:val="center"/>
            <w:hideMark/>
          </w:tcPr>
          <w:p w14:paraId="5D6C264D"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637" w:type="pct"/>
            <w:tcBorders>
              <w:top w:val="nil"/>
              <w:left w:val="nil"/>
              <w:bottom w:val="single" w:sz="4" w:space="0" w:color="auto"/>
              <w:right w:val="single" w:sz="4" w:space="0" w:color="auto"/>
            </w:tcBorders>
            <w:vAlign w:val="center"/>
            <w:hideMark/>
          </w:tcPr>
          <w:p w14:paraId="5D6C264E"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8,4</w:t>
            </w:r>
          </w:p>
        </w:tc>
        <w:tc>
          <w:tcPr>
            <w:tcW w:w="876" w:type="pct"/>
            <w:tcBorders>
              <w:top w:val="nil"/>
              <w:left w:val="nil"/>
              <w:bottom w:val="single" w:sz="4" w:space="0" w:color="auto"/>
              <w:right w:val="single" w:sz="4" w:space="0" w:color="auto"/>
            </w:tcBorders>
            <w:vAlign w:val="center"/>
            <w:hideMark/>
          </w:tcPr>
          <w:p w14:paraId="5D6C264F"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53,07</w:t>
            </w:r>
          </w:p>
        </w:tc>
      </w:tr>
      <w:tr w:rsidR="00000F03" w:rsidRPr="006D7FB7" w14:paraId="5D6C2658" w14:textId="77777777" w:rsidTr="00EE1880">
        <w:trPr>
          <w:trHeight w:val="273"/>
          <w:jc w:val="center"/>
        </w:trPr>
        <w:tc>
          <w:tcPr>
            <w:tcW w:w="858" w:type="pct"/>
            <w:tcBorders>
              <w:top w:val="nil"/>
              <w:left w:val="single" w:sz="4" w:space="0" w:color="auto"/>
              <w:bottom w:val="single" w:sz="4" w:space="0" w:color="auto"/>
              <w:right w:val="single" w:sz="4" w:space="0" w:color="auto"/>
            </w:tcBorders>
            <w:vAlign w:val="center"/>
            <w:hideMark/>
          </w:tcPr>
          <w:p w14:paraId="5D6C2651"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30</w:t>
            </w:r>
          </w:p>
        </w:tc>
        <w:tc>
          <w:tcPr>
            <w:tcW w:w="637" w:type="pct"/>
            <w:tcBorders>
              <w:top w:val="nil"/>
              <w:left w:val="nil"/>
              <w:bottom w:val="single" w:sz="4" w:space="0" w:color="auto"/>
              <w:right w:val="single" w:sz="4" w:space="0" w:color="auto"/>
            </w:tcBorders>
            <w:vAlign w:val="center"/>
            <w:hideMark/>
          </w:tcPr>
          <w:p w14:paraId="5D6C2652"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3,9</w:t>
            </w:r>
          </w:p>
        </w:tc>
        <w:tc>
          <w:tcPr>
            <w:tcW w:w="717" w:type="pct"/>
            <w:tcBorders>
              <w:top w:val="nil"/>
              <w:left w:val="nil"/>
              <w:bottom w:val="single" w:sz="4" w:space="0" w:color="auto"/>
              <w:right w:val="single" w:sz="4" w:space="0" w:color="auto"/>
            </w:tcBorders>
            <w:vAlign w:val="center"/>
            <w:hideMark/>
          </w:tcPr>
          <w:p w14:paraId="5D6C2653"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w:t>
            </w:r>
          </w:p>
        </w:tc>
        <w:tc>
          <w:tcPr>
            <w:tcW w:w="478" w:type="pct"/>
            <w:tcBorders>
              <w:top w:val="nil"/>
              <w:left w:val="nil"/>
              <w:bottom w:val="single" w:sz="4" w:space="0" w:color="auto"/>
              <w:right w:val="single" w:sz="4" w:space="0" w:color="auto"/>
            </w:tcBorders>
            <w:vAlign w:val="center"/>
            <w:hideMark/>
          </w:tcPr>
          <w:p w14:paraId="5D6C2654"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1,4</w:t>
            </w:r>
          </w:p>
        </w:tc>
        <w:tc>
          <w:tcPr>
            <w:tcW w:w="797" w:type="pct"/>
            <w:vMerge/>
            <w:tcBorders>
              <w:top w:val="nil"/>
              <w:left w:val="single" w:sz="4" w:space="0" w:color="auto"/>
              <w:bottom w:val="single" w:sz="4" w:space="0" w:color="auto"/>
              <w:right w:val="single" w:sz="4" w:space="0" w:color="auto"/>
            </w:tcBorders>
            <w:vAlign w:val="center"/>
            <w:hideMark/>
          </w:tcPr>
          <w:p w14:paraId="5D6C2655"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637" w:type="pct"/>
            <w:tcBorders>
              <w:top w:val="nil"/>
              <w:left w:val="nil"/>
              <w:bottom w:val="single" w:sz="4" w:space="0" w:color="auto"/>
              <w:right w:val="single" w:sz="4" w:space="0" w:color="auto"/>
            </w:tcBorders>
            <w:vAlign w:val="center"/>
            <w:hideMark/>
          </w:tcPr>
          <w:p w14:paraId="5D6C2656"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5,2</w:t>
            </w:r>
          </w:p>
        </w:tc>
        <w:tc>
          <w:tcPr>
            <w:tcW w:w="876" w:type="pct"/>
            <w:tcBorders>
              <w:top w:val="nil"/>
              <w:left w:val="nil"/>
              <w:bottom w:val="single" w:sz="4" w:space="0" w:color="auto"/>
              <w:right w:val="single" w:sz="4" w:space="0" w:color="auto"/>
            </w:tcBorders>
            <w:vAlign w:val="center"/>
            <w:hideMark/>
          </w:tcPr>
          <w:p w14:paraId="5D6C2657"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70,95</w:t>
            </w:r>
          </w:p>
        </w:tc>
      </w:tr>
      <w:tr w:rsidR="00000F03" w:rsidRPr="006D7FB7" w14:paraId="5D6C2660" w14:textId="77777777" w:rsidTr="00EE1880">
        <w:trPr>
          <w:trHeight w:val="273"/>
          <w:jc w:val="center"/>
        </w:trPr>
        <w:tc>
          <w:tcPr>
            <w:tcW w:w="858" w:type="pct"/>
            <w:tcBorders>
              <w:top w:val="nil"/>
              <w:left w:val="single" w:sz="4" w:space="0" w:color="auto"/>
              <w:bottom w:val="single" w:sz="4" w:space="0" w:color="auto"/>
              <w:right w:val="single" w:sz="4" w:space="0" w:color="auto"/>
            </w:tcBorders>
            <w:vAlign w:val="center"/>
            <w:hideMark/>
          </w:tcPr>
          <w:p w14:paraId="5D6C2659"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20</w:t>
            </w:r>
          </w:p>
        </w:tc>
        <w:tc>
          <w:tcPr>
            <w:tcW w:w="637" w:type="pct"/>
            <w:tcBorders>
              <w:top w:val="nil"/>
              <w:left w:val="nil"/>
              <w:bottom w:val="single" w:sz="4" w:space="0" w:color="auto"/>
              <w:right w:val="single" w:sz="4" w:space="0" w:color="auto"/>
            </w:tcBorders>
            <w:vAlign w:val="center"/>
            <w:hideMark/>
          </w:tcPr>
          <w:p w14:paraId="5D6C265A"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3,8</w:t>
            </w:r>
          </w:p>
        </w:tc>
        <w:tc>
          <w:tcPr>
            <w:tcW w:w="717" w:type="pct"/>
            <w:tcBorders>
              <w:top w:val="nil"/>
              <w:left w:val="nil"/>
              <w:bottom w:val="single" w:sz="4" w:space="0" w:color="auto"/>
              <w:right w:val="single" w:sz="4" w:space="0" w:color="auto"/>
            </w:tcBorders>
            <w:vAlign w:val="center"/>
            <w:hideMark/>
          </w:tcPr>
          <w:p w14:paraId="5D6C265B"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1,8</w:t>
            </w:r>
          </w:p>
        </w:tc>
        <w:tc>
          <w:tcPr>
            <w:tcW w:w="478" w:type="pct"/>
            <w:tcBorders>
              <w:top w:val="nil"/>
              <w:left w:val="nil"/>
              <w:bottom w:val="single" w:sz="4" w:space="0" w:color="auto"/>
              <w:right w:val="single" w:sz="4" w:space="0" w:color="auto"/>
            </w:tcBorders>
            <w:vAlign w:val="center"/>
            <w:hideMark/>
          </w:tcPr>
          <w:p w14:paraId="5D6C265C"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1,4</w:t>
            </w:r>
          </w:p>
        </w:tc>
        <w:tc>
          <w:tcPr>
            <w:tcW w:w="797" w:type="pct"/>
            <w:vMerge/>
            <w:tcBorders>
              <w:top w:val="nil"/>
              <w:left w:val="single" w:sz="4" w:space="0" w:color="auto"/>
              <w:bottom w:val="single" w:sz="4" w:space="0" w:color="auto"/>
              <w:right w:val="single" w:sz="4" w:space="0" w:color="auto"/>
            </w:tcBorders>
            <w:vAlign w:val="center"/>
            <w:hideMark/>
          </w:tcPr>
          <w:p w14:paraId="5D6C265D"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637" w:type="pct"/>
            <w:tcBorders>
              <w:top w:val="nil"/>
              <w:left w:val="nil"/>
              <w:bottom w:val="single" w:sz="4" w:space="0" w:color="auto"/>
              <w:right w:val="single" w:sz="4" w:space="0" w:color="auto"/>
            </w:tcBorders>
            <w:vAlign w:val="center"/>
            <w:hideMark/>
          </w:tcPr>
          <w:p w14:paraId="5D6C265E"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4,2</w:t>
            </w:r>
          </w:p>
        </w:tc>
        <w:tc>
          <w:tcPr>
            <w:tcW w:w="876" w:type="pct"/>
            <w:tcBorders>
              <w:top w:val="nil"/>
              <w:left w:val="nil"/>
              <w:bottom w:val="single" w:sz="4" w:space="0" w:color="auto"/>
              <w:right w:val="single" w:sz="4" w:space="0" w:color="auto"/>
            </w:tcBorders>
            <w:vAlign w:val="center"/>
            <w:hideMark/>
          </w:tcPr>
          <w:p w14:paraId="5D6C265F"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76,54</w:t>
            </w:r>
          </w:p>
        </w:tc>
      </w:tr>
      <w:tr w:rsidR="00000F03" w:rsidRPr="006D7FB7" w14:paraId="5D6C2668" w14:textId="77777777" w:rsidTr="00EE1880">
        <w:trPr>
          <w:trHeight w:val="273"/>
          <w:jc w:val="center"/>
        </w:trPr>
        <w:tc>
          <w:tcPr>
            <w:tcW w:w="858" w:type="pct"/>
            <w:tcBorders>
              <w:top w:val="nil"/>
              <w:left w:val="single" w:sz="4" w:space="0" w:color="auto"/>
              <w:bottom w:val="single" w:sz="4" w:space="0" w:color="auto"/>
              <w:right w:val="single" w:sz="4" w:space="0" w:color="auto"/>
            </w:tcBorders>
            <w:vAlign w:val="center"/>
            <w:hideMark/>
          </w:tcPr>
          <w:p w14:paraId="5D6C2661"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10</w:t>
            </w:r>
          </w:p>
        </w:tc>
        <w:tc>
          <w:tcPr>
            <w:tcW w:w="637" w:type="pct"/>
            <w:tcBorders>
              <w:top w:val="nil"/>
              <w:left w:val="nil"/>
              <w:bottom w:val="single" w:sz="4" w:space="0" w:color="auto"/>
              <w:right w:val="single" w:sz="4" w:space="0" w:color="auto"/>
            </w:tcBorders>
            <w:vAlign w:val="center"/>
            <w:hideMark/>
          </w:tcPr>
          <w:p w14:paraId="5D6C2662"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3,9</w:t>
            </w:r>
          </w:p>
        </w:tc>
        <w:tc>
          <w:tcPr>
            <w:tcW w:w="717" w:type="pct"/>
            <w:tcBorders>
              <w:top w:val="nil"/>
              <w:left w:val="nil"/>
              <w:bottom w:val="single" w:sz="4" w:space="0" w:color="auto"/>
              <w:right w:val="single" w:sz="4" w:space="0" w:color="auto"/>
            </w:tcBorders>
            <w:vAlign w:val="center"/>
            <w:hideMark/>
          </w:tcPr>
          <w:p w14:paraId="5D6C2663"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2,1</w:t>
            </w:r>
          </w:p>
        </w:tc>
        <w:tc>
          <w:tcPr>
            <w:tcW w:w="478" w:type="pct"/>
            <w:tcBorders>
              <w:top w:val="nil"/>
              <w:left w:val="nil"/>
              <w:bottom w:val="single" w:sz="4" w:space="0" w:color="auto"/>
              <w:right w:val="single" w:sz="4" w:space="0" w:color="auto"/>
            </w:tcBorders>
            <w:vAlign w:val="center"/>
            <w:hideMark/>
          </w:tcPr>
          <w:p w14:paraId="5D6C2664"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1,4</w:t>
            </w:r>
          </w:p>
        </w:tc>
        <w:tc>
          <w:tcPr>
            <w:tcW w:w="797" w:type="pct"/>
            <w:vMerge/>
            <w:tcBorders>
              <w:top w:val="nil"/>
              <w:left w:val="single" w:sz="4" w:space="0" w:color="auto"/>
              <w:bottom w:val="single" w:sz="4" w:space="0" w:color="auto"/>
              <w:right w:val="single" w:sz="4" w:space="0" w:color="auto"/>
            </w:tcBorders>
            <w:vAlign w:val="center"/>
            <w:hideMark/>
          </w:tcPr>
          <w:p w14:paraId="5D6C2665"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637" w:type="pct"/>
            <w:tcBorders>
              <w:top w:val="nil"/>
              <w:left w:val="nil"/>
              <w:bottom w:val="single" w:sz="4" w:space="0" w:color="auto"/>
              <w:right w:val="single" w:sz="4" w:space="0" w:color="auto"/>
            </w:tcBorders>
            <w:vAlign w:val="center"/>
            <w:hideMark/>
          </w:tcPr>
          <w:p w14:paraId="5D6C2666"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3,4</w:t>
            </w:r>
          </w:p>
        </w:tc>
        <w:tc>
          <w:tcPr>
            <w:tcW w:w="876" w:type="pct"/>
            <w:tcBorders>
              <w:top w:val="nil"/>
              <w:left w:val="nil"/>
              <w:bottom w:val="single" w:sz="4" w:space="0" w:color="auto"/>
              <w:right w:val="single" w:sz="4" w:space="0" w:color="auto"/>
            </w:tcBorders>
            <w:vAlign w:val="center"/>
            <w:hideMark/>
          </w:tcPr>
          <w:p w14:paraId="5D6C2667"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81,01</w:t>
            </w:r>
          </w:p>
        </w:tc>
      </w:tr>
      <w:tr w:rsidR="00000F03" w:rsidRPr="006D7FB7" w14:paraId="5D6C2670" w14:textId="77777777" w:rsidTr="00EE1880">
        <w:trPr>
          <w:trHeight w:val="273"/>
          <w:jc w:val="center"/>
        </w:trPr>
        <w:tc>
          <w:tcPr>
            <w:tcW w:w="858" w:type="pct"/>
            <w:tcBorders>
              <w:top w:val="nil"/>
              <w:left w:val="single" w:sz="4" w:space="0" w:color="auto"/>
              <w:bottom w:val="single" w:sz="4" w:space="0" w:color="auto"/>
              <w:right w:val="single" w:sz="4" w:space="0" w:color="auto"/>
            </w:tcBorders>
            <w:vAlign w:val="center"/>
            <w:hideMark/>
          </w:tcPr>
          <w:p w14:paraId="5D6C2669"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7</w:t>
            </w:r>
          </w:p>
        </w:tc>
        <w:tc>
          <w:tcPr>
            <w:tcW w:w="637" w:type="pct"/>
            <w:tcBorders>
              <w:top w:val="nil"/>
              <w:left w:val="nil"/>
              <w:bottom w:val="single" w:sz="4" w:space="0" w:color="auto"/>
              <w:right w:val="single" w:sz="4" w:space="0" w:color="auto"/>
            </w:tcBorders>
            <w:vAlign w:val="center"/>
            <w:hideMark/>
          </w:tcPr>
          <w:p w14:paraId="5D6C266A"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3,9</w:t>
            </w:r>
          </w:p>
        </w:tc>
        <w:tc>
          <w:tcPr>
            <w:tcW w:w="717" w:type="pct"/>
            <w:tcBorders>
              <w:top w:val="nil"/>
              <w:left w:val="nil"/>
              <w:bottom w:val="single" w:sz="4" w:space="0" w:color="auto"/>
              <w:right w:val="single" w:sz="4" w:space="0" w:color="auto"/>
            </w:tcBorders>
            <w:vAlign w:val="center"/>
            <w:hideMark/>
          </w:tcPr>
          <w:p w14:paraId="5D6C266B"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2,2</w:t>
            </w:r>
          </w:p>
        </w:tc>
        <w:tc>
          <w:tcPr>
            <w:tcW w:w="478" w:type="pct"/>
            <w:tcBorders>
              <w:top w:val="nil"/>
              <w:left w:val="nil"/>
              <w:bottom w:val="single" w:sz="4" w:space="0" w:color="auto"/>
              <w:right w:val="single" w:sz="4" w:space="0" w:color="auto"/>
            </w:tcBorders>
            <w:vAlign w:val="center"/>
            <w:hideMark/>
          </w:tcPr>
          <w:p w14:paraId="5D6C266C"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1,5</w:t>
            </w:r>
          </w:p>
        </w:tc>
        <w:tc>
          <w:tcPr>
            <w:tcW w:w="797" w:type="pct"/>
            <w:vMerge/>
            <w:tcBorders>
              <w:top w:val="nil"/>
              <w:left w:val="single" w:sz="4" w:space="0" w:color="auto"/>
              <w:bottom w:val="single" w:sz="4" w:space="0" w:color="auto"/>
              <w:right w:val="single" w:sz="4" w:space="0" w:color="auto"/>
            </w:tcBorders>
            <w:vAlign w:val="center"/>
            <w:hideMark/>
          </w:tcPr>
          <w:p w14:paraId="5D6C266D"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637" w:type="pct"/>
            <w:tcBorders>
              <w:top w:val="nil"/>
              <w:left w:val="nil"/>
              <w:bottom w:val="single" w:sz="4" w:space="0" w:color="auto"/>
              <w:right w:val="single" w:sz="4" w:space="0" w:color="auto"/>
            </w:tcBorders>
            <w:vAlign w:val="center"/>
            <w:hideMark/>
          </w:tcPr>
          <w:p w14:paraId="5D6C266E"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3,4</w:t>
            </w:r>
          </w:p>
        </w:tc>
        <w:tc>
          <w:tcPr>
            <w:tcW w:w="876" w:type="pct"/>
            <w:tcBorders>
              <w:top w:val="nil"/>
              <w:left w:val="nil"/>
              <w:bottom w:val="single" w:sz="4" w:space="0" w:color="auto"/>
              <w:right w:val="single" w:sz="4" w:space="0" w:color="auto"/>
            </w:tcBorders>
            <w:vAlign w:val="center"/>
            <w:hideMark/>
          </w:tcPr>
          <w:p w14:paraId="5D6C266F"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81,01</w:t>
            </w:r>
          </w:p>
        </w:tc>
      </w:tr>
      <w:tr w:rsidR="00000F03" w:rsidRPr="006D7FB7" w14:paraId="5D6C2672" w14:textId="77777777" w:rsidTr="00EE1880">
        <w:trPr>
          <w:trHeight w:val="273"/>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5D6C2671"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 xml:space="preserve">Сорбционное цианирование </w:t>
            </w:r>
          </w:p>
        </w:tc>
      </w:tr>
      <w:tr w:rsidR="00000F03" w:rsidRPr="006D7FB7" w14:paraId="5D6C267A" w14:textId="77777777" w:rsidTr="00EE1880">
        <w:trPr>
          <w:trHeight w:val="273"/>
          <w:jc w:val="center"/>
        </w:trPr>
        <w:tc>
          <w:tcPr>
            <w:tcW w:w="858" w:type="pct"/>
            <w:tcBorders>
              <w:top w:val="nil"/>
              <w:left w:val="single" w:sz="4" w:space="0" w:color="auto"/>
              <w:bottom w:val="single" w:sz="4" w:space="0" w:color="auto"/>
              <w:right w:val="single" w:sz="4" w:space="0" w:color="auto"/>
            </w:tcBorders>
            <w:vAlign w:val="center"/>
            <w:hideMark/>
          </w:tcPr>
          <w:p w14:paraId="5D6C2673"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71</w:t>
            </w:r>
          </w:p>
        </w:tc>
        <w:tc>
          <w:tcPr>
            <w:tcW w:w="637" w:type="pct"/>
            <w:tcBorders>
              <w:top w:val="nil"/>
              <w:left w:val="nil"/>
              <w:bottom w:val="single" w:sz="4" w:space="0" w:color="auto"/>
              <w:right w:val="single" w:sz="4" w:space="0" w:color="auto"/>
            </w:tcBorders>
            <w:vAlign w:val="center"/>
            <w:hideMark/>
          </w:tcPr>
          <w:p w14:paraId="5D6C2674"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3,5</w:t>
            </w:r>
          </w:p>
        </w:tc>
        <w:tc>
          <w:tcPr>
            <w:tcW w:w="717" w:type="pct"/>
            <w:tcBorders>
              <w:top w:val="nil"/>
              <w:left w:val="nil"/>
              <w:bottom w:val="single" w:sz="4" w:space="0" w:color="auto"/>
              <w:right w:val="single" w:sz="4" w:space="0" w:color="auto"/>
            </w:tcBorders>
            <w:vAlign w:val="center"/>
            <w:hideMark/>
          </w:tcPr>
          <w:p w14:paraId="5D6C2675"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1,2</w:t>
            </w:r>
          </w:p>
        </w:tc>
        <w:tc>
          <w:tcPr>
            <w:tcW w:w="478" w:type="pct"/>
            <w:tcBorders>
              <w:top w:val="nil"/>
              <w:left w:val="nil"/>
              <w:bottom w:val="single" w:sz="4" w:space="0" w:color="auto"/>
              <w:right w:val="single" w:sz="4" w:space="0" w:color="auto"/>
            </w:tcBorders>
            <w:vAlign w:val="center"/>
            <w:hideMark/>
          </w:tcPr>
          <w:p w14:paraId="5D6C2676"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w:t>
            </w:r>
          </w:p>
        </w:tc>
        <w:tc>
          <w:tcPr>
            <w:tcW w:w="797" w:type="pct"/>
            <w:vMerge w:val="restart"/>
            <w:tcBorders>
              <w:top w:val="nil"/>
              <w:left w:val="single" w:sz="4" w:space="0" w:color="auto"/>
              <w:bottom w:val="single" w:sz="4" w:space="0" w:color="auto"/>
              <w:right w:val="single" w:sz="4" w:space="0" w:color="auto"/>
            </w:tcBorders>
            <w:vAlign w:val="center"/>
            <w:hideMark/>
          </w:tcPr>
          <w:p w14:paraId="5D6C2677"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17,9</w:t>
            </w:r>
          </w:p>
        </w:tc>
        <w:tc>
          <w:tcPr>
            <w:tcW w:w="637" w:type="pct"/>
            <w:tcBorders>
              <w:top w:val="nil"/>
              <w:left w:val="nil"/>
              <w:bottom w:val="single" w:sz="4" w:space="0" w:color="auto"/>
              <w:right w:val="single" w:sz="4" w:space="0" w:color="auto"/>
            </w:tcBorders>
            <w:vAlign w:val="center"/>
            <w:hideMark/>
          </w:tcPr>
          <w:p w14:paraId="5D6C2678"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5</w:t>
            </w:r>
          </w:p>
        </w:tc>
        <w:tc>
          <w:tcPr>
            <w:tcW w:w="876" w:type="pct"/>
            <w:tcBorders>
              <w:top w:val="nil"/>
              <w:left w:val="nil"/>
              <w:bottom w:val="single" w:sz="4" w:space="0" w:color="auto"/>
              <w:right w:val="single" w:sz="4" w:space="0" w:color="auto"/>
            </w:tcBorders>
            <w:vAlign w:val="center"/>
            <w:hideMark/>
          </w:tcPr>
          <w:p w14:paraId="5D6C2679"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72,07</w:t>
            </w:r>
          </w:p>
        </w:tc>
      </w:tr>
      <w:tr w:rsidR="00000F03" w:rsidRPr="006D7FB7" w14:paraId="5D6C2682" w14:textId="77777777" w:rsidTr="00EE1880">
        <w:trPr>
          <w:trHeight w:val="273"/>
          <w:jc w:val="center"/>
        </w:trPr>
        <w:tc>
          <w:tcPr>
            <w:tcW w:w="858" w:type="pct"/>
            <w:tcBorders>
              <w:top w:val="nil"/>
              <w:left w:val="single" w:sz="4" w:space="0" w:color="auto"/>
              <w:bottom w:val="single" w:sz="4" w:space="0" w:color="auto"/>
              <w:right w:val="single" w:sz="4" w:space="0" w:color="auto"/>
            </w:tcBorders>
            <w:vAlign w:val="center"/>
            <w:hideMark/>
          </w:tcPr>
          <w:p w14:paraId="5D6C267B"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45</w:t>
            </w:r>
          </w:p>
        </w:tc>
        <w:tc>
          <w:tcPr>
            <w:tcW w:w="637" w:type="pct"/>
            <w:tcBorders>
              <w:top w:val="nil"/>
              <w:left w:val="nil"/>
              <w:bottom w:val="single" w:sz="4" w:space="0" w:color="auto"/>
              <w:right w:val="single" w:sz="4" w:space="0" w:color="auto"/>
            </w:tcBorders>
            <w:vAlign w:val="center"/>
            <w:hideMark/>
          </w:tcPr>
          <w:p w14:paraId="5D6C267C"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3,9</w:t>
            </w:r>
          </w:p>
        </w:tc>
        <w:tc>
          <w:tcPr>
            <w:tcW w:w="717" w:type="pct"/>
            <w:tcBorders>
              <w:top w:val="nil"/>
              <w:left w:val="nil"/>
              <w:bottom w:val="single" w:sz="4" w:space="0" w:color="auto"/>
              <w:right w:val="single" w:sz="4" w:space="0" w:color="auto"/>
            </w:tcBorders>
            <w:vAlign w:val="center"/>
            <w:hideMark/>
          </w:tcPr>
          <w:p w14:paraId="5D6C267D"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1,3</w:t>
            </w:r>
          </w:p>
        </w:tc>
        <w:tc>
          <w:tcPr>
            <w:tcW w:w="478" w:type="pct"/>
            <w:tcBorders>
              <w:top w:val="nil"/>
              <w:left w:val="nil"/>
              <w:bottom w:val="single" w:sz="4" w:space="0" w:color="auto"/>
              <w:right w:val="single" w:sz="4" w:space="0" w:color="auto"/>
            </w:tcBorders>
            <w:vAlign w:val="center"/>
            <w:hideMark/>
          </w:tcPr>
          <w:p w14:paraId="5D6C267E"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w:t>
            </w:r>
          </w:p>
        </w:tc>
        <w:tc>
          <w:tcPr>
            <w:tcW w:w="797" w:type="pct"/>
            <w:vMerge/>
            <w:tcBorders>
              <w:top w:val="nil"/>
              <w:left w:val="single" w:sz="4" w:space="0" w:color="auto"/>
              <w:bottom w:val="single" w:sz="4" w:space="0" w:color="auto"/>
              <w:right w:val="single" w:sz="4" w:space="0" w:color="auto"/>
            </w:tcBorders>
            <w:vAlign w:val="center"/>
            <w:hideMark/>
          </w:tcPr>
          <w:p w14:paraId="5D6C267F"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637" w:type="pct"/>
            <w:tcBorders>
              <w:top w:val="nil"/>
              <w:left w:val="nil"/>
              <w:bottom w:val="single" w:sz="4" w:space="0" w:color="auto"/>
              <w:right w:val="single" w:sz="4" w:space="0" w:color="auto"/>
            </w:tcBorders>
            <w:vAlign w:val="center"/>
            <w:hideMark/>
          </w:tcPr>
          <w:p w14:paraId="5D6C2680"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4,7</w:t>
            </w:r>
          </w:p>
        </w:tc>
        <w:tc>
          <w:tcPr>
            <w:tcW w:w="876" w:type="pct"/>
            <w:tcBorders>
              <w:top w:val="nil"/>
              <w:left w:val="nil"/>
              <w:bottom w:val="single" w:sz="4" w:space="0" w:color="auto"/>
              <w:right w:val="single" w:sz="4" w:space="0" w:color="auto"/>
            </w:tcBorders>
            <w:vAlign w:val="center"/>
            <w:hideMark/>
          </w:tcPr>
          <w:p w14:paraId="5D6C2681"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73,74</w:t>
            </w:r>
          </w:p>
        </w:tc>
      </w:tr>
      <w:tr w:rsidR="00000F03" w:rsidRPr="006D7FB7" w14:paraId="5D6C268A" w14:textId="77777777" w:rsidTr="00EE1880">
        <w:trPr>
          <w:trHeight w:val="273"/>
          <w:jc w:val="center"/>
        </w:trPr>
        <w:tc>
          <w:tcPr>
            <w:tcW w:w="858" w:type="pct"/>
            <w:tcBorders>
              <w:top w:val="nil"/>
              <w:left w:val="single" w:sz="4" w:space="0" w:color="auto"/>
              <w:bottom w:val="single" w:sz="4" w:space="0" w:color="auto"/>
              <w:right w:val="single" w:sz="4" w:space="0" w:color="auto"/>
            </w:tcBorders>
            <w:vAlign w:val="center"/>
            <w:hideMark/>
          </w:tcPr>
          <w:p w14:paraId="5D6C2683"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30</w:t>
            </w:r>
          </w:p>
        </w:tc>
        <w:tc>
          <w:tcPr>
            <w:tcW w:w="637" w:type="pct"/>
            <w:tcBorders>
              <w:top w:val="nil"/>
              <w:left w:val="nil"/>
              <w:bottom w:val="single" w:sz="4" w:space="0" w:color="auto"/>
              <w:right w:val="single" w:sz="4" w:space="0" w:color="auto"/>
            </w:tcBorders>
            <w:vAlign w:val="center"/>
            <w:hideMark/>
          </w:tcPr>
          <w:p w14:paraId="5D6C2684"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3,9</w:t>
            </w:r>
          </w:p>
        </w:tc>
        <w:tc>
          <w:tcPr>
            <w:tcW w:w="717" w:type="pct"/>
            <w:tcBorders>
              <w:top w:val="nil"/>
              <w:left w:val="nil"/>
              <w:bottom w:val="single" w:sz="4" w:space="0" w:color="auto"/>
              <w:right w:val="single" w:sz="4" w:space="0" w:color="auto"/>
            </w:tcBorders>
            <w:vAlign w:val="center"/>
            <w:hideMark/>
          </w:tcPr>
          <w:p w14:paraId="5D6C2685"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1,8</w:t>
            </w:r>
          </w:p>
        </w:tc>
        <w:tc>
          <w:tcPr>
            <w:tcW w:w="478" w:type="pct"/>
            <w:tcBorders>
              <w:top w:val="nil"/>
              <w:left w:val="nil"/>
              <w:bottom w:val="single" w:sz="4" w:space="0" w:color="auto"/>
              <w:right w:val="single" w:sz="4" w:space="0" w:color="auto"/>
            </w:tcBorders>
            <w:vAlign w:val="center"/>
            <w:hideMark/>
          </w:tcPr>
          <w:p w14:paraId="5D6C2686"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1,9</w:t>
            </w:r>
          </w:p>
        </w:tc>
        <w:tc>
          <w:tcPr>
            <w:tcW w:w="797" w:type="pct"/>
            <w:vMerge/>
            <w:tcBorders>
              <w:top w:val="nil"/>
              <w:left w:val="single" w:sz="4" w:space="0" w:color="auto"/>
              <w:bottom w:val="single" w:sz="4" w:space="0" w:color="auto"/>
              <w:right w:val="single" w:sz="4" w:space="0" w:color="auto"/>
            </w:tcBorders>
            <w:vAlign w:val="center"/>
            <w:hideMark/>
          </w:tcPr>
          <w:p w14:paraId="5D6C2687"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637" w:type="pct"/>
            <w:tcBorders>
              <w:top w:val="nil"/>
              <w:left w:val="nil"/>
              <w:bottom w:val="single" w:sz="4" w:space="0" w:color="auto"/>
              <w:right w:val="single" w:sz="4" w:space="0" w:color="auto"/>
            </w:tcBorders>
            <w:vAlign w:val="center"/>
            <w:hideMark/>
          </w:tcPr>
          <w:p w14:paraId="5D6C2688"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3,3</w:t>
            </w:r>
          </w:p>
        </w:tc>
        <w:tc>
          <w:tcPr>
            <w:tcW w:w="876" w:type="pct"/>
            <w:tcBorders>
              <w:top w:val="nil"/>
              <w:left w:val="nil"/>
              <w:bottom w:val="single" w:sz="4" w:space="0" w:color="auto"/>
              <w:right w:val="single" w:sz="4" w:space="0" w:color="auto"/>
            </w:tcBorders>
            <w:vAlign w:val="center"/>
            <w:hideMark/>
          </w:tcPr>
          <w:p w14:paraId="5D6C2689"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81,56</w:t>
            </w:r>
          </w:p>
        </w:tc>
      </w:tr>
      <w:tr w:rsidR="00000F03" w:rsidRPr="006D7FB7" w14:paraId="5D6C2692" w14:textId="77777777" w:rsidTr="00EE1880">
        <w:trPr>
          <w:trHeight w:val="273"/>
          <w:jc w:val="center"/>
        </w:trPr>
        <w:tc>
          <w:tcPr>
            <w:tcW w:w="858" w:type="pct"/>
            <w:tcBorders>
              <w:top w:val="nil"/>
              <w:left w:val="single" w:sz="4" w:space="0" w:color="auto"/>
              <w:bottom w:val="single" w:sz="4" w:space="0" w:color="auto"/>
              <w:right w:val="single" w:sz="4" w:space="0" w:color="auto"/>
            </w:tcBorders>
            <w:vAlign w:val="center"/>
            <w:hideMark/>
          </w:tcPr>
          <w:p w14:paraId="5D6C268B"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20</w:t>
            </w:r>
          </w:p>
        </w:tc>
        <w:tc>
          <w:tcPr>
            <w:tcW w:w="637" w:type="pct"/>
            <w:tcBorders>
              <w:top w:val="nil"/>
              <w:left w:val="nil"/>
              <w:bottom w:val="single" w:sz="4" w:space="0" w:color="auto"/>
              <w:right w:val="single" w:sz="4" w:space="0" w:color="auto"/>
            </w:tcBorders>
            <w:vAlign w:val="center"/>
            <w:hideMark/>
          </w:tcPr>
          <w:p w14:paraId="5D6C268C"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3,8</w:t>
            </w:r>
          </w:p>
        </w:tc>
        <w:tc>
          <w:tcPr>
            <w:tcW w:w="717" w:type="pct"/>
            <w:tcBorders>
              <w:top w:val="nil"/>
              <w:left w:val="nil"/>
              <w:bottom w:val="single" w:sz="4" w:space="0" w:color="auto"/>
              <w:right w:val="single" w:sz="4" w:space="0" w:color="auto"/>
            </w:tcBorders>
            <w:vAlign w:val="center"/>
            <w:hideMark/>
          </w:tcPr>
          <w:p w14:paraId="5D6C268D"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w:t>
            </w:r>
          </w:p>
        </w:tc>
        <w:tc>
          <w:tcPr>
            <w:tcW w:w="478" w:type="pct"/>
            <w:tcBorders>
              <w:top w:val="nil"/>
              <w:left w:val="nil"/>
              <w:bottom w:val="single" w:sz="4" w:space="0" w:color="auto"/>
              <w:right w:val="single" w:sz="4" w:space="0" w:color="auto"/>
            </w:tcBorders>
            <w:vAlign w:val="center"/>
            <w:hideMark/>
          </w:tcPr>
          <w:p w14:paraId="5D6C268E"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1,9</w:t>
            </w:r>
          </w:p>
        </w:tc>
        <w:tc>
          <w:tcPr>
            <w:tcW w:w="797" w:type="pct"/>
            <w:vMerge/>
            <w:tcBorders>
              <w:top w:val="nil"/>
              <w:left w:val="single" w:sz="4" w:space="0" w:color="auto"/>
              <w:bottom w:val="single" w:sz="4" w:space="0" w:color="auto"/>
              <w:right w:val="single" w:sz="4" w:space="0" w:color="auto"/>
            </w:tcBorders>
            <w:vAlign w:val="center"/>
            <w:hideMark/>
          </w:tcPr>
          <w:p w14:paraId="5D6C268F"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637" w:type="pct"/>
            <w:tcBorders>
              <w:top w:val="nil"/>
              <w:left w:val="nil"/>
              <w:bottom w:val="single" w:sz="4" w:space="0" w:color="auto"/>
              <w:right w:val="single" w:sz="4" w:space="0" w:color="auto"/>
            </w:tcBorders>
            <w:vAlign w:val="center"/>
            <w:hideMark/>
          </w:tcPr>
          <w:p w14:paraId="5D6C2690"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3</w:t>
            </w:r>
          </w:p>
        </w:tc>
        <w:tc>
          <w:tcPr>
            <w:tcW w:w="876" w:type="pct"/>
            <w:tcBorders>
              <w:top w:val="nil"/>
              <w:left w:val="nil"/>
              <w:bottom w:val="single" w:sz="4" w:space="0" w:color="auto"/>
              <w:right w:val="single" w:sz="4" w:space="0" w:color="auto"/>
            </w:tcBorders>
            <w:vAlign w:val="center"/>
            <w:hideMark/>
          </w:tcPr>
          <w:p w14:paraId="5D6C2691"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83,24</w:t>
            </w:r>
          </w:p>
        </w:tc>
      </w:tr>
      <w:tr w:rsidR="00000F03" w:rsidRPr="006D7FB7" w14:paraId="5D6C269A" w14:textId="77777777" w:rsidTr="00EE1880">
        <w:trPr>
          <w:trHeight w:val="273"/>
          <w:jc w:val="center"/>
        </w:trPr>
        <w:tc>
          <w:tcPr>
            <w:tcW w:w="858" w:type="pct"/>
            <w:tcBorders>
              <w:top w:val="nil"/>
              <w:left w:val="single" w:sz="4" w:space="0" w:color="auto"/>
              <w:bottom w:val="single" w:sz="4" w:space="0" w:color="auto"/>
              <w:right w:val="single" w:sz="4" w:space="0" w:color="auto"/>
            </w:tcBorders>
            <w:vAlign w:val="center"/>
            <w:hideMark/>
          </w:tcPr>
          <w:p w14:paraId="5D6C2693"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10</w:t>
            </w:r>
          </w:p>
        </w:tc>
        <w:tc>
          <w:tcPr>
            <w:tcW w:w="637" w:type="pct"/>
            <w:tcBorders>
              <w:top w:val="nil"/>
              <w:left w:val="nil"/>
              <w:bottom w:val="single" w:sz="4" w:space="0" w:color="auto"/>
              <w:right w:val="single" w:sz="4" w:space="0" w:color="auto"/>
            </w:tcBorders>
            <w:vAlign w:val="center"/>
            <w:hideMark/>
          </w:tcPr>
          <w:p w14:paraId="5D6C2694"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3,9</w:t>
            </w:r>
          </w:p>
        </w:tc>
        <w:tc>
          <w:tcPr>
            <w:tcW w:w="717" w:type="pct"/>
            <w:tcBorders>
              <w:top w:val="nil"/>
              <w:left w:val="nil"/>
              <w:bottom w:val="single" w:sz="4" w:space="0" w:color="auto"/>
              <w:right w:val="single" w:sz="4" w:space="0" w:color="auto"/>
            </w:tcBorders>
            <w:vAlign w:val="center"/>
            <w:hideMark/>
          </w:tcPr>
          <w:p w14:paraId="5D6C2695"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2,1</w:t>
            </w:r>
          </w:p>
        </w:tc>
        <w:tc>
          <w:tcPr>
            <w:tcW w:w="478" w:type="pct"/>
            <w:tcBorders>
              <w:top w:val="nil"/>
              <w:left w:val="nil"/>
              <w:bottom w:val="single" w:sz="4" w:space="0" w:color="auto"/>
              <w:right w:val="single" w:sz="4" w:space="0" w:color="auto"/>
            </w:tcBorders>
            <w:vAlign w:val="center"/>
            <w:hideMark/>
          </w:tcPr>
          <w:p w14:paraId="5D6C2696"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w:t>
            </w:r>
          </w:p>
        </w:tc>
        <w:tc>
          <w:tcPr>
            <w:tcW w:w="797" w:type="pct"/>
            <w:vMerge/>
            <w:tcBorders>
              <w:top w:val="nil"/>
              <w:left w:val="single" w:sz="4" w:space="0" w:color="auto"/>
              <w:bottom w:val="single" w:sz="4" w:space="0" w:color="auto"/>
              <w:right w:val="single" w:sz="4" w:space="0" w:color="auto"/>
            </w:tcBorders>
            <w:vAlign w:val="center"/>
            <w:hideMark/>
          </w:tcPr>
          <w:p w14:paraId="5D6C2697"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637" w:type="pct"/>
            <w:tcBorders>
              <w:top w:val="nil"/>
              <w:left w:val="nil"/>
              <w:bottom w:val="single" w:sz="4" w:space="0" w:color="auto"/>
              <w:right w:val="single" w:sz="4" w:space="0" w:color="auto"/>
            </w:tcBorders>
            <w:vAlign w:val="center"/>
            <w:hideMark/>
          </w:tcPr>
          <w:p w14:paraId="5D6C2698"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2,4</w:t>
            </w:r>
          </w:p>
        </w:tc>
        <w:tc>
          <w:tcPr>
            <w:tcW w:w="876" w:type="pct"/>
            <w:tcBorders>
              <w:top w:val="nil"/>
              <w:left w:val="nil"/>
              <w:bottom w:val="single" w:sz="4" w:space="0" w:color="auto"/>
              <w:right w:val="single" w:sz="4" w:space="0" w:color="auto"/>
            </w:tcBorders>
            <w:vAlign w:val="center"/>
            <w:hideMark/>
          </w:tcPr>
          <w:p w14:paraId="5D6C2699"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86,59</w:t>
            </w:r>
          </w:p>
        </w:tc>
      </w:tr>
      <w:tr w:rsidR="00000F03" w:rsidRPr="006D7FB7" w14:paraId="5D6C26A2" w14:textId="77777777" w:rsidTr="00EE1880">
        <w:trPr>
          <w:trHeight w:val="273"/>
          <w:jc w:val="center"/>
        </w:trPr>
        <w:tc>
          <w:tcPr>
            <w:tcW w:w="858" w:type="pct"/>
            <w:tcBorders>
              <w:top w:val="nil"/>
              <w:left w:val="single" w:sz="4" w:space="0" w:color="auto"/>
              <w:bottom w:val="single" w:sz="4" w:space="0" w:color="auto"/>
              <w:right w:val="single" w:sz="4" w:space="0" w:color="auto"/>
            </w:tcBorders>
            <w:vAlign w:val="center"/>
            <w:hideMark/>
          </w:tcPr>
          <w:p w14:paraId="5D6C269B"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7</w:t>
            </w:r>
          </w:p>
        </w:tc>
        <w:tc>
          <w:tcPr>
            <w:tcW w:w="637" w:type="pct"/>
            <w:tcBorders>
              <w:top w:val="nil"/>
              <w:left w:val="nil"/>
              <w:bottom w:val="single" w:sz="4" w:space="0" w:color="auto"/>
              <w:right w:val="single" w:sz="4" w:space="0" w:color="auto"/>
            </w:tcBorders>
            <w:vAlign w:val="center"/>
            <w:hideMark/>
          </w:tcPr>
          <w:p w14:paraId="5D6C269C"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4,4</w:t>
            </w:r>
          </w:p>
        </w:tc>
        <w:tc>
          <w:tcPr>
            <w:tcW w:w="717" w:type="pct"/>
            <w:tcBorders>
              <w:top w:val="nil"/>
              <w:left w:val="nil"/>
              <w:bottom w:val="single" w:sz="4" w:space="0" w:color="auto"/>
              <w:right w:val="single" w:sz="4" w:space="0" w:color="auto"/>
            </w:tcBorders>
            <w:vAlign w:val="center"/>
            <w:hideMark/>
          </w:tcPr>
          <w:p w14:paraId="5D6C269D"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3,1</w:t>
            </w:r>
          </w:p>
        </w:tc>
        <w:tc>
          <w:tcPr>
            <w:tcW w:w="478" w:type="pct"/>
            <w:tcBorders>
              <w:top w:val="nil"/>
              <w:left w:val="nil"/>
              <w:bottom w:val="single" w:sz="4" w:space="0" w:color="auto"/>
              <w:right w:val="single" w:sz="4" w:space="0" w:color="auto"/>
            </w:tcBorders>
            <w:vAlign w:val="center"/>
            <w:hideMark/>
          </w:tcPr>
          <w:p w14:paraId="5D6C269E"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1,9</w:t>
            </w:r>
          </w:p>
        </w:tc>
        <w:tc>
          <w:tcPr>
            <w:tcW w:w="797" w:type="pct"/>
            <w:vMerge/>
            <w:tcBorders>
              <w:top w:val="nil"/>
              <w:left w:val="single" w:sz="4" w:space="0" w:color="auto"/>
              <w:bottom w:val="single" w:sz="4" w:space="0" w:color="auto"/>
              <w:right w:val="single" w:sz="4" w:space="0" w:color="auto"/>
            </w:tcBorders>
            <w:vAlign w:val="center"/>
            <w:hideMark/>
          </w:tcPr>
          <w:p w14:paraId="5D6C269F"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637" w:type="pct"/>
            <w:tcBorders>
              <w:top w:val="nil"/>
              <w:left w:val="nil"/>
              <w:bottom w:val="single" w:sz="4" w:space="0" w:color="auto"/>
              <w:right w:val="single" w:sz="4" w:space="0" w:color="auto"/>
            </w:tcBorders>
            <w:vAlign w:val="center"/>
            <w:hideMark/>
          </w:tcPr>
          <w:p w14:paraId="5D6C26A0"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2,4</w:t>
            </w:r>
          </w:p>
        </w:tc>
        <w:tc>
          <w:tcPr>
            <w:tcW w:w="876" w:type="pct"/>
            <w:tcBorders>
              <w:top w:val="nil"/>
              <w:left w:val="nil"/>
              <w:bottom w:val="single" w:sz="4" w:space="0" w:color="auto"/>
              <w:right w:val="single" w:sz="4" w:space="0" w:color="auto"/>
            </w:tcBorders>
            <w:vAlign w:val="center"/>
            <w:hideMark/>
          </w:tcPr>
          <w:p w14:paraId="5D6C26A1"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86,59</w:t>
            </w:r>
          </w:p>
        </w:tc>
      </w:tr>
    </w:tbl>
    <w:p w14:paraId="5D6C26A3" w14:textId="77777777" w:rsidR="00000F03" w:rsidRPr="006D7FB7" w:rsidRDefault="00000F03" w:rsidP="00551A94">
      <w:pPr>
        <w:ind w:firstLine="0"/>
        <w:jc w:val="both"/>
        <w:rPr>
          <w:rFonts w:ascii="Times New Roman" w:hAnsi="Times New Roman" w:cs="Times New Roman"/>
          <w:b/>
          <w:bCs/>
          <w:sz w:val="28"/>
          <w:szCs w:val="28"/>
        </w:rPr>
      </w:pPr>
    </w:p>
    <w:p w14:paraId="5D6C26A4" w14:textId="555D1E61"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t>Результаты, представленные в табл</w:t>
      </w:r>
      <w:r w:rsidR="00A8285B">
        <w:rPr>
          <w:rFonts w:ascii="Times New Roman" w:hAnsi="Times New Roman" w:cs="Times New Roman"/>
          <w:sz w:val="28"/>
          <w:szCs w:val="28"/>
        </w:rPr>
        <w:t xml:space="preserve">ице </w:t>
      </w:r>
      <w:r w:rsidR="00720AFE">
        <w:rPr>
          <w:rFonts w:ascii="Times New Roman" w:hAnsi="Times New Roman" w:cs="Times New Roman"/>
          <w:sz w:val="28"/>
          <w:szCs w:val="28"/>
        </w:rPr>
        <w:t>17</w:t>
      </w:r>
      <w:r w:rsidRPr="006D7FB7">
        <w:rPr>
          <w:rFonts w:ascii="Times New Roman" w:hAnsi="Times New Roman" w:cs="Times New Roman"/>
          <w:sz w:val="28"/>
          <w:szCs w:val="28"/>
        </w:rPr>
        <w:t xml:space="preserve">, показывают, что флотационный концентрат является благоприятным по отношению к процессу агитационного цианирования. Извлечение золота из концентрата крупностью </w:t>
      </w:r>
      <w:r w:rsidRPr="006D7FB7">
        <w:rPr>
          <w:rFonts w:ascii="Times New Roman" w:hAnsi="Times New Roman" w:cs="Times New Roman"/>
          <w:iCs/>
          <w:sz w:val="28"/>
          <w:szCs w:val="28"/>
        </w:rPr>
        <w:t>P</w:t>
      </w:r>
      <w:r w:rsidRPr="006D7FB7">
        <w:rPr>
          <w:rFonts w:ascii="Times New Roman" w:hAnsi="Times New Roman" w:cs="Times New Roman"/>
          <w:sz w:val="28"/>
          <w:szCs w:val="28"/>
          <w:vertAlign w:val="subscript"/>
        </w:rPr>
        <w:t>80</w:t>
      </w:r>
      <w:r w:rsidRPr="006D7FB7">
        <w:rPr>
          <w:rFonts w:ascii="Times New Roman" w:hAnsi="Times New Roman" w:cs="Times New Roman"/>
          <w:sz w:val="28"/>
          <w:szCs w:val="28"/>
        </w:rPr>
        <w:t xml:space="preserve"> 71 мкм при цианировании без загрузки сорбента составило 60,89</w:t>
      </w:r>
      <w:r w:rsidRPr="0026260C">
        <w:rPr>
          <w:rFonts w:ascii="Times New Roman" w:hAnsi="Times New Roman" w:cs="Times New Roman"/>
          <w:sz w:val="28"/>
          <w:szCs w:val="28"/>
        </w:rPr>
        <w:t xml:space="preserve"> </w:t>
      </w:r>
      <w:r w:rsidRPr="006D7FB7">
        <w:rPr>
          <w:rFonts w:ascii="Times New Roman" w:hAnsi="Times New Roman" w:cs="Times New Roman"/>
          <w:sz w:val="28"/>
          <w:szCs w:val="28"/>
        </w:rPr>
        <w:t>%, при сорбционном цианировании – 72,07</w:t>
      </w:r>
      <w:r w:rsidRPr="0026260C">
        <w:rPr>
          <w:rFonts w:ascii="Times New Roman" w:hAnsi="Times New Roman" w:cs="Times New Roman"/>
          <w:sz w:val="28"/>
          <w:szCs w:val="28"/>
        </w:rPr>
        <w:t xml:space="preserve"> </w:t>
      </w:r>
      <w:r w:rsidRPr="006D7FB7">
        <w:rPr>
          <w:rFonts w:ascii="Times New Roman" w:hAnsi="Times New Roman" w:cs="Times New Roman"/>
          <w:sz w:val="28"/>
          <w:szCs w:val="28"/>
        </w:rPr>
        <w:t xml:space="preserve">%. Сравнительный анализ результатов прямого и сорбционного цианирования в исследуемом диапазоне изменения крупности </w:t>
      </w:r>
      <w:r w:rsidRPr="006D7FB7">
        <w:rPr>
          <w:rFonts w:ascii="Times New Roman" w:hAnsi="Times New Roman" w:cs="Times New Roman"/>
          <w:iCs/>
          <w:sz w:val="28"/>
          <w:szCs w:val="28"/>
        </w:rPr>
        <w:t>P</w:t>
      </w:r>
      <w:r w:rsidRPr="006D7FB7">
        <w:rPr>
          <w:rFonts w:ascii="Times New Roman" w:hAnsi="Times New Roman" w:cs="Times New Roman"/>
          <w:sz w:val="28"/>
          <w:szCs w:val="28"/>
          <w:vertAlign w:val="subscript"/>
        </w:rPr>
        <w:t>80</w:t>
      </w:r>
      <w:r w:rsidRPr="006D7FB7">
        <w:rPr>
          <w:rFonts w:ascii="Times New Roman" w:hAnsi="Times New Roman" w:cs="Times New Roman"/>
          <w:sz w:val="28"/>
          <w:szCs w:val="28"/>
        </w:rPr>
        <w:t xml:space="preserve"> от 71 до 7 мкм указывает на наличие сорбционной активности флотационного концентрата. </w:t>
      </w:r>
    </w:p>
    <w:p w14:paraId="5D6C26A5" w14:textId="65992A2E" w:rsidR="00000F03" w:rsidRPr="006D7FB7" w:rsidRDefault="00000F03" w:rsidP="00551A94">
      <w:pPr>
        <w:jc w:val="both"/>
        <w:rPr>
          <w:sz w:val="28"/>
          <w:szCs w:val="28"/>
        </w:rPr>
      </w:pPr>
      <w:r w:rsidRPr="006D7FB7">
        <w:rPr>
          <w:rFonts w:ascii="Times New Roman" w:hAnsi="Times New Roman" w:cs="Times New Roman"/>
          <w:sz w:val="28"/>
          <w:szCs w:val="28"/>
        </w:rPr>
        <w:t>На рис</w:t>
      </w:r>
      <w:r w:rsidR="00A8285B">
        <w:rPr>
          <w:rFonts w:ascii="Times New Roman" w:hAnsi="Times New Roman" w:cs="Times New Roman"/>
          <w:sz w:val="28"/>
          <w:szCs w:val="28"/>
        </w:rPr>
        <w:t xml:space="preserve">унке </w:t>
      </w:r>
      <w:r w:rsidR="00D22313">
        <w:rPr>
          <w:rFonts w:ascii="Times New Roman" w:hAnsi="Times New Roman" w:cs="Times New Roman"/>
          <w:sz w:val="28"/>
          <w:szCs w:val="28"/>
        </w:rPr>
        <w:t>33</w:t>
      </w:r>
      <w:r w:rsidRPr="006D7FB7">
        <w:rPr>
          <w:rFonts w:ascii="Times New Roman" w:hAnsi="Times New Roman" w:cs="Times New Roman"/>
          <w:sz w:val="28"/>
          <w:szCs w:val="28"/>
        </w:rPr>
        <w:t xml:space="preserve"> показана зависимость извлечения золота от крупности материала.</w:t>
      </w:r>
      <w:r w:rsidRPr="006D7FB7">
        <w:rPr>
          <w:sz w:val="28"/>
          <w:szCs w:val="28"/>
        </w:rPr>
        <w:t xml:space="preserve"> </w:t>
      </w:r>
    </w:p>
    <w:p w14:paraId="5D6C26A7" w14:textId="6996A9A3" w:rsidR="00000F03" w:rsidRDefault="00000F03" w:rsidP="00551A94">
      <w:pPr>
        <w:jc w:val="center"/>
        <w:rPr>
          <w:rFonts w:ascii="Times New Roman" w:hAnsi="Times New Roman" w:cs="Times New Roman"/>
          <w:sz w:val="28"/>
          <w:szCs w:val="28"/>
        </w:rPr>
      </w:pPr>
      <w:r w:rsidRPr="006D7FB7">
        <w:rPr>
          <w:rFonts w:ascii="Times New Roman" w:hAnsi="Times New Roman" w:cs="Times New Roman"/>
          <w:noProof/>
          <w:sz w:val="28"/>
          <w:szCs w:val="28"/>
          <w:lang w:eastAsia="ru-RU"/>
        </w:rPr>
        <w:lastRenderedPageBreak/>
        <w:drawing>
          <wp:inline distT="0" distB="0" distL="0" distR="0" wp14:anchorId="5D6C2EB6" wp14:editId="609E8353">
            <wp:extent cx="4810125" cy="2743200"/>
            <wp:effectExtent l="0" t="0" r="0" b="0"/>
            <wp:docPr id="92" name="Chart 1">
              <a:extLst xmlns:a="http://schemas.openxmlformats.org/drawingml/2006/main">
                <a:ext uri="{FF2B5EF4-FFF2-40B4-BE49-F238E27FC236}">
                  <a16:creationId xmlns:a16="http://schemas.microsoft.com/office/drawing/2014/main" id="{8A840656-1635-A908-9459-C05108AD80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3F6AEE6" w14:textId="77777777" w:rsidR="00EE1880" w:rsidRPr="006D7FB7" w:rsidRDefault="00EE1880" w:rsidP="00551A94">
      <w:pPr>
        <w:jc w:val="center"/>
        <w:rPr>
          <w:rFonts w:ascii="Times New Roman" w:hAnsi="Times New Roman" w:cs="Times New Roman"/>
          <w:sz w:val="28"/>
          <w:szCs w:val="28"/>
        </w:rPr>
      </w:pPr>
    </w:p>
    <w:p w14:paraId="5D6C26A8" w14:textId="60F8E7F9" w:rsidR="00000F03" w:rsidRPr="006D7FB7" w:rsidRDefault="00000F03" w:rsidP="00551A94">
      <w:pPr>
        <w:jc w:val="center"/>
        <w:rPr>
          <w:rFonts w:ascii="Times New Roman" w:hAnsi="Times New Roman" w:cs="Times New Roman"/>
          <w:sz w:val="28"/>
          <w:szCs w:val="28"/>
        </w:rPr>
      </w:pPr>
      <w:r w:rsidRPr="006D7FB7">
        <w:rPr>
          <w:rFonts w:ascii="Times New Roman" w:hAnsi="Times New Roman" w:cs="Times New Roman"/>
          <w:sz w:val="28"/>
          <w:szCs w:val="28"/>
        </w:rPr>
        <w:t>Рис</w:t>
      </w:r>
      <w:r w:rsidR="00720AFE">
        <w:rPr>
          <w:rFonts w:ascii="Times New Roman" w:hAnsi="Times New Roman" w:cs="Times New Roman"/>
          <w:sz w:val="28"/>
          <w:szCs w:val="28"/>
        </w:rPr>
        <w:t xml:space="preserve">унок </w:t>
      </w:r>
      <w:r w:rsidR="00D22313">
        <w:rPr>
          <w:rFonts w:ascii="Times New Roman" w:hAnsi="Times New Roman" w:cs="Times New Roman"/>
          <w:sz w:val="28"/>
          <w:szCs w:val="28"/>
        </w:rPr>
        <w:t>33</w:t>
      </w:r>
      <w:r w:rsidR="00720AFE">
        <w:rPr>
          <w:rFonts w:ascii="Times New Roman" w:hAnsi="Times New Roman" w:cs="Times New Roman"/>
          <w:sz w:val="28"/>
          <w:szCs w:val="28"/>
        </w:rPr>
        <w:t xml:space="preserve"> –</w:t>
      </w:r>
      <w:r w:rsidRPr="006D7FB7">
        <w:rPr>
          <w:rFonts w:ascii="Times New Roman" w:hAnsi="Times New Roman" w:cs="Times New Roman"/>
          <w:sz w:val="28"/>
          <w:szCs w:val="28"/>
        </w:rPr>
        <w:t xml:space="preserve"> Зависимость извлечения золота от крупности концентрата</w:t>
      </w:r>
    </w:p>
    <w:p w14:paraId="5D6C26A9" w14:textId="77777777" w:rsidR="00000F03" w:rsidRPr="006D7FB7" w:rsidRDefault="00000F03" w:rsidP="00551A94">
      <w:pPr>
        <w:jc w:val="both"/>
        <w:rPr>
          <w:rFonts w:ascii="Times New Roman" w:hAnsi="Times New Roman" w:cs="Times New Roman"/>
          <w:sz w:val="28"/>
          <w:szCs w:val="28"/>
        </w:rPr>
      </w:pPr>
    </w:p>
    <w:p w14:paraId="5D6C26AA" w14:textId="77777777"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t xml:space="preserve">Измельчение концентрата от крупности </w:t>
      </w:r>
      <w:r w:rsidRPr="006D7FB7">
        <w:rPr>
          <w:rFonts w:ascii="Times New Roman" w:hAnsi="Times New Roman" w:cs="Times New Roman"/>
          <w:iCs/>
          <w:sz w:val="28"/>
          <w:szCs w:val="28"/>
        </w:rPr>
        <w:t>P</w:t>
      </w:r>
      <w:r w:rsidRPr="006D7FB7">
        <w:rPr>
          <w:rFonts w:ascii="Times New Roman" w:hAnsi="Times New Roman" w:cs="Times New Roman"/>
          <w:sz w:val="28"/>
          <w:szCs w:val="28"/>
          <w:vertAlign w:val="subscript"/>
        </w:rPr>
        <w:t>80</w:t>
      </w:r>
      <w:r w:rsidRPr="006D7FB7">
        <w:rPr>
          <w:rFonts w:ascii="Times New Roman" w:hAnsi="Times New Roman" w:cs="Times New Roman"/>
          <w:sz w:val="28"/>
          <w:szCs w:val="28"/>
        </w:rPr>
        <w:t xml:space="preserve"> 71 мкм до крупности </w:t>
      </w:r>
      <w:r w:rsidRPr="006D7FB7">
        <w:rPr>
          <w:rFonts w:ascii="Times New Roman" w:hAnsi="Times New Roman" w:cs="Times New Roman"/>
          <w:iCs/>
          <w:sz w:val="28"/>
          <w:szCs w:val="28"/>
        </w:rPr>
        <w:t>P</w:t>
      </w:r>
      <w:r w:rsidRPr="006D7FB7">
        <w:rPr>
          <w:rFonts w:ascii="Times New Roman" w:hAnsi="Times New Roman" w:cs="Times New Roman"/>
          <w:sz w:val="28"/>
          <w:szCs w:val="28"/>
          <w:vertAlign w:val="subscript"/>
        </w:rPr>
        <w:t>80</w:t>
      </w:r>
      <w:r w:rsidRPr="006D7FB7">
        <w:rPr>
          <w:rFonts w:ascii="Times New Roman" w:hAnsi="Times New Roman" w:cs="Times New Roman"/>
          <w:sz w:val="28"/>
          <w:szCs w:val="28"/>
        </w:rPr>
        <w:t xml:space="preserve"> 45, 30, 20, 10 и 7 мкм позволяет повысить извлечение золота в сорбционном режиме цианирования на 1,68</w:t>
      </w:r>
      <w:r>
        <w:rPr>
          <w:rFonts w:ascii="Times New Roman" w:hAnsi="Times New Roman" w:cs="Times New Roman"/>
          <w:sz w:val="28"/>
          <w:szCs w:val="28"/>
        </w:rPr>
        <w:t xml:space="preserve"> </w:t>
      </w:r>
      <w:r w:rsidRPr="006D7FB7">
        <w:rPr>
          <w:rFonts w:ascii="Times New Roman" w:hAnsi="Times New Roman" w:cs="Times New Roman"/>
          <w:sz w:val="28"/>
          <w:szCs w:val="28"/>
        </w:rPr>
        <w:t>%, 9,5</w:t>
      </w:r>
      <w:r>
        <w:rPr>
          <w:rFonts w:ascii="Times New Roman" w:hAnsi="Times New Roman" w:cs="Times New Roman"/>
          <w:sz w:val="28"/>
          <w:szCs w:val="28"/>
        </w:rPr>
        <w:t xml:space="preserve"> </w:t>
      </w:r>
      <w:r w:rsidRPr="006D7FB7">
        <w:rPr>
          <w:rFonts w:ascii="Times New Roman" w:hAnsi="Times New Roman" w:cs="Times New Roman"/>
          <w:sz w:val="28"/>
          <w:szCs w:val="28"/>
        </w:rPr>
        <w:t>%, 11,17</w:t>
      </w:r>
      <w:r>
        <w:rPr>
          <w:rFonts w:ascii="Times New Roman" w:hAnsi="Times New Roman" w:cs="Times New Roman"/>
          <w:sz w:val="28"/>
          <w:szCs w:val="28"/>
        </w:rPr>
        <w:t xml:space="preserve"> </w:t>
      </w:r>
      <w:r w:rsidRPr="006D7FB7">
        <w:rPr>
          <w:rFonts w:ascii="Times New Roman" w:hAnsi="Times New Roman" w:cs="Times New Roman"/>
          <w:sz w:val="28"/>
          <w:szCs w:val="28"/>
        </w:rPr>
        <w:t>%, 14,53</w:t>
      </w:r>
      <w:r>
        <w:rPr>
          <w:rFonts w:ascii="Times New Roman" w:hAnsi="Times New Roman" w:cs="Times New Roman"/>
          <w:sz w:val="28"/>
          <w:szCs w:val="28"/>
        </w:rPr>
        <w:t xml:space="preserve"> </w:t>
      </w:r>
      <w:r w:rsidRPr="006D7FB7">
        <w:rPr>
          <w:rFonts w:ascii="Times New Roman" w:hAnsi="Times New Roman" w:cs="Times New Roman"/>
          <w:sz w:val="28"/>
          <w:szCs w:val="28"/>
        </w:rPr>
        <w:t>% и 14,53</w:t>
      </w:r>
      <w:r>
        <w:rPr>
          <w:rFonts w:ascii="Times New Roman" w:hAnsi="Times New Roman" w:cs="Times New Roman"/>
          <w:sz w:val="28"/>
          <w:szCs w:val="28"/>
        </w:rPr>
        <w:t xml:space="preserve"> </w:t>
      </w:r>
      <w:r w:rsidRPr="006D7FB7">
        <w:rPr>
          <w:rFonts w:ascii="Times New Roman" w:hAnsi="Times New Roman" w:cs="Times New Roman"/>
          <w:sz w:val="28"/>
          <w:szCs w:val="28"/>
        </w:rPr>
        <w:t xml:space="preserve">% (абс.), соответственно. При этом содержание золота в кеке, по сравнению с цианированием без загрузки сорбента, снижается на 0,3 г/т, 1,7 г/т, 2,0 г/т, 2,6 г/т и 2,6 г/т (абс.), соответственно. </w:t>
      </w:r>
    </w:p>
    <w:p w14:paraId="5D6C26AB" w14:textId="77777777"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t xml:space="preserve">Видно, что при крупности концентрата </w:t>
      </w:r>
      <w:r w:rsidRPr="006D7FB7">
        <w:rPr>
          <w:rFonts w:ascii="Times New Roman" w:hAnsi="Times New Roman" w:cs="Times New Roman"/>
          <w:iCs/>
          <w:sz w:val="28"/>
          <w:szCs w:val="28"/>
        </w:rPr>
        <w:t>P</w:t>
      </w:r>
      <w:r w:rsidRPr="006D7FB7">
        <w:rPr>
          <w:rFonts w:ascii="Times New Roman" w:hAnsi="Times New Roman" w:cs="Times New Roman"/>
          <w:sz w:val="28"/>
          <w:szCs w:val="28"/>
          <w:vertAlign w:val="subscript"/>
        </w:rPr>
        <w:t xml:space="preserve">80 </w:t>
      </w:r>
      <w:r w:rsidRPr="006D7FB7">
        <w:rPr>
          <w:rFonts w:ascii="Times New Roman" w:hAnsi="Times New Roman" w:cs="Times New Roman"/>
          <w:sz w:val="28"/>
          <w:szCs w:val="28"/>
        </w:rPr>
        <w:t>10 мкм достигается высокое 86,6</w:t>
      </w:r>
      <w:r>
        <w:rPr>
          <w:rFonts w:ascii="Times New Roman" w:hAnsi="Times New Roman" w:cs="Times New Roman"/>
          <w:sz w:val="28"/>
          <w:szCs w:val="28"/>
        </w:rPr>
        <w:t xml:space="preserve"> </w:t>
      </w:r>
      <w:r w:rsidRPr="006D7FB7">
        <w:rPr>
          <w:rFonts w:ascii="Times New Roman" w:hAnsi="Times New Roman" w:cs="Times New Roman"/>
          <w:sz w:val="28"/>
          <w:szCs w:val="28"/>
        </w:rPr>
        <w:t xml:space="preserve">% извлечение золота в раствор. Дальнейшее уменьшение тонины концентрата на извлечение золота не влияет. Исходя из установленных значений при дальнейших исследованиях крупность концентрата была выбрана постоянной и соответствовало </w:t>
      </w:r>
      <w:r w:rsidRPr="006D7FB7">
        <w:rPr>
          <w:rFonts w:ascii="Times New Roman" w:hAnsi="Times New Roman" w:cs="Times New Roman"/>
          <w:iCs/>
          <w:sz w:val="28"/>
          <w:szCs w:val="28"/>
        </w:rPr>
        <w:t>P</w:t>
      </w:r>
      <w:r w:rsidRPr="006D7FB7">
        <w:rPr>
          <w:rFonts w:ascii="Times New Roman" w:hAnsi="Times New Roman" w:cs="Times New Roman"/>
          <w:sz w:val="28"/>
          <w:szCs w:val="28"/>
          <w:vertAlign w:val="subscript"/>
        </w:rPr>
        <w:t>80</w:t>
      </w:r>
      <w:r w:rsidRPr="006D7FB7">
        <w:rPr>
          <w:rFonts w:ascii="Times New Roman" w:hAnsi="Times New Roman" w:cs="Times New Roman"/>
          <w:sz w:val="28"/>
          <w:szCs w:val="28"/>
        </w:rPr>
        <w:t xml:space="preserve"> 10 мкм.</w:t>
      </w:r>
    </w:p>
    <w:p w14:paraId="5D6C26AC" w14:textId="77777777"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t>На основании полученных результатов можно сделать вывод, что при практически равной крупности концентрата, значения извлечения золота, полученные при двух режимах после выщелачивания</w:t>
      </w:r>
      <w:r w:rsidR="00781CB5">
        <w:rPr>
          <w:rFonts w:ascii="Times New Roman" w:hAnsi="Times New Roman" w:cs="Times New Roman"/>
          <w:sz w:val="28"/>
          <w:szCs w:val="28"/>
        </w:rPr>
        <w:t>,</w:t>
      </w:r>
      <w:r w:rsidRPr="006D7FB7">
        <w:rPr>
          <w:rFonts w:ascii="Times New Roman" w:hAnsi="Times New Roman" w:cs="Times New Roman"/>
          <w:sz w:val="28"/>
          <w:szCs w:val="28"/>
        </w:rPr>
        <w:t xml:space="preserve"> сильно разнятся. Это вызывает необходимость проведения дополнительных исследований по определению сорбционной активности концентрата. </w:t>
      </w:r>
    </w:p>
    <w:p w14:paraId="5D6C26AF" w14:textId="77777777" w:rsidR="002C38BE" w:rsidRDefault="002C38BE" w:rsidP="00551A94">
      <w:pPr>
        <w:pStyle w:val="Default"/>
        <w:ind w:firstLine="709"/>
        <w:jc w:val="both"/>
        <w:rPr>
          <w:rFonts w:ascii="Times New Roman" w:hAnsi="Times New Roman" w:cs="Times New Roman"/>
          <w:bCs/>
          <w:sz w:val="28"/>
          <w:szCs w:val="28"/>
          <w:lang w:val="ru-RU"/>
        </w:rPr>
      </w:pPr>
    </w:p>
    <w:p w14:paraId="5D6C26B1" w14:textId="7D597E82" w:rsidR="00000F03" w:rsidRPr="00595257" w:rsidRDefault="00EF728B" w:rsidP="00551A94">
      <w:pPr>
        <w:jc w:val="both"/>
        <w:rPr>
          <w:rFonts w:ascii="Times New Roman" w:hAnsi="Times New Roman" w:cs="Times New Roman"/>
          <w:b/>
          <w:sz w:val="28"/>
          <w:szCs w:val="28"/>
        </w:rPr>
      </w:pPr>
      <w:bookmarkStart w:id="15" w:name="_bookmark34"/>
      <w:bookmarkEnd w:id="15"/>
      <w:r>
        <w:rPr>
          <w:rFonts w:ascii="Times New Roman" w:hAnsi="Times New Roman" w:cs="Times New Roman"/>
          <w:b/>
          <w:sz w:val="28"/>
          <w:szCs w:val="28"/>
        </w:rPr>
        <w:t>5</w:t>
      </w:r>
      <w:r w:rsidR="00000F03" w:rsidRPr="00595257">
        <w:rPr>
          <w:rFonts w:ascii="Times New Roman" w:hAnsi="Times New Roman" w:cs="Times New Roman"/>
          <w:b/>
          <w:sz w:val="28"/>
          <w:szCs w:val="28"/>
        </w:rPr>
        <w:t>.2.4 Влияние концентрации цианида натрия на извлечение золота из концентрата</w:t>
      </w:r>
    </w:p>
    <w:p w14:paraId="5D6C26B3" w14:textId="77777777"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t>Для изыскания возможности снижения расхода цианида при цианировании флотационного концентрата выполнены тесты по выщелачиванию при различной концентрации цианистого натрия в растворе: 0,3</w:t>
      </w:r>
      <w:r w:rsidR="00271078">
        <w:rPr>
          <w:rFonts w:ascii="Times New Roman" w:hAnsi="Times New Roman" w:cs="Times New Roman"/>
          <w:sz w:val="28"/>
          <w:szCs w:val="28"/>
        </w:rPr>
        <w:t>;</w:t>
      </w:r>
      <w:r w:rsidRPr="006D7FB7">
        <w:rPr>
          <w:rFonts w:ascii="Times New Roman" w:hAnsi="Times New Roman" w:cs="Times New Roman"/>
          <w:sz w:val="28"/>
          <w:szCs w:val="28"/>
        </w:rPr>
        <w:t xml:space="preserve"> 0,2</w:t>
      </w:r>
      <w:r w:rsidR="00271078">
        <w:rPr>
          <w:rFonts w:ascii="Times New Roman" w:hAnsi="Times New Roman" w:cs="Times New Roman"/>
          <w:sz w:val="28"/>
          <w:szCs w:val="28"/>
        </w:rPr>
        <w:t>;</w:t>
      </w:r>
      <w:r w:rsidRPr="006D7FB7">
        <w:rPr>
          <w:rFonts w:ascii="Times New Roman" w:hAnsi="Times New Roman" w:cs="Times New Roman"/>
          <w:sz w:val="28"/>
          <w:szCs w:val="28"/>
        </w:rPr>
        <w:t xml:space="preserve"> 0,15</w:t>
      </w:r>
      <w:r w:rsidR="00271078">
        <w:rPr>
          <w:rFonts w:ascii="Times New Roman" w:hAnsi="Times New Roman" w:cs="Times New Roman"/>
          <w:sz w:val="28"/>
          <w:szCs w:val="28"/>
        </w:rPr>
        <w:t xml:space="preserve"> </w:t>
      </w:r>
      <w:r w:rsidRPr="006D7FB7">
        <w:rPr>
          <w:rFonts w:ascii="Times New Roman" w:hAnsi="Times New Roman" w:cs="Times New Roman"/>
          <w:sz w:val="28"/>
          <w:szCs w:val="28"/>
        </w:rPr>
        <w:t>и 0,1</w:t>
      </w:r>
      <w:r>
        <w:rPr>
          <w:rFonts w:ascii="Times New Roman" w:hAnsi="Times New Roman" w:cs="Times New Roman"/>
          <w:sz w:val="28"/>
          <w:szCs w:val="28"/>
        </w:rPr>
        <w:t xml:space="preserve"> </w:t>
      </w:r>
      <w:r w:rsidRPr="006D7FB7">
        <w:rPr>
          <w:rFonts w:ascii="Times New Roman" w:hAnsi="Times New Roman" w:cs="Times New Roman"/>
          <w:sz w:val="28"/>
          <w:szCs w:val="28"/>
        </w:rPr>
        <w:t>%.</w:t>
      </w:r>
    </w:p>
    <w:p w14:paraId="5D6C26B4" w14:textId="77777777"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t>Тесты проводили в сорбционном режиме на материале крупностью P</w:t>
      </w:r>
      <w:r w:rsidRPr="006D7FB7">
        <w:rPr>
          <w:rFonts w:ascii="Times New Roman" w:hAnsi="Times New Roman" w:cs="Times New Roman"/>
          <w:sz w:val="28"/>
          <w:szCs w:val="28"/>
          <w:vertAlign w:val="subscript"/>
        </w:rPr>
        <w:t>80</w:t>
      </w:r>
      <w:r w:rsidRPr="006D7FB7">
        <w:rPr>
          <w:rFonts w:ascii="Times New Roman" w:hAnsi="Times New Roman" w:cs="Times New Roman"/>
          <w:sz w:val="28"/>
          <w:szCs w:val="28"/>
        </w:rPr>
        <w:t xml:space="preserve"> 10 мкм. Плотность пульпы при выщелачивании – 40</w:t>
      </w:r>
      <w:r>
        <w:rPr>
          <w:rFonts w:ascii="Times New Roman" w:hAnsi="Times New Roman" w:cs="Times New Roman"/>
          <w:sz w:val="28"/>
          <w:szCs w:val="28"/>
        </w:rPr>
        <w:t xml:space="preserve"> </w:t>
      </w:r>
      <w:r w:rsidRPr="006D7FB7">
        <w:rPr>
          <w:rFonts w:ascii="Times New Roman" w:hAnsi="Times New Roman" w:cs="Times New Roman"/>
          <w:sz w:val="28"/>
          <w:szCs w:val="28"/>
        </w:rPr>
        <w:t>% твердого. Сорбционное цианирование проводили с загрузкой угля в количестве 10</w:t>
      </w:r>
      <w:r>
        <w:rPr>
          <w:rFonts w:ascii="Times New Roman" w:hAnsi="Times New Roman" w:cs="Times New Roman"/>
          <w:sz w:val="28"/>
          <w:szCs w:val="28"/>
        </w:rPr>
        <w:t xml:space="preserve"> </w:t>
      </w:r>
      <w:r w:rsidRPr="006D7FB7">
        <w:rPr>
          <w:rFonts w:ascii="Times New Roman" w:hAnsi="Times New Roman" w:cs="Times New Roman"/>
          <w:sz w:val="28"/>
          <w:szCs w:val="28"/>
        </w:rPr>
        <w:t xml:space="preserve">% от объема жидкой фазы. Продолжительность выщелачивания – 24 часа. </w:t>
      </w:r>
    </w:p>
    <w:p w14:paraId="5D6C26B5" w14:textId="4DE8549E"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t>Результаты тестов представлены в табл</w:t>
      </w:r>
      <w:r w:rsidR="00A8285B">
        <w:rPr>
          <w:rFonts w:ascii="Times New Roman" w:hAnsi="Times New Roman" w:cs="Times New Roman"/>
          <w:sz w:val="28"/>
          <w:szCs w:val="28"/>
        </w:rPr>
        <w:t>ице</w:t>
      </w:r>
      <w:r w:rsidRPr="006D7FB7">
        <w:rPr>
          <w:rFonts w:ascii="Times New Roman" w:hAnsi="Times New Roman" w:cs="Times New Roman"/>
          <w:sz w:val="28"/>
          <w:szCs w:val="28"/>
        </w:rPr>
        <w:t xml:space="preserve"> </w:t>
      </w:r>
      <w:r w:rsidR="00720AFE">
        <w:rPr>
          <w:rFonts w:ascii="Times New Roman" w:hAnsi="Times New Roman" w:cs="Times New Roman"/>
          <w:sz w:val="28"/>
          <w:szCs w:val="28"/>
        </w:rPr>
        <w:t>18</w:t>
      </w:r>
      <w:r w:rsidRPr="006D7FB7">
        <w:rPr>
          <w:rFonts w:ascii="Times New Roman" w:hAnsi="Times New Roman" w:cs="Times New Roman"/>
          <w:sz w:val="28"/>
          <w:szCs w:val="28"/>
        </w:rPr>
        <w:t>.</w:t>
      </w:r>
    </w:p>
    <w:p w14:paraId="5D6C26B7" w14:textId="6FFDA6A8"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lastRenderedPageBreak/>
        <w:t xml:space="preserve">Таблица </w:t>
      </w:r>
      <w:r w:rsidR="00720AFE">
        <w:rPr>
          <w:rFonts w:ascii="Times New Roman" w:hAnsi="Times New Roman" w:cs="Times New Roman"/>
          <w:sz w:val="28"/>
          <w:szCs w:val="28"/>
        </w:rPr>
        <w:t>18 –</w:t>
      </w:r>
      <w:r w:rsidRPr="006D7FB7">
        <w:rPr>
          <w:rFonts w:ascii="Times New Roman" w:hAnsi="Times New Roman" w:cs="Times New Roman"/>
          <w:sz w:val="28"/>
          <w:szCs w:val="28"/>
        </w:rPr>
        <w:t xml:space="preserve"> Результаты сорбционного цианирования флотационного концентрата при различной концентрации цианида натрия в растворе</w:t>
      </w:r>
    </w:p>
    <w:p w14:paraId="5D6C26B8" w14:textId="77777777" w:rsidR="00000F03" w:rsidRPr="006D7FB7" w:rsidRDefault="00000F03" w:rsidP="00551A94">
      <w:pPr>
        <w:jc w:val="both"/>
        <w:rPr>
          <w:rFonts w:ascii="Times New Roman" w:hAnsi="Times New Roman" w:cs="Times New Roman"/>
          <w:sz w:val="28"/>
          <w:szCs w:val="28"/>
        </w:rPr>
      </w:pPr>
    </w:p>
    <w:tbl>
      <w:tblPr>
        <w:tblW w:w="5000" w:type="pct"/>
        <w:jc w:val="center"/>
        <w:tblLook w:val="04A0" w:firstRow="1" w:lastRow="0" w:firstColumn="1" w:lastColumn="0" w:noHBand="0" w:noVBand="1"/>
      </w:tblPr>
      <w:tblGrid>
        <w:gridCol w:w="1803"/>
        <w:gridCol w:w="1073"/>
        <w:gridCol w:w="1050"/>
        <w:gridCol w:w="1140"/>
        <w:gridCol w:w="1591"/>
        <w:gridCol w:w="1174"/>
        <w:gridCol w:w="1514"/>
      </w:tblGrid>
      <w:tr w:rsidR="00000F03" w:rsidRPr="006D7FB7" w14:paraId="5D6C26C0" w14:textId="77777777" w:rsidTr="00EE1880">
        <w:trPr>
          <w:trHeight w:val="469"/>
          <w:jc w:val="center"/>
        </w:trPr>
        <w:tc>
          <w:tcPr>
            <w:tcW w:w="965" w:type="pct"/>
            <w:vMerge w:val="restart"/>
            <w:tcBorders>
              <w:top w:val="single" w:sz="4" w:space="0" w:color="auto"/>
              <w:left w:val="single" w:sz="4" w:space="0" w:color="auto"/>
              <w:right w:val="single" w:sz="4" w:space="0" w:color="auto"/>
            </w:tcBorders>
            <w:hideMark/>
          </w:tcPr>
          <w:p w14:paraId="5D6C26B9"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Концентрация</w:t>
            </w:r>
          </w:p>
          <w:p w14:paraId="5D6C26BA"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 xml:space="preserve">NaCN, </w:t>
            </w:r>
          </w:p>
          <w:p w14:paraId="5D6C26BB"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w:t>
            </w:r>
          </w:p>
        </w:tc>
        <w:tc>
          <w:tcPr>
            <w:tcW w:w="1745" w:type="pct"/>
            <w:gridSpan w:val="3"/>
            <w:tcBorders>
              <w:top w:val="single" w:sz="4" w:space="0" w:color="auto"/>
              <w:left w:val="nil"/>
              <w:bottom w:val="single" w:sz="4" w:space="0" w:color="auto"/>
              <w:right w:val="single" w:sz="4" w:space="0" w:color="auto"/>
            </w:tcBorders>
            <w:vAlign w:val="center"/>
            <w:hideMark/>
          </w:tcPr>
          <w:p w14:paraId="5D6C26BC"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Расход реагентов, кг/т</w:t>
            </w:r>
          </w:p>
        </w:tc>
        <w:tc>
          <w:tcPr>
            <w:tcW w:w="1479" w:type="pct"/>
            <w:gridSpan w:val="2"/>
            <w:tcBorders>
              <w:top w:val="single" w:sz="4" w:space="0" w:color="auto"/>
              <w:left w:val="nil"/>
              <w:bottom w:val="single" w:sz="4" w:space="0" w:color="auto"/>
              <w:right w:val="single" w:sz="4" w:space="0" w:color="auto"/>
            </w:tcBorders>
            <w:vAlign w:val="center"/>
            <w:hideMark/>
          </w:tcPr>
          <w:p w14:paraId="5D6C26BD"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Содержание Au, г/т</w:t>
            </w:r>
          </w:p>
        </w:tc>
        <w:tc>
          <w:tcPr>
            <w:tcW w:w="811" w:type="pct"/>
            <w:vMerge w:val="restart"/>
            <w:tcBorders>
              <w:top w:val="single" w:sz="4" w:space="0" w:color="auto"/>
              <w:left w:val="single" w:sz="4" w:space="0" w:color="auto"/>
              <w:right w:val="single" w:sz="4" w:space="0" w:color="auto"/>
            </w:tcBorders>
            <w:hideMark/>
          </w:tcPr>
          <w:p w14:paraId="5D6C26BE"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Извлечение</w:t>
            </w:r>
          </w:p>
          <w:p w14:paraId="5D6C26BF"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Au, %</w:t>
            </w:r>
          </w:p>
        </w:tc>
      </w:tr>
      <w:tr w:rsidR="00000F03" w:rsidRPr="006D7FB7" w14:paraId="5D6C26C8" w14:textId="77777777" w:rsidTr="00EE1880">
        <w:trPr>
          <w:trHeight w:val="312"/>
          <w:jc w:val="center"/>
        </w:trPr>
        <w:tc>
          <w:tcPr>
            <w:tcW w:w="965" w:type="pct"/>
            <w:vMerge/>
            <w:tcBorders>
              <w:left w:val="single" w:sz="4" w:space="0" w:color="auto"/>
              <w:right w:val="single" w:sz="4" w:space="0" w:color="auto"/>
            </w:tcBorders>
            <w:vAlign w:val="center"/>
            <w:hideMark/>
          </w:tcPr>
          <w:p w14:paraId="5D6C26C1" w14:textId="77777777" w:rsidR="00000F03" w:rsidRPr="006D7FB7" w:rsidRDefault="00000F03" w:rsidP="00551A94">
            <w:pPr>
              <w:ind w:firstLine="0"/>
              <w:jc w:val="center"/>
              <w:rPr>
                <w:rFonts w:ascii="Times New Roman" w:eastAsia="Times New Roman" w:hAnsi="Times New Roman" w:cs="Times New Roman"/>
                <w:color w:val="000000"/>
                <w:sz w:val="24"/>
                <w:szCs w:val="24"/>
              </w:rPr>
            </w:pPr>
          </w:p>
        </w:tc>
        <w:tc>
          <w:tcPr>
            <w:tcW w:w="1135" w:type="pct"/>
            <w:gridSpan w:val="2"/>
            <w:tcBorders>
              <w:top w:val="single" w:sz="4" w:space="0" w:color="auto"/>
              <w:left w:val="nil"/>
              <w:bottom w:val="single" w:sz="4" w:space="0" w:color="auto"/>
              <w:right w:val="single" w:sz="4" w:space="0" w:color="auto"/>
            </w:tcBorders>
            <w:vAlign w:val="center"/>
            <w:hideMark/>
          </w:tcPr>
          <w:p w14:paraId="5D6C26C2"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NaCN</w:t>
            </w:r>
          </w:p>
        </w:tc>
        <w:tc>
          <w:tcPr>
            <w:tcW w:w="610" w:type="pct"/>
            <w:vMerge w:val="restart"/>
            <w:tcBorders>
              <w:top w:val="nil"/>
              <w:left w:val="single" w:sz="4" w:space="0" w:color="auto"/>
              <w:bottom w:val="single" w:sz="4" w:space="0" w:color="000000"/>
              <w:right w:val="single" w:sz="4" w:space="0" w:color="auto"/>
            </w:tcBorders>
            <w:hideMark/>
          </w:tcPr>
          <w:p w14:paraId="5D6C26C3"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CaO</w:t>
            </w:r>
          </w:p>
        </w:tc>
        <w:tc>
          <w:tcPr>
            <w:tcW w:w="851" w:type="pct"/>
            <w:vMerge w:val="restart"/>
            <w:tcBorders>
              <w:top w:val="nil"/>
              <w:left w:val="single" w:sz="4" w:space="0" w:color="auto"/>
              <w:bottom w:val="single" w:sz="4" w:space="0" w:color="auto"/>
              <w:right w:val="single" w:sz="4" w:space="0" w:color="auto"/>
            </w:tcBorders>
            <w:hideMark/>
          </w:tcPr>
          <w:p w14:paraId="5D6C26C4"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в исходном</w:t>
            </w:r>
          </w:p>
          <w:p w14:paraId="5D6C26C5"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концентрате</w:t>
            </w:r>
          </w:p>
        </w:tc>
        <w:tc>
          <w:tcPr>
            <w:tcW w:w="628" w:type="pct"/>
            <w:vMerge w:val="restart"/>
            <w:tcBorders>
              <w:top w:val="nil"/>
              <w:left w:val="single" w:sz="4" w:space="0" w:color="auto"/>
              <w:bottom w:val="single" w:sz="4" w:space="0" w:color="000000"/>
              <w:right w:val="single" w:sz="4" w:space="0" w:color="auto"/>
            </w:tcBorders>
            <w:hideMark/>
          </w:tcPr>
          <w:p w14:paraId="5D6C26C6"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в кеке</w:t>
            </w:r>
          </w:p>
        </w:tc>
        <w:tc>
          <w:tcPr>
            <w:tcW w:w="811" w:type="pct"/>
            <w:vMerge/>
            <w:tcBorders>
              <w:left w:val="single" w:sz="4" w:space="0" w:color="auto"/>
              <w:right w:val="single" w:sz="4" w:space="0" w:color="auto"/>
            </w:tcBorders>
            <w:vAlign w:val="center"/>
            <w:hideMark/>
          </w:tcPr>
          <w:p w14:paraId="5D6C26C7" w14:textId="77777777" w:rsidR="00000F03" w:rsidRPr="006D7FB7" w:rsidRDefault="00000F03" w:rsidP="00551A94">
            <w:pPr>
              <w:ind w:firstLine="0"/>
              <w:jc w:val="center"/>
              <w:rPr>
                <w:rFonts w:ascii="Times New Roman" w:eastAsia="Times New Roman" w:hAnsi="Times New Roman" w:cs="Times New Roman"/>
                <w:color w:val="000000"/>
                <w:sz w:val="24"/>
                <w:szCs w:val="24"/>
              </w:rPr>
            </w:pPr>
          </w:p>
        </w:tc>
      </w:tr>
      <w:tr w:rsidR="00000F03" w:rsidRPr="006D7FB7" w14:paraId="5D6C26D0" w14:textId="77777777" w:rsidTr="00EE1880">
        <w:trPr>
          <w:trHeight w:val="936"/>
          <w:jc w:val="center"/>
        </w:trPr>
        <w:tc>
          <w:tcPr>
            <w:tcW w:w="965" w:type="pct"/>
            <w:vMerge/>
            <w:tcBorders>
              <w:left w:val="single" w:sz="4" w:space="0" w:color="auto"/>
              <w:bottom w:val="single" w:sz="4" w:space="0" w:color="auto"/>
              <w:right w:val="single" w:sz="4" w:space="0" w:color="auto"/>
            </w:tcBorders>
            <w:vAlign w:val="center"/>
            <w:hideMark/>
          </w:tcPr>
          <w:p w14:paraId="5D6C26C9" w14:textId="77777777" w:rsidR="00000F03" w:rsidRPr="006D7FB7" w:rsidRDefault="00000F03" w:rsidP="00551A94">
            <w:pPr>
              <w:ind w:firstLine="0"/>
              <w:jc w:val="center"/>
              <w:rPr>
                <w:rFonts w:ascii="Times New Roman" w:eastAsia="Times New Roman" w:hAnsi="Times New Roman" w:cs="Times New Roman"/>
                <w:color w:val="000000"/>
                <w:sz w:val="24"/>
                <w:szCs w:val="24"/>
              </w:rPr>
            </w:pPr>
          </w:p>
        </w:tc>
        <w:tc>
          <w:tcPr>
            <w:tcW w:w="574" w:type="pct"/>
            <w:tcBorders>
              <w:top w:val="nil"/>
              <w:left w:val="nil"/>
              <w:bottom w:val="single" w:sz="4" w:space="0" w:color="auto"/>
              <w:right w:val="single" w:sz="4" w:space="0" w:color="auto"/>
            </w:tcBorders>
            <w:vAlign w:val="center"/>
            <w:hideMark/>
          </w:tcPr>
          <w:p w14:paraId="5D6C26CA"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полный</w:t>
            </w:r>
          </w:p>
        </w:tc>
        <w:tc>
          <w:tcPr>
            <w:tcW w:w="562" w:type="pct"/>
            <w:tcBorders>
              <w:top w:val="nil"/>
              <w:left w:val="nil"/>
              <w:bottom w:val="single" w:sz="4" w:space="0" w:color="auto"/>
              <w:right w:val="single" w:sz="4" w:space="0" w:color="auto"/>
            </w:tcBorders>
            <w:vAlign w:val="center"/>
            <w:hideMark/>
          </w:tcPr>
          <w:p w14:paraId="5D6C26CB"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с учетом остатка</w:t>
            </w:r>
          </w:p>
        </w:tc>
        <w:tc>
          <w:tcPr>
            <w:tcW w:w="610" w:type="pct"/>
            <w:vMerge/>
            <w:tcBorders>
              <w:top w:val="nil"/>
              <w:left w:val="single" w:sz="4" w:space="0" w:color="auto"/>
              <w:bottom w:val="single" w:sz="4" w:space="0" w:color="000000"/>
              <w:right w:val="single" w:sz="4" w:space="0" w:color="auto"/>
            </w:tcBorders>
            <w:vAlign w:val="center"/>
            <w:hideMark/>
          </w:tcPr>
          <w:p w14:paraId="5D6C26CC"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851" w:type="pct"/>
            <w:vMerge/>
            <w:tcBorders>
              <w:top w:val="nil"/>
              <w:left w:val="single" w:sz="4" w:space="0" w:color="auto"/>
              <w:bottom w:val="single" w:sz="4" w:space="0" w:color="auto"/>
              <w:right w:val="single" w:sz="4" w:space="0" w:color="auto"/>
            </w:tcBorders>
            <w:vAlign w:val="center"/>
            <w:hideMark/>
          </w:tcPr>
          <w:p w14:paraId="5D6C26CD"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628" w:type="pct"/>
            <w:vMerge/>
            <w:tcBorders>
              <w:top w:val="nil"/>
              <w:left w:val="single" w:sz="4" w:space="0" w:color="auto"/>
              <w:bottom w:val="single" w:sz="4" w:space="0" w:color="000000"/>
              <w:right w:val="single" w:sz="4" w:space="0" w:color="auto"/>
            </w:tcBorders>
            <w:vAlign w:val="center"/>
            <w:hideMark/>
          </w:tcPr>
          <w:p w14:paraId="5D6C26CE"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811" w:type="pct"/>
            <w:vMerge/>
            <w:tcBorders>
              <w:left w:val="single" w:sz="4" w:space="0" w:color="auto"/>
              <w:bottom w:val="single" w:sz="4" w:space="0" w:color="auto"/>
              <w:right w:val="single" w:sz="4" w:space="0" w:color="auto"/>
            </w:tcBorders>
            <w:vAlign w:val="center"/>
            <w:hideMark/>
          </w:tcPr>
          <w:p w14:paraId="5D6C26CF" w14:textId="77777777" w:rsidR="00000F03" w:rsidRPr="006D7FB7" w:rsidRDefault="00000F03" w:rsidP="00551A94">
            <w:pPr>
              <w:ind w:firstLine="0"/>
              <w:jc w:val="center"/>
              <w:rPr>
                <w:rFonts w:ascii="Times New Roman" w:eastAsia="Times New Roman" w:hAnsi="Times New Roman" w:cs="Times New Roman"/>
                <w:color w:val="000000"/>
                <w:sz w:val="24"/>
                <w:szCs w:val="24"/>
              </w:rPr>
            </w:pPr>
          </w:p>
        </w:tc>
      </w:tr>
      <w:tr w:rsidR="00000F03" w:rsidRPr="006D7FB7" w14:paraId="5D6C26D8" w14:textId="77777777" w:rsidTr="00EE1880">
        <w:trPr>
          <w:trHeight w:val="312"/>
          <w:jc w:val="center"/>
        </w:trPr>
        <w:tc>
          <w:tcPr>
            <w:tcW w:w="965" w:type="pct"/>
            <w:vMerge w:val="restart"/>
            <w:tcBorders>
              <w:top w:val="nil"/>
              <w:left w:val="single" w:sz="4" w:space="0" w:color="auto"/>
              <w:bottom w:val="single" w:sz="4" w:space="0" w:color="auto"/>
              <w:right w:val="single" w:sz="4" w:space="0" w:color="auto"/>
            </w:tcBorders>
            <w:vAlign w:val="center"/>
            <w:hideMark/>
          </w:tcPr>
          <w:p w14:paraId="5D6C26D1"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0,1</w:t>
            </w:r>
          </w:p>
        </w:tc>
        <w:tc>
          <w:tcPr>
            <w:tcW w:w="574" w:type="pct"/>
            <w:tcBorders>
              <w:top w:val="nil"/>
              <w:left w:val="nil"/>
              <w:bottom w:val="single" w:sz="4" w:space="0" w:color="auto"/>
              <w:right w:val="single" w:sz="4" w:space="0" w:color="auto"/>
            </w:tcBorders>
            <w:vAlign w:val="center"/>
            <w:hideMark/>
          </w:tcPr>
          <w:p w14:paraId="5D6C26D2"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2,3</w:t>
            </w:r>
          </w:p>
        </w:tc>
        <w:tc>
          <w:tcPr>
            <w:tcW w:w="562" w:type="pct"/>
            <w:tcBorders>
              <w:top w:val="nil"/>
              <w:left w:val="nil"/>
              <w:bottom w:val="single" w:sz="4" w:space="0" w:color="auto"/>
              <w:right w:val="single" w:sz="4" w:space="0" w:color="auto"/>
            </w:tcBorders>
            <w:vAlign w:val="center"/>
            <w:hideMark/>
          </w:tcPr>
          <w:p w14:paraId="5D6C26D3"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1,7</w:t>
            </w:r>
          </w:p>
        </w:tc>
        <w:tc>
          <w:tcPr>
            <w:tcW w:w="610" w:type="pct"/>
            <w:tcBorders>
              <w:top w:val="nil"/>
              <w:left w:val="nil"/>
              <w:bottom w:val="single" w:sz="4" w:space="0" w:color="auto"/>
              <w:right w:val="single" w:sz="4" w:space="0" w:color="auto"/>
            </w:tcBorders>
            <w:vAlign w:val="center"/>
            <w:hideMark/>
          </w:tcPr>
          <w:p w14:paraId="5D6C26D4"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1,9</w:t>
            </w:r>
          </w:p>
        </w:tc>
        <w:tc>
          <w:tcPr>
            <w:tcW w:w="851" w:type="pct"/>
            <w:vMerge w:val="restart"/>
            <w:tcBorders>
              <w:top w:val="nil"/>
              <w:left w:val="single" w:sz="4" w:space="0" w:color="auto"/>
              <w:bottom w:val="single" w:sz="4" w:space="0" w:color="000000"/>
              <w:right w:val="single" w:sz="4" w:space="0" w:color="auto"/>
            </w:tcBorders>
            <w:vAlign w:val="center"/>
            <w:hideMark/>
          </w:tcPr>
          <w:p w14:paraId="5D6C26D5"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17,9</w:t>
            </w:r>
          </w:p>
        </w:tc>
        <w:tc>
          <w:tcPr>
            <w:tcW w:w="628" w:type="pct"/>
            <w:tcBorders>
              <w:top w:val="nil"/>
              <w:left w:val="nil"/>
              <w:bottom w:val="single" w:sz="4" w:space="0" w:color="auto"/>
              <w:right w:val="single" w:sz="4" w:space="0" w:color="auto"/>
            </w:tcBorders>
            <w:vAlign w:val="center"/>
            <w:hideMark/>
          </w:tcPr>
          <w:p w14:paraId="5D6C26D6"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2,4</w:t>
            </w:r>
          </w:p>
        </w:tc>
        <w:tc>
          <w:tcPr>
            <w:tcW w:w="811" w:type="pct"/>
            <w:tcBorders>
              <w:top w:val="nil"/>
              <w:left w:val="nil"/>
              <w:bottom w:val="single" w:sz="4" w:space="0" w:color="auto"/>
              <w:right w:val="single" w:sz="4" w:space="0" w:color="auto"/>
            </w:tcBorders>
            <w:vAlign w:val="center"/>
            <w:hideMark/>
          </w:tcPr>
          <w:p w14:paraId="5D6C26D7"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86,59</w:t>
            </w:r>
          </w:p>
        </w:tc>
      </w:tr>
      <w:tr w:rsidR="00000F03" w:rsidRPr="006D7FB7" w14:paraId="5D6C26E0" w14:textId="77777777" w:rsidTr="00EE1880">
        <w:trPr>
          <w:trHeight w:val="312"/>
          <w:jc w:val="center"/>
        </w:trPr>
        <w:tc>
          <w:tcPr>
            <w:tcW w:w="965" w:type="pct"/>
            <w:vMerge/>
            <w:tcBorders>
              <w:top w:val="nil"/>
              <w:left w:val="single" w:sz="4" w:space="0" w:color="auto"/>
              <w:bottom w:val="single" w:sz="4" w:space="0" w:color="auto"/>
              <w:right w:val="single" w:sz="4" w:space="0" w:color="auto"/>
            </w:tcBorders>
            <w:vAlign w:val="center"/>
            <w:hideMark/>
          </w:tcPr>
          <w:p w14:paraId="5D6C26D9"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574" w:type="pct"/>
            <w:tcBorders>
              <w:top w:val="nil"/>
              <w:left w:val="nil"/>
              <w:bottom w:val="single" w:sz="4" w:space="0" w:color="auto"/>
              <w:right w:val="single" w:sz="4" w:space="0" w:color="auto"/>
            </w:tcBorders>
            <w:vAlign w:val="center"/>
            <w:hideMark/>
          </w:tcPr>
          <w:p w14:paraId="5D6C26DA"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2,3</w:t>
            </w:r>
          </w:p>
        </w:tc>
        <w:tc>
          <w:tcPr>
            <w:tcW w:w="562" w:type="pct"/>
            <w:tcBorders>
              <w:top w:val="nil"/>
              <w:left w:val="nil"/>
              <w:bottom w:val="single" w:sz="4" w:space="0" w:color="auto"/>
              <w:right w:val="single" w:sz="4" w:space="0" w:color="auto"/>
            </w:tcBorders>
            <w:vAlign w:val="center"/>
            <w:hideMark/>
          </w:tcPr>
          <w:p w14:paraId="5D6C26DB"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1,7</w:t>
            </w:r>
          </w:p>
        </w:tc>
        <w:tc>
          <w:tcPr>
            <w:tcW w:w="610" w:type="pct"/>
            <w:tcBorders>
              <w:top w:val="nil"/>
              <w:left w:val="nil"/>
              <w:bottom w:val="single" w:sz="4" w:space="0" w:color="auto"/>
              <w:right w:val="single" w:sz="4" w:space="0" w:color="auto"/>
            </w:tcBorders>
            <w:vAlign w:val="center"/>
            <w:hideMark/>
          </w:tcPr>
          <w:p w14:paraId="5D6C26DC"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1,9</w:t>
            </w:r>
          </w:p>
        </w:tc>
        <w:tc>
          <w:tcPr>
            <w:tcW w:w="851" w:type="pct"/>
            <w:vMerge/>
            <w:tcBorders>
              <w:top w:val="nil"/>
              <w:left w:val="single" w:sz="4" w:space="0" w:color="auto"/>
              <w:bottom w:val="single" w:sz="4" w:space="0" w:color="000000"/>
              <w:right w:val="single" w:sz="4" w:space="0" w:color="auto"/>
            </w:tcBorders>
            <w:vAlign w:val="center"/>
            <w:hideMark/>
          </w:tcPr>
          <w:p w14:paraId="5D6C26DD"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628" w:type="pct"/>
            <w:tcBorders>
              <w:top w:val="nil"/>
              <w:left w:val="nil"/>
              <w:bottom w:val="single" w:sz="4" w:space="0" w:color="auto"/>
              <w:right w:val="single" w:sz="4" w:space="0" w:color="auto"/>
            </w:tcBorders>
            <w:vAlign w:val="center"/>
            <w:hideMark/>
          </w:tcPr>
          <w:p w14:paraId="5D6C26DE"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2,5</w:t>
            </w:r>
          </w:p>
        </w:tc>
        <w:tc>
          <w:tcPr>
            <w:tcW w:w="811" w:type="pct"/>
            <w:tcBorders>
              <w:top w:val="nil"/>
              <w:left w:val="nil"/>
              <w:bottom w:val="single" w:sz="4" w:space="0" w:color="auto"/>
              <w:right w:val="single" w:sz="4" w:space="0" w:color="auto"/>
            </w:tcBorders>
            <w:vAlign w:val="center"/>
            <w:hideMark/>
          </w:tcPr>
          <w:p w14:paraId="5D6C26DF"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86,03</w:t>
            </w:r>
          </w:p>
        </w:tc>
      </w:tr>
      <w:tr w:rsidR="00000F03" w:rsidRPr="006D7FB7" w14:paraId="5D6C26E8" w14:textId="77777777" w:rsidTr="00EE1880">
        <w:trPr>
          <w:trHeight w:val="312"/>
          <w:jc w:val="center"/>
        </w:trPr>
        <w:tc>
          <w:tcPr>
            <w:tcW w:w="965" w:type="pct"/>
            <w:vMerge w:val="restart"/>
            <w:tcBorders>
              <w:top w:val="nil"/>
              <w:left w:val="single" w:sz="4" w:space="0" w:color="auto"/>
              <w:bottom w:val="single" w:sz="4" w:space="0" w:color="auto"/>
              <w:right w:val="single" w:sz="4" w:space="0" w:color="auto"/>
            </w:tcBorders>
            <w:vAlign w:val="center"/>
            <w:hideMark/>
          </w:tcPr>
          <w:p w14:paraId="5D6C26E1"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0,15</w:t>
            </w:r>
          </w:p>
        </w:tc>
        <w:tc>
          <w:tcPr>
            <w:tcW w:w="574" w:type="pct"/>
            <w:tcBorders>
              <w:top w:val="nil"/>
              <w:left w:val="nil"/>
              <w:bottom w:val="single" w:sz="4" w:space="0" w:color="auto"/>
              <w:right w:val="single" w:sz="4" w:space="0" w:color="auto"/>
            </w:tcBorders>
            <w:vAlign w:val="center"/>
            <w:hideMark/>
          </w:tcPr>
          <w:p w14:paraId="5D6C26E2"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2,8</w:t>
            </w:r>
          </w:p>
        </w:tc>
        <w:tc>
          <w:tcPr>
            <w:tcW w:w="562" w:type="pct"/>
            <w:tcBorders>
              <w:top w:val="nil"/>
              <w:left w:val="nil"/>
              <w:bottom w:val="single" w:sz="4" w:space="0" w:color="auto"/>
              <w:right w:val="single" w:sz="4" w:space="0" w:color="auto"/>
            </w:tcBorders>
            <w:vAlign w:val="center"/>
            <w:hideMark/>
          </w:tcPr>
          <w:p w14:paraId="5D6C26E3"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1,6</w:t>
            </w:r>
          </w:p>
        </w:tc>
        <w:tc>
          <w:tcPr>
            <w:tcW w:w="610" w:type="pct"/>
            <w:tcBorders>
              <w:top w:val="nil"/>
              <w:left w:val="nil"/>
              <w:bottom w:val="single" w:sz="4" w:space="0" w:color="auto"/>
              <w:right w:val="single" w:sz="4" w:space="0" w:color="auto"/>
            </w:tcBorders>
            <w:vAlign w:val="center"/>
            <w:hideMark/>
          </w:tcPr>
          <w:p w14:paraId="5D6C26E4"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1,9</w:t>
            </w:r>
          </w:p>
        </w:tc>
        <w:tc>
          <w:tcPr>
            <w:tcW w:w="851" w:type="pct"/>
            <w:vMerge/>
            <w:tcBorders>
              <w:top w:val="nil"/>
              <w:left w:val="single" w:sz="4" w:space="0" w:color="auto"/>
              <w:bottom w:val="single" w:sz="4" w:space="0" w:color="000000"/>
              <w:right w:val="single" w:sz="4" w:space="0" w:color="auto"/>
            </w:tcBorders>
            <w:vAlign w:val="center"/>
            <w:hideMark/>
          </w:tcPr>
          <w:p w14:paraId="5D6C26E5"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628" w:type="pct"/>
            <w:tcBorders>
              <w:top w:val="nil"/>
              <w:left w:val="nil"/>
              <w:bottom w:val="single" w:sz="4" w:space="0" w:color="auto"/>
              <w:right w:val="single" w:sz="4" w:space="0" w:color="auto"/>
            </w:tcBorders>
            <w:vAlign w:val="center"/>
            <w:hideMark/>
          </w:tcPr>
          <w:p w14:paraId="5D6C26E6"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2,4</w:t>
            </w:r>
          </w:p>
        </w:tc>
        <w:tc>
          <w:tcPr>
            <w:tcW w:w="811" w:type="pct"/>
            <w:tcBorders>
              <w:top w:val="nil"/>
              <w:left w:val="nil"/>
              <w:bottom w:val="single" w:sz="4" w:space="0" w:color="auto"/>
              <w:right w:val="single" w:sz="4" w:space="0" w:color="auto"/>
            </w:tcBorders>
            <w:vAlign w:val="center"/>
            <w:hideMark/>
          </w:tcPr>
          <w:p w14:paraId="5D6C26E7"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86,59</w:t>
            </w:r>
          </w:p>
        </w:tc>
      </w:tr>
      <w:tr w:rsidR="00000F03" w:rsidRPr="006D7FB7" w14:paraId="5D6C26F0" w14:textId="77777777" w:rsidTr="00EE1880">
        <w:trPr>
          <w:trHeight w:val="312"/>
          <w:jc w:val="center"/>
        </w:trPr>
        <w:tc>
          <w:tcPr>
            <w:tcW w:w="965" w:type="pct"/>
            <w:vMerge/>
            <w:tcBorders>
              <w:top w:val="nil"/>
              <w:left w:val="single" w:sz="4" w:space="0" w:color="auto"/>
              <w:bottom w:val="single" w:sz="4" w:space="0" w:color="auto"/>
              <w:right w:val="single" w:sz="4" w:space="0" w:color="auto"/>
            </w:tcBorders>
            <w:vAlign w:val="center"/>
            <w:hideMark/>
          </w:tcPr>
          <w:p w14:paraId="5D6C26E9"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574" w:type="pct"/>
            <w:tcBorders>
              <w:top w:val="nil"/>
              <w:left w:val="nil"/>
              <w:bottom w:val="single" w:sz="4" w:space="0" w:color="auto"/>
              <w:right w:val="single" w:sz="4" w:space="0" w:color="auto"/>
            </w:tcBorders>
            <w:vAlign w:val="center"/>
            <w:hideMark/>
          </w:tcPr>
          <w:p w14:paraId="5D6C26EA"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2,8</w:t>
            </w:r>
          </w:p>
        </w:tc>
        <w:tc>
          <w:tcPr>
            <w:tcW w:w="562" w:type="pct"/>
            <w:tcBorders>
              <w:top w:val="nil"/>
              <w:left w:val="nil"/>
              <w:bottom w:val="single" w:sz="4" w:space="0" w:color="auto"/>
              <w:right w:val="single" w:sz="4" w:space="0" w:color="auto"/>
            </w:tcBorders>
            <w:vAlign w:val="center"/>
            <w:hideMark/>
          </w:tcPr>
          <w:p w14:paraId="5D6C26EB"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1,6</w:t>
            </w:r>
          </w:p>
        </w:tc>
        <w:tc>
          <w:tcPr>
            <w:tcW w:w="610" w:type="pct"/>
            <w:tcBorders>
              <w:top w:val="nil"/>
              <w:left w:val="nil"/>
              <w:bottom w:val="single" w:sz="4" w:space="0" w:color="auto"/>
              <w:right w:val="single" w:sz="4" w:space="0" w:color="auto"/>
            </w:tcBorders>
            <w:vAlign w:val="center"/>
            <w:hideMark/>
          </w:tcPr>
          <w:p w14:paraId="5D6C26EC"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1,9</w:t>
            </w:r>
          </w:p>
        </w:tc>
        <w:tc>
          <w:tcPr>
            <w:tcW w:w="851" w:type="pct"/>
            <w:vMerge/>
            <w:tcBorders>
              <w:top w:val="nil"/>
              <w:left w:val="single" w:sz="4" w:space="0" w:color="auto"/>
              <w:bottom w:val="single" w:sz="4" w:space="0" w:color="000000"/>
              <w:right w:val="single" w:sz="4" w:space="0" w:color="auto"/>
            </w:tcBorders>
            <w:vAlign w:val="center"/>
            <w:hideMark/>
          </w:tcPr>
          <w:p w14:paraId="5D6C26ED"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628" w:type="pct"/>
            <w:tcBorders>
              <w:top w:val="nil"/>
              <w:left w:val="nil"/>
              <w:bottom w:val="single" w:sz="4" w:space="0" w:color="auto"/>
              <w:right w:val="single" w:sz="4" w:space="0" w:color="auto"/>
            </w:tcBorders>
            <w:vAlign w:val="center"/>
            <w:hideMark/>
          </w:tcPr>
          <w:p w14:paraId="5D6C26EE"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2,6</w:t>
            </w:r>
          </w:p>
        </w:tc>
        <w:tc>
          <w:tcPr>
            <w:tcW w:w="811" w:type="pct"/>
            <w:tcBorders>
              <w:top w:val="nil"/>
              <w:left w:val="nil"/>
              <w:bottom w:val="single" w:sz="4" w:space="0" w:color="auto"/>
              <w:right w:val="single" w:sz="4" w:space="0" w:color="auto"/>
            </w:tcBorders>
            <w:vAlign w:val="center"/>
            <w:hideMark/>
          </w:tcPr>
          <w:p w14:paraId="5D6C26EF"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85,47</w:t>
            </w:r>
          </w:p>
        </w:tc>
      </w:tr>
      <w:tr w:rsidR="00000F03" w:rsidRPr="006D7FB7" w14:paraId="5D6C26F8" w14:textId="77777777" w:rsidTr="00EE1880">
        <w:trPr>
          <w:trHeight w:val="312"/>
          <w:jc w:val="center"/>
        </w:trPr>
        <w:tc>
          <w:tcPr>
            <w:tcW w:w="965" w:type="pct"/>
            <w:vMerge w:val="restart"/>
            <w:tcBorders>
              <w:top w:val="nil"/>
              <w:left w:val="single" w:sz="4" w:space="0" w:color="auto"/>
              <w:bottom w:val="single" w:sz="4" w:space="0" w:color="auto"/>
              <w:right w:val="single" w:sz="4" w:space="0" w:color="auto"/>
            </w:tcBorders>
            <w:vAlign w:val="center"/>
            <w:hideMark/>
          </w:tcPr>
          <w:p w14:paraId="5D6C26F1"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0,2</w:t>
            </w:r>
          </w:p>
        </w:tc>
        <w:tc>
          <w:tcPr>
            <w:tcW w:w="574" w:type="pct"/>
            <w:tcBorders>
              <w:top w:val="nil"/>
              <w:left w:val="nil"/>
              <w:bottom w:val="single" w:sz="4" w:space="0" w:color="auto"/>
              <w:right w:val="single" w:sz="4" w:space="0" w:color="auto"/>
            </w:tcBorders>
            <w:vAlign w:val="center"/>
            <w:hideMark/>
          </w:tcPr>
          <w:p w14:paraId="5D6C26F2"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3</w:t>
            </w:r>
          </w:p>
        </w:tc>
        <w:tc>
          <w:tcPr>
            <w:tcW w:w="562" w:type="pct"/>
            <w:tcBorders>
              <w:top w:val="nil"/>
              <w:left w:val="nil"/>
              <w:bottom w:val="single" w:sz="4" w:space="0" w:color="auto"/>
              <w:right w:val="single" w:sz="4" w:space="0" w:color="auto"/>
            </w:tcBorders>
            <w:vAlign w:val="center"/>
            <w:hideMark/>
          </w:tcPr>
          <w:p w14:paraId="5D6C26F3"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1,6</w:t>
            </w:r>
          </w:p>
        </w:tc>
        <w:tc>
          <w:tcPr>
            <w:tcW w:w="610" w:type="pct"/>
            <w:tcBorders>
              <w:top w:val="nil"/>
              <w:left w:val="nil"/>
              <w:bottom w:val="single" w:sz="4" w:space="0" w:color="auto"/>
              <w:right w:val="single" w:sz="4" w:space="0" w:color="auto"/>
            </w:tcBorders>
            <w:vAlign w:val="center"/>
            <w:hideMark/>
          </w:tcPr>
          <w:p w14:paraId="5D6C26F4"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1,6</w:t>
            </w:r>
          </w:p>
        </w:tc>
        <w:tc>
          <w:tcPr>
            <w:tcW w:w="851" w:type="pct"/>
            <w:vMerge/>
            <w:tcBorders>
              <w:top w:val="nil"/>
              <w:left w:val="single" w:sz="4" w:space="0" w:color="auto"/>
              <w:bottom w:val="single" w:sz="4" w:space="0" w:color="000000"/>
              <w:right w:val="single" w:sz="4" w:space="0" w:color="auto"/>
            </w:tcBorders>
            <w:vAlign w:val="center"/>
            <w:hideMark/>
          </w:tcPr>
          <w:p w14:paraId="5D6C26F5"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628" w:type="pct"/>
            <w:tcBorders>
              <w:top w:val="nil"/>
              <w:left w:val="nil"/>
              <w:bottom w:val="single" w:sz="4" w:space="0" w:color="auto"/>
              <w:right w:val="single" w:sz="4" w:space="0" w:color="auto"/>
            </w:tcBorders>
            <w:vAlign w:val="center"/>
            <w:hideMark/>
          </w:tcPr>
          <w:p w14:paraId="5D6C26F6"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2,4</w:t>
            </w:r>
          </w:p>
        </w:tc>
        <w:tc>
          <w:tcPr>
            <w:tcW w:w="811" w:type="pct"/>
            <w:tcBorders>
              <w:top w:val="nil"/>
              <w:left w:val="nil"/>
              <w:bottom w:val="single" w:sz="4" w:space="0" w:color="auto"/>
              <w:right w:val="single" w:sz="4" w:space="0" w:color="auto"/>
            </w:tcBorders>
            <w:vAlign w:val="center"/>
            <w:hideMark/>
          </w:tcPr>
          <w:p w14:paraId="5D6C26F7"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86,59</w:t>
            </w:r>
          </w:p>
        </w:tc>
      </w:tr>
      <w:tr w:rsidR="00000F03" w:rsidRPr="006D7FB7" w14:paraId="5D6C2700" w14:textId="77777777" w:rsidTr="00EE1880">
        <w:trPr>
          <w:trHeight w:val="312"/>
          <w:jc w:val="center"/>
        </w:trPr>
        <w:tc>
          <w:tcPr>
            <w:tcW w:w="965" w:type="pct"/>
            <w:vMerge/>
            <w:tcBorders>
              <w:top w:val="nil"/>
              <w:left w:val="single" w:sz="4" w:space="0" w:color="auto"/>
              <w:bottom w:val="single" w:sz="4" w:space="0" w:color="auto"/>
              <w:right w:val="single" w:sz="4" w:space="0" w:color="auto"/>
            </w:tcBorders>
            <w:vAlign w:val="center"/>
            <w:hideMark/>
          </w:tcPr>
          <w:p w14:paraId="5D6C26F9"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574" w:type="pct"/>
            <w:tcBorders>
              <w:top w:val="nil"/>
              <w:left w:val="nil"/>
              <w:bottom w:val="single" w:sz="4" w:space="0" w:color="auto"/>
              <w:right w:val="single" w:sz="4" w:space="0" w:color="auto"/>
            </w:tcBorders>
            <w:vAlign w:val="center"/>
            <w:hideMark/>
          </w:tcPr>
          <w:p w14:paraId="5D6C26FA"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3</w:t>
            </w:r>
          </w:p>
        </w:tc>
        <w:tc>
          <w:tcPr>
            <w:tcW w:w="562" w:type="pct"/>
            <w:tcBorders>
              <w:top w:val="nil"/>
              <w:left w:val="nil"/>
              <w:bottom w:val="single" w:sz="4" w:space="0" w:color="auto"/>
              <w:right w:val="single" w:sz="4" w:space="0" w:color="auto"/>
            </w:tcBorders>
            <w:vAlign w:val="center"/>
            <w:hideMark/>
          </w:tcPr>
          <w:p w14:paraId="5D6C26FB"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1,6</w:t>
            </w:r>
          </w:p>
        </w:tc>
        <w:tc>
          <w:tcPr>
            <w:tcW w:w="610" w:type="pct"/>
            <w:tcBorders>
              <w:top w:val="nil"/>
              <w:left w:val="nil"/>
              <w:bottom w:val="single" w:sz="4" w:space="0" w:color="auto"/>
              <w:right w:val="single" w:sz="4" w:space="0" w:color="auto"/>
            </w:tcBorders>
            <w:vAlign w:val="center"/>
            <w:hideMark/>
          </w:tcPr>
          <w:p w14:paraId="5D6C26FC"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1,6</w:t>
            </w:r>
          </w:p>
        </w:tc>
        <w:tc>
          <w:tcPr>
            <w:tcW w:w="851" w:type="pct"/>
            <w:vMerge/>
            <w:tcBorders>
              <w:top w:val="nil"/>
              <w:left w:val="single" w:sz="4" w:space="0" w:color="auto"/>
              <w:bottom w:val="single" w:sz="4" w:space="0" w:color="000000"/>
              <w:right w:val="single" w:sz="4" w:space="0" w:color="auto"/>
            </w:tcBorders>
            <w:vAlign w:val="center"/>
            <w:hideMark/>
          </w:tcPr>
          <w:p w14:paraId="5D6C26FD"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628" w:type="pct"/>
            <w:tcBorders>
              <w:top w:val="nil"/>
              <w:left w:val="nil"/>
              <w:bottom w:val="single" w:sz="4" w:space="0" w:color="auto"/>
              <w:right w:val="single" w:sz="4" w:space="0" w:color="auto"/>
            </w:tcBorders>
            <w:vAlign w:val="center"/>
            <w:hideMark/>
          </w:tcPr>
          <w:p w14:paraId="5D6C26FE"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2,4</w:t>
            </w:r>
          </w:p>
        </w:tc>
        <w:tc>
          <w:tcPr>
            <w:tcW w:w="811" w:type="pct"/>
            <w:tcBorders>
              <w:top w:val="nil"/>
              <w:left w:val="nil"/>
              <w:bottom w:val="single" w:sz="4" w:space="0" w:color="auto"/>
              <w:right w:val="single" w:sz="4" w:space="0" w:color="auto"/>
            </w:tcBorders>
            <w:vAlign w:val="center"/>
            <w:hideMark/>
          </w:tcPr>
          <w:p w14:paraId="5D6C26FF"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86,59</w:t>
            </w:r>
          </w:p>
        </w:tc>
      </w:tr>
      <w:tr w:rsidR="00000F03" w:rsidRPr="006D7FB7" w14:paraId="5D6C2708" w14:textId="77777777" w:rsidTr="00EE1880">
        <w:trPr>
          <w:trHeight w:val="312"/>
          <w:jc w:val="center"/>
        </w:trPr>
        <w:tc>
          <w:tcPr>
            <w:tcW w:w="965" w:type="pct"/>
            <w:vMerge w:val="restart"/>
            <w:tcBorders>
              <w:top w:val="nil"/>
              <w:left w:val="single" w:sz="4" w:space="0" w:color="auto"/>
              <w:bottom w:val="single" w:sz="4" w:space="0" w:color="auto"/>
              <w:right w:val="single" w:sz="4" w:space="0" w:color="auto"/>
            </w:tcBorders>
            <w:vAlign w:val="center"/>
            <w:hideMark/>
          </w:tcPr>
          <w:p w14:paraId="5D6C2701"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0,3</w:t>
            </w:r>
          </w:p>
        </w:tc>
        <w:tc>
          <w:tcPr>
            <w:tcW w:w="574" w:type="pct"/>
            <w:tcBorders>
              <w:top w:val="nil"/>
              <w:left w:val="nil"/>
              <w:bottom w:val="single" w:sz="4" w:space="0" w:color="auto"/>
              <w:right w:val="single" w:sz="4" w:space="0" w:color="auto"/>
            </w:tcBorders>
            <w:vAlign w:val="center"/>
            <w:hideMark/>
          </w:tcPr>
          <w:p w14:paraId="5D6C2702"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4,5</w:t>
            </w:r>
          </w:p>
        </w:tc>
        <w:tc>
          <w:tcPr>
            <w:tcW w:w="562" w:type="pct"/>
            <w:tcBorders>
              <w:top w:val="nil"/>
              <w:left w:val="nil"/>
              <w:bottom w:val="single" w:sz="4" w:space="0" w:color="auto"/>
              <w:right w:val="single" w:sz="4" w:space="0" w:color="auto"/>
            </w:tcBorders>
            <w:vAlign w:val="center"/>
            <w:hideMark/>
          </w:tcPr>
          <w:p w14:paraId="5D6C2703"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1,5</w:t>
            </w:r>
          </w:p>
        </w:tc>
        <w:tc>
          <w:tcPr>
            <w:tcW w:w="610" w:type="pct"/>
            <w:tcBorders>
              <w:top w:val="nil"/>
              <w:left w:val="nil"/>
              <w:bottom w:val="single" w:sz="4" w:space="0" w:color="auto"/>
              <w:right w:val="single" w:sz="4" w:space="0" w:color="auto"/>
            </w:tcBorders>
            <w:vAlign w:val="center"/>
            <w:hideMark/>
          </w:tcPr>
          <w:p w14:paraId="5D6C2704"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1,6</w:t>
            </w:r>
          </w:p>
        </w:tc>
        <w:tc>
          <w:tcPr>
            <w:tcW w:w="851" w:type="pct"/>
            <w:vMerge/>
            <w:tcBorders>
              <w:top w:val="nil"/>
              <w:left w:val="single" w:sz="4" w:space="0" w:color="auto"/>
              <w:bottom w:val="single" w:sz="4" w:space="0" w:color="000000"/>
              <w:right w:val="single" w:sz="4" w:space="0" w:color="auto"/>
            </w:tcBorders>
            <w:vAlign w:val="center"/>
            <w:hideMark/>
          </w:tcPr>
          <w:p w14:paraId="5D6C2705"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628" w:type="pct"/>
            <w:tcBorders>
              <w:top w:val="nil"/>
              <w:left w:val="nil"/>
              <w:bottom w:val="single" w:sz="4" w:space="0" w:color="auto"/>
              <w:right w:val="single" w:sz="4" w:space="0" w:color="auto"/>
            </w:tcBorders>
            <w:vAlign w:val="center"/>
            <w:hideMark/>
          </w:tcPr>
          <w:p w14:paraId="5D6C2706"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2,4</w:t>
            </w:r>
          </w:p>
        </w:tc>
        <w:tc>
          <w:tcPr>
            <w:tcW w:w="811" w:type="pct"/>
            <w:tcBorders>
              <w:top w:val="nil"/>
              <w:left w:val="nil"/>
              <w:bottom w:val="single" w:sz="4" w:space="0" w:color="auto"/>
              <w:right w:val="single" w:sz="4" w:space="0" w:color="auto"/>
            </w:tcBorders>
            <w:vAlign w:val="center"/>
            <w:hideMark/>
          </w:tcPr>
          <w:p w14:paraId="5D6C2707"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86,59</w:t>
            </w:r>
          </w:p>
        </w:tc>
      </w:tr>
      <w:tr w:rsidR="00000F03" w:rsidRPr="006D7FB7" w14:paraId="5D6C2710" w14:textId="77777777" w:rsidTr="00EE1880">
        <w:trPr>
          <w:trHeight w:val="312"/>
          <w:jc w:val="center"/>
        </w:trPr>
        <w:tc>
          <w:tcPr>
            <w:tcW w:w="965" w:type="pct"/>
            <w:vMerge/>
            <w:tcBorders>
              <w:top w:val="nil"/>
              <w:left w:val="single" w:sz="4" w:space="0" w:color="auto"/>
              <w:bottom w:val="single" w:sz="4" w:space="0" w:color="auto"/>
              <w:right w:val="single" w:sz="4" w:space="0" w:color="auto"/>
            </w:tcBorders>
            <w:vAlign w:val="center"/>
            <w:hideMark/>
          </w:tcPr>
          <w:p w14:paraId="5D6C2709"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574" w:type="pct"/>
            <w:tcBorders>
              <w:top w:val="nil"/>
              <w:left w:val="nil"/>
              <w:bottom w:val="single" w:sz="4" w:space="0" w:color="auto"/>
              <w:right w:val="single" w:sz="4" w:space="0" w:color="auto"/>
            </w:tcBorders>
            <w:vAlign w:val="center"/>
            <w:hideMark/>
          </w:tcPr>
          <w:p w14:paraId="5D6C270A"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4,5</w:t>
            </w:r>
          </w:p>
        </w:tc>
        <w:tc>
          <w:tcPr>
            <w:tcW w:w="562" w:type="pct"/>
            <w:tcBorders>
              <w:top w:val="nil"/>
              <w:left w:val="nil"/>
              <w:bottom w:val="single" w:sz="4" w:space="0" w:color="auto"/>
              <w:right w:val="single" w:sz="4" w:space="0" w:color="auto"/>
            </w:tcBorders>
            <w:vAlign w:val="center"/>
            <w:hideMark/>
          </w:tcPr>
          <w:p w14:paraId="5D6C270B"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1,6</w:t>
            </w:r>
          </w:p>
        </w:tc>
        <w:tc>
          <w:tcPr>
            <w:tcW w:w="610" w:type="pct"/>
            <w:tcBorders>
              <w:top w:val="nil"/>
              <w:left w:val="nil"/>
              <w:bottom w:val="single" w:sz="4" w:space="0" w:color="auto"/>
              <w:right w:val="single" w:sz="4" w:space="0" w:color="auto"/>
            </w:tcBorders>
            <w:vAlign w:val="center"/>
            <w:hideMark/>
          </w:tcPr>
          <w:p w14:paraId="5D6C270C"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1,7</w:t>
            </w:r>
          </w:p>
        </w:tc>
        <w:tc>
          <w:tcPr>
            <w:tcW w:w="851" w:type="pct"/>
            <w:vMerge/>
            <w:tcBorders>
              <w:top w:val="nil"/>
              <w:left w:val="single" w:sz="4" w:space="0" w:color="auto"/>
              <w:bottom w:val="single" w:sz="4" w:space="0" w:color="000000"/>
              <w:right w:val="single" w:sz="4" w:space="0" w:color="auto"/>
            </w:tcBorders>
            <w:vAlign w:val="center"/>
            <w:hideMark/>
          </w:tcPr>
          <w:p w14:paraId="5D6C270D" w14:textId="77777777" w:rsidR="00000F03" w:rsidRPr="006D7FB7" w:rsidRDefault="00000F03" w:rsidP="00551A94">
            <w:pPr>
              <w:ind w:firstLine="0"/>
              <w:rPr>
                <w:rFonts w:ascii="Times New Roman" w:eastAsia="Times New Roman" w:hAnsi="Times New Roman" w:cs="Times New Roman"/>
                <w:color w:val="000000"/>
                <w:sz w:val="24"/>
                <w:szCs w:val="24"/>
              </w:rPr>
            </w:pPr>
          </w:p>
        </w:tc>
        <w:tc>
          <w:tcPr>
            <w:tcW w:w="628" w:type="pct"/>
            <w:tcBorders>
              <w:top w:val="nil"/>
              <w:left w:val="nil"/>
              <w:bottom w:val="single" w:sz="4" w:space="0" w:color="auto"/>
              <w:right w:val="single" w:sz="4" w:space="0" w:color="auto"/>
            </w:tcBorders>
            <w:vAlign w:val="center"/>
            <w:hideMark/>
          </w:tcPr>
          <w:p w14:paraId="5D6C270E"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2,4</w:t>
            </w:r>
          </w:p>
        </w:tc>
        <w:tc>
          <w:tcPr>
            <w:tcW w:w="811" w:type="pct"/>
            <w:tcBorders>
              <w:top w:val="nil"/>
              <w:left w:val="nil"/>
              <w:bottom w:val="single" w:sz="4" w:space="0" w:color="auto"/>
              <w:right w:val="single" w:sz="4" w:space="0" w:color="auto"/>
            </w:tcBorders>
            <w:vAlign w:val="center"/>
            <w:hideMark/>
          </w:tcPr>
          <w:p w14:paraId="5D6C270F" w14:textId="77777777" w:rsidR="00000F03" w:rsidRPr="006D7FB7" w:rsidRDefault="00000F03" w:rsidP="00551A94">
            <w:pPr>
              <w:ind w:firstLine="0"/>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86,59</w:t>
            </w:r>
          </w:p>
        </w:tc>
      </w:tr>
    </w:tbl>
    <w:p w14:paraId="5D6C2711" w14:textId="77777777" w:rsidR="00000F03" w:rsidRPr="006D7FB7" w:rsidRDefault="00000F03" w:rsidP="00551A94">
      <w:pPr>
        <w:ind w:firstLine="0"/>
        <w:jc w:val="both"/>
        <w:rPr>
          <w:rFonts w:ascii="Times New Roman" w:hAnsi="Times New Roman" w:cs="Times New Roman"/>
          <w:sz w:val="28"/>
          <w:szCs w:val="28"/>
        </w:rPr>
      </w:pPr>
    </w:p>
    <w:p w14:paraId="5D6C2712" w14:textId="5458FA48"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t>Из табл</w:t>
      </w:r>
      <w:r w:rsidR="00A8285B">
        <w:rPr>
          <w:rFonts w:ascii="Times New Roman" w:hAnsi="Times New Roman" w:cs="Times New Roman"/>
          <w:sz w:val="28"/>
          <w:szCs w:val="28"/>
        </w:rPr>
        <w:t xml:space="preserve">ице </w:t>
      </w:r>
      <w:r w:rsidR="00720AFE">
        <w:rPr>
          <w:rFonts w:ascii="Times New Roman" w:hAnsi="Times New Roman" w:cs="Times New Roman"/>
          <w:sz w:val="28"/>
          <w:szCs w:val="28"/>
        </w:rPr>
        <w:t>18</w:t>
      </w:r>
      <w:r w:rsidRPr="006D7FB7">
        <w:rPr>
          <w:rFonts w:ascii="Times New Roman" w:hAnsi="Times New Roman" w:cs="Times New Roman"/>
          <w:sz w:val="28"/>
          <w:szCs w:val="28"/>
        </w:rPr>
        <w:t xml:space="preserve"> видно, что увеличение концентрации цианида натрия в растворе с 0,1% до 0,3% не влияет на уровень извлечения золота в раствор. Средние значения извлечения золота в рассматриваемом диапазоне изменения концентрации </w:t>
      </w:r>
      <w:r w:rsidRPr="006D7FB7">
        <w:rPr>
          <w:rFonts w:ascii="Times New Roman" w:eastAsia="Times New Roman" w:hAnsi="Times New Roman" w:cs="Times New Roman"/>
          <w:color w:val="000000"/>
          <w:sz w:val="28"/>
          <w:szCs w:val="28"/>
        </w:rPr>
        <w:t>NaCN</w:t>
      </w:r>
      <w:r w:rsidRPr="006D7FB7">
        <w:rPr>
          <w:rFonts w:ascii="Times New Roman" w:hAnsi="Times New Roman" w:cs="Times New Roman"/>
          <w:sz w:val="28"/>
          <w:szCs w:val="28"/>
        </w:rPr>
        <w:t xml:space="preserve"> практически остаются на одном уровне и составляют: 86,03</w:t>
      </w:r>
      <w:r>
        <w:rPr>
          <w:rFonts w:ascii="Times New Roman" w:hAnsi="Times New Roman" w:cs="Times New Roman"/>
          <w:sz w:val="28"/>
          <w:szCs w:val="28"/>
        </w:rPr>
        <w:t xml:space="preserve"> </w:t>
      </w:r>
      <w:r w:rsidRPr="006D7FB7">
        <w:rPr>
          <w:rFonts w:ascii="Times New Roman" w:hAnsi="Times New Roman" w:cs="Times New Roman"/>
          <w:sz w:val="28"/>
          <w:szCs w:val="28"/>
        </w:rPr>
        <w:t xml:space="preserve">% – при </w:t>
      </w:r>
      <w:r w:rsidRPr="006D7FB7">
        <w:rPr>
          <w:rFonts w:ascii="Times New Roman" w:eastAsia="Times New Roman" w:hAnsi="Times New Roman" w:cs="Times New Roman"/>
          <w:color w:val="000000"/>
          <w:sz w:val="28"/>
          <w:szCs w:val="28"/>
        </w:rPr>
        <w:t>NaCN=0,1</w:t>
      </w:r>
      <w:r>
        <w:rPr>
          <w:rFonts w:ascii="Times New Roman" w:eastAsia="Times New Roman" w:hAnsi="Times New Roman" w:cs="Times New Roman"/>
          <w:color w:val="000000"/>
          <w:sz w:val="28"/>
          <w:szCs w:val="28"/>
        </w:rPr>
        <w:t xml:space="preserve"> </w:t>
      </w:r>
      <w:r w:rsidRPr="006D7FB7">
        <w:rPr>
          <w:rFonts w:ascii="Times New Roman" w:eastAsia="Times New Roman" w:hAnsi="Times New Roman" w:cs="Times New Roman"/>
          <w:color w:val="000000"/>
          <w:sz w:val="28"/>
          <w:szCs w:val="28"/>
        </w:rPr>
        <w:t xml:space="preserve">% и </w:t>
      </w:r>
      <w:r w:rsidRPr="006D7FB7">
        <w:rPr>
          <w:rFonts w:ascii="Times New Roman" w:hAnsi="Times New Roman" w:cs="Times New Roman"/>
          <w:sz w:val="28"/>
          <w:szCs w:val="28"/>
        </w:rPr>
        <w:t>86,59</w:t>
      </w:r>
      <w:r>
        <w:rPr>
          <w:rFonts w:ascii="Times New Roman" w:hAnsi="Times New Roman" w:cs="Times New Roman"/>
          <w:sz w:val="28"/>
          <w:szCs w:val="28"/>
        </w:rPr>
        <w:t xml:space="preserve"> </w:t>
      </w:r>
      <w:r w:rsidRPr="006D7FB7">
        <w:rPr>
          <w:rFonts w:ascii="Times New Roman" w:hAnsi="Times New Roman" w:cs="Times New Roman"/>
          <w:sz w:val="28"/>
          <w:szCs w:val="28"/>
        </w:rPr>
        <w:t xml:space="preserve">% – при </w:t>
      </w:r>
      <w:r w:rsidRPr="006D7FB7">
        <w:rPr>
          <w:rFonts w:ascii="Times New Roman" w:eastAsia="Times New Roman" w:hAnsi="Times New Roman" w:cs="Times New Roman"/>
          <w:color w:val="000000"/>
          <w:sz w:val="28"/>
          <w:szCs w:val="28"/>
        </w:rPr>
        <w:t>NaCN=0,3</w:t>
      </w:r>
      <w:r>
        <w:rPr>
          <w:rFonts w:ascii="Times New Roman" w:eastAsia="Times New Roman" w:hAnsi="Times New Roman" w:cs="Times New Roman"/>
          <w:color w:val="000000"/>
          <w:sz w:val="28"/>
          <w:szCs w:val="28"/>
        </w:rPr>
        <w:t xml:space="preserve"> </w:t>
      </w:r>
      <w:r w:rsidRPr="006D7FB7">
        <w:rPr>
          <w:rFonts w:ascii="Times New Roman" w:eastAsia="Times New Roman" w:hAnsi="Times New Roman" w:cs="Times New Roman"/>
          <w:color w:val="000000"/>
          <w:sz w:val="28"/>
          <w:szCs w:val="28"/>
        </w:rPr>
        <w:t>%</w:t>
      </w:r>
      <w:r w:rsidRPr="006D7FB7">
        <w:rPr>
          <w:rFonts w:ascii="Times New Roman" w:hAnsi="Times New Roman" w:cs="Times New Roman"/>
          <w:sz w:val="28"/>
          <w:szCs w:val="28"/>
        </w:rPr>
        <w:t>.</w:t>
      </w:r>
    </w:p>
    <w:p w14:paraId="5D6C2713" w14:textId="1ACE7B2B" w:rsidR="00000F03" w:rsidRPr="009D6DCF"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t>Полученные результаты показывают, что размер частиц концентрата является более значимым фактором, чем концентрация цианида, используемая для определения процентного растворения частиц золота. При концентрации цианида в растворе 0,1</w:t>
      </w:r>
      <w:r>
        <w:rPr>
          <w:rFonts w:ascii="Times New Roman" w:hAnsi="Times New Roman" w:cs="Times New Roman"/>
          <w:sz w:val="28"/>
          <w:szCs w:val="28"/>
        </w:rPr>
        <w:t xml:space="preserve"> </w:t>
      </w:r>
      <w:r w:rsidRPr="006D7FB7">
        <w:rPr>
          <w:rFonts w:ascii="Times New Roman" w:hAnsi="Times New Roman" w:cs="Times New Roman"/>
          <w:sz w:val="28"/>
          <w:szCs w:val="28"/>
        </w:rPr>
        <w:t>% извлечение золота составило 86,32</w:t>
      </w:r>
      <w:r>
        <w:rPr>
          <w:rFonts w:ascii="Times New Roman" w:hAnsi="Times New Roman" w:cs="Times New Roman"/>
          <w:sz w:val="28"/>
          <w:szCs w:val="28"/>
        </w:rPr>
        <w:t xml:space="preserve"> </w:t>
      </w:r>
      <w:r w:rsidRPr="006D7FB7">
        <w:rPr>
          <w:rFonts w:ascii="Times New Roman" w:hAnsi="Times New Roman" w:cs="Times New Roman"/>
          <w:sz w:val="28"/>
          <w:szCs w:val="28"/>
        </w:rPr>
        <w:t>% (среднее). Повышение концентрации выше заданного предела лишь незначительно повышает извлечение. Это свидетельствует о том, что повышение концентрации цианида выше 0,1</w:t>
      </w:r>
      <w:r>
        <w:rPr>
          <w:rFonts w:ascii="Times New Roman" w:hAnsi="Times New Roman" w:cs="Times New Roman"/>
          <w:sz w:val="28"/>
          <w:szCs w:val="28"/>
        </w:rPr>
        <w:t xml:space="preserve"> </w:t>
      </w:r>
      <w:r w:rsidRPr="006D7FB7">
        <w:rPr>
          <w:rFonts w:ascii="Times New Roman" w:hAnsi="Times New Roman" w:cs="Times New Roman"/>
          <w:sz w:val="28"/>
          <w:szCs w:val="28"/>
        </w:rPr>
        <w:t xml:space="preserve">% существенного влияния на </w:t>
      </w:r>
      <w:r w:rsidRPr="009D6DCF">
        <w:rPr>
          <w:rFonts w:ascii="Times New Roman" w:hAnsi="Times New Roman" w:cs="Times New Roman"/>
          <w:sz w:val="28"/>
          <w:szCs w:val="28"/>
        </w:rPr>
        <w:t>скорость растворения золота не оказывает, и может даже замедлить его [95]. Кроме того, повышение содержания комплексов цианидов металлов в растворе могут усложнить процесс цианирования и значительно увеличить затраты на производство золота [96].</w:t>
      </w:r>
    </w:p>
    <w:p w14:paraId="5D6C2714" w14:textId="09E0DB39" w:rsidR="00000F03" w:rsidRPr="006D7FB7" w:rsidRDefault="00000F03" w:rsidP="00551A94">
      <w:pPr>
        <w:jc w:val="both"/>
        <w:rPr>
          <w:rFonts w:ascii="Times New Roman" w:hAnsi="Times New Roman" w:cs="Times New Roman"/>
          <w:sz w:val="28"/>
          <w:szCs w:val="28"/>
        </w:rPr>
      </w:pPr>
      <w:r w:rsidRPr="009D6DCF">
        <w:rPr>
          <w:rFonts w:ascii="Times New Roman" w:hAnsi="Times New Roman" w:cs="Times New Roman"/>
          <w:sz w:val="28"/>
          <w:szCs w:val="28"/>
        </w:rPr>
        <w:t>Повышение извлечения золота при уменьшении крупности концентрата вполне объясняется увеличением площади поверхности контакта для протекания реакций выщелачивания [97]. Полученные результаты убедительно показывают, что крупность концентрата</w:t>
      </w:r>
      <w:r w:rsidRPr="006D7FB7">
        <w:rPr>
          <w:rFonts w:ascii="Times New Roman" w:hAnsi="Times New Roman" w:cs="Times New Roman"/>
          <w:sz w:val="28"/>
          <w:szCs w:val="28"/>
        </w:rPr>
        <w:t xml:space="preserve"> Р80 10 мкм и концентрация цианида натрия 0,1</w:t>
      </w:r>
      <w:r>
        <w:rPr>
          <w:rFonts w:ascii="Times New Roman" w:hAnsi="Times New Roman" w:cs="Times New Roman"/>
          <w:sz w:val="28"/>
          <w:szCs w:val="28"/>
        </w:rPr>
        <w:t xml:space="preserve"> </w:t>
      </w:r>
      <w:r w:rsidRPr="006D7FB7">
        <w:rPr>
          <w:rFonts w:ascii="Times New Roman" w:hAnsi="Times New Roman" w:cs="Times New Roman"/>
          <w:sz w:val="28"/>
          <w:szCs w:val="28"/>
        </w:rPr>
        <w:t>% являются лучшей комбинацией параметров процесса цианирования концентрата, обеспечивающей высокое 86,59</w:t>
      </w:r>
      <w:r>
        <w:rPr>
          <w:rFonts w:ascii="Times New Roman" w:hAnsi="Times New Roman" w:cs="Times New Roman"/>
          <w:sz w:val="28"/>
          <w:szCs w:val="28"/>
        </w:rPr>
        <w:t xml:space="preserve"> </w:t>
      </w:r>
      <w:r w:rsidRPr="006D7FB7">
        <w:rPr>
          <w:rFonts w:ascii="Times New Roman" w:hAnsi="Times New Roman" w:cs="Times New Roman"/>
          <w:sz w:val="28"/>
          <w:szCs w:val="28"/>
        </w:rPr>
        <w:t xml:space="preserve">% извлечение золота в раствор. </w:t>
      </w:r>
    </w:p>
    <w:p w14:paraId="5D6C2715" w14:textId="74868102" w:rsidR="00000F03" w:rsidRDefault="00000F03" w:rsidP="00551A94">
      <w:pPr>
        <w:jc w:val="both"/>
        <w:rPr>
          <w:rFonts w:ascii="Times New Roman" w:hAnsi="Times New Roman" w:cs="Times New Roman"/>
          <w:bCs/>
          <w:sz w:val="28"/>
          <w:szCs w:val="28"/>
        </w:rPr>
      </w:pPr>
      <w:r>
        <w:rPr>
          <w:rFonts w:ascii="Times New Roman" w:hAnsi="Times New Roman" w:cs="Times New Roman"/>
          <w:bCs/>
          <w:sz w:val="28"/>
          <w:szCs w:val="28"/>
        </w:rPr>
        <w:t xml:space="preserve"> </w:t>
      </w:r>
    </w:p>
    <w:p w14:paraId="6710164C" w14:textId="6F344317" w:rsidR="00A8285B" w:rsidRDefault="00A8285B" w:rsidP="00551A94">
      <w:pPr>
        <w:jc w:val="both"/>
        <w:rPr>
          <w:rFonts w:ascii="Times New Roman" w:hAnsi="Times New Roman" w:cs="Times New Roman"/>
          <w:bCs/>
          <w:sz w:val="28"/>
          <w:szCs w:val="28"/>
        </w:rPr>
      </w:pPr>
    </w:p>
    <w:p w14:paraId="42FEAF42" w14:textId="77777777" w:rsidR="00A8285B" w:rsidRDefault="00A8285B" w:rsidP="00551A94">
      <w:pPr>
        <w:jc w:val="both"/>
        <w:rPr>
          <w:rFonts w:ascii="Times New Roman" w:hAnsi="Times New Roman" w:cs="Times New Roman"/>
          <w:bCs/>
          <w:sz w:val="28"/>
          <w:szCs w:val="28"/>
        </w:rPr>
      </w:pPr>
    </w:p>
    <w:p w14:paraId="5D6C2716" w14:textId="47170F0D" w:rsidR="00000F03" w:rsidRPr="00EE4A33" w:rsidRDefault="00EF728B" w:rsidP="00551A94">
      <w:pPr>
        <w:jc w:val="both"/>
        <w:rPr>
          <w:rFonts w:ascii="Times New Roman" w:hAnsi="Times New Roman" w:cs="Times New Roman"/>
          <w:b/>
          <w:sz w:val="28"/>
          <w:szCs w:val="28"/>
        </w:rPr>
      </w:pPr>
      <w:r>
        <w:rPr>
          <w:rFonts w:ascii="Times New Roman" w:hAnsi="Times New Roman" w:cs="Times New Roman"/>
          <w:b/>
          <w:sz w:val="28"/>
          <w:szCs w:val="28"/>
        </w:rPr>
        <w:lastRenderedPageBreak/>
        <w:t>5</w:t>
      </w:r>
      <w:r w:rsidR="00000F03" w:rsidRPr="00EE4A33">
        <w:rPr>
          <w:rFonts w:ascii="Times New Roman" w:hAnsi="Times New Roman" w:cs="Times New Roman"/>
          <w:b/>
          <w:sz w:val="28"/>
          <w:szCs w:val="28"/>
        </w:rPr>
        <w:t xml:space="preserve">.2.5 Влияние продолжительности процесса цианирования на извлечение золота </w:t>
      </w:r>
    </w:p>
    <w:p w14:paraId="5D6C2718" w14:textId="77777777" w:rsidR="00000F03"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t>Агитационное цианирование флотационного концентрата проводили в сорбционном режиме на материале крупностью P</w:t>
      </w:r>
      <w:r w:rsidRPr="006D7FB7">
        <w:rPr>
          <w:rFonts w:ascii="Times New Roman" w:hAnsi="Times New Roman" w:cs="Times New Roman"/>
          <w:sz w:val="28"/>
          <w:szCs w:val="28"/>
          <w:vertAlign w:val="subscript"/>
        </w:rPr>
        <w:t>80</w:t>
      </w:r>
      <w:r w:rsidRPr="006D7FB7">
        <w:rPr>
          <w:rFonts w:ascii="Times New Roman" w:hAnsi="Times New Roman" w:cs="Times New Roman"/>
          <w:sz w:val="28"/>
          <w:szCs w:val="28"/>
        </w:rPr>
        <w:t xml:space="preserve"> 10 мкм при </w:t>
      </w:r>
      <w:r>
        <w:rPr>
          <w:rFonts w:ascii="Times New Roman" w:hAnsi="Times New Roman" w:cs="Times New Roman"/>
          <w:sz w:val="28"/>
          <w:szCs w:val="28"/>
        </w:rPr>
        <w:t>п</w:t>
      </w:r>
      <w:r w:rsidRPr="006D7FB7">
        <w:rPr>
          <w:rFonts w:ascii="Times New Roman" w:hAnsi="Times New Roman" w:cs="Times New Roman"/>
          <w:sz w:val="28"/>
          <w:szCs w:val="28"/>
        </w:rPr>
        <w:t>остоянной концентрации цианида натрия, равной 0,1</w:t>
      </w:r>
      <w:r>
        <w:rPr>
          <w:rFonts w:ascii="Times New Roman" w:hAnsi="Times New Roman" w:cs="Times New Roman"/>
          <w:sz w:val="28"/>
          <w:szCs w:val="28"/>
        </w:rPr>
        <w:t xml:space="preserve"> %. П</w:t>
      </w:r>
      <w:r w:rsidRPr="006D7FB7">
        <w:rPr>
          <w:rFonts w:ascii="Times New Roman" w:hAnsi="Times New Roman" w:cs="Times New Roman"/>
          <w:sz w:val="28"/>
          <w:szCs w:val="28"/>
        </w:rPr>
        <w:t xml:space="preserve">родолжительность процесса </w:t>
      </w:r>
      <w:r>
        <w:rPr>
          <w:rFonts w:ascii="Times New Roman" w:hAnsi="Times New Roman" w:cs="Times New Roman"/>
          <w:sz w:val="28"/>
          <w:szCs w:val="28"/>
        </w:rPr>
        <w:t>–</w:t>
      </w:r>
      <w:r w:rsidRPr="006D7FB7">
        <w:rPr>
          <w:rFonts w:ascii="Times New Roman" w:hAnsi="Times New Roman" w:cs="Times New Roman"/>
          <w:sz w:val="28"/>
          <w:szCs w:val="28"/>
        </w:rPr>
        <w:t xml:space="preserve"> 8, 12, 16, 20, 24, 32, 40 и 48 ч. Плотность пульпы при выщелачивании – 40</w:t>
      </w:r>
      <w:r>
        <w:rPr>
          <w:rFonts w:ascii="Times New Roman" w:hAnsi="Times New Roman" w:cs="Times New Roman"/>
          <w:sz w:val="28"/>
          <w:szCs w:val="28"/>
        </w:rPr>
        <w:t xml:space="preserve"> </w:t>
      </w:r>
      <w:r w:rsidRPr="006D7FB7">
        <w:rPr>
          <w:rFonts w:ascii="Times New Roman" w:hAnsi="Times New Roman" w:cs="Times New Roman"/>
          <w:sz w:val="28"/>
          <w:szCs w:val="28"/>
        </w:rPr>
        <w:t xml:space="preserve">% твердого, рН пульпы при выполнении тестов поддерживали на уровне 10,5 добавкой извести. </w:t>
      </w:r>
      <w:r w:rsidRPr="006D7FB7">
        <w:rPr>
          <w:rFonts w:ascii="Times New Roman" w:hAnsi="Times New Roman" w:cs="Times New Roman"/>
          <w:sz w:val="28"/>
          <w:szCs w:val="28"/>
        </w:rPr>
        <w:tab/>
      </w:r>
    </w:p>
    <w:p w14:paraId="5D6C2719" w14:textId="093DD63D"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t>Результаты тестов по цианированию концентрата при различной продолжительности процесса приведены в табл</w:t>
      </w:r>
      <w:r w:rsidR="00A8285B">
        <w:rPr>
          <w:rFonts w:ascii="Times New Roman" w:hAnsi="Times New Roman" w:cs="Times New Roman"/>
          <w:sz w:val="28"/>
          <w:szCs w:val="28"/>
        </w:rPr>
        <w:t xml:space="preserve">ице </w:t>
      </w:r>
      <w:r w:rsidR="00720AFE">
        <w:rPr>
          <w:rFonts w:ascii="Times New Roman" w:hAnsi="Times New Roman" w:cs="Times New Roman"/>
          <w:sz w:val="28"/>
          <w:szCs w:val="28"/>
        </w:rPr>
        <w:t>19</w:t>
      </w:r>
      <w:r w:rsidRPr="006D7FB7">
        <w:rPr>
          <w:rFonts w:ascii="Times New Roman" w:hAnsi="Times New Roman" w:cs="Times New Roman"/>
          <w:sz w:val="28"/>
          <w:szCs w:val="28"/>
        </w:rPr>
        <w:t>.</w:t>
      </w:r>
    </w:p>
    <w:p w14:paraId="5D6C271A" w14:textId="77777777" w:rsidR="00000F03" w:rsidRPr="006D7FB7" w:rsidRDefault="00000F03" w:rsidP="00551A94">
      <w:pPr>
        <w:jc w:val="both"/>
        <w:rPr>
          <w:rFonts w:ascii="Times New Roman" w:hAnsi="Times New Roman" w:cs="Times New Roman"/>
          <w:sz w:val="28"/>
          <w:szCs w:val="28"/>
        </w:rPr>
      </w:pPr>
    </w:p>
    <w:p w14:paraId="5D6C271B" w14:textId="59951FEE"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t xml:space="preserve">Таблица </w:t>
      </w:r>
      <w:r w:rsidR="00720AFE">
        <w:rPr>
          <w:rFonts w:ascii="Times New Roman" w:hAnsi="Times New Roman" w:cs="Times New Roman"/>
          <w:sz w:val="28"/>
          <w:szCs w:val="28"/>
        </w:rPr>
        <w:t>19 –</w:t>
      </w:r>
      <w:r w:rsidRPr="006D7FB7">
        <w:rPr>
          <w:rFonts w:ascii="Times New Roman" w:hAnsi="Times New Roman" w:cs="Times New Roman"/>
          <w:sz w:val="28"/>
          <w:szCs w:val="28"/>
        </w:rPr>
        <w:t xml:space="preserve"> Результаты цианирования флотационного концентрата при различной продолжительности процесса</w:t>
      </w:r>
    </w:p>
    <w:p w14:paraId="5D6C271C" w14:textId="77777777" w:rsidR="00000F03" w:rsidRPr="006D7FB7" w:rsidRDefault="00000F03" w:rsidP="00551A94">
      <w:pPr>
        <w:jc w:val="both"/>
        <w:rPr>
          <w:rFonts w:ascii="Times New Roman" w:hAnsi="Times New Roman" w:cs="Times New Roman"/>
          <w:sz w:val="28"/>
          <w:szCs w:val="28"/>
        </w:rPr>
      </w:pPr>
    </w:p>
    <w:tbl>
      <w:tblPr>
        <w:tblW w:w="5000" w:type="pct"/>
        <w:jc w:val="center"/>
        <w:tblLook w:val="04A0" w:firstRow="1" w:lastRow="0" w:firstColumn="1" w:lastColumn="0" w:noHBand="0" w:noVBand="1"/>
      </w:tblPr>
      <w:tblGrid>
        <w:gridCol w:w="2537"/>
        <w:gridCol w:w="1236"/>
        <w:gridCol w:w="1041"/>
        <w:gridCol w:w="826"/>
        <w:gridCol w:w="1286"/>
        <w:gridCol w:w="703"/>
        <w:gridCol w:w="1716"/>
      </w:tblGrid>
      <w:tr w:rsidR="00000F03" w:rsidRPr="006D7FB7" w14:paraId="5D6C2724" w14:textId="77777777" w:rsidTr="00EE1880">
        <w:trPr>
          <w:trHeight w:val="624"/>
          <w:jc w:val="center"/>
        </w:trPr>
        <w:tc>
          <w:tcPr>
            <w:tcW w:w="1357" w:type="pct"/>
            <w:vMerge w:val="restart"/>
            <w:tcBorders>
              <w:top w:val="single" w:sz="4" w:space="0" w:color="auto"/>
              <w:left w:val="single" w:sz="4" w:space="0" w:color="auto"/>
              <w:bottom w:val="single" w:sz="4" w:space="0" w:color="000000"/>
              <w:right w:val="single" w:sz="4" w:space="0" w:color="auto"/>
            </w:tcBorders>
            <w:vAlign w:val="center"/>
            <w:hideMark/>
          </w:tcPr>
          <w:p w14:paraId="5D6C271D"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Продолжительность</w:t>
            </w:r>
          </w:p>
          <w:p w14:paraId="5D6C271F" w14:textId="24508800" w:rsidR="00000F03" w:rsidRPr="006D7FB7" w:rsidRDefault="00000F03" w:rsidP="00A8285B">
            <w:pPr>
              <w:ind w:firstLine="13"/>
              <w:jc w:val="center"/>
              <w:rPr>
                <w:rFonts w:ascii="Times New Roman" w:eastAsia="Times New Roman" w:hAnsi="Times New Roman" w:cs="Times New Roman"/>
                <w:color w:val="000000"/>
                <w:sz w:val="24"/>
                <w:szCs w:val="24"/>
                <w:lang w:val="en-US"/>
              </w:rPr>
            </w:pPr>
            <w:r w:rsidRPr="006D7FB7">
              <w:rPr>
                <w:rFonts w:ascii="Times New Roman" w:eastAsia="Times New Roman" w:hAnsi="Times New Roman" w:cs="Times New Roman"/>
                <w:color w:val="000000"/>
                <w:sz w:val="24"/>
                <w:szCs w:val="24"/>
              </w:rPr>
              <w:t>процесса, ч</w:t>
            </w:r>
            <w:r>
              <w:rPr>
                <w:rFonts w:ascii="Times New Roman" w:eastAsia="Times New Roman" w:hAnsi="Times New Roman" w:cs="Times New Roman"/>
                <w:color w:val="000000"/>
                <w:sz w:val="24"/>
                <w:szCs w:val="24"/>
              </w:rPr>
              <w:t>ас</w:t>
            </w:r>
          </w:p>
        </w:tc>
        <w:tc>
          <w:tcPr>
            <w:tcW w:w="1660" w:type="pct"/>
            <w:gridSpan w:val="3"/>
            <w:tcBorders>
              <w:top w:val="single" w:sz="4" w:space="0" w:color="auto"/>
              <w:left w:val="nil"/>
              <w:bottom w:val="single" w:sz="4" w:space="0" w:color="auto"/>
              <w:right w:val="single" w:sz="4" w:space="0" w:color="auto"/>
            </w:tcBorders>
            <w:vAlign w:val="center"/>
            <w:hideMark/>
          </w:tcPr>
          <w:p w14:paraId="5D6C2720" w14:textId="77777777" w:rsidR="00000F03" w:rsidRDefault="00000F03" w:rsidP="00551A94">
            <w:pPr>
              <w:ind w:firstLine="13"/>
              <w:jc w:val="center"/>
              <w:rPr>
                <w:rFonts w:ascii="Times New Roman" w:eastAsia="Times New Roman" w:hAnsi="Times New Roman" w:cs="Times New Roman"/>
                <w:color w:val="000000"/>
                <w:sz w:val="24"/>
                <w:szCs w:val="24"/>
                <w:lang w:val="en-US"/>
              </w:rPr>
            </w:pPr>
            <w:r w:rsidRPr="006D7FB7">
              <w:rPr>
                <w:rFonts w:ascii="Times New Roman" w:eastAsia="Times New Roman" w:hAnsi="Times New Roman" w:cs="Times New Roman"/>
                <w:color w:val="000000"/>
                <w:sz w:val="24"/>
                <w:szCs w:val="24"/>
              </w:rPr>
              <w:t xml:space="preserve">Расход реагентов, </w:t>
            </w:r>
          </w:p>
          <w:p w14:paraId="5D6C2721"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кг/т</w:t>
            </w:r>
          </w:p>
        </w:tc>
        <w:tc>
          <w:tcPr>
            <w:tcW w:w="1064" w:type="pct"/>
            <w:gridSpan w:val="2"/>
            <w:tcBorders>
              <w:top w:val="single" w:sz="4" w:space="0" w:color="auto"/>
              <w:left w:val="nil"/>
              <w:bottom w:val="single" w:sz="4" w:space="0" w:color="auto"/>
              <w:right w:val="single" w:sz="4" w:space="0" w:color="auto"/>
            </w:tcBorders>
            <w:vAlign w:val="center"/>
            <w:hideMark/>
          </w:tcPr>
          <w:p w14:paraId="5D6C2722"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Содержание Au, г/т</w:t>
            </w:r>
          </w:p>
        </w:tc>
        <w:tc>
          <w:tcPr>
            <w:tcW w:w="918" w:type="pct"/>
            <w:tcBorders>
              <w:top w:val="single" w:sz="4" w:space="0" w:color="auto"/>
              <w:left w:val="nil"/>
              <w:bottom w:val="single" w:sz="4" w:space="0" w:color="auto"/>
              <w:right w:val="single" w:sz="4" w:space="0" w:color="auto"/>
            </w:tcBorders>
            <w:vAlign w:val="center"/>
            <w:hideMark/>
          </w:tcPr>
          <w:p w14:paraId="5D6C2723"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Извлечение</w:t>
            </w:r>
          </w:p>
        </w:tc>
      </w:tr>
      <w:tr w:rsidR="00000F03" w:rsidRPr="006D7FB7" w14:paraId="5D6C272B" w14:textId="77777777" w:rsidTr="00EE1880">
        <w:trPr>
          <w:trHeight w:val="312"/>
          <w:jc w:val="center"/>
        </w:trPr>
        <w:tc>
          <w:tcPr>
            <w:tcW w:w="1357" w:type="pct"/>
            <w:vMerge/>
            <w:tcBorders>
              <w:top w:val="single" w:sz="4" w:space="0" w:color="auto"/>
              <w:left w:val="single" w:sz="4" w:space="0" w:color="auto"/>
              <w:bottom w:val="single" w:sz="4" w:space="0" w:color="000000"/>
              <w:right w:val="single" w:sz="4" w:space="0" w:color="auto"/>
            </w:tcBorders>
            <w:vAlign w:val="center"/>
            <w:hideMark/>
          </w:tcPr>
          <w:p w14:paraId="5D6C2725" w14:textId="77777777" w:rsidR="00000F03" w:rsidRPr="006D7FB7" w:rsidRDefault="00000F03" w:rsidP="00551A94">
            <w:pPr>
              <w:ind w:firstLine="13"/>
              <w:rPr>
                <w:rFonts w:ascii="Times New Roman" w:eastAsia="Times New Roman" w:hAnsi="Times New Roman" w:cs="Times New Roman"/>
                <w:color w:val="000000"/>
                <w:sz w:val="24"/>
                <w:szCs w:val="24"/>
              </w:rPr>
            </w:pPr>
          </w:p>
        </w:tc>
        <w:tc>
          <w:tcPr>
            <w:tcW w:w="1218" w:type="pct"/>
            <w:gridSpan w:val="2"/>
            <w:tcBorders>
              <w:top w:val="single" w:sz="4" w:space="0" w:color="auto"/>
              <w:left w:val="nil"/>
              <w:bottom w:val="single" w:sz="4" w:space="0" w:color="auto"/>
              <w:right w:val="single" w:sz="4" w:space="0" w:color="auto"/>
            </w:tcBorders>
            <w:vAlign w:val="center"/>
            <w:hideMark/>
          </w:tcPr>
          <w:p w14:paraId="5D6C2726"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NaCN</w:t>
            </w:r>
          </w:p>
        </w:tc>
        <w:tc>
          <w:tcPr>
            <w:tcW w:w="442" w:type="pct"/>
            <w:vMerge w:val="restart"/>
            <w:tcBorders>
              <w:top w:val="nil"/>
              <w:left w:val="single" w:sz="4" w:space="0" w:color="auto"/>
              <w:bottom w:val="single" w:sz="4" w:space="0" w:color="000000"/>
              <w:right w:val="single" w:sz="4" w:space="0" w:color="auto"/>
            </w:tcBorders>
            <w:vAlign w:val="center"/>
            <w:hideMark/>
          </w:tcPr>
          <w:p w14:paraId="5D6C2727"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CaO</w:t>
            </w:r>
          </w:p>
        </w:tc>
        <w:tc>
          <w:tcPr>
            <w:tcW w:w="688" w:type="pct"/>
            <w:vMerge w:val="restart"/>
            <w:tcBorders>
              <w:top w:val="nil"/>
              <w:left w:val="single" w:sz="4" w:space="0" w:color="auto"/>
              <w:bottom w:val="single" w:sz="4" w:space="0" w:color="000000"/>
              <w:right w:val="single" w:sz="4" w:space="0" w:color="auto"/>
            </w:tcBorders>
            <w:vAlign w:val="center"/>
            <w:hideMark/>
          </w:tcPr>
          <w:p w14:paraId="5D6C2728"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в исходном</w:t>
            </w:r>
          </w:p>
        </w:tc>
        <w:tc>
          <w:tcPr>
            <w:tcW w:w="376" w:type="pct"/>
            <w:vMerge w:val="restart"/>
            <w:tcBorders>
              <w:top w:val="nil"/>
              <w:left w:val="single" w:sz="4" w:space="0" w:color="auto"/>
              <w:bottom w:val="single" w:sz="4" w:space="0" w:color="000000"/>
              <w:right w:val="single" w:sz="4" w:space="0" w:color="auto"/>
            </w:tcBorders>
            <w:vAlign w:val="center"/>
            <w:hideMark/>
          </w:tcPr>
          <w:p w14:paraId="5D6C2729"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в кеке</w:t>
            </w:r>
          </w:p>
        </w:tc>
        <w:tc>
          <w:tcPr>
            <w:tcW w:w="918" w:type="pct"/>
            <w:vMerge w:val="restart"/>
            <w:tcBorders>
              <w:top w:val="nil"/>
              <w:left w:val="single" w:sz="4" w:space="0" w:color="auto"/>
              <w:bottom w:val="single" w:sz="4" w:space="0" w:color="000000"/>
              <w:right w:val="single" w:sz="4" w:space="0" w:color="auto"/>
            </w:tcBorders>
            <w:vAlign w:val="center"/>
            <w:hideMark/>
          </w:tcPr>
          <w:p w14:paraId="5D6C272A"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Au, %</w:t>
            </w:r>
          </w:p>
        </w:tc>
      </w:tr>
      <w:tr w:rsidR="00000F03" w:rsidRPr="006D7FB7" w14:paraId="5D6C2733" w14:textId="77777777" w:rsidTr="00EE1880">
        <w:trPr>
          <w:trHeight w:val="936"/>
          <w:jc w:val="center"/>
        </w:trPr>
        <w:tc>
          <w:tcPr>
            <w:tcW w:w="1357" w:type="pct"/>
            <w:vMerge/>
            <w:tcBorders>
              <w:top w:val="single" w:sz="4" w:space="0" w:color="auto"/>
              <w:left w:val="single" w:sz="4" w:space="0" w:color="auto"/>
              <w:bottom w:val="single" w:sz="4" w:space="0" w:color="000000"/>
              <w:right w:val="single" w:sz="4" w:space="0" w:color="auto"/>
            </w:tcBorders>
            <w:vAlign w:val="center"/>
            <w:hideMark/>
          </w:tcPr>
          <w:p w14:paraId="5D6C272C" w14:textId="77777777" w:rsidR="00000F03" w:rsidRPr="006D7FB7" w:rsidRDefault="00000F03" w:rsidP="00551A94">
            <w:pPr>
              <w:ind w:firstLine="13"/>
              <w:rPr>
                <w:rFonts w:ascii="Times New Roman" w:eastAsia="Times New Roman" w:hAnsi="Times New Roman" w:cs="Times New Roman"/>
                <w:color w:val="000000"/>
                <w:sz w:val="24"/>
                <w:szCs w:val="24"/>
              </w:rPr>
            </w:pPr>
          </w:p>
        </w:tc>
        <w:tc>
          <w:tcPr>
            <w:tcW w:w="661" w:type="pct"/>
            <w:tcBorders>
              <w:top w:val="nil"/>
              <w:left w:val="nil"/>
              <w:bottom w:val="single" w:sz="4" w:space="0" w:color="auto"/>
              <w:right w:val="single" w:sz="4" w:space="0" w:color="auto"/>
            </w:tcBorders>
            <w:vAlign w:val="center"/>
            <w:hideMark/>
          </w:tcPr>
          <w:p w14:paraId="5D6C272D" w14:textId="77777777" w:rsidR="00000F03" w:rsidRPr="006D7FB7" w:rsidRDefault="00000F03" w:rsidP="00551A94">
            <w:pPr>
              <w:ind w:firstLine="13"/>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полный</w:t>
            </w:r>
          </w:p>
        </w:tc>
        <w:tc>
          <w:tcPr>
            <w:tcW w:w="557" w:type="pct"/>
            <w:tcBorders>
              <w:top w:val="nil"/>
              <w:left w:val="nil"/>
              <w:bottom w:val="single" w:sz="4" w:space="0" w:color="auto"/>
              <w:right w:val="single" w:sz="4" w:space="0" w:color="auto"/>
            </w:tcBorders>
            <w:vAlign w:val="center"/>
            <w:hideMark/>
          </w:tcPr>
          <w:p w14:paraId="5D6C272E"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с учетом остатка</w:t>
            </w:r>
          </w:p>
        </w:tc>
        <w:tc>
          <w:tcPr>
            <w:tcW w:w="442" w:type="pct"/>
            <w:vMerge/>
            <w:tcBorders>
              <w:top w:val="nil"/>
              <w:left w:val="single" w:sz="4" w:space="0" w:color="auto"/>
              <w:bottom w:val="single" w:sz="4" w:space="0" w:color="000000"/>
              <w:right w:val="single" w:sz="4" w:space="0" w:color="auto"/>
            </w:tcBorders>
            <w:vAlign w:val="center"/>
            <w:hideMark/>
          </w:tcPr>
          <w:p w14:paraId="5D6C272F" w14:textId="77777777" w:rsidR="00000F03" w:rsidRPr="006D7FB7" w:rsidRDefault="00000F03" w:rsidP="00551A94">
            <w:pPr>
              <w:ind w:firstLine="13"/>
              <w:rPr>
                <w:rFonts w:ascii="Times New Roman" w:eastAsia="Times New Roman" w:hAnsi="Times New Roman" w:cs="Times New Roman"/>
                <w:color w:val="000000"/>
                <w:sz w:val="24"/>
                <w:szCs w:val="24"/>
              </w:rPr>
            </w:pPr>
          </w:p>
        </w:tc>
        <w:tc>
          <w:tcPr>
            <w:tcW w:w="688" w:type="pct"/>
            <w:vMerge/>
            <w:tcBorders>
              <w:top w:val="nil"/>
              <w:left w:val="single" w:sz="4" w:space="0" w:color="auto"/>
              <w:bottom w:val="single" w:sz="4" w:space="0" w:color="000000"/>
              <w:right w:val="single" w:sz="4" w:space="0" w:color="auto"/>
            </w:tcBorders>
            <w:vAlign w:val="center"/>
            <w:hideMark/>
          </w:tcPr>
          <w:p w14:paraId="5D6C2730" w14:textId="77777777" w:rsidR="00000F03" w:rsidRPr="006D7FB7" w:rsidRDefault="00000F03" w:rsidP="00551A94">
            <w:pPr>
              <w:ind w:firstLine="13"/>
              <w:rPr>
                <w:rFonts w:ascii="Times New Roman" w:eastAsia="Times New Roman" w:hAnsi="Times New Roman" w:cs="Times New Roman"/>
                <w:color w:val="000000"/>
                <w:sz w:val="24"/>
                <w:szCs w:val="24"/>
              </w:rPr>
            </w:pPr>
          </w:p>
        </w:tc>
        <w:tc>
          <w:tcPr>
            <w:tcW w:w="376" w:type="pct"/>
            <w:vMerge/>
            <w:tcBorders>
              <w:top w:val="nil"/>
              <w:left w:val="single" w:sz="4" w:space="0" w:color="auto"/>
              <w:bottom w:val="single" w:sz="4" w:space="0" w:color="000000"/>
              <w:right w:val="single" w:sz="4" w:space="0" w:color="auto"/>
            </w:tcBorders>
            <w:vAlign w:val="center"/>
            <w:hideMark/>
          </w:tcPr>
          <w:p w14:paraId="5D6C2731" w14:textId="77777777" w:rsidR="00000F03" w:rsidRPr="006D7FB7" w:rsidRDefault="00000F03" w:rsidP="00551A94">
            <w:pPr>
              <w:ind w:firstLine="13"/>
              <w:rPr>
                <w:rFonts w:ascii="Times New Roman" w:eastAsia="Times New Roman" w:hAnsi="Times New Roman" w:cs="Times New Roman"/>
                <w:color w:val="000000"/>
                <w:sz w:val="24"/>
                <w:szCs w:val="24"/>
              </w:rPr>
            </w:pPr>
          </w:p>
        </w:tc>
        <w:tc>
          <w:tcPr>
            <w:tcW w:w="918" w:type="pct"/>
            <w:vMerge/>
            <w:tcBorders>
              <w:top w:val="nil"/>
              <w:left w:val="single" w:sz="4" w:space="0" w:color="auto"/>
              <w:bottom w:val="single" w:sz="4" w:space="0" w:color="000000"/>
              <w:right w:val="single" w:sz="4" w:space="0" w:color="auto"/>
            </w:tcBorders>
            <w:vAlign w:val="center"/>
            <w:hideMark/>
          </w:tcPr>
          <w:p w14:paraId="5D6C2732" w14:textId="77777777" w:rsidR="00000F03" w:rsidRPr="006D7FB7" w:rsidRDefault="00000F03" w:rsidP="00551A94">
            <w:pPr>
              <w:ind w:firstLine="13"/>
              <w:rPr>
                <w:rFonts w:ascii="Times New Roman" w:eastAsia="Times New Roman" w:hAnsi="Times New Roman" w:cs="Times New Roman"/>
                <w:color w:val="000000"/>
                <w:sz w:val="24"/>
                <w:szCs w:val="24"/>
              </w:rPr>
            </w:pPr>
          </w:p>
        </w:tc>
      </w:tr>
      <w:tr w:rsidR="00000F03" w:rsidRPr="006D7FB7" w14:paraId="5D6C273B" w14:textId="77777777" w:rsidTr="00EE1880">
        <w:trPr>
          <w:trHeight w:val="312"/>
          <w:jc w:val="center"/>
        </w:trPr>
        <w:tc>
          <w:tcPr>
            <w:tcW w:w="1357" w:type="pct"/>
            <w:tcBorders>
              <w:top w:val="nil"/>
              <w:left w:val="single" w:sz="4" w:space="0" w:color="auto"/>
              <w:bottom w:val="single" w:sz="4" w:space="0" w:color="auto"/>
              <w:right w:val="single" w:sz="4" w:space="0" w:color="auto"/>
            </w:tcBorders>
            <w:vAlign w:val="center"/>
            <w:hideMark/>
          </w:tcPr>
          <w:p w14:paraId="5D6C2734"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8</w:t>
            </w:r>
          </w:p>
        </w:tc>
        <w:tc>
          <w:tcPr>
            <w:tcW w:w="661" w:type="pct"/>
            <w:tcBorders>
              <w:top w:val="nil"/>
              <w:left w:val="nil"/>
              <w:bottom w:val="single" w:sz="4" w:space="0" w:color="auto"/>
              <w:right w:val="single" w:sz="4" w:space="0" w:color="auto"/>
            </w:tcBorders>
            <w:vAlign w:val="center"/>
            <w:hideMark/>
          </w:tcPr>
          <w:p w14:paraId="5D6C2735"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1,9</w:t>
            </w:r>
          </w:p>
        </w:tc>
        <w:tc>
          <w:tcPr>
            <w:tcW w:w="557" w:type="pct"/>
            <w:tcBorders>
              <w:top w:val="nil"/>
              <w:left w:val="nil"/>
              <w:bottom w:val="single" w:sz="4" w:space="0" w:color="auto"/>
              <w:right w:val="single" w:sz="4" w:space="0" w:color="auto"/>
            </w:tcBorders>
            <w:vAlign w:val="center"/>
            <w:hideMark/>
          </w:tcPr>
          <w:p w14:paraId="5D6C2736"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w:t>
            </w:r>
          </w:p>
        </w:tc>
        <w:tc>
          <w:tcPr>
            <w:tcW w:w="442" w:type="pct"/>
            <w:tcBorders>
              <w:top w:val="nil"/>
              <w:left w:val="nil"/>
              <w:bottom w:val="single" w:sz="4" w:space="0" w:color="auto"/>
              <w:right w:val="single" w:sz="4" w:space="0" w:color="auto"/>
            </w:tcBorders>
            <w:vAlign w:val="center"/>
            <w:hideMark/>
          </w:tcPr>
          <w:p w14:paraId="5D6C2737"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1,9</w:t>
            </w:r>
          </w:p>
        </w:tc>
        <w:tc>
          <w:tcPr>
            <w:tcW w:w="688" w:type="pct"/>
            <w:vMerge w:val="restart"/>
            <w:tcBorders>
              <w:top w:val="nil"/>
              <w:left w:val="single" w:sz="4" w:space="0" w:color="auto"/>
              <w:bottom w:val="single" w:sz="4" w:space="0" w:color="auto"/>
              <w:right w:val="single" w:sz="4" w:space="0" w:color="auto"/>
            </w:tcBorders>
            <w:vAlign w:val="center"/>
            <w:hideMark/>
          </w:tcPr>
          <w:p w14:paraId="5D6C2738"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17,9</w:t>
            </w:r>
          </w:p>
        </w:tc>
        <w:tc>
          <w:tcPr>
            <w:tcW w:w="376" w:type="pct"/>
            <w:tcBorders>
              <w:top w:val="nil"/>
              <w:left w:val="nil"/>
              <w:bottom w:val="single" w:sz="4" w:space="0" w:color="auto"/>
              <w:right w:val="single" w:sz="4" w:space="0" w:color="auto"/>
            </w:tcBorders>
            <w:vAlign w:val="center"/>
            <w:hideMark/>
          </w:tcPr>
          <w:p w14:paraId="5D6C2739"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2,6</w:t>
            </w:r>
          </w:p>
        </w:tc>
        <w:tc>
          <w:tcPr>
            <w:tcW w:w="918" w:type="pct"/>
            <w:tcBorders>
              <w:top w:val="nil"/>
              <w:left w:val="nil"/>
              <w:bottom w:val="single" w:sz="4" w:space="0" w:color="auto"/>
              <w:right w:val="single" w:sz="4" w:space="0" w:color="auto"/>
            </w:tcBorders>
            <w:vAlign w:val="center"/>
            <w:hideMark/>
          </w:tcPr>
          <w:p w14:paraId="5D6C273A"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85,47</w:t>
            </w:r>
          </w:p>
        </w:tc>
      </w:tr>
      <w:tr w:rsidR="00000F03" w:rsidRPr="006D7FB7" w14:paraId="5D6C2743" w14:textId="77777777" w:rsidTr="00EE1880">
        <w:trPr>
          <w:trHeight w:val="312"/>
          <w:jc w:val="center"/>
        </w:trPr>
        <w:tc>
          <w:tcPr>
            <w:tcW w:w="1357" w:type="pct"/>
            <w:tcBorders>
              <w:top w:val="nil"/>
              <w:left w:val="single" w:sz="4" w:space="0" w:color="auto"/>
              <w:bottom w:val="single" w:sz="4" w:space="0" w:color="auto"/>
              <w:right w:val="single" w:sz="4" w:space="0" w:color="auto"/>
            </w:tcBorders>
            <w:vAlign w:val="center"/>
            <w:hideMark/>
          </w:tcPr>
          <w:p w14:paraId="5D6C273C"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12</w:t>
            </w:r>
          </w:p>
        </w:tc>
        <w:tc>
          <w:tcPr>
            <w:tcW w:w="661" w:type="pct"/>
            <w:tcBorders>
              <w:top w:val="nil"/>
              <w:left w:val="nil"/>
              <w:bottom w:val="single" w:sz="4" w:space="0" w:color="auto"/>
              <w:right w:val="single" w:sz="4" w:space="0" w:color="auto"/>
            </w:tcBorders>
            <w:vAlign w:val="center"/>
            <w:hideMark/>
          </w:tcPr>
          <w:p w14:paraId="5D6C273D"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1,9</w:t>
            </w:r>
          </w:p>
        </w:tc>
        <w:tc>
          <w:tcPr>
            <w:tcW w:w="557" w:type="pct"/>
            <w:tcBorders>
              <w:top w:val="nil"/>
              <w:left w:val="nil"/>
              <w:bottom w:val="single" w:sz="4" w:space="0" w:color="auto"/>
              <w:right w:val="single" w:sz="4" w:space="0" w:color="auto"/>
            </w:tcBorders>
            <w:vAlign w:val="center"/>
            <w:hideMark/>
          </w:tcPr>
          <w:p w14:paraId="5D6C273E"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1,4</w:t>
            </w:r>
          </w:p>
        </w:tc>
        <w:tc>
          <w:tcPr>
            <w:tcW w:w="442" w:type="pct"/>
            <w:tcBorders>
              <w:top w:val="nil"/>
              <w:left w:val="nil"/>
              <w:bottom w:val="single" w:sz="4" w:space="0" w:color="auto"/>
              <w:right w:val="single" w:sz="4" w:space="0" w:color="auto"/>
            </w:tcBorders>
            <w:vAlign w:val="center"/>
            <w:hideMark/>
          </w:tcPr>
          <w:p w14:paraId="5D6C273F"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1,9</w:t>
            </w:r>
          </w:p>
        </w:tc>
        <w:tc>
          <w:tcPr>
            <w:tcW w:w="688" w:type="pct"/>
            <w:vMerge/>
            <w:tcBorders>
              <w:top w:val="nil"/>
              <w:left w:val="single" w:sz="4" w:space="0" w:color="auto"/>
              <w:bottom w:val="single" w:sz="4" w:space="0" w:color="auto"/>
              <w:right w:val="single" w:sz="4" w:space="0" w:color="auto"/>
            </w:tcBorders>
            <w:vAlign w:val="center"/>
            <w:hideMark/>
          </w:tcPr>
          <w:p w14:paraId="5D6C2740" w14:textId="77777777" w:rsidR="00000F03" w:rsidRPr="006D7FB7" w:rsidRDefault="00000F03" w:rsidP="00551A94">
            <w:pPr>
              <w:ind w:firstLine="13"/>
              <w:rPr>
                <w:rFonts w:ascii="Times New Roman" w:eastAsia="Times New Roman" w:hAnsi="Times New Roman" w:cs="Times New Roman"/>
                <w:color w:val="000000"/>
                <w:sz w:val="24"/>
                <w:szCs w:val="24"/>
              </w:rPr>
            </w:pPr>
          </w:p>
        </w:tc>
        <w:tc>
          <w:tcPr>
            <w:tcW w:w="376" w:type="pct"/>
            <w:tcBorders>
              <w:top w:val="nil"/>
              <w:left w:val="nil"/>
              <w:bottom w:val="single" w:sz="4" w:space="0" w:color="auto"/>
              <w:right w:val="single" w:sz="4" w:space="0" w:color="auto"/>
            </w:tcBorders>
            <w:vAlign w:val="center"/>
            <w:hideMark/>
          </w:tcPr>
          <w:p w14:paraId="5D6C2741"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2,6</w:t>
            </w:r>
          </w:p>
        </w:tc>
        <w:tc>
          <w:tcPr>
            <w:tcW w:w="918" w:type="pct"/>
            <w:tcBorders>
              <w:top w:val="nil"/>
              <w:left w:val="nil"/>
              <w:bottom w:val="single" w:sz="4" w:space="0" w:color="auto"/>
              <w:right w:val="single" w:sz="4" w:space="0" w:color="auto"/>
            </w:tcBorders>
            <w:vAlign w:val="center"/>
            <w:hideMark/>
          </w:tcPr>
          <w:p w14:paraId="5D6C2742"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85,47</w:t>
            </w:r>
          </w:p>
        </w:tc>
      </w:tr>
      <w:tr w:rsidR="00000F03" w:rsidRPr="006D7FB7" w14:paraId="5D6C274B" w14:textId="77777777" w:rsidTr="00EE1880">
        <w:trPr>
          <w:trHeight w:val="312"/>
          <w:jc w:val="center"/>
        </w:trPr>
        <w:tc>
          <w:tcPr>
            <w:tcW w:w="1357" w:type="pct"/>
            <w:tcBorders>
              <w:top w:val="nil"/>
              <w:left w:val="single" w:sz="4" w:space="0" w:color="auto"/>
              <w:bottom w:val="single" w:sz="4" w:space="0" w:color="auto"/>
              <w:right w:val="single" w:sz="4" w:space="0" w:color="auto"/>
            </w:tcBorders>
            <w:vAlign w:val="center"/>
            <w:hideMark/>
          </w:tcPr>
          <w:p w14:paraId="5D6C2744"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16</w:t>
            </w:r>
          </w:p>
        </w:tc>
        <w:tc>
          <w:tcPr>
            <w:tcW w:w="661" w:type="pct"/>
            <w:tcBorders>
              <w:top w:val="nil"/>
              <w:left w:val="nil"/>
              <w:bottom w:val="single" w:sz="4" w:space="0" w:color="auto"/>
              <w:right w:val="single" w:sz="4" w:space="0" w:color="auto"/>
            </w:tcBorders>
            <w:vAlign w:val="center"/>
            <w:hideMark/>
          </w:tcPr>
          <w:p w14:paraId="5D6C2745"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1,9</w:t>
            </w:r>
          </w:p>
        </w:tc>
        <w:tc>
          <w:tcPr>
            <w:tcW w:w="557" w:type="pct"/>
            <w:tcBorders>
              <w:top w:val="nil"/>
              <w:left w:val="nil"/>
              <w:bottom w:val="single" w:sz="4" w:space="0" w:color="auto"/>
              <w:right w:val="single" w:sz="4" w:space="0" w:color="auto"/>
            </w:tcBorders>
            <w:vAlign w:val="center"/>
            <w:hideMark/>
          </w:tcPr>
          <w:p w14:paraId="5D6C2746"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1,6</w:t>
            </w:r>
          </w:p>
        </w:tc>
        <w:tc>
          <w:tcPr>
            <w:tcW w:w="442" w:type="pct"/>
            <w:tcBorders>
              <w:top w:val="nil"/>
              <w:left w:val="nil"/>
              <w:bottom w:val="single" w:sz="4" w:space="0" w:color="auto"/>
              <w:right w:val="single" w:sz="4" w:space="0" w:color="auto"/>
            </w:tcBorders>
            <w:vAlign w:val="center"/>
            <w:hideMark/>
          </w:tcPr>
          <w:p w14:paraId="5D6C2747"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1,9</w:t>
            </w:r>
          </w:p>
        </w:tc>
        <w:tc>
          <w:tcPr>
            <w:tcW w:w="688" w:type="pct"/>
            <w:vMerge/>
            <w:tcBorders>
              <w:top w:val="nil"/>
              <w:left w:val="single" w:sz="4" w:space="0" w:color="auto"/>
              <w:bottom w:val="single" w:sz="4" w:space="0" w:color="auto"/>
              <w:right w:val="single" w:sz="4" w:space="0" w:color="auto"/>
            </w:tcBorders>
            <w:vAlign w:val="center"/>
            <w:hideMark/>
          </w:tcPr>
          <w:p w14:paraId="5D6C2748" w14:textId="77777777" w:rsidR="00000F03" w:rsidRPr="006D7FB7" w:rsidRDefault="00000F03" w:rsidP="00551A94">
            <w:pPr>
              <w:ind w:firstLine="13"/>
              <w:rPr>
                <w:rFonts w:ascii="Times New Roman" w:eastAsia="Times New Roman" w:hAnsi="Times New Roman" w:cs="Times New Roman"/>
                <w:color w:val="000000"/>
                <w:sz w:val="24"/>
                <w:szCs w:val="24"/>
              </w:rPr>
            </w:pPr>
          </w:p>
        </w:tc>
        <w:tc>
          <w:tcPr>
            <w:tcW w:w="376" w:type="pct"/>
            <w:tcBorders>
              <w:top w:val="nil"/>
              <w:left w:val="nil"/>
              <w:bottom w:val="single" w:sz="4" w:space="0" w:color="auto"/>
              <w:right w:val="single" w:sz="4" w:space="0" w:color="auto"/>
            </w:tcBorders>
            <w:vAlign w:val="center"/>
            <w:hideMark/>
          </w:tcPr>
          <w:p w14:paraId="5D6C2749"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2,5</w:t>
            </w:r>
          </w:p>
        </w:tc>
        <w:tc>
          <w:tcPr>
            <w:tcW w:w="918" w:type="pct"/>
            <w:tcBorders>
              <w:top w:val="nil"/>
              <w:left w:val="nil"/>
              <w:bottom w:val="single" w:sz="4" w:space="0" w:color="auto"/>
              <w:right w:val="single" w:sz="4" w:space="0" w:color="auto"/>
            </w:tcBorders>
            <w:vAlign w:val="center"/>
            <w:hideMark/>
          </w:tcPr>
          <w:p w14:paraId="5D6C274A"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86,03</w:t>
            </w:r>
          </w:p>
        </w:tc>
      </w:tr>
      <w:tr w:rsidR="00000F03" w:rsidRPr="006D7FB7" w14:paraId="5D6C2753" w14:textId="77777777" w:rsidTr="00EE1880">
        <w:trPr>
          <w:trHeight w:val="312"/>
          <w:jc w:val="center"/>
        </w:trPr>
        <w:tc>
          <w:tcPr>
            <w:tcW w:w="1357" w:type="pct"/>
            <w:tcBorders>
              <w:top w:val="nil"/>
              <w:left w:val="single" w:sz="4" w:space="0" w:color="auto"/>
              <w:bottom w:val="single" w:sz="4" w:space="0" w:color="auto"/>
              <w:right w:val="single" w:sz="4" w:space="0" w:color="auto"/>
            </w:tcBorders>
            <w:vAlign w:val="center"/>
            <w:hideMark/>
          </w:tcPr>
          <w:p w14:paraId="5D6C274C"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20</w:t>
            </w:r>
          </w:p>
        </w:tc>
        <w:tc>
          <w:tcPr>
            <w:tcW w:w="661" w:type="pct"/>
            <w:tcBorders>
              <w:top w:val="nil"/>
              <w:left w:val="nil"/>
              <w:bottom w:val="single" w:sz="4" w:space="0" w:color="auto"/>
              <w:right w:val="single" w:sz="4" w:space="0" w:color="auto"/>
            </w:tcBorders>
            <w:vAlign w:val="center"/>
            <w:hideMark/>
          </w:tcPr>
          <w:p w14:paraId="5D6C274D"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1,9</w:t>
            </w:r>
          </w:p>
        </w:tc>
        <w:tc>
          <w:tcPr>
            <w:tcW w:w="557" w:type="pct"/>
            <w:tcBorders>
              <w:top w:val="nil"/>
              <w:left w:val="nil"/>
              <w:bottom w:val="single" w:sz="4" w:space="0" w:color="auto"/>
              <w:right w:val="single" w:sz="4" w:space="0" w:color="auto"/>
            </w:tcBorders>
            <w:vAlign w:val="center"/>
            <w:hideMark/>
          </w:tcPr>
          <w:p w14:paraId="5D6C274E"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1,6</w:t>
            </w:r>
          </w:p>
        </w:tc>
        <w:tc>
          <w:tcPr>
            <w:tcW w:w="442" w:type="pct"/>
            <w:tcBorders>
              <w:top w:val="nil"/>
              <w:left w:val="nil"/>
              <w:bottom w:val="single" w:sz="4" w:space="0" w:color="auto"/>
              <w:right w:val="single" w:sz="4" w:space="0" w:color="auto"/>
            </w:tcBorders>
            <w:vAlign w:val="center"/>
            <w:hideMark/>
          </w:tcPr>
          <w:p w14:paraId="5D6C274F"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1,9</w:t>
            </w:r>
          </w:p>
        </w:tc>
        <w:tc>
          <w:tcPr>
            <w:tcW w:w="688" w:type="pct"/>
            <w:vMerge/>
            <w:tcBorders>
              <w:top w:val="nil"/>
              <w:left w:val="single" w:sz="4" w:space="0" w:color="auto"/>
              <w:bottom w:val="single" w:sz="4" w:space="0" w:color="auto"/>
              <w:right w:val="single" w:sz="4" w:space="0" w:color="auto"/>
            </w:tcBorders>
            <w:vAlign w:val="center"/>
            <w:hideMark/>
          </w:tcPr>
          <w:p w14:paraId="5D6C2750" w14:textId="77777777" w:rsidR="00000F03" w:rsidRPr="006D7FB7" w:rsidRDefault="00000F03" w:rsidP="00551A94">
            <w:pPr>
              <w:ind w:firstLine="13"/>
              <w:rPr>
                <w:rFonts w:ascii="Times New Roman" w:eastAsia="Times New Roman" w:hAnsi="Times New Roman" w:cs="Times New Roman"/>
                <w:color w:val="000000"/>
                <w:sz w:val="24"/>
                <w:szCs w:val="24"/>
              </w:rPr>
            </w:pPr>
          </w:p>
        </w:tc>
        <w:tc>
          <w:tcPr>
            <w:tcW w:w="376" w:type="pct"/>
            <w:tcBorders>
              <w:top w:val="nil"/>
              <w:left w:val="nil"/>
              <w:bottom w:val="single" w:sz="4" w:space="0" w:color="auto"/>
              <w:right w:val="single" w:sz="4" w:space="0" w:color="auto"/>
            </w:tcBorders>
            <w:vAlign w:val="center"/>
            <w:hideMark/>
          </w:tcPr>
          <w:p w14:paraId="5D6C2751"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2,4</w:t>
            </w:r>
          </w:p>
        </w:tc>
        <w:tc>
          <w:tcPr>
            <w:tcW w:w="918" w:type="pct"/>
            <w:tcBorders>
              <w:top w:val="nil"/>
              <w:left w:val="nil"/>
              <w:bottom w:val="single" w:sz="4" w:space="0" w:color="auto"/>
              <w:right w:val="single" w:sz="4" w:space="0" w:color="auto"/>
            </w:tcBorders>
            <w:vAlign w:val="center"/>
            <w:hideMark/>
          </w:tcPr>
          <w:p w14:paraId="5D6C2752"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86,59</w:t>
            </w:r>
          </w:p>
        </w:tc>
      </w:tr>
      <w:tr w:rsidR="00000F03" w:rsidRPr="006D7FB7" w14:paraId="5D6C275B" w14:textId="77777777" w:rsidTr="00EE1880">
        <w:trPr>
          <w:trHeight w:val="312"/>
          <w:jc w:val="center"/>
        </w:trPr>
        <w:tc>
          <w:tcPr>
            <w:tcW w:w="1357" w:type="pct"/>
            <w:tcBorders>
              <w:top w:val="nil"/>
              <w:left w:val="single" w:sz="4" w:space="0" w:color="auto"/>
              <w:bottom w:val="single" w:sz="4" w:space="0" w:color="auto"/>
              <w:right w:val="single" w:sz="4" w:space="0" w:color="auto"/>
            </w:tcBorders>
            <w:vAlign w:val="center"/>
            <w:hideMark/>
          </w:tcPr>
          <w:p w14:paraId="5D6C2754"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24</w:t>
            </w:r>
          </w:p>
        </w:tc>
        <w:tc>
          <w:tcPr>
            <w:tcW w:w="661" w:type="pct"/>
            <w:tcBorders>
              <w:top w:val="nil"/>
              <w:left w:val="nil"/>
              <w:bottom w:val="single" w:sz="4" w:space="0" w:color="auto"/>
              <w:right w:val="single" w:sz="4" w:space="0" w:color="auto"/>
            </w:tcBorders>
            <w:vAlign w:val="center"/>
            <w:hideMark/>
          </w:tcPr>
          <w:p w14:paraId="5D6C2755"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2,4</w:t>
            </w:r>
          </w:p>
        </w:tc>
        <w:tc>
          <w:tcPr>
            <w:tcW w:w="557" w:type="pct"/>
            <w:tcBorders>
              <w:top w:val="nil"/>
              <w:left w:val="nil"/>
              <w:bottom w:val="single" w:sz="4" w:space="0" w:color="auto"/>
              <w:right w:val="single" w:sz="4" w:space="0" w:color="auto"/>
            </w:tcBorders>
            <w:vAlign w:val="center"/>
            <w:hideMark/>
          </w:tcPr>
          <w:p w14:paraId="5D6C2756"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1,7</w:t>
            </w:r>
          </w:p>
        </w:tc>
        <w:tc>
          <w:tcPr>
            <w:tcW w:w="442" w:type="pct"/>
            <w:tcBorders>
              <w:top w:val="nil"/>
              <w:left w:val="nil"/>
              <w:bottom w:val="single" w:sz="4" w:space="0" w:color="auto"/>
              <w:right w:val="single" w:sz="4" w:space="0" w:color="auto"/>
            </w:tcBorders>
            <w:vAlign w:val="center"/>
            <w:hideMark/>
          </w:tcPr>
          <w:p w14:paraId="5D6C2757"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w:t>
            </w:r>
          </w:p>
        </w:tc>
        <w:tc>
          <w:tcPr>
            <w:tcW w:w="688" w:type="pct"/>
            <w:vMerge/>
            <w:tcBorders>
              <w:top w:val="nil"/>
              <w:left w:val="single" w:sz="4" w:space="0" w:color="auto"/>
              <w:bottom w:val="single" w:sz="4" w:space="0" w:color="auto"/>
              <w:right w:val="single" w:sz="4" w:space="0" w:color="auto"/>
            </w:tcBorders>
            <w:vAlign w:val="center"/>
            <w:hideMark/>
          </w:tcPr>
          <w:p w14:paraId="5D6C2758" w14:textId="77777777" w:rsidR="00000F03" w:rsidRPr="006D7FB7" w:rsidRDefault="00000F03" w:rsidP="00551A94">
            <w:pPr>
              <w:ind w:firstLine="13"/>
              <w:rPr>
                <w:rFonts w:ascii="Times New Roman" w:eastAsia="Times New Roman" w:hAnsi="Times New Roman" w:cs="Times New Roman"/>
                <w:color w:val="000000"/>
                <w:sz w:val="24"/>
                <w:szCs w:val="24"/>
              </w:rPr>
            </w:pPr>
          </w:p>
        </w:tc>
        <w:tc>
          <w:tcPr>
            <w:tcW w:w="376" w:type="pct"/>
            <w:tcBorders>
              <w:top w:val="nil"/>
              <w:left w:val="nil"/>
              <w:bottom w:val="single" w:sz="4" w:space="0" w:color="auto"/>
              <w:right w:val="single" w:sz="4" w:space="0" w:color="auto"/>
            </w:tcBorders>
            <w:vAlign w:val="center"/>
            <w:hideMark/>
          </w:tcPr>
          <w:p w14:paraId="5D6C2759"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2,4</w:t>
            </w:r>
          </w:p>
        </w:tc>
        <w:tc>
          <w:tcPr>
            <w:tcW w:w="918" w:type="pct"/>
            <w:tcBorders>
              <w:top w:val="nil"/>
              <w:left w:val="nil"/>
              <w:bottom w:val="single" w:sz="4" w:space="0" w:color="auto"/>
              <w:right w:val="single" w:sz="4" w:space="0" w:color="auto"/>
            </w:tcBorders>
            <w:vAlign w:val="center"/>
            <w:hideMark/>
          </w:tcPr>
          <w:p w14:paraId="5D6C275A"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86,59</w:t>
            </w:r>
          </w:p>
        </w:tc>
      </w:tr>
      <w:tr w:rsidR="00000F03" w:rsidRPr="006D7FB7" w14:paraId="5D6C2763" w14:textId="77777777" w:rsidTr="00EE1880">
        <w:trPr>
          <w:trHeight w:val="312"/>
          <w:jc w:val="center"/>
        </w:trPr>
        <w:tc>
          <w:tcPr>
            <w:tcW w:w="1357" w:type="pct"/>
            <w:tcBorders>
              <w:top w:val="nil"/>
              <w:left w:val="single" w:sz="4" w:space="0" w:color="auto"/>
              <w:bottom w:val="single" w:sz="4" w:space="0" w:color="auto"/>
              <w:right w:val="single" w:sz="4" w:space="0" w:color="auto"/>
            </w:tcBorders>
            <w:vAlign w:val="center"/>
            <w:hideMark/>
          </w:tcPr>
          <w:p w14:paraId="5D6C275C"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32</w:t>
            </w:r>
          </w:p>
        </w:tc>
        <w:tc>
          <w:tcPr>
            <w:tcW w:w="661" w:type="pct"/>
            <w:tcBorders>
              <w:top w:val="nil"/>
              <w:left w:val="nil"/>
              <w:bottom w:val="single" w:sz="4" w:space="0" w:color="auto"/>
              <w:right w:val="single" w:sz="4" w:space="0" w:color="auto"/>
            </w:tcBorders>
            <w:vAlign w:val="center"/>
            <w:hideMark/>
          </w:tcPr>
          <w:p w14:paraId="5D6C275D"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2,6</w:t>
            </w:r>
          </w:p>
        </w:tc>
        <w:tc>
          <w:tcPr>
            <w:tcW w:w="557" w:type="pct"/>
            <w:tcBorders>
              <w:top w:val="nil"/>
              <w:left w:val="nil"/>
              <w:bottom w:val="single" w:sz="4" w:space="0" w:color="auto"/>
              <w:right w:val="single" w:sz="4" w:space="0" w:color="auto"/>
            </w:tcBorders>
            <w:vAlign w:val="center"/>
            <w:hideMark/>
          </w:tcPr>
          <w:p w14:paraId="5D6C275E"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1,9</w:t>
            </w:r>
          </w:p>
        </w:tc>
        <w:tc>
          <w:tcPr>
            <w:tcW w:w="442" w:type="pct"/>
            <w:tcBorders>
              <w:top w:val="nil"/>
              <w:left w:val="nil"/>
              <w:bottom w:val="single" w:sz="4" w:space="0" w:color="auto"/>
              <w:right w:val="single" w:sz="4" w:space="0" w:color="auto"/>
            </w:tcBorders>
            <w:vAlign w:val="center"/>
            <w:hideMark/>
          </w:tcPr>
          <w:p w14:paraId="5D6C275F"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2,4</w:t>
            </w:r>
          </w:p>
        </w:tc>
        <w:tc>
          <w:tcPr>
            <w:tcW w:w="688" w:type="pct"/>
            <w:vMerge/>
            <w:tcBorders>
              <w:top w:val="nil"/>
              <w:left w:val="single" w:sz="4" w:space="0" w:color="auto"/>
              <w:bottom w:val="single" w:sz="4" w:space="0" w:color="auto"/>
              <w:right w:val="single" w:sz="4" w:space="0" w:color="auto"/>
            </w:tcBorders>
            <w:vAlign w:val="center"/>
            <w:hideMark/>
          </w:tcPr>
          <w:p w14:paraId="5D6C2760" w14:textId="77777777" w:rsidR="00000F03" w:rsidRPr="006D7FB7" w:rsidRDefault="00000F03" w:rsidP="00551A94">
            <w:pPr>
              <w:ind w:firstLine="13"/>
              <w:rPr>
                <w:rFonts w:ascii="Times New Roman" w:eastAsia="Times New Roman" w:hAnsi="Times New Roman" w:cs="Times New Roman"/>
                <w:color w:val="000000"/>
                <w:sz w:val="24"/>
                <w:szCs w:val="24"/>
              </w:rPr>
            </w:pPr>
          </w:p>
        </w:tc>
        <w:tc>
          <w:tcPr>
            <w:tcW w:w="376" w:type="pct"/>
            <w:tcBorders>
              <w:top w:val="nil"/>
              <w:left w:val="nil"/>
              <w:bottom w:val="single" w:sz="4" w:space="0" w:color="auto"/>
              <w:right w:val="single" w:sz="4" w:space="0" w:color="auto"/>
            </w:tcBorders>
            <w:vAlign w:val="center"/>
            <w:hideMark/>
          </w:tcPr>
          <w:p w14:paraId="5D6C2761"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2,4</w:t>
            </w:r>
          </w:p>
        </w:tc>
        <w:tc>
          <w:tcPr>
            <w:tcW w:w="918" w:type="pct"/>
            <w:tcBorders>
              <w:top w:val="nil"/>
              <w:left w:val="nil"/>
              <w:bottom w:val="single" w:sz="4" w:space="0" w:color="auto"/>
              <w:right w:val="single" w:sz="4" w:space="0" w:color="auto"/>
            </w:tcBorders>
            <w:vAlign w:val="center"/>
            <w:hideMark/>
          </w:tcPr>
          <w:p w14:paraId="5D6C2762"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86,59</w:t>
            </w:r>
          </w:p>
        </w:tc>
      </w:tr>
      <w:tr w:rsidR="00000F03" w:rsidRPr="006D7FB7" w14:paraId="5D6C276B" w14:textId="77777777" w:rsidTr="00EE1880">
        <w:trPr>
          <w:trHeight w:val="312"/>
          <w:jc w:val="center"/>
        </w:trPr>
        <w:tc>
          <w:tcPr>
            <w:tcW w:w="1357" w:type="pct"/>
            <w:tcBorders>
              <w:top w:val="nil"/>
              <w:left w:val="single" w:sz="4" w:space="0" w:color="auto"/>
              <w:bottom w:val="single" w:sz="4" w:space="0" w:color="auto"/>
              <w:right w:val="single" w:sz="4" w:space="0" w:color="auto"/>
            </w:tcBorders>
            <w:vAlign w:val="center"/>
            <w:hideMark/>
          </w:tcPr>
          <w:p w14:paraId="5D6C2764"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40</w:t>
            </w:r>
          </w:p>
        </w:tc>
        <w:tc>
          <w:tcPr>
            <w:tcW w:w="661" w:type="pct"/>
            <w:tcBorders>
              <w:top w:val="nil"/>
              <w:left w:val="nil"/>
              <w:bottom w:val="single" w:sz="4" w:space="0" w:color="auto"/>
              <w:right w:val="single" w:sz="4" w:space="0" w:color="auto"/>
            </w:tcBorders>
            <w:vAlign w:val="center"/>
            <w:hideMark/>
          </w:tcPr>
          <w:p w14:paraId="5D6C2765"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2,7</w:t>
            </w:r>
          </w:p>
        </w:tc>
        <w:tc>
          <w:tcPr>
            <w:tcW w:w="557" w:type="pct"/>
            <w:tcBorders>
              <w:top w:val="nil"/>
              <w:left w:val="nil"/>
              <w:bottom w:val="single" w:sz="4" w:space="0" w:color="auto"/>
              <w:right w:val="single" w:sz="4" w:space="0" w:color="auto"/>
            </w:tcBorders>
            <w:vAlign w:val="center"/>
            <w:hideMark/>
          </w:tcPr>
          <w:p w14:paraId="5D6C2766"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2,2</w:t>
            </w:r>
          </w:p>
        </w:tc>
        <w:tc>
          <w:tcPr>
            <w:tcW w:w="442" w:type="pct"/>
            <w:tcBorders>
              <w:top w:val="nil"/>
              <w:left w:val="nil"/>
              <w:bottom w:val="single" w:sz="4" w:space="0" w:color="auto"/>
              <w:right w:val="single" w:sz="4" w:space="0" w:color="auto"/>
            </w:tcBorders>
            <w:vAlign w:val="center"/>
            <w:hideMark/>
          </w:tcPr>
          <w:p w14:paraId="5D6C2767"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2,4</w:t>
            </w:r>
          </w:p>
        </w:tc>
        <w:tc>
          <w:tcPr>
            <w:tcW w:w="688" w:type="pct"/>
            <w:vMerge/>
            <w:tcBorders>
              <w:top w:val="nil"/>
              <w:left w:val="single" w:sz="4" w:space="0" w:color="auto"/>
              <w:bottom w:val="single" w:sz="4" w:space="0" w:color="auto"/>
              <w:right w:val="single" w:sz="4" w:space="0" w:color="auto"/>
            </w:tcBorders>
            <w:vAlign w:val="center"/>
            <w:hideMark/>
          </w:tcPr>
          <w:p w14:paraId="5D6C2768" w14:textId="77777777" w:rsidR="00000F03" w:rsidRPr="006D7FB7" w:rsidRDefault="00000F03" w:rsidP="00551A94">
            <w:pPr>
              <w:ind w:firstLine="13"/>
              <w:rPr>
                <w:rFonts w:ascii="Times New Roman" w:eastAsia="Times New Roman" w:hAnsi="Times New Roman" w:cs="Times New Roman"/>
                <w:color w:val="000000"/>
                <w:sz w:val="24"/>
                <w:szCs w:val="24"/>
              </w:rPr>
            </w:pPr>
          </w:p>
        </w:tc>
        <w:tc>
          <w:tcPr>
            <w:tcW w:w="376" w:type="pct"/>
            <w:tcBorders>
              <w:top w:val="nil"/>
              <w:left w:val="nil"/>
              <w:bottom w:val="single" w:sz="4" w:space="0" w:color="auto"/>
              <w:right w:val="single" w:sz="4" w:space="0" w:color="auto"/>
            </w:tcBorders>
            <w:vAlign w:val="center"/>
            <w:hideMark/>
          </w:tcPr>
          <w:p w14:paraId="5D6C2769"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2,5</w:t>
            </w:r>
          </w:p>
        </w:tc>
        <w:tc>
          <w:tcPr>
            <w:tcW w:w="918" w:type="pct"/>
            <w:tcBorders>
              <w:top w:val="nil"/>
              <w:left w:val="nil"/>
              <w:bottom w:val="single" w:sz="4" w:space="0" w:color="auto"/>
              <w:right w:val="single" w:sz="4" w:space="0" w:color="auto"/>
            </w:tcBorders>
            <w:vAlign w:val="center"/>
            <w:hideMark/>
          </w:tcPr>
          <w:p w14:paraId="5D6C276A"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86,03</w:t>
            </w:r>
          </w:p>
        </w:tc>
      </w:tr>
      <w:tr w:rsidR="00000F03" w:rsidRPr="006D7FB7" w14:paraId="5D6C2773" w14:textId="77777777" w:rsidTr="00EE1880">
        <w:trPr>
          <w:trHeight w:val="312"/>
          <w:jc w:val="center"/>
        </w:trPr>
        <w:tc>
          <w:tcPr>
            <w:tcW w:w="1357" w:type="pct"/>
            <w:tcBorders>
              <w:top w:val="nil"/>
              <w:left w:val="single" w:sz="4" w:space="0" w:color="auto"/>
              <w:bottom w:val="single" w:sz="4" w:space="0" w:color="auto"/>
              <w:right w:val="single" w:sz="4" w:space="0" w:color="auto"/>
            </w:tcBorders>
            <w:vAlign w:val="center"/>
            <w:hideMark/>
          </w:tcPr>
          <w:p w14:paraId="5D6C276C"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48</w:t>
            </w:r>
          </w:p>
        </w:tc>
        <w:tc>
          <w:tcPr>
            <w:tcW w:w="661" w:type="pct"/>
            <w:tcBorders>
              <w:top w:val="nil"/>
              <w:left w:val="nil"/>
              <w:bottom w:val="single" w:sz="4" w:space="0" w:color="auto"/>
              <w:right w:val="single" w:sz="4" w:space="0" w:color="auto"/>
            </w:tcBorders>
            <w:vAlign w:val="center"/>
            <w:hideMark/>
          </w:tcPr>
          <w:p w14:paraId="5D6C276D"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2,7</w:t>
            </w:r>
          </w:p>
        </w:tc>
        <w:tc>
          <w:tcPr>
            <w:tcW w:w="557" w:type="pct"/>
            <w:tcBorders>
              <w:top w:val="nil"/>
              <w:left w:val="nil"/>
              <w:bottom w:val="single" w:sz="4" w:space="0" w:color="auto"/>
              <w:right w:val="single" w:sz="4" w:space="0" w:color="auto"/>
            </w:tcBorders>
            <w:vAlign w:val="center"/>
            <w:hideMark/>
          </w:tcPr>
          <w:p w14:paraId="5D6C276E"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2,2</w:t>
            </w:r>
          </w:p>
        </w:tc>
        <w:tc>
          <w:tcPr>
            <w:tcW w:w="442" w:type="pct"/>
            <w:tcBorders>
              <w:top w:val="nil"/>
              <w:left w:val="nil"/>
              <w:bottom w:val="single" w:sz="4" w:space="0" w:color="auto"/>
              <w:right w:val="single" w:sz="4" w:space="0" w:color="auto"/>
            </w:tcBorders>
            <w:vAlign w:val="center"/>
            <w:hideMark/>
          </w:tcPr>
          <w:p w14:paraId="5D6C276F"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2,4</w:t>
            </w:r>
          </w:p>
        </w:tc>
        <w:tc>
          <w:tcPr>
            <w:tcW w:w="688" w:type="pct"/>
            <w:vMerge/>
            <w:tcBorders>
              <w:top w:val="nil"/>
              <w:left w:val="single" w:sz="4" w:space="0" w:color="auto"/>
              <w:bottom w:val="single" w:sz="4" w:space="0" w:color="auto"/>
              <w:right w:val="single" w:sz="4" w:space="0" w:color="auto"/>
            </w:tcBorders>
            <w:vAlign w:val="center"/>
            <w:hideMark/>
          </w:tcPr>
          <w:p w14:paraId="5D6C2770" w14:textId="77777777" w:rsidR="00000F03" w:rsidRPr="006D7FB7" w:rsidRDefault="00000F03" w:rsidP="00551A94">
            <w:pPr>
              <w:ind w:firstLine="13"/>
              <w:rPr>
                <w:rFonts w:ascii="Times New Roman" w:eastAsia="Times New Roman" w:hAnsi="Times New Roman" w:cs="Times New Roman"/>
                <w:color w:val="000000"/>
                <w:sz w:val="24"/>
                <w:szCs w:val="24"/>
              </w:rPr>
            </w:pPr>
          </w:p>
        </w:tc>
        <w:tc>
          <w:tcPr>
            <w:tcW w:w="376" w:type="pct"/>
            <w:tcBorders>
              <w:top w:val="nil"/>
              <w:left w:val="nil"/>
              <w:bottom w:val="single" w:sz="4" w:space="0" w:color="auto"/>
              <w:right w:val="single" w:sz="4" w:space="0" w:color="auto"/>
            </w:tcBorders>
            <w:vAlign w:val="center"/>
            <w:hideMark/>
          </w:tcPr>
          <w:p w14:paraId="5D6C2771"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2,5</w:t>
            </w:r>
          </w:p>
        </w:tc>
        <w:tc>
          <w:tcPr>
            <w:tcW w:w="918" w:type="pct"/>
            <w:tcBorders>
              <w:top w:val="nil"/>
              <w:left w:val="nil"/>
              <w:bottom w:val="single" w:sz="4" w:space="0" w:color="auto"/>
              <w:right w:val="single" w:sz="4" w:space="0" w:color="auto"/>
            </w:tcBorders>
            <w:vAlign w:val="center"/>
            <w:hideMark/>
          </w:tcPr>
          <w:p w14:paraId="5D6C2772" w14:textId="77777777" w:rsidR="00000F03" w:rsidRPr="006D7FB7" w:rsidRDefault="00000F03" w:rsidP="00551A94">
            <w:pPr>
              <w:ind w:firstLine="13"/>
              <w:jc w:val="center"/>
              <w:rPr>
                <w:rFonts w:ascii="Times New Roman" w:eastAsia="Times New Roman" w:hAnsi="Times New Roman" w:cs="Times New Roman"/>
                <w:color w:val="000000"/>
                <w:sz w:val="24"/>
                <w:szCs w:val="24"/>
              </w:rPr>
            </w:pPr>
            <w:r w:rsidRPr="006D7FB7">
              <w:rPr>
                <w:rFonts w:ascii="Times New Roman" w:eastAsia="Times New Roman" w:hAnsi="Times New Roman" w:cs="Times New Roman"/>
                <w:color w:val="000000"/>
                <w:sz w:val="24"/>
                <w:szCs w:val="24"/>
              </w:rPr>
              <w:t>86,03</w:t>
            </w:r>
          </w:p>
        </w:tc>
      </w:tr>
    </w:tbl>
    <w:p w14:paraId="3E03A9C0" w14:textId="77777777" w:rsidR="00720AFE" w:rsidRDefault="00720AFE" w:rsidP="00551A94">
      <w:pPr>
        <w:jc w:val="both"/>
        <w:rPr>
          <w:rFonts w:ascii="Times New Roman" w:hAnsi="Times New Roman" w:cs="Times New Roman"/>
          <w:sz w:val="28"/>
          <w:szCs w:val="28"/>
        </w:rPr>
      </w:pPr>
    </w:p>
    <w:p w14:paraId="5D6C2774" w14:textId="48F6C580"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t>Из полученных результатов видно, что основная часть золота извлекается из концентрата через 8-12 ч цианирования: извлечение золота в раствор составляет 85,47</w:t>
      </w:r>
      <w:r>
        <w:rPr>
          <w:rFonts w:ascii="Times New Roman" w:hAnsi="Times New Roman" w:cs="Times New Roman"/>
          <w:sz w:val="28"/>
          <w:szCs w:val="28"/>
        </w:rPr>
        <w:t xml:space="preserve"> </w:t>
      </w:r>
      <w:r w:rsidRPr="006D7FB7">
        <w:rPr>
          <w:rFonts w:ascii="Times New Roman" w:hAnsi="Times New Roman" w:cs="Times New Roman"/>
          <w:sz w:val="28"/>
          <w:szCs w:val="28"/>
        </w:rPr>
        <w:t>%. Увеличение продолжительности процесса до 32 ч на извлечение золота существенного влияния не оказывает. Прирост извлечения золота составляет всего лишь 1,12</w:t>
      </w:r>
      <w:r>
        <w:rPr>
          <w:rFonts w:ascii="Times New Roman" w:hAnsi="Times New Roman" w:cs="Times New Roman"/>
          <w:sz w:val="28"/>
          <w:szCs w:val="28"/>
        </w:rPr>
        <w:t xml:space="preserve"> </w:t>
      </w:r>
      <w:r w:rsidRPr="006D7FB7">
        <w:rPr>
          <w:rFonts w:ascii="Times New Roman" w:hAnsi="Times New Roman" w:cs="Times New Roman"/>
          <w:sz w:val="28"/>
          <w:szCs w:val="28"/>
        </w:rPr>
        <w:t xml:space="preserve">% (абс.). Полученные результаты показывают, что для обеспечения высокого извлечения золота в раствор 86,59% достаточное время цианирования должна составлять не менее 24 ч. Данные предположения полностью подтверждены результатами укрупнено-лабораторных испытаний, </w:t>
      </w:r>
      <w:r>
        <w:rPr>
          <w:rFonts w:ascii="Times New Roman" w:hAnsi="Times New Roman" w:cs="Times New Roman"/>
          <w:sz w:val="28"/>
          <w:szCs w:val="28"/>
        </w:rPr>
        <w:t xml:space="preserve">которые </w:t>
      </w:r>
      <w:r w:rsidRPr="006D7FB7">
        <w:rPr>
          <w:rFonts w:ascii="Times New Roman" w:hAnsi="Times New Roman" w:cs="Times New Roman"/>
          <w:sz w:val="28"/>
          <w:szCs w:val="28"/>
        </w:rPr>
        <w:t>приведен</w:t>
      </w:r>
      <w:r>
        <w:rPr>
          <w:rFonts w:ascii="Times New Roman" w:hAnsi="Times New Roman" w:cs="Times New Roman"/>
          <w:sz w:val="28"/>
          <w:szCs w:val="28"/>
        </w:rPr>
        <w:t>ы</w:t>
      </w:r>
      <w:r w:rsidRPr="006D7FB7">
        <w:rPr>
          <w:rFonts w:ascii="Times New Roman" w:hAnsi="Times New Roman" w:cs="Times New Roman"/>
          <w:sz w:val="28"/>
          <w:szCs w:val="28"/>
        </w:rPr>
        <w:t xml:space="preserve"> ниже</w:t>
      </w:r>
      <w:r>
        <w:rPr>
          <w:rFonts w:ascii="Times New Roman" w:hAnsi="Times New Roman" w:cs="Times New Roman"/>
          <w:sz w:val="28"/>
          <w:szCs w:val="28"/>
        </w:rPr>
        <w:t>, в Главе 5</w:t>
      </w:r>
      <w:r w:rsidRPr="006D7FB7">
        <w:rPr>
          <w:rFonts w:ascii="Times New Roman" w:hAnsi="Times New Roman" w:cs="Times New Roman"/>
          <w:sz w:val="28"/>
          <w:szCs w:val="28"/>
        </w:rPr>
        <w:t xml:space="preserve">. </w:t>
      </w:r>
    </w:p>
    <w:p w14:paraId="5D6C2775" w14:textId="77777777"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t xml:space="preserve">Результаты проведенных комплексных исследований по изучению влияния различных факторов (крупность концентрата, расход цианида, время выщелачивания) на извлечение золота в раствор указывают на сложный механизм процесса, который требует отдельного изучения. Для раскрытия механизма процесса растворения золота нами исследованы кинетические </w:t>
      </w:r>
      <w:r w:rsidRPr="006D7FB7">
        <w:rPr>
          <w:rFonts w:ascii="Times New Roman" w:hAnsi="Times New Roman" w:cs="Times New Roman"/>
          <w:sz w:val="28"/>
          <w:szCs w:val="28"/>
        </w:rPr>
        <w:lastRenderedPageBreak/>
        <w:t xml:space="preserve">закономерности реакций взаимодействия компонентов концентрата с цианидом при их выщелачивании. </w:t>
      </w:r>
    </w:p>
    <w:p w14:paraId="5D6C2776" w14:textId="77777777" w:rsidR="00000F03" w:rsidRPr="009A70F8" w:rsidRDefault="00000F03" w:rsidP="00551A94">
      <w:pPr>
        <w:pStyle w:val="affe"/>
        <w:spacing w:before="0" w:beforeAutospacing="0" w:after="0" w:afterAutospacing="0"/>
        <w:ind w:firstLine="709"/>
        <w:jc w:val="both"/>
        <w:rPr>
          <w:sz w:val="28"/>
          <w:szCs w:val="28"/>
        </w:rPr>
      </w:pPr>
      <w:r w:rsidRPr="009A70F8">
        <w:rPr>
          <w:sz w:val="28"/>
          <w:szCs w:val="28"/>
        </w:rPr>
        <w:t>В ходе дальнейших испытаний было установлено, что оптимальная крупность частиц концентрата также непосредственно влияет на эффективность цианирования. Более мелкие фракции концентрата обеспечивают большую поверхность для взаимодействия с цианидом, что способствует повышению степени извлечения золота. Однако, излишнее измельчение может привести к негативным последствиям, таким как увеличение вязкости суспензии и затруднение фильтрации. Поэтому важно находить баланс между крупностью и производительностью процесса.</w:t>
      </w:r>
    </w:p>
    <w:p w14:paraId="5D6C2777" w14:textId="77777777" w:rsidR="00000F03" w:rsidRPr="009A70F8" w:rsidRDefault="00000F03" w:rsidP="00551A94">
      <w:pPr>
        <w:pStyle w:val="affe"/>
        <w:spacing w:before="0" w:beforeAutospacing="0" w:after="0" w:afterAutospacing="0"/>
        <w:ind w:firstLine="709"/>
        <w:jc w:val="both"/>
        <w:rPr>
          <w:sz w:val="28"/>
          <w:szCs w:val="28"/>
        </w:rPr>
      </w:pPr>
      <w:r w:rsidRPr="009A70F8">
        <w:rPr>
          <w:sz w:val="28"/>
          <w:szCs w:val="28"/>
        </w:rPr>
        <w:t>Результаты по изучению влияния расхода цианида показали, что его увеличение значительно повышает извлечение золота до определенного порога, после которого эффект проявляется менее выражено. Данное наблюдение подчеркивает необходимость детального расчета расхода реагентов для достижения оптимальных условий ведения процесса.</w:t>
      </w:r>
    </w:p>
    <w:p w14:paraId="5D6C2778" w14:textId="77777777" w:rsidR="00000F03" w:rsidRPr="009A70F8" w:rsidRDefault="00000F03" w:rsidP="00551A94">
      <w:pPr>
        <w:pStyle w:val="affe"/>
        <w:spacing w:before="0" w:beforeAutospacing="0" w:after="0" w:afterAutospacing="0"/>
        <w:ind w:firstLine="709"/>
        <w:jc w:val="both"/>
        <w:rPr>
          <w:sz w:val="28"/>
          <w:szCs w:val="28"/>
        </w:rPr>
      </w:pPr>
      <w:r w:rsidRPr="009A70F8">
        <w:rPr>
          <w:sz w:val="28"/>
          <w:szCs w:val="28"/>
        </w:rPr>
        <w:t>Исследования механизма взаимодействия цианида с компонентами концентрата выявили несколько ключевых реакций, влияющих на кинетику извлечения золота. Динамика этих реакций требует дальнейшего изучения, чтобы глубже понять процессы, происходящие на микроуровне, и улучшить технологию цианирования.</w:t>
      </w:r>
    </w:p>
    <w:p w14:paraId="5D6C2779" w14:textId="77777777" w:rsidR="00000F03" w:rsidRPr="009A70F8" w:rsidRDefault="00000F03" w:rsidP="00551A94">
      <w:pPr>
        <w:jc w:val="both"/>
        <w:rPr>
          <w:rFonts w:ascii="Times New Roman" w:hAnsi="Times New Roman" w:cs="Times New Roman"/>
          <w:sz w:val="28"/>
          <w:szCs w:val="28"/>
        </w:rPr>
      </w:pPr>
    </w:p>
    <w:p w14:paraId="5D6C277A" w14:textId="2962CFB6" w:rsidR="00000F03" w:rsidRPr="00720AFE" w:rsidRDefault="00EF728B" w:rsidP="00551A94">
      <w:pPr>
        <w:jc w:val="both"/>
        <w:rPr>
          <w:rFonts w:ascii="Times New Roman" w:hAnsi="Times New Roman" w:cs="Times New Roman"/>
          <w:b/>
          <w:bCs/>
          <w:sz w:val="28"/>
          <w:szCs w:val="28"/>
        </w:rPr>
      </w:pPr>
      <w:r>
        <w:rPr>
          <w:rFonts w:ascii="Times New Roman" w:hAnsi="Times New Roman" w:cs="Times New Roman"/>
          <w:b/>
          <w:bCs/>
          <w:sz w:val="28"/>
          <w:szCs w:val="28"/>
        </w:rPr>
        <w:t>5</w:t>
      </w:r>
      <w:r w:rsidR="00000F03" w:rsidRPr="00720AFE">
        <w:rPr>
          <w:rFonts w:ascii="Times New Roman" w:hAnsi="Times New Roman" w:cs="Times New Roman"/>
          <w:b/>
          <w:bCs/>
          <w:sz w:val="28"/>
          <w:szCs w:val="28"/>
        </w:rPr>
        <w:t>.3 Математическое моделирование процесса цианирования концентрата</w:t>
      </w:r>
    </w:p>
    <w:p w14:paraId="5D6C277C" w14:textId="77777777" w:rsidR="00000F03" w:rsidRPr="009D6DCF" w:rsidRDefault="00000F03" w:rsidP="00551A94">
      <w:pPr>
        <w:pStyle w:val="Default"/>
        <w:ind w:firstLine="709"/>
        <w:jc w:val="both"/>
        <w:rPr>
          <w:rFonts w:ascii="Times New Roman" w:hAnsi="Times New Roman" w:cs="Times New Roman"/>
          <w:color w:val="auto"/>
          <w:sz w:val="28"/>
          <w:szCs w:val="28"/>
        </w:rPr>
      </w:pPr>
      <w:r w:rsidRPr="006D7FB7">
        <w:rPr>
          <w:rFonts w:ascii="Times New Roman" w:hAnsi="Times New Roman" w:cs="Times New Roman"/>
          <w:sz w:val="28"/>
          <w:szCs w:val="28"/>
        </w:rPr>
        <w:t>Для проведения исследования флотаци</w:t>
      </w:r>
      <w:r w:rsidRPr="006D7FB7">
        <w:rPr>
          <w:rFonts w:ascii="Times New Roman" w:hAnsi="Times New Roman" w:cs="Times New Roman"/>
          <w:sz w:val="28"/>
          <w:szCs w:val="28"/>
          <w:lang w:val="ru-RU"/>
        </w:rPr>
        <w:t>онного</w:t>
      </w:r>
      <w:r w:rsidRPr="006D7FB7">
        <w:rPr>
          <w:rFonts w:ascii="Times New Roman" w:hAnsi="Times New Roman" w:cs="Times New Roman"/>
          <w:sz w:val="28"/>
          <w:szCs w:val="28"/>
        </w:rPr>
        <w:t xml:space="preserve"> концентрата цианированием была составлена матрица планирования эксперимента. </w:t>
      </w:r>
      <w:r w:rsidRPr="006D7FB7">
        <w:rPr>
          <w:rFonts w:ascii="Times New Roman" w:hAnsi="Times New Roman" w:cs="Times New Roman"/>
          <w:color w:val="auto"/>
          <w:sz w:val="28"/>
          <w:szCs w:val="28"/>
        </w:rPr>
        <w:t xml:space="preserve">Метод позволяет </w:t>
      </w:r>
      <w:r w:rsidRPr="009D6DCF">
        <w:rPr>
          <w:rFonts w:ascii="Times New Roman" w:hAnsi="Times New Roman" w:cs="Times New Roman"/>
          <w:color w:val="auto"/>
          <w:sz w:val="28"/>
          <w:szCs w:val="28"/>
        </w:rPr>
        <w:t xml:space="preserve">получать статистические математические модели процессов, используя </w:t>
      </w:r>
      <w:r w:rsidRPr="009D6DCF">
        <w:rPr>
          <w:rFonts w:ascii="Times New Roman" w:hAnsi="Times New Roman" w:cs="Times New Roman"/>
          <w:color w:val="auto"/>
          <w:sz w:val="28"/>
          <w:szCs w:val="28"/>
          <w:lang w:val="ru-RU"/>
        </w:rPr>
        <w:t>много</w:t>
      </w:r>
      <w:r w:rsidRPr="009D6DCF">
        <w:rPr>
          <w:rFonts w:ascii="Times New Roman" w:hAnsi="Times New Roman" w:cs="Times New Roman"/>
          <w:color w:val="auto"/>
          <w:sz w:val="28"/>
          <w:szCs w:val="28"/>
        </w:rPr>
        <w:t>факторное планирование, регрессионный анализ и движение по градиенту. При этом предполагалось, что множество определяющих факторов задано, каждый из факторов управляем, результаты опытов воспроизводятся, опыты равноценны, решается задача поиска оптимальных условий, математическая модель процесса заранее неизвестна. Применяемая матрица планирования, близкая к D-оптимальным, обладает свойствами униформности и ротатабельности, имеет малое число опытов. Меньшее число опытов по сравнению с матрицами ротатабельного центрального композиционного эксперимента достигается за счет уменьшения числа опытов, имеющих равные дисперсии выходного параметра [</w:t>
      </w:r>
      <w:r w:rsidRPr="009D6DCF">
        <w:rPr>
          <w:rFonts w:ascii="Times New Roman" w:hAnsi="Times New Roman" w:cs="Times New Roman"/>
          <w:color w:val="auto"/>
          <w:sz w:val="28"/>
          <w:szCs w:val="28"/>
          <w:lang w:val="ru-RU"/>
        </w:rPr>
        <w:t>94</w:t>
      </w:r>
      <w:r w:rsidRPr="009D6DCF">
        <w:rPr>
          <w:rFonts w:ascii="Times New Roman" w:hAnsi="Times New Roman" w:cs="Times New Roman"/>
          <w:color w:val="auto"/>
          <w:sz w:val="28"/>
          <w:szCs w:val="28"/>
        </w:rPr>
        <w:t xml:space="preserve">]. </w:t>
      </w:r>
    </w:p>
    <w:p w14:paraId="5D6C277D" w14:textId="77777777" w:rsidR="00000F03" w:rsidRPr="009D6DCF" w:rsidRDefault="00000F03" w:rsidP="00551A94">
      <w:pPr>
        <w:autoSpaceDE w:val="0"/>
        <w:autoSpaceDN w:val="0"/>
        <w:adjustRightInd w:val="0"/>
        <w:jc w:val="both"/>
        <w:rPr>
          <w:rFonts w:ascii="Times New Roman" w:hAnsi="Times New Roman" w:cs="Times New Roman"/>
          <w:sz w:val="28"/>
          <w:szCs w:val="28"/>
        </w:rPr>
      </w:pPr>
      <w:r w:rsidRPr="009D6DCF">
        <w:rPr>
          <w:rFonts w:ascii="Times New Roman" w:hAnsi="Times New Roman" w:cs="Times New Roman"/>
          <w:sz w:val="28"/>
          <w:szCs w:val="28"/>
        </w:rPr>
        <w:t>В качестве выходных параметров рассматривали содержание и извлечение золота в раствор. В качестве факторов варьирования выбраны: выход класса – Р</w:t>
      </w:r>
      <w:r w:rsidRPr="009D6DCF">
        <w:rPr>
          <w:rFonts w:ascii="Times New Roman" w:hAnsi="Times New Roman" w:cs="Times New Roman"/>
          <w:sz w:val="28"/>
          <w:szCs w:val="28"/>
          <w:vertAlign w:val="subscript"/>
        </w:rPr>
        <w:t>80</w:t>
      </w:r>
      <w:r w:rsidRPr="009D6DCF">
        <w:rPr>
          <w:rFonts w:ascii="Times New Roman" w:hAnsi="Times New Roman" w:cs="Times New Roman"/>
          <w:sz w:val="28"/>
          <w:szCs w:val="28"/>
        </w:rPr>
        <w:t xml:space="preserve"> мкм в питании флотации и концентрация цианида натрия [101].</w:t>
      </w:r>
    </w:p>
    <w:p w14:paraId="5D6C277E" w14:textId="48F09FEF" w:rsidR="00000F03" w:rsidRPr="009D6DCF" w:rsidRDefault="00000F03" w:rsidP="00551A94">
      <w:pPr>
        <w:pStyle w:val="Default"/>
        <w:ind w:firstLine="709"/>
        <w:rPr>
          <w:rFonts w:ascii="Times New Roman" w:hAnsi="Times New Roman" w:cs="Times New Roman"/>
          <w:color w:val="auto"/>
          <w:sz w:val="28"/>
          <w:szCs w:val="28"/>
          <w:lang w:val="ru-RU"/>
        </w:rPr>
      </w:pPr>
      <w:r w:rsidRPr="009D6DCF">
        <w:rPr>
          <w:rFonts w:ascii="Times New Roman" w:hAnsi="Times New Roman" w:cs="Times New Roman"/>
          <w:color w:val="auto"/>
          <w:sz w:val="28"/>
          <w:szCs w:val="28"/>
        </w:rPr>
        <w:t>Диапазоны варьирования факторов представлены в табл</w:t>
      </w:r>
      <w:r w:rsidR="00A8285B">
        <w:rPr>
          <w:rFonts w:ascii="Times New Roman" w:hAnsi="Times New Roman" w:cs="Times New Roman"/>
          <w:color w:val="auto"/>
          <w:sz w:val="28"/>
          <w:szCs w:val="28"/>
          <w:lang w:val="ru-RU"/>
        </w:rPr>
        <w:t xml:space="preserve">ице </w:t>
      </w:r>
      <w:r w:rsidR="00720AFE">
        <w:rPr>
          <w:rFonts w:ascii="Times New Roman" w:hAnsi="Times New Roman" w:cs="Times New Roman"/>
          <w:color w:val="auto"/>
          <w:sz w:val="28"/>
          <w:szCs w:val="28"/>
          <w:lang w:val="ru-RU"/>
        </w:rPr>
        <w:t>20</w:t>
      </w:r>
      <w:r w:rsidRPr="009D6DCF">
        <w:rPr>
          <w:rFonts w:ascii="Times New Roman" w:hAnsi="Times New Roman" w:cs="Times New Roman"/>
          <w:color w:val="auto"/>
          <w:sz w:val="28"/>
          <w:szCs w:val="28"/>
        </w:rPr>
        <w:t xml:space="preserve">. </w:t>
      </w:r>
    </w:p>
    <w:p w14:paraId="5D6C277F" w14:textId="5234790D" w:rsidR="00000F03" w:rsidRDefault="00000F03" w:rsidP="00551A94">
      <w:pPr>
        <w:pStyle w:val="Default"/>
        <w:ind w:firstLine="709"/>
        <w:rPr>
          <w:rFonts w:ascii="Times New Roman" w:hAnsi="Times New Roman" w:cs="Times New Roman"/>
          <w:color w:val="auto"/>
          <w:sz w:val="28"/>
          <w:szCs w:val="28"/>
          <w:lang w:val="ru-RU"/>
        </w:rPr>
      </w:pPr>
    </w:p>
    <w:p w14:paraId="4214D0C6" w14:textId="339A08BB" w:rsidR="00A8285B" w:rsidRDefault="00A8285B" w:rsidP="00551A94">
      <w:pPr>
        <w:pStyle w:val="Default"/>
        <w:ind w:firstLine="709"/>
        <w:rPr>
          <w:rFonts w:ascii="Times New Roman" w:hAnsi="Times New Roman" w:cs="Times New Roman"/>
          <w:color w:val="auto"/>
          <w:sz w:val="28"/>
          <w:szCs w:val="28"/>
          <w:lang w:val="ru-RU"/>
        </w:rPr>
      </w:pPr>
    </w:p>
    <w:p w14:paraId="374DCEBE" w14:textId="77777777" w:rsidR="00A8285B" w:rsidRPr="009D6DCF" w:rsidRDefault="00A8285B" w:rsidP="00551A94">
      <w:pPr>
        <w:pStyle w:val="Default"/>
        <w:ind w:firstLine="709"/>
        <w:rPr>
          <w:rFonts w:ascii="Times New Roman" w:hAnsi="Times New Roman" w:cs="Times New Roman"/>
          <w:color w:val="auto"/>
          <w:sz w:val="28"/>
          <w:szCs w:val="28"/>
          <w:lang w:val="ru-RU"/>
        </w:rPr>
      </w:pPr>
    </w:p>
    <w:p w14:paraId="5D6C2780" w14:textId="3E21A29C" w:rsidR="00000F03" w:rsidRPr="009D6DCF" w:rsidRDefault="00000F03" w:rsidP="00551A94">
      <w:pPr>
        <w:rPr>
          <w:rFonts w:ascii="Times New Roman" w:hAnsi="Times New Roman" w:cs="Times New Roman"/>
          <w:sz w:val="28"/>
          <w:szCs w:val="28"/>
        </w:rPr>
      </w:pPr>
      <w:r w:rsidRPr="009D6DCF">
        <w:rPr>
          <w:rFonts w:ascii="Times New Roman" w:hAnsi="Times New Roman" w:cs="Times New Roman"/>
          <w:sz w:val="28"/>
          <w:szCs w:val="28"/>
        </w:rPr>
        <w:lastRenderedPageBreak/>
        <w:t xml:space="preserve">Таблица </w:t>
      </w:r>
      <w:r w:rsidR="00720AFE">
        <w:rPr>
          <w:rFonts w:ascii="Times New Roman" w:hAnsi="Times New Roman" w:cs="Times New Roman"/>
          <w:sz w:val="28"/>
          <w:szCs w:val="28"/>
        </w:rPr>
        <w:t>20</w:t>
      </w:r>
      <w:r w:rsidRPr="009D6DCF">
        <w:rPr>
          <w:rFonts w:ascii="Times New Roman" w:hAnsi="Times New Roman" w:cs="Times New Roman"/>
          <w:sz w:val="28"/>
          <w:szCs w:val="28"/>
        </w:rPr>
        <w:t xml:space="preserve"> – Факторы и диапазоны их варьирования</w:t>
      </w:r>
    </w:p>
    <w:p w14:paraId="5D6C2781" w14:textId="77777777" w:rsidR="00000F03" w:rsidRPr="009D6DCF" w:rsidRDefault="00000F03" w:rsidP="00551A94">
      <w:pPr>
        <w:rPr>
          <w:rFonts w:ascii="Times New Roman" w:hAnsi="Times New Roman" w:cs="Times New Roman"/>
          <w:sz w:val="28"/>
          <w:szCs w:val="28"/>
        </w:rPr>
      </w:pPr>
    </w:p>
    <w:tbl>
      <w:tblPr>
        <w:tblStyle w:val="affc"/>
        <w:tblW w:w="5000" w:type="pct"/>
        <w:jc w:val="center"/>
        <w:tblLook w:val="04A0" w:firstRow="1" w:lastRow="0" w:firstColumn="1" w:lastColumn="0" w:noHBand="0" w:noVBand="1"/>
      </w:tblPr>
      <w:tblGrid>
        <w:gridCol w:w="3549"/>
        <w:gridCol w:w="1817"/>
        <w:gridCol w:w="1334"/>
        <w:gridCol w:w="1320"/>
        <w:gridCol w:w="1325"/>
      </w:tblGrid>
      <w:tr w:rsidR="00000F03" w:rsidRPr="009D6DCF" w14:paraId="5D6C2785" w14:textId="77777777" w:rsidTr="00EE1880">
        <w:trPr>
          <w:jc w:val="center"/>
        </w:trPr>
        <w:tc>
          <w:tcPr>
            <w:tcW w:w="1899" w:type="pct"/>
            <w:vMerge w:val="restart"/>
            <w:vAlign w:val="center"/>
          </w:tcPr>
          <w:p w14:paraId="5D6C2782" w14:textId="77777777" w:rsidR="00000F03" w:rsidRPr="009D6DCF" w:rsidRDefault="00000F03" w:rsidP="00551A94">
            <w:pPr>
              <w:ind w:firstLine="0"/>
              <w:jc w:val="center"/>
              <w:rPr>
                <w:rFonts w:ascii="Times New Roman" w:hAnsi="Times New Roman" w:cs="Times New Roman"/>
                <w:sz w:val="24"/>
                <w:szCs w:val="24"/>
              </w:rPr>
            </w:pPr>
            <w:r w:rsidRPr="009D6DCF">
              <w:rPr>
                <w:rFonts w:ascii="Times New Roman" w:hAnsi="Times New Roman" w:cs="Times New Roman"/>
                <w:sz w:val="24"/>
                <w:szCs w:val="24"/>
              </w:rPr>
              <w:t>Выбранный фактор</w:t>
            </w:r>
          </w:p>
        </w:tc>
        <w:tc>
          <w:tcPr>
            <w:tcW w:w="972" w:type="pct"/>
            <w:vMerge w:val="restart"/>
            <w:vAlign w:val="center"/>
          </w:tcPr>
          <w:p w14:paraId="5D6C2783" w14:textId="77777777" w:rsidR="00000F03" w:rsidRPr="009D6DCF" w:rsidRDefault="00000F03" w:rsidP="00551A94">
            <w:pPr>
              <w:ind w:firstLine="0"/>
              <w:jc w:val="center"/>
              <w:rPr>
                <w:rFonts w:ascii="Times New Roman" w:hAnsi="Times New Roman" w:cs="Times New Roman"/>
                <w:sz w:val="24"/>
                <w:szCs w:val="24"/>
              </w:rPr>
            </w:pPr>
            <w:r w:rsidRPr="009D6DCF">
              <w:rPr>
                <w:rFonts w:ascii="Times New Roman" w:hAnsi="Times New Roman" w:cs="Times New Roman"/>
                <w:sz w:val="24"/>
                <w:szCs w:val="24"/>
              </w:rPr>
              <w:t>Обозначение</w:t>
            </w:r>
          </w:p>
        </w:tc>
        <w:tc>
          <w:tcPr>
            <w:tcW w:w="2130" w:type="pct"/>
            <w:gridSpan w:val="3"/>
            <w:vAlign w:val="center"/>
          </w:tcPr>
          <w:p w14:paraId="5D6C2784" w14:textId="77777777" w:rsidR="00000F03" w:rsidRPr="009D6DCF" w:rsidRDefault="00000F03" w:rsidP="00551A94">
            <w:pPr>
              <w:ind w:firstLine="0"/>
              <w:jc w:val="center"/>
              <w:rPr>
                <w:rFonts w:ascii="Times New Roman" w:hAnsi="Times New Roman" w:cs="Times New Roman"/>
                <w:sz w:val="24"/>
                <w:szCs w:val="24"/>
              </w:rPr>
            </w:pPr>
            <w:r w:rsidRPr="009D6DCF">
              <w:rPr>
                <w:rFonts w:ascii="Times New Roman" w:hAnsi="Times New Roman" w:cs="Times New Roman"/>
                <w:sz w:val="24"/>
                <w:szCs w:val="24"/>
              </w:rPr>
              <w:t>Уровни факторов</w:t>
            </w:r>
          </w:p>
        </w:tc>
      </w:tr>
      <w:tr w:rsidR="00000F03" w:rsidRPr="009D6DCF" w14:paraId="5D6C278B" w14:textId="77777777" w:rsidTr="00EE1880">
        <w:trPr>
          <w:jc w:val="center"/>
        </w:trPr>
        <w:tc>
          <w:tcPr>
            <w:tcW w:w="1899" w:type="pct"/>
            <w:vMerge/>
            <w:vAlign w:val="center"/>
          </w:tcPr>
          <w:p w14:paraId="5D6C2786" w14:textId="77777777" w:rsidR="00000F03" w:rsidRPr="009D6DCF" w:rsidRDefault="00000F03" w:rsidP="00551A94">
            <w:pPr>
              <w:ind w:firstLine="0"/>
              <w:jc w:val="center"/>
              <w:rPr>
                <w:rFonts w:ascii="Times New Roman" w:hAnsi="Times New Roman" w:cs="Times New Roman"/>
                <w:sz w:val="24"/>
                <w:szCs w:val="24"/>
                <w:lang w:val="en-US"/>
              </w:rPr>
            </w:pPr>
          </w:p>
        </w:tc>
        <w:tc>
          <w:tcPr>
            <w:tcW w:w="972" w:type="pct"/>
            <w:vMerge/>
            <w:vAlign w:val="center"/>
          </w:tcPr>
          <w:p w14:paraId="5D6C2787" w14:textId="77777777" w:rsidR="00000F03" w:rsidRPr="009D6DCF" w:rsidRDefault="00000F03" w:rsidP="00551A94">
            <w:pPr>
              <w:ind w:firstLine="0"/>
              <w:jc w:val="center"/>
              <w:rPr>
                <w:rFonts w:ascii="Times New Roman" w:hAnsi="Times New Roman" w:cs="Times New Roman"/>
                <w:sz w:val="24"/>
                <w:szCs w:val="24"/>
                <w:lang w:val="en-US"/>
              </w:rPr>
            </w:pPr>
          </w:p>
        </w:tc>
        <w:tc>
          <w:tcPr>
            <w:tcW w:w="714" w:type="pct"/>
            <w:vAlign w:val="center"/>
          </w:tcPr>
          <w:p w14:paraId="5D6C2788" w14:textId="77777777" w:rsidR="00000F03" w:rsidRPr="009D6DCF" w:rsidRDefault="00000F03" w:rsidP="00551A94">
            <w:pPr>
              <w:ind w:firstLine="0"/>
              <w:jc w:val="center"/>
              <w:rPr>
                <w:rFonts w:ascii="Times New Roman" w:hAnsi="Times New Roman" w:cs="Times New Roman"/>
                <w:sz w:val="24"/>
                <w:szCs w:val="24"/>
              </w:rPr>
            </w:pPr>
            <w:r w:rsidRPr="009D6DCF">
              <w:rPr>
                <w:rFonts w:ascii="Times New Roman" w:hAnsi="Times New Roman" w:cs="Times New Roman"/>
                <w:sz w:val="24"/>
                <w:szCs w:val="24"/>
              </w:rPr>
              <w:t>-1</w:t>
            </w:r>
          </w:p>
        </w:tc>
        <w:tc>
          <w:tcPr>
            <w:tcW w:w="706" w:type="pct"/>
            <w:vAlign w:val="center"/>
          </w:tcPr>
          <w:p w14:paraId="5D6C2789" w14:textId="77777777" w:rsidR="00000F03" w:rsidRPr="009D6DCF" w:rsidRDefault="00000F03" w:rsidP="00551A94">
            <w:pPr>
              <w:ind w:firstLine="0"/>
              <w:jc w:val="center"/>
              <w:rPr>
                <w:rFonts w:ascii="Times New Roman" w:hAnsi="Times New Roman" w:cs="Times New Roman"/>
                <w:sz w:val="24"/>
                <w:szCs w:val="24"/>
              </w:rPr>
            </w:pPr>
            <w:r w:rsidRPr="009D6DCF">
              <w:rPr>
                <w:rFonts w:ascii="Times New Roman" w:hAnsi="Times New Roman" w:cs="Times New Roman"/>
                <w:sz w:val="24"/>
                <w:szCs w:val="24"/>
              </w:rPr>
              <w:t>0</w:t>
            </w:r>
          </w:p>
        </w:tc>
        <w:tc>
          <w:tcPr>
            <w:tcW w:w="710" w:type="pct"/>
            <w:vAlign w:val="center"/>
          </w:tcPr>
          <w:p w14:paraId="5D6C278A" w14:textId="77777777" w:rsidR="00000F03" w:rsidRPr="009D6DCF" w:rsidRDefault="00000F03" w:rsidP="00551A94">
            <w:pPr>
              <w:ind w:firstLine="0"/>
              <w:jc w:val="center"/>
              <w:rPr>
                <w:rFonts w:ascii="Times New Roman" w:hAnsi="Times New Roman" w:cs="Times New Roman"/>
                <w:sz w:val="24"/>
                <w:szCs w:val="24"/>
              </w:rPr>
            </w:pPr>
            <w:r w:rsidRPr="009D6DCF">
              <w:rPr>
                <w:rFonts w:ascii="Times New Roman" w:hAnsi="Times New Roman" w:cs="Times New Roman"/>
                <w:sz w:val="24"/>
                <w:szCs w:val="24"/>
              </w:rPr>
              <w:t>1</w:t>
            </w:r>
          </w:p>
        </w:tc>
      </w:tr>
      <w:tr w:rsidR="00000F03" w:rsidRPr="009D6DCF" w14:paraId="5D6C2792" w14:textId="77777777" w:rsidTr="00EE1880">
        <w:trPr>
          <w:jc w:val="center"/>
        </w:trPr>
        <w:tc>
          <w:tcPr>
            <w:tcW w:w="1899" w:type="pct"/>
            <w:vAlign w:val="center"/>
          </w:tcPr>
          <w:p w14:paraId="5D6C278C" w14:textId="77777777" w:rsidR="00000F03" w:rsidRPr="009D6DCF" w:rsidRDefault="00000F03" w:rsidP="00551A94">
            <w:pPr>
              <w:ind w:firstLine="0"/>
              <w:jc w:val="center"/>
              <w:rPr>
                <w:rFonts w:ascii="Times New Roman" w:hAnsi="Times New Roman" w:cs="Times New Roman"/>
                <w:sz w:val="24"/>
                <w:szCs w:val="24"/>
                <w:lang w:val="en-US"/>
              </w:rPr>
            </w:pPr>
            <w:r w:rsidRPr="009D6DCF">
              <w:rPr>
                <w:rFonts w:ascii="Times New Roman" w:hAnsi="Times New Roman" w:cs="Times New Roman"/>
                <w:sz w:val="24"/>
                <w:szCs w:val="24"/>
              </w:rPr>
              <w:t xml:space="preserve">Крупность флотоконцентрата, </w:t>
            </w:r>
          </w:p>
          <w:p w14:paraId="5D6C278D" w14:textId="77777777" w:rsidR="00000F03" w:rsidRPr="009D6DCF" w:rsidRDefault="00000F03" w:rsidP="00551A94">
            <w:pPr>
              <w:ind w:firstLine="0"/>
              <w:jc w:val="center"/>
              <w:rPr>
                <w:rFonts w:ascii="Times New Roman" w:hAnsi="Times New Roman" w:cs="Times New Roman"/>
                <w:sz w:val="24"/>
                <w:szCs w:val="24"/>
              </w:rPr>
            </w:pPr>
            <w:r w:rsidRPr="009D6DCF">
              <w:rPr>
                <w:rFonts w:ascii="Times New Roman" w:hAnsi="Times New Roman" w:cs="Times New Roman"/>
                <w:sz w:val="24"/>
                <w:szCs w:val="24"/>
              </w:rPr>
              <w:t>Р</w:t>
            </w:r>
            <w:r w:rsidRPr="009D6DCF">
              <w:rPr>
                <w:rFonts w:ascii="Times New Roman" w:hAnsi="Times New Roman" w:cs="Times New Roman"/>
                <w:sz w:val="24"/>
                <w:szCs w:val="24"/>
                <w:vertAlign w:val="subscript"/>
              </w:rPr>
              <w:t>80</w:t>
            </w:r>
            <w:r w:rsidRPr="009D6DCF">
              <w:rPr>
                <w:rFonts w:ascii="Times New Roman" w:hAnsi="Times New Roman" w:cs="Times New Roman"/>
                <w:sz w:val="24"/>
                <w:szCs w:val="24"/>
              </w:rPr>
              <w:t>, мкм</w:t>
            </w:r>
          </w:p>
        </w:tc>
        <w:tc>
          <w:tcPr>
            <w:tcW w:w="972" w:type="pct"/>
            <w:vAlign w:val="center"/>
          </w:tcPr>
          <w:p w14:paraId="5D6C278E" w14:textId="77777777" w:rsidR="00000F03" w:rsidRPr="009D6DCF" w:rsidRDefault="00000F03" w:rsidP="00551A94">
            <w:pPr>
              <w:ind w:firstLine="0"/>
              <w:jc w:val="center"/>
              <w:rPr>
                <w:rFonts w:ascii="Times New Roman" w:hAnsi="Times New Roman" w:cs="Times New Roman"/>
                <w:i/>
                <w:sz w:val="24"/>
                <w:szCs w:val="24"/>
              </w:rPr>
            </w:pPr>
            <w:r w:rsidRPr="009D6DCF">
              <w:rPr>
                <w:rFonts w:ascii="Times New Roman" w:hAnsi="Times New Roman" w:cs="Times New Roman"/>
                <w:i/>
                <w:sz w:val="24"/>
                <w:szCs w:val="24"/>
              </w:rPr>
              <w:t>х</w:t>
            </w:r>
            <w:r w:rsidRPr="009D6DCF">
              <w:rPr>
                <w:rFonts w:ascii="Times New Roman" w:hAnsi="Times New Roman" w:cs="Times New Roman"/>
                <w:i/>
                <w:sz w:val="24"/>
                <w:szCs w:val="24"/>
                <w:vertAlign w:val="subscript"/>
              </w:rPr>
              <w:t>1</w:t>
            </w:r>
          </w:p>
        </w:tc>
        <w:tc>
          <w:tcPr>
            <w:tcW w:w="714" w:type="pct"/>
            <w:vAlign w:val="center"/>
          </w:tcPr>
          <w:p w14:paraId="5D6C278F" w14:textId="77777777" w:rsidR="00000F03" w:rsidRPr="009D6DCF" w:rsidRDefault="00000F03" w:rsidP="00551A94">
            <w:pPr>
              <w:ind w:firstLine="0"/>
              <w:jc w:val="center"/>
              <w:rPr>
                <w:rFonts w:ascii="Times New Roman" w:hAnsi="Times New Roman" w:cs="Times New Roman"/>
                <w:sz w:val="24"/>
                <w:szCs w:val="24"/>
              </w:rPr>
            </w:pPr>
            <w:r w:rsidRPr="009D6DCF">
              <w:rPr>
                <w:rFonts w:ascii="Times New Roman" w:hAnsi="Times New Roman" w:cs="Times New Roman"/>
                <w:sz w:val="24"/>
                <w:szCs w:val="24"/>
              </w:rPr>
              <w:t>5</w:t>
            </w:r>
          </w:p>
        </w:tc>
        <w:tc>
          <w:tcPr>
            <w:tcW w:w="706" w:type="pct"/>
            <w:vAlign w:val="center"/>
          </w:tcPr>
          <w:p w14:paraId="5D6C2790" w14:textId="77777777" w:rsidR="00000F03" w:rsidRPr="009D6DCF" w:rsidRDefault="00000F03" w:rsidP="00551A94">
            <w:pPr>
              <w:ind w:firstLine="0"/>
              <w:jc w:val="center"/>
              <w:rPr>
                <w:rFonts w:ascii="Times New Roman" w:hAnsi="Times New Roman" w:cs="Times New Roman"/>
                <w:sz w:val="24"/>
                <w:szCs w:val="24"/>
              </w:rPr>
            </w:pPr>
            <w:r w:rsidRPr="009D6DCF">
              <w:rPr>
                <w:rFonts w:ascii="Times New Roman" w:hAnsi="Times New Roman" w:cs="Times New Roman"/>
                <w:sz w:val="24"/>
                <w:szCs w:val="24"/>
              </w:rPr>
              <w:t>38</w:t>
            </w:r>
          </w:p>
        </w:tc>
        <w:tc>
          <w:tcPr>
            <w:tcW w:w="710" w:type="pct"/>
            <w:vAlign w:val="center"/>
          </w:tcPr>
          <w:p w14:paraId="5D6C2791" w14:textId="77777777" w:rsidR="00000F03" w:rsidRPr="009D6DCF" w:rsidRDefault="00000F03" w:rsidP="00551A94">
            <w:pPr>
              <w:ind w:firstLine="0"/>
              <w:jc w:val="center"/>
              <w:rPr>
                <w:rFonts w:ascii="Times New Roman" w:hAnsi="Times New Roman" w:cs="Times New Roman"/>
                <w:sz w:val="24"/>
                <w:szCs w:val="24"/>
              </w:rPr>
            </w:pPr>
            <w:r w:rsidRPr="009D6DCF">
              <w:rPr>
                <w:rFonts w:ascii="Times New Roman" w:hAnsi="Times New Roman" w:cs="Times New Roman"/>
                <w:sz w:val="24"/>
                <w:szCs w:val="24"/>
              </w:rPr>
              <w:t>71</w:t>
            </w:r>
          </w:p>
        </w:tc>
      </w:tr>
      <w:tr w:rsidR="00000F03" w:rsidRPr="009D6DCF" w14:paraId="5D6C2798" w14:textId="77777777" w:rsidTr="00EE1880">
        <w:trPr>
          <w:jc w:val="center"/>
        </w:trPr>
        <w:tc>
          <w:tcPr>
            <w:tcW w:w="1899" w:type="pct"/>
            <w:vAlign w:val="center"/>
          </w:tcPr>
          <w:p w14:paraId="5D6C2793" w14:textId="77777777" w:rsidR="00000F03" w:rsidRPr="009D6DCF" w:rsidRDefault="00000F03" w:rsidP="00551A94">
            <w:pPr>
              <w:ind w:firstLine="0"/>
              <w:jc w:val="center"/>
              <w:rPr>
                <w:rFonts w:ascii="Times New Roman" w:hAnsi="Times New Roman" w:cs="Times New Roman"/>
                <w:sz w:val="24"/>
                <w:szCs w:val="24"/>
              </w:rPr>
            </w:pPr>
            <w:r w:rsidRPr="009D6DCF">
              <w:rPr>
                <w:rFonts w:ascii="Times New Roman" w:hAnsi="Times New Roman" w:cs="Times New Roman"/>
                <w:sz w:val="24"/>
                <w:szCs w:val="24"/>
              </w:rPr>
              <w:t xml:space="preserve">Концентрация цианида натрия, </w:t>
            </w:r>
            <w:r w:rsidRPr="009D6DCF">
              <w:rPr>
                <w:rFonts w:ascii="Times New Roman" w:hAnsi="Times New Roman" w:cs="Times New Roman"/>
                <w:sz w:val="24"/>
                <w:szCs w:val="24"/>
                <w:lang w:val="en-US"/>
              </w:rPr>
              <w:t xml:space="preserve">NaCN, </w:t>
            </w:r>
            <w:r w:rsidRPr="009D6DCF">
              <w:rPr>
                <w:rFonts w:ascii="Times New Roman" w:hAnsi="Times New Roman" w:cs="Times New Roman"/>
                <w:sz w:val="24"/>
                <w:szCs w:val="24"/>
              </w:rPr>
              <w:t>%</w:t>
            </w:r>
          </w:p>
        </w:tc>
        <w:tc>
          <w:tcPr>
            <w:tcW w:w="972" w:type="pct"/>
            <w:vAlign w:val="center"/>
          </w:tcPr>
          <w:p w14:paraId="5D6C2794" w14:textId="77777777" w:rsidR="00000F03" w:rsidRPr="009D6DCF" w:rsidRDefault="00000F03" w:rsidP="00551A94">
            <w:pPr>
              <w:ind w:firstLine="0"/>
              <w:jc w:val="center"/>
              <w:rPr>
                <w:rFonts w:ascii="Times New Roman" w:hAnsi="Times New Roman" w:cs="Times New Roman"/>
                <w:i/>
                <w:sz w:val="24"/>
                <w:szCs w:val="24"/>
              </w:rPr>
            </w:pPr>
            <w:r w:rsidRPr="009D6DCF">
              <w:rPr>
                <w:rFonts w:ascii="Times New Roman" w:hAnsi="Times New Roman" w:cs="Times New Roman"/>
                <w:i/>
                <w:sz w:val="24"/>
                <w:szCs w:val="24"/>
              </w:rPr>
              <w:t>х</w:t>
            </w:r>
            <w:r w:rsidRPr="009D6DCF">
              <w:rPr>
                <w:rFonts w:ascii="Times New Roman" w:hAnsi="Times New Roman" w:cs="Times New Roman"/>
                <w:i/>
                <w:sz w:val="24"/>
                <w:szCs w:val="24"/>
                <w:vertAlign w:val="subscript"/>
              </w:rPr>
              <w:t>2</w:t>
            </w:r>
          </w:p>
        </w:tc>
        <w:tc>
          <w:tcPr>
            <w:tcW w:w="714" w:type="pct"/>
            <w:vAlign w:val="center"/>
          </w:tcPr>
          <w:p w14:paraId="5D6C2795" w14:textId="77777777" w:rsidR="00000F03" w:rsidRPr="009D6DCF" w:rsidRDefault="00000F03" w:rsidP="00551A94">
            <w:pPr>
              <w:ind w:firstLine="0"/>
              <w:jc w:val="center"/>
              <w:rPr>
                <w:rFonts w:ascii="Times New Roman" w:hAnsi="Times New Roman" w:cs="Times New Roman"/>
                <w:sz w:val="24"/>
                <w:szCs w:val="24"/>
              </w:rPr>
            </w:pPr>
            <w:r w:rsidRPr="009D6DCF">
              <w:rPr>
                <w:rFonts w:ascii="Times New Roman" w:hAnsi="Times New Roman" w:cs="Times New Roman"/>
                <w:sz w:val="24"/>
                <w:szCs w:val="24"/>
              </w:rPr>
              <w:t>0,1</w:t>
            </w:r>
          </w:p>
        </w:tc>
        <w:tc>
          <w:tcPr>
            <w:tcW w:w="706" w:type="pct"/>
            <w:vAlign w:val="center"/>
          </w:tcPr>
          <w:p w14:paraId="5D6C2796" w14:textId="77777777" w:rsidR="00000F03" w:rsidRPr="009D6DCF" w:rsidRDefault="00000F03" w:rsidP="00551A94">
            <w:pPr>
              <w:ind w:firstLine="0"/>
              <w:jc w:val="center"/>
              <w:rPr>
                <w:rFonts w:ascii="Times New Roman" w:hAnsi="Times New Roman" w:cs="Times New Roman"/>
                <w:sz w:val="24"/>
                <w:szCs w:val="24"/>
              </w:rPr>
            </w:pPr>
            <w:r w:rsidRPr="009D6DCF">
              <w:rPr>
                <w:rFonts w:ascii="Times New Roman" w:hAnsi="Times New Roman" w:cs="Times New Roman"/>
                <w:sz w:val="24"/>
                <w:szCs w:val="24"/>
              </w:rPr>
              <w:t>0,2</w:t>
            </w:r>
          </w:p>
        </w:tc>
        <w:tc>
          <w:tcPr>
            <w:tcW w:w="710" w:type="pct"/>
            <w:vAlign w:val="center"/>
          </w:tcPr>
          <w:p w14:paraId="5D6C2797" w14:textId="77777777" w:rsidR="00000F03" w:rsidRPr="009D6DCF" w:rsidRDefault="00000F03" w:rsidP="00551A94">
            <w:pPr>
              <w:ind w:firstLine="0"/>
              <w:jc w:val="center"/>
              <w:rPr>
                <w:rFonts w:ascii="Times New Roman" w:hAnsi="Times New Roman" w:cs="Times New Roman"/>
                <w:sz w:val="24"/>
                <w:szCs w:val="24"/>
              </w:rPr>
            </w:pPr>
            <w:r w:rsidRPr="009D6DCF">
              <w:rPr>
                <w:rFonts w:ascii="Times New Roman" w:hAnsi="Times New Roman" w:cs="Times New Roman"/>
                <w:sz w:val="24"/>
                <w:szCs w:val="24"/>
              </w:rPr>
              <w:t>0,3</w:t>
            </w:r>
          </w:p>
        </w:tc>
      </w:tr>
    </w:tbl>
    <w:p w14:paraId="5D6C2799" w14:textId="77777777" w:rsidR="00000F03" w:rsidRPr="009D6DCF" w:rsidRDefault="00000F03" w:rsidP="00551A94">
      <w:pPr>
        <w:rPr>
          <w:rFonts w:ascii="Times New Roman" w:hAnsi="Times New Roman" w:cs="Times New Roman"/>
          <w:sz w:val="28"/>
          <w:szCs w:val="28"/>
        </w:rPr>
      </w:pPr>
    </w:p>
    <w:p w14:paraId="5D6C279A" w14:textId="0ACD9D9D" w:rsidR="00000F03" w:rsidRPr="009D6DCF" w:rsidRDefault="00000F03" w:rsidP="00551A94">
      <w:pPr>
        <w:pStyle w:val="Default"/>
        <w:ind w:firstLine="709"/>
        <w:jc w:val="both"/>
        <w:rPr>
          <w:rFonts w:ascii="Times New Roman" w:hAnsi="Times New Roman" w:cs="Times New Roman"/>
          <w:sz w:val="28"/>
          <w:szCs w:val="28"/>
        </w:rPr>
      </w:pPr>
      <w:r w:rsidRPr="009D6DCF">
        <w:rPr>
          <w:rFonts w:ascii="Times New Roman" w:hAnsi="Times New Roman" w:cs="Times New Roman"/>
          <w:sz w:val="28"/>
          <w:szCs w:val="28"/>
        </w:rPr>
        <w:t>Каждый опыт проводился 3 раза с учетом принципа рандомизации, для проверки воспроизводимости результатов эксперимента и устранения искажения коэффициентов. Матрица планирования и результаты проведенных экспериментов приведены в табл</w:t>
      </w:r>
      <w:r w:rsidR="00A8285B">
        <w:rPr>
          <w:rFonts w:ascii="Times New Roman" w:hAnsi="Times New Roman" w:cs="Times New Roman"/>
          <w:sz w:val="28"/>
          <w:szCs w:val="28"/>
          <w:lang w:val="ru-RU"/>
        </w:rPr>
        <w:t xml:space="preserve">ице </w:t>
      </w:r>
      <w:r w:rsidR="00720AFE">
        <w:rPr>
          <w:rFonts w:ascii="Times New Roman" w:hAnsi="Times New Roman" w:cs="Times New Roman"/>
          <w:sz w:val="28"/>
          <w:szCs w:val="28"/>
          <w:lang w:val="ru-RU"/>
        </w:rPr>
        <w:t>21</w:t>
      </w:r>
      <w:r w:rsidRPr="009D6DCF">
        <w:rPr>
          <w:rFonts w:ascii="Times New Roman" w:hAnsi="Times New Roman" w:cs="Times New Roman"/>
          <w:sz w:val="28"/>
          <w:szCs w:val="28"/>
        </w:rPr>
        <w:t xml:space="preserve">. </w:t>
      </w:r>
    </w:p>
    <w:p w14:paraId="5D6C279B" w14:textId="77777777" w:rsidR="00000F03" w:rsidRPr="009D6DCF" w:rsidRDefault="00000F03" w:rsidP="00551A94">
      <w:pPr>
        <w:pStyle w:val="Default"/>
        <w:ind w:firstLine="709"/>
        <w:jc w:val="both"/>
        <w:rPr>
          <w:rFonts w:ascii="Times New Roman" w:hAnsi="Times New Roman" w:cs="Times New Roman"/>
          <w:sz w:val="28"/>
          <w:szCs w:val="28"/>
        </w:rPr>
      </w:pPr>
    </w:p>
    <w:p w14:paraId="5D6C279C" w14:textId="73033D88" w:rsidR="00000F03" w:rsidRPr="009D6DCF" w:rsidRDefault="00000F03" w:rsidP="00551A94">
      <w:pPr>
        <w:jc w:val="both"/>
        <w:rPr>
          <w:rFonts w:ascii="Times New Roman" w:hAnsi="Times New Roman" w:cs="Times New Roman"/>
          <w:sz w:val="28"/>
          <w:szCs w:val="28"/>
        </w:rPr>
      </w:pPr>
      <w:r w:rsidRPr="009D6DCF">
        <w:rPr>
          <w:rFonts w:ascii="Times New Roman" w:hAnsi="Times New Roman" w:cs="Times New Roman"/>
          <w:sz w:val="28"/>
          <w:szCs w:val="28"/>
        </w:rPr>
        <w:t xml:space="preserve">Таблица </w:t>
      </w:r>
      <w:r w:rsidR="00720AFE">
        <w:rPr>
          <w:rFonts w:ascii="Times New Roman" w:hAnsi="Times New Roman" w:cs="Times New Roman"/>
          <w:sz w:val="28"/>
          <w:szCs w:val="28"/>
        </w:rPr>
        <w:t>21</w:t>
      </w:r>
      <w:r w:rsidRPr="009D6DCF">
        <w:rPr>
          <w:rFonts w:ascii="Times New Roman" w:hAnsi="Times New Roman" w:cs="Times New Roman"/>
          <w:sz w:val="28"/>
          <w:szCs w:val="28"/>
        </w:rPr>
        <w:t xml:space="preserve"> – Матрица планирования и усредненный результат выходного параметра (извлечение золота в раствор, </w:t>
      </w:r>
      <w:r w:rsidRPr="009D6DCF">
        <w:rPr>
          <w:rFonts w:ascii="Times New Roman" w:eastAsia="Times New Roman" w:hAnsi="Times New Roman" w:cs="Times New Roman"/>
          <w:color w:val="000000"/>
          <w:sz w:val="28"/>
          <w:szCs w:val="28"/>
          <w:lang w:eastAsia="ru-RU"/>
        </w:rPr>
        <w:t>Ɛ</w:t>
      </w:r>
      <w:r w:rsidRPr="009D6DCF">
        <w:rPr>
          <w:rFonts w:ascii="Times New Roman" w:eastAsia="Times New Roman" w:hAnsi="Times New Roman" w:cs="Times New Roman"/>
          <w:color w:val="000000"/>
          <w:sz w:val="28"/>
          <w:szCs w:val="28"/>
          <w:vertAlign w:val="subscript"/>
          <w:lang w:eastAsia="ru-RU"/>
        </w:rPr>
        <w:t>Au</w:t>
      </w:r>
      <w:r w:rsidRPr="009D6DCF">
        <w:rPr>
          <w:rFonts w:ascii="Times New Roman" w:eastAsia="Times New Roman" w:hAnsi="Times New Roman" w:cs="Times New Roman"/>
          <w:color w:val="000000"/>
          <w:sz w:val="28"/>
          <w:szCs w:val="28"/>
          <w:lang w:eastAsia="ru-RU"/>
        </w:rPr>
        <w:t xml:space="preserve">, </w:t>
      </w:r>
      <w:r w:rsidRPr="009D6DCF">
        <w:rPr>
          <w:rFonts w:ascii="Times New Roman" w:hAnsi="Times New Roman" w:cs="Times New Roman"/>
          <w:sz w:val="28"/>
          <w:szCs w:val="28"/>
        </w:rPr>
        <w:t>%)</w:t>
      </w:r>
    </w:p>
    <w:p w14:paraId="5D6C279D" w14:textId="77777777" w:rsidR="00000F03" w:rsidRPr="009D6DCF" w:rsidRDefault="00000F03" w:rsidP="00551A94">
      <w:pPr>
        <w:jc w:val="both"/>
        <w:rPr>
          <w:rFonts w:ascii="Times New Roman" w:hAnsi="Times New Roman" w:cs="Times New Roman"/>
          <w:sz w:val="28"/>
          <w:szCs w:val="28"/>
        </w:rPr>
      </w:pPr>
    </w:p>
    <w:tbl>
      <w:tblPr>
        <w:tblW w:w="5000" w:type="pct"/>
        <w:jc w:val="center"/>
        <w:tblLook w:val="04A0" w:firstRow="1" w:lastRow="0" w:firstColumn="1" w:lastColumn="0" w:noHBand="0" w:noVBand="1"/>
      </w:tblPr>
      <w:tblGrid>
        <w:gridCol w:w="1503"/>
        <w:gridCol w:w="1503"/>
        <w:gridCol w:w="1503"/>
        <w:gridCol w:w="4826"/>
      </w:tblGrid>
      <w:tr w:rsidR="00000F03" w:rsidRPr="009D6DCF" w14:paraId="5D6C27A2" w14:textId="77777777" w:rsidTr="00A8285B">
        <w:trPr>
          <w:trHeight w:val="170"/>
          <w:jc w:val="center"/>
        </w:trPr>
        <w:tc>
          <w:tcPr>
            <w:tcW w:w="805" w:type="pct"/>
            <w:vMerge w:val="restart"/>
            <w:tcBorders>
              <w:top w:val="single" w:sz="8" w:space="0" w:color="auto"/>
              <w:left w:val="single" w:sz="8" w:space="0" w:color="auto"/>
              <w:bottom w:val="single" w:sz="8" w:space="0" w:color="000000"/>
              <w:right w:val="single" w:sz="8" w:space="0" w:color="auto"/>
            </w:tcBorders>
            <w:noWrap/>
            <w:vAlign w:val="center"/>
            <w:hideMark/>
          </w:tcPr>
          <w:p w14:paraId="5D6C279E"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w:t>
            </w:r>
          </w:p>
        </w:tc>
        <w:tc>
          <w:tcPr>
            <w:tcW w:w="1610" w:type="pct"/>
            <w:gridSpan w:val="2"/>
            <w:tcBorders>
              <w:top w:val="single" w:sz="8" w:space="0" w:color="auto"/>
              <w:left w:val="nil"/>
              <w:bottom w:val="single" w:sz="8" w:space="0" w:color="auto"/>
              <w:right w:val="single" w:sz="8" w:space="0" w:color="000000"/>
            </w:tcBorders>
            <w:noWrap/>
            <w:vAlign w:val="center"/>
            <w:hideMark/>
          </w:tcPr>
          <w:p w14:paraId="5D6C279F"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Уровни факторов</w:t>
            </w:r>
          </w:p>
        </w:tc>
        <w:tc>
          <w:tcPr>
            <w:tcW w:w="2586" w:type="pct"/>
            <w:tcBorders>
              <w:top w:val="single" w:sz="8" w:space="0" w:color="auto"/>
              <w:left w:val="nil"/>
              <w:bottom w:val="single" w:sz="8" w:space="0" w:color="auto"/>
              <w:right w:val="single" w:sz="8" w:space="0" w:color="auto"/>
            </w:tcBorders>
            <w:noWrap/>
            <w:vAlign w:val="center"/>
            <w:hideMark/>
          </w:tcPr>
          <w:p w14:paraId="5D6C27A0"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 xml:space="preserve">Усредненный выходной </w:t>
            </w:r>
          </w:p>
          <w:p w14:paraId="5D6C27A1"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параметр оптимизации</w:t>
            </w:r>
          </w:p>
        </w:tc>
      </w:tr>
      <w:tr w:rsidR="00000F03" w:rsidRPr="009D6DCF" w14:paraId="5D6C27A7" w14:textId="77777777" w:rsidTr="00A8285B">
        <w:trPr>
          <w:trHeight w:val="170"/>
          <w:jc w:val="center"/>
        </w:trPr>
        <w:tc>
          <w:tcPr>
            <w:tcW w:w="805" w:type="pct"/>
            <w:vMerge/>
            <w:tcBorders>
              <w:top w:val="single" w:sz="8" w:space="0" w:color="auto"/>
              <w:left w:val="single" w:sz="8" w:space="0" w:color="auto"/>
              <w:bottom w:val="single" w:sz="8" w:space="0" w:color="000000"/>
              <w:right w:val="single" w:sz="8" w:space="0" w:color="auto"/>
            </w:tcBorders>
            <w:vAlign w:val="center"/>
            <w:hideMark/>
          </w:tcPr>
          <w:p w14:paraId="5D6C27A3" w14:textId="77777777" w:rsidR="00000F03" w:rsidRPr="009D6DCF" w:rsidRDefault="00000F03" w:rsidP="00551A94">
            <w:pPr>
              <w:ind w:firstLine="0"/>
              <w:rPr>
                <w:rFonts w:ascii="Times New Roman" w:eastAsia="Times New Roman" w:hAnsi="Times New Roman" w:cs="Times New Roman"/>
                <w:color w:val="000000"/>
                <w:sz w:val="24"/>
                <w:szCs w:val="24"/>
                <w:lang w:eastAsia="ru-RU"/>
              </w:rPr>
            </w:pPr>
          </w:p>
        </w:tc>
        <w:tc>
          <w:tcPr>
            <w:tcW w:w="805" w:type="pct"/>
            <w:tcBorders>
              <w:top w:val="nil"/>
              <w:left w:val="nil"/>
              <w:bottom w:val="single" w:sz="8" w:space="0" w:color="auto"/>
              <w:right w:val="single" w:sz="8" w:space="0" w:color="auto"/>
            </w:tcBorders>
            <w:noWrap/>
            <w:vAlign w:val="center"/>
            <w:hideMark/>
          </w:tcPr>
          <w:p w14:paraId="5D6C27A4" w14:textId="77777777" w:rsidR="00000F03" w:rsidRPr="009D6DCF" w:rsidRDefault="00000F03" w:rsidP="00551A94">
            <w:pPr>
              <w:ind w:firstLine="0"/>
              <w:jc w:val="center"/>
              <w:rPr>
                <w:rFonts w:ascii="Times New Roman" w:eastAsia="Times New Roman" w:hAnsi="Times New Roman" w:cs="Times New Roman"/>
                <w:i/>
                <w:color w:val="000000"/>
                <w:sz w:val="24"/>
                <w:szCs w:val="24"/>
                <w:lang w:eastAsia="ru-RU"/>
              </w:rPr>
            </w:pPr>
            <w:r w:rsidRPr="009D6DCF">
              <w:rPr>
                <w:rFonts w:ascii="Times New Roman" w:eastAsia="Times New Roman" w:hAnsi="Times New Roman" w:cs="Times New Roman"/>
                <w:i/>
                <w:color w:val="000000"/>
                <w:sz w:val="24"/>
                <w:szCs w:val="24"/>
                <w:lang w:eastAsia="ru-RU"/>
              </w:rPr>
              <w:t>х</w:t>
            </w:r>
            <w:r w:rsidRPr="009D6DCF">
              <w:rPr>
                <w:rFonts w:ascii="Times New Roman" w:eastAsia="Times New Roman" w:hAnsi="Times New Roman" w:cs="Times New Roman"/>
                <w:i/>
                <w:color w:val="000000"/>
                <w:sz w:val="24"/>
                <w:szCs w:val="24"/>
                <w:vertAlign w:val="subscript"/>
                <w:lang w:eastAsia="ru-RU"/>
              </w:rPr>
              <w:t>1</w:t>
            </w:r>
          </w:p>
        </w:tc>
        <w:tc>
          <w:tcPr>
            <w:tcW w:w="805" w:type="pct"/>
            <w:tcBorders>
              <w:top w:val="nil"/>
              <w:left w:val="nil"/>
              <w:bottom w:val="single" w:sz="8" w:space="0" w:color="auto"/>
              <w:right w:val="single" w:sz="8" w:space="0" w:color="auto"/>
            </w:tcBorders>
            <w:noWrap/>
            <w:vAlign w:val="center"/>
            <w:hideMark/>
          </w:tcPr>
          <w:p w14:paraId="5D6C27A5" w14:textId="77777777" w:rsidR="00000F03" w:rsidRPr="009D6DCF" w:rsidRDefault="00000F03" w:rsidP="00551A94">
            <w:pPr>
              <w:ind w:firstLine="0"/>
              <w:jc w:val="center"/>
              <w:rPr>
                <w:rFonts w:ascii="Times New Roman" w:eastAsia="Times New Roman" w:hAnsi="Times New Roman" w:cs="Times New Roman"/>
                <w:i/>
                <w:color w:val="000000"/>
                <w:sz w:val="24"/>
                <w:szCs w:val="24"/>
                <w:lang w:eastAsia="ru-RU"/>
              </w:rPr>
            </w:pPr>
            <w:r w:rsidRPr="009D6DCF">
              <w:rPr>
                <w:rFonts w:ascii="Times New Roman" w:eastAsia="Times New Roman" w:hAnsi="Times New Roman" w:cs="Times New Roman"/>
                <w:i/>
                <w:color w:val="000000"/>
                <w:sz w:val="24"/>
                <w:szCs w:val="24"/>
                <w:lang w:eastAsia="ru-RU"/>
              </w:rPr>
              <w:t>х</w:t>
            </w:r>
            <w:r w:rsidRPr="009D6DCF">
              <w:rPr>
                <w:rFonts w:ascii="Times New Roman" w:eastAsia="Times New Roman" w:hAnsi="Times New Roman" w:cs="Times New Roman"/>
                <w:i/>
                <w:color w:val="000000"/>
                <w:sz w:val="24"/>
                <w:szCs w:val="24"/>
                <w:vertAlign w:val="subscript"/>
                <w:lang w:eastAsia="ru-RU"/>
              </w:rPr>
              <w:t>2</w:t>
            </w:r>
          </w:p>
        </w:tc>
        <w:tc>
          <w:tcPr>
            <w:tcW w:w="2586" w:type="pct"/>
            <w:tcBorders>
              <w:top w:val="nil"/>
              <w:left w:val="nil"/>
              <w:bottom w:val="single" w:sz="8" w:space="0" w:color="auto"/>
              <w:right w:val="single" w:sz="8" w:space="0" w:color="auto"/>
            </w:tcBorders>
            <w:noWrap/>
            <w:vAlign w:val="center"/>
            <w:hideMark/>
          </w:tcPr>
          <w:p w14:paraId="5D6C27A6"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Ɛ</w:t>
            </w:r>
            <w:r w:rsidRPr="009D6DCF">
              <w:rPr>
                <w:rFonts w:ascii="Times New Roman" w:eastAsia="Times New Roman" w:hAnsi="Times New Roman" w:cs="Times New Roman"/>
                <w:color w:val="000000"/>
                <w:sz w:val="24"/>
                <w:szCs w:val="24"/>
                <w:vertAlign w:val="subscript"/>
                <w:lang w:eastAsia="ru-RU"/>
              </w:rPr>
              <w:t>Au</w:t>
            </w:r>
            <w:r w:rsidRPr="009D6DCF">
              <w:rPr>
                <w:rFonts w:ascii="Times New Roman" w:eastAsia="Times New Roman" w:hAnsi="Times New Roman" w:cs="Times New Roman"/>
                <w:color w:val="000000"/>
                <w:sz w:val="24"/>
                <w:szCs w:val="24"/>
                <w:lang w:eastAsia="ru-RU"/>
              </w:rPr>
              <w:t>, %</w:t>
            </w:r>
          </w:p>
        </w:tc>
      </w:tr>
      <w:tr w:rsidR="00000F03" w:rsidRPr="009D6DCF" w14:paraId="5D6C27AC" w14:textId="77777777" w:rsidTr="00A8285B">
        <w:trPr>
          <w:trHeight w:val="170"/>
          <w:jc w:val="center"/>
        </w:trPr>
        <w:tc>
          <w:tcPr>
            <w:tcW w:w="805" w:type="pct"/>
            <w:tcBorders>
              <w:top w:val="nil"/>
              <w:left w:val="single" w:sz="8" w:space="0" w:color="auto"/>
              <w:bottom w:val="single" w:sz="8" w:space="0" w:color="auto"/>
              <w:right w:val="single" w:sz="8" w:space="0" w:color="auto"/>
            </w:tcBorders>
            <w:noWrap/>
            <w:vAlign w:val="center"/>
            <w:hideMark/>
          </w:tcPr>
          <w:p w14:paraId="5D6C27A8"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1</w:t>
            </w:r>
          </w:p>
        </w:tc>
        <w:tc>
          <w:tcPr>
            <w:tcW w:w="805" w:type="pct"/>
            <w:tcBorders>
              <w:top w:val="nil"/>
              <w:left w:val="nil"/>
              <w:bottom w:val="single" w:sz="8" w:space="0" w:color="auto"/>
              <w:right w:val="single" w:sz="8" w:space="0" w:color="auto"/>
            </w:tcBorders>
            <w:noWrap/>
            <w:vAlign w:val="center"/>
            <w:hideMark/>
          </w:tcPr>
          <w:p w14:paraId="5D6C27A9"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1</w:t>
            </w:r>
          </w:p>
        </w:tc>
        <w:tc>
          <w:tcPr>
            <w:tcW w:w="805" w:type="pct"/>
            <w:tcBorders>
              <w:top w:val="nil"/>
              <w:left w:val="nil"/>
              <w:bottom w:val="single" w:sz="8" w:space="0" w:color="auto"/>
              <w:right w:val="single" w:sz="8" w:space="0" w:color="auto"/>
            </w:tcBorders>
            <w:noWrap/>
            <w:vAlign w:val="center"/>
            <w:hideMark/>
          </w:tcPr>
          <w:p w14:paraId="5D6C27AA"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1</w:t>
            </w:r>
          </w:p>
        </w:tc>
        <w:tc>
          <w:tcPr>
            <w:tcW w:w="2586" w:type="pct"/>
            <w:tcBorders>
              <w:top w:val="nil"/>
              <w:left w:val="nil"/>
              <w:bottom w:val="single" w:sz="8" w:space="0" w:color="auto"/>
              <w:right w:val="single" w:sz="8" w:space="0" w:color="auto"/>
            </w:tcBorders>
            <w:noWrap/>
            <w:vAlign w:val="center"/>
            <w:hideMark/>
          </w:tcPr>
          <w:p w14:paraId="5D6C27AB"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79,05</w:t>
            </w:r>
          </w:p>
        </w:tc>
      </w:tr>
      <w:tr w:rsidR="00000F03" w:rsidRPr="009D6DCF" w14:paraId="5D6C27B1" w14:textId="77777777" w:rsidTr="00A8285B">
        <w:trPr>
          <w:trHeight w:val="170"/>
          <w:jc w:val="center"/>
        </w:trPr>
        <w:tc>
          <w:tcPr>
            <w:tcW w:w="805" w:type="pct"/>
            <w:tcBorders>
              <w:top w:val="nil"/>
              <w:left w:val="single" w:sz="8" w:space="0" w:color="auto"/>
              <w:bottom w:val="single" w:sz="8" w:space="0" w:color="auto"/>
              <w:right w:val="single" w:sz="8" w:space="0" w:color="auto"/>
            </w:tcBorders>
            <w:noWrap/>
            <w:vAlign w:val="center"/>
            <w:hideMark/>
          </w:tcPr>
          <w:p w14:paraId="5D6C27AD"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2</w:t>
            </w:r>
          </w:p>
        </w:tc>
        <w:tc>
          <w:tcPr>
            <w:tcW w:w="805" w:type="pct"/>
            <w:tcBorders>
              <w:top w:val="nil"/>
              <w:left w:val="nil"/>
              <w:bottom w:val="single" w:sz="8" w:space="0" w:color="auto"/>
              <w:right w:val="single" w:sz="8" w:space="0" w:color="auto"/>
            </w:tcBorders>
            <w:noWrap/>
            <w:vAlign w:val="center"/>
            <w:hideMark/>
          </w:tcPr>
          <w:p w14:paraId="5D6C27AE"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-1</w:t>
            </w:r>
          </w:p>
        </w:tc>
        <w:tc>
          <w:tcPr>
            <w:tcW w:w="805" w:type="pct"/>
            <w:tcBorders>
              <w:top w:val="nil"/>
              <w:left w:val="nil"/>
              <w:bottom w:val="single" w:sz="8" w:space="0" w:color="auto"/>
              <w:right w:val="single" w:sz="8" w:space="0" w:color="auto"/>
            </w:tcBorders>
            <w:noWrap/>
            <w:vAlign w:val="center"/>
            <w:hideMark/>
          </w:tcPr>
          <w:p w14:paraId="5D6C27AF"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1</w:t>
            </w:r>
          </w:p>
        </w:tc>
        <w:tc>
          <w:tcPr>
            <w:tcW w:w="2586" w:type="pct"/>
            <w:tcBorders>
              <w:top w:val="nil"/>
              <w:left w:val="nil"/>
              <w:bottom w:val="single" w:sz="8" w:space="0" w:color="auto"/>
              <w:right w:val="single" w:sz="8" w:space="0" w:color="auto"/>
            </w:tcBorders>
            <w:noWrap/>
            <w:vAlign w:val="center"/>
            <w:hideMark/>
          </w:tcPr>
          <w:p w14:paraId="5D6C27B0"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86,31</w:t>
            </w:r>
          </w:p>
        </w:tc>
      </w:tr>
      <w:tr w:rsidR="00000F03" w:rsidRPr="009D6DCF" w14:paraId="5D6C27B6" w14:textId="77777777" w:rsidTr="00A8285B">
        <w:trPr>
          <w:trHeight w:val="170"/>
          <w:jc w:val="center"/>
        </w:trPr>
        <w:tc>
          <w:tcPr>
            <w:tcW w:w="805" w:type="pct"/>
            <w:tcBorders>
              <w:top w:val="nil"/>
              <w:left w:val="single" w:sz="8" w:space="0" w:color="auto"/>
              <w:bottom w:val="single" w:sz="8" w:space="0" w:color="auto"/>
              <w:right w:val="single" w:sz="8" w:space="0" w:color="auto"/>
            </w:tcBorders>
            <w:noWrap/>
            <w:vAlign w:val="center"/>
            <w:hideMark/>
          </w:tcPr>
          <w:p w14:paraId="5D6C27B2"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3</w:t>
            </w:r>
          </w:p>
        </w:tc>
        <w:tc>
          <w:tcPr>
            <w:tcW w:w="805" w:type="pct"/>
            <w:tcBorders>
              <w:top w:val="nil"/>
              <w:left w:val="nil"/>
              <w:bottom w:val="single" w:sz="8" w:space="0" w:color="auto"/>
              <w:right w:val="single" w:sz="8" w:space="0" w:color="auto"/>
            </w:tcBorders>
            <w:noWrap/>
            <w:vAlign w:val="center"/>
            <w:hideMark/>
          </w:tcPr>
          <w:p w14:paraId="5D6C27B3"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1</w:t>
            </w:r>
          </w:p>
        </w:tc>
        <w:tc>
          <w:tcPr>
            <w:tcW w:w="805" w:type="pct"/>
            <w:tcBorders>
              <w:top w:val="nil"/>
              <w:left w:val="nil"/>
              <w:bottom w:val="single" w:sz="8" w:space="0" w:color="auto"/>
              <w:right w:val="single" w:sz="8" w:space="0" w:color="auto"/>
            </w:tcBorders>
            <w:noWrap/>
            <w:vAlign w:val="center"/>
            <w:hideMark/>
          </w:tcPr>
          <w:p w14:paraId="5D6C27B4"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-1</w:t>
            </w:r>
          </w:p>
        </w:tc>
        <w:tc>
          <w:tcPr>
            <w:tcW w:w="2586" w:type="pct"/>
            <w:tcBorders>
              <w:top w:val="nil"/>
              <w:left w:val="nil"/>
              <w:bottom w:val="single" w:sz="8" w:space="0" w:color="auto"/>
              <w:right w:val="single" w:sz="8" w:space="0" w:color="auto"/>
            </w:tcBorders>
            <w:noWrap/>
            <w:vAlign w:val="center"/>
            <w:hideMark/>
          </w:tcPr>
          <w:p w14:paraId="5D6C27B5"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78,77</w:t>
            </w:r>
          </w:p>
        </w:tc>
      </w:tr>
      <w:tr w:rsidR="00000F03" w:rsidRPr="009D6DCF" w14:paraId="5D6C27BB" w14:textId="77777777" w:rsidTr="00A8285B">
        <w:trPr>
          <w:trHeight w:val="170"/>
          <w:jc w:val="center"/>
        </w:trPr>
        <w:tc>
          <w:tcPr>
            <w:tcW w:w="805" w:type="pct"/>
            <w:tcBorders>
              <w:top w:val="nil"/>
              <w:left w:val="single" w:sz="8" w:space="0" w:color="auto"/>
              <w:bottom w:val="single" w:sz="8" w:space="0" w:color="auto"/>
              <w:right w:val="single" w:sz="8" w:space="0" w:color="auto"/>
            </w:tcBorders>
            <w:noWrap/>
            <w:vAlign w:val="center"/>
            <w:hideMark/>
          </w:tcPr>
          <w:p w14:paraId="5D6C27B7"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4</w:t>
            </w:r>
          </w:p>
        </w:tc>
        <w:tc>
          <w:tcPr>
            <w:tcW w:w="805" w:type="pct"/>
            <w:tcBorders>
              <w:top w:val="nil"/>
              <w:left w:val="nil"/>
              <w:bottom w:val="single" w:sz="8" w:space="0" w:color="auto"/>
              <w:right w:val="single" w:sz="8" w:space="0" w:color="auto"/>
            </w:tcBorders>
            <w:noWrap/>
            <w:vAlign w:val="center"/>
            <w:hideMark/>
          </w:tcPr>
          <w:p w14:paraId="5D6C27B8"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-1</w:t>
            </w:r>
          </w:p>
        </w:tc>
        <w:tc>
          <w:tcPr>
            <w:tcW w:w="805" w:type="pct"/>
            <w:tcBorders>
              <w:top w:val="nil"/>
              <w:left w:val="nil"/>
              <w:bottom w:val="single" w:sz="8" w:space="0" w:color="auto"/>
              <w:right w:val="single" w:sz="8" w:space="0" w:color="auto"/>
            </w:tcBorders>
            <w:noWrap/>
            <w:vAlign w:val="center"/>
            <w:hideMark/>
          </w:tcPr>
          <w:p w14:paraId="5D6C27B9"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-1</w:t>
            </w:r>
          </w:p>
        </w:tc>
        <w:tc>
          <w:tcPr>
            <w:tcW w:w="2586" w:type="pct"/>
            <w:tcBorders>
              <w:top w:val="nil"/>
              <w:left w:val="nil"/>
              <w:bottom w:val="single" w:sz="8" w:space="0" w:color="auto"/>
              <w:right w:val="single" w:sz="8" w:space="0" w:color="auto"/>
            </w:tcBorders>
            <w:noWrap/>
            <w:vAlign w:val="center"/>
            <w:hideMark/>
          </w:tcPr>
          <w:p w14:paraId="5D6C27BA"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86,03</w:t>
            </w:r>
          </w:p>
        </w:tc>
      </w:tr>
      <w:tr w:rsidR="00000F03" w:rsidRPr="009D6DCF" w14:paraId="5D6C27C0" w14:textId="77777777" w:rsidTr="00A8285B">
        <w:trPr>
          <w:trHeight w:val="170"/>
          <w:jc w:val="center"/>
        </w:trPr>
        <w:tc>
          <w:tcPr>
            <w:tcW w:w="805" w:type="pct"/>
            <w:tcBorders>
              <w:top w:val="nil"/>
              <w:left w:val="single" w:sz="8" w:space="0" w:color="auto"/>
              <w:bottom w:val="single" w:sz="8" w:space="0" w:color="auto"/>
              <w:right w:val="single" w:sz="8" w:space="0" w:color="auto"/>
            </w:tcBorders>
            <w:noWrap/>
            <w:vAlign w:val="center"/>
            <w:hideMark/>
          </w:tcPr>
          <w:p w14:paraId="5D6C27BC"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5</w:t>
            </w:r>
          </w:p>
        </w:tc>
        <w:tc>
          <w:tcPr>
            <w:tcW w:w="805" w:type="pct"/>
            <w:tcBorders>
              <w:top w:val="nil"/>
              <w:left w:val="nil"/>
              <w:bottom w:val="single" w:sz="8" w:space="0" w:color="auto"/>
              <w:right w:val="single" w:sz="8" w:space="0" w:color="auto"/>
            </w:tcBorders>
            <w:noWrap/>
            <w:vAlign w:val="center"/>
            <w:hideMark/>
          </w:tcPr>
          <w:p w14:paraId="5D6C27BD"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1</w:t>
            </w:r>
          </w:p>
        </w:tc>
        <w:tc>
          <w:tcPr>
            <w:tcW w:w="805" w:type="pct"/>
            <w:tcBorders>
              <w:top w:val="nil"/>
              <w:left w:val="nil"/>
              <w:bottom w:val="single" w:sz="8" w:space="0" w:color="auto"/>
              <w:right w:val="single" w:sz="8" w:space="0" w:color="auto"/>
            </w:tcBorders>
            <w:noWrap/>
            <w:vAlign w:val="center"/>
            <w:hideMark/>
          </w:tcPr>
          <w:p w14:paraId="5D6C27BE"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0</w:t>
            </w:r>
          </w:p>
        </w:tc>
        <w:tc>
          <w:tcPr>
            <w:tcW w:w="2586" w:type="pct"/>
            <w:tcBorders>
              <w:top w:val="nil"/>
              <w:left w:val="nil"/>
              <w:bottom w:val="single" w:sz="8" w:space="0" w:color="auto"/>
              <w:right w:val="single" w:sz="8" w:space="0" w:color="auto"/>
            </w:tcBorders>
            <w:noWrap/>
            <w:vAlign w:val="center"/>
            <w:hideMark/>
          </w:tcPr>
          <w:p w14:paraId="5D6C27BF"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79,09</w:t>
            </w:r>
          </w:p>
        </w:tc>
      </w:tr>
      <w:tr w:rsidR="00000F03" w:rsidRPr="009D6DCF" w14:paraId="5D6C27C5" w14:textId="77777777" w:rsidTr="00A8285B">
        <w:trPr>
          <w:trHeight w:val="170"/>
          <w:jc w:val="center"/>
        </w:trPr>
        <w:tc>
          <w:tcPr>
            <w:tcW w:w="805" w:type="pct"/>
            <w:tcBorders>
              <w:top w:val="nil"/>
              <w:left w:val="single" w:sz="8" w:space="0" w:color="auto"/>
              <w:bottom w:val="single" w:sz="8" w:space="0" w:color="auto"/>
              <w:right w:val="single" w:sz="8" w:space="0" w:color="auto"/>
            </w:tcBorders>
            <w:noWrap/>
            <w:vAlign w:val="center"/>
            <w:hideMark/>
          </w:tcPr>
          <w:p w14:paraId="5D6C27C1"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6</w:t>
            </w:r>
          </w:p>
        </w:tc>
        <w:tc>
          <w:tcPr>
            <w:tcW w:w="805" w:type="pct"/>
            <w:tcBorders>
              <w:top w:val="nil"/>
              <w:left w:val="nil"/>
              <w:bottom w:val="single" w:sz="8" w:space="0" w:color="auto"/>
              <w:right w:val="single" w:sz="8" w:space="0" w:color="auto"/>
            </w:tcBorders>
            <w:noWrap/>
            <w:vAlign w:val="center"/>
            <w:hideMark/>
          </w:tcPr>
          <w:p w14:paraId="5D6C27C2"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-1</w:t>
            </w:r>
          </w:p>
        </w:tc>
        <w:tc>
          <w:tcPr>
            <w:tcW w:w="805" w:type="pct"/>
            <w:tcBorders>
              <w:top w:val="nil"/>
              <w:left w:val="nil"/>
              <w:bottom w:val="single" w:sz="8" w:space="0" w:color="auto"/>
              <w:right w:val="single" w:sz="8" w:space="0" w:color="auto"/>
            </w:tcBorders>
            <w:noWrap/>
            <w:vAlign w:val="center"/>
            <w:hideMark/>
          </w:tcPr>
          <w:p w14:paraId="5D6C27C3"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0</w:t>
            </w:r>
          </w:p>
        </w:tc>
        <w:tc>
          <w:tcPr>
            <w:tcW w:w="2586" w:type="pct"/>
            <w:tcBorders>
              <w:top w:val="nil"/>
              <w:left w:val="nil"/>
              <w:bottom w:val="single" w:sz="8" w:space="0" w:color="auto"/>
              <w:right w:val="single" w:sz="8" w:space="0" w:color="auto"/>
            </w:tcBorders>
            <w:noWrap/>
            <w:vAlign w:val="center"/>
            <w:hideMark/>
          </w:tcPr>
          <w:p w14:paraId="5D6C27C4"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86,35</w:t>
            </w:r>
          </w:p>
        </w:tc>
      </w:tr>
      <w:tr w:rsidR="00000F03" w:rsidRPr="009D6DCF" w14:paraId="5D6C27CA" w14:textId="77777777" w:rsidTr="00A8285B">
        <w:trPr>
          <w:trHeight w:val="170"/>
          <w:jc w:val="center"/>
        </w:trPr>
        <w:tc>
          <w:tcPr>
            <w:tcW w:w="805" w:type="pct"/>
            <w:tcBorders>
              <w:top w:val="nil"/>
              <w:left w:val="single" w:sz="8" w:space="0" w:color="auto"/>
              <w:bottom w:val="single" w:sz="8" w:space="0" w:color="auto"/>
              <w:right w:val="single" w:sz="8" w:space="0" w:color="auto"/>
            </w:tcBorders>
            <w:noWrap/>
            <w:vAlign w:val="center"/>
            <w:hideMark/>
          </w:tcPr>
          <w:p w14:paraId="5D6C27C6"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7</w:t>
            </w:r>
          </w:p>
        </w:tc>
        <w:tc>
          <w:tcPr>
            <w:tcW w:w="805" w:type="pct"/>
            <w:tcBorders>
              <w:top w:val="nil"/>
              <w:left w:val="nil"/>
              <w:bottom w:val="single" w:sz="8" w:space="0" w:color="auto"/>
              <w:right w:val="single" w:sz="8" w:space="0" w:color="auto"/>
            </w:tcBorders>
            <w:noWrap/>
            <w:vAlign w:val="center"/>
            <w:hideMark/>
          </w:tcPr>
          <w:p w14:paraId="5D6C27C7"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0</w:t>
            </w:r>
          </w:p>
        </w:tc>
        <w:tc>
          <w:tcPr>
            <w:tcW w:w="805" w:type="pct"/>
            <w:tcBorders>
              <w:top w:val="nil"/>
              <w:left w:val="nil"/>
              <w:bottom w:val="single" w:sz="8" w:space="0" w:color="auto"/>
              <w:right w:val="single" w:sz="8" w:space="0" w:color="auto"/>
            </w:tcBorders>
            <w:noWrap/>
            <w:vAlign w:val="center"/>
            <w:hideMark/>
          </w:tcPr>
          <w:p w14:paraId="5D6C27C8"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1</w:t>
            </w:r>
          </w:p>
        </w:tc>
        <w:tc>
          <w:tcPr>
            <w:tcW w:w="2586" w:type="pct"/>
            <w:tcBorders>
              <w:top w:val="nil"/>
              <w:left w:val="nil"/>
              <w:bottom w:val="single" w:sz="8" w:space="0" w:color="auto"/>
              <w:right w:val="single" w:sz="8" w:space="0" w:color="auto"/>
            </w:tcBorders>
            <w:noWrap/>
            <w:vAlign w:val="center"/>
            <w:hideMark/>
          </w:tcPr>
          <w:p w14:paraId="5D6C27C9"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83,33</w:t>
            </w:r>
          </w:p>
        </w:tc>
      </w:tr>
      <w:tr w:rsidR="00000F03" w:rsidRPr="009D6DCF" w14:paraId="5D6C27CF" w14:textId="77777777" w:rsidTr="00A8285B">
        <w:trPr>
          <w:trHeight w:val="170"/>
          <w:jc w:val="center"/>
        </w:trPr>
        <w:tc>
          <w:tcPr>
            <w:tcW w:w="805" w:type="pct"/>
            <w:tcBorders>
              <w:top w:val="nil"/>
              <w:left w:val="single" w:sz="8" w:space="0" w:color="auto"/>
              <w:bottom w:val="single" w:sz="8" w:space="0" w:color="auto"/>
              <w:right w:val="single" w:sz="8" w:space="0" w:color="auto"/>
            </w:tcBorders>
            <w:noWrap/>
            <w:vAlign w:val="center"/>
            <w:hideMark/>
          </w:tcPr>
          <w:p w14:paraId="5D6C27CB"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8</w:t>
            </w:r>
          </w:p>
        </w:tc>
        <w:tc>
          <w:tcPr>
            <w:tcW w:w="805" w:type="pct"/>
            <w:tcBorders>
              <w:top w:val="nil"/>
              <w:left w:val="nil"/>
              <w:bottom w:val="single" w:sz="8" w:space="0" w:color="auto"/>
              <w:right w:val="single" w:sz="8" w:space="0" w:color="auto"/>
            </w:tcBorders>
            <w:noWrap/>
            <w:vAlign w:val="center"/>
            <w:hideMark/>
          </w:tcPr>
          <w:p w14:paraId="5D6C27CC"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0</w:t>
            </w:r>
          </w:p>
        </w:tc>
        <w:tc>
          <w:tcPr>
            <w:tcW w:w="805" w:type="pct"/>
            <w:tcBorders>
              <w:top w:val="nil"/>
              <w:left w:val="nil"/>
              <w:bottom w:val="single" w:sz="8" w:space="0" w:color="auto"/>
              <w:right w:val="single" w:sz="8" w:space="0" w:color="auto"/>
            </w:tcBorders>
            <w:noWrap/>
            <w:vAlign w:val="center"/>
            <w:hideMark/>
          </w:tcPr>
          <w:p w14:paraId="5D6C27CD"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-1</w:t>
            </w:r>
          </w:p>
        </w:tc>
        <w:tc>
          <w:tcPr>
            <w:tcW w:w="2586" w:type="pct"/>
            <w:tcBorders>
              <w:top w:val="nil"/>
              <w:left w:val="nil"/>
              <w:bottom w:val="single" w:sz="8" w:space="0" w:color="auto"/>
              <w:right w:val="single" w:sz="8" w:space="0" w:color="auto"/>
            </w:tcBorders>
            <w:noWrap/>
            <w:vAlign w:val="center"/>
            <w:hideMark/>
          </w:tcPr>
          <w:p w14:paraId="5D6C27CE"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83,05</w:t>
            </w:r>
          </w:p>
        </w:tc>
      </w:tr>
      <w:tr w:rsidR="00000F03" w:rsidRPr="009D6DCF" w14:paraId="5D6C27D4" w14:textId="77777777" w:rsidTr="00A8285B">
        <w:trPr>
          <w:trHeight w:val="170"/>
          <w:jc w:val="center"/>
        </w:trPr>
        <w:tc>
          <w:tcPr>
            <w:tcW w:w="805" w:type="pct"/>
            <w:tcBorders>
              <w:top w:val="nil"/>
              <w:left w:val="single" w:sz="8" w:space="0" w:color="auto"/>
              <w:bottom w:val="single" w:sz="8" w:space="0" w:color="auto"/>
              <w:right w:val="single" w:sz="8" w:space="0" w:color="auto"/>
            </w:tcBorders>
            <w:noWrap/>
            <w:vAlign w:val="center"/>
            <w:hideMark/>
          </w:tcPr>
          <w:p w14:paraId="5D6C27D0"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9</w:t>
            </w:r>
          </w:p>
        </w:tc>
        <w:tc>
          <w:tcPr>
            <w:tcW w:w="805" w:type="pct"/>
            <w:tcBorders>
              <w:top w:val="nil"/>
              <w:left w:val="nil"/>
              <w:bottom w:val="single" w:sz="8" w:space="0" w:color="auto"/>
              <w:right w:val="single" w:sz="8" w:space="0" w:color="auto"/>
            </w:tcBorders>
            <w:noWrap/>
            <w:vAlign w:val="center"/>
            <w:hideMark/>
          </w:tcPr>
          <w:p w14:paraId="5D6C27D1"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0</w:t>
            </w:r>
          </w:p>
        </w:tc>
        <w:tc>
          <w:tcPr>
            <w:tcW w:w="805" w:type="pct"/>
            <w:tcBorders>
              <w:top w:val="nil"/>
              <w:left w:val="nil"/>
              <w:bottom w:val="single" w:sz="8" w:space="0" w:color="auto"/>
              <w:right w:val="single" w:sz="8" w:space="0" w:color="auto"/>
            </w:tcBorders>
            <w:noWrap/>
            <w:vAlign w:val="center"/>
            <w:hideMark/>
          </w:tcPr>
          <w:p w14:paraId="5D6C27D2"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0</w:t>
            </w:r>
          </w:p>
        </w:tc>
        <w:tc>
          <w:tcPr>
            <w:tcW w:w="2586" w:type="pct"/>
            <w:tcBorders>
              <w:top w:val="nil"/>
              <w:left w:val="nil"/>
              <w:bottom w:val="single" w:sz="8" w:space="0" w:color="auto"/>
              <w:right w:val="single" w:sz="8" w:space="0" w:color="auto"/>
            </w:tcBorders>
            <w:noWrap/>
            <w:vAlign w:val="center"/>
            <w:hideMark/>
          </w:tcPr>
          <w:p w14:paraId="5D6C27D3" w14:textId="77777777" w:rsidR="00000F03" w:rsidRPr="009D6DCF" w:rsidRDefault="00000F03" w:rsidP="00551A94">
            <w:pPr>
              <w:ind w:firstLine="0"/>
              <w:jc w:val="center"/>
              <w:rPr>
                <w:rFonts w:ascii="Times New Roman" w:eastAsia="Times New Roman" w:hAnsi="Times New Roman" w:cs="Times New Roman"/>
                <w:color w:val="000000"/>
                <w:sz w:val="24"/>
                <w:szCs w:val="24"/>
                <w:lang w:eastAsia="ru-RU"/>
              </w:rPr>
            </w:pPr>
            <w:r w:rsidRPr="009D6DCF">
              <w:rPr>
                <w:rFonts w:ascii="Times New Roman" w:eastAsia="Times New Roman" w:hAnsi="Times New Roman" w:cs="Times New Roman"/>
                <w:color w:val="000000"/>
                <w:sz w:val="24"/>
                <w:szCs w:val="24"/>
                <w:lang w:eastAsia="ru-RU"/>
              </w:rPr>
              <w:t>83,37</w:t>
            </w:r>
          </w:p>
        </w:tc>
      </w:tr>
    </w:tbl>
    <w:p w14:paraId="5D6C27D5" w14:textId="77777777" w:rsidR="00000F03" w:rsidRPr="009D6DCF" w:rsidRDefault="00000F03" w:rsidP="00551A94">
      <w:pPr>
        <w:autoSpaceDE w:val="0"/>
        <w:autoSpaceDN w:val="0"/>
        <w:adjustRightInd w:val="0"/>
        <w:ind w:firstLine="0"/>
        <w:jc w:val="both"/>
        <w:rPr>
          <w:rFonts w:ascii="Times New Roman" w:hAnsi="Times New Roman" w:cs="Times New Roman"/>
          <w:b/>
          <w:sz w:val="28"/>
          <w:szCs w:val="28"/>
        </w:rPr>
      </w:pPr>
    </w:p>
    <w:p w14:paraId="5D6C27D6" w14:textId="39A0A1D8" w:rsidR="00000F03" w:rsidRDefault="00000F03" w:rsidP="00551A94">
      <w:pPr>
        <w:pStyle w:val="Default"/>
        <w:ind w:firstLine="709"/>
        <w:jc w:val="both"/>
        <w:rPr>
          <w:rFonts w:ascii="Times New Roman" w:hAnsi="Times New Roman" w:cs="Times New Roman"/>
          <w:sz w:val="28"/>
          <w:szCs w:val="28"/>
        </w:rPr>
      </w:pPr>
      <w:r w:rsidRPr="009D6DCF">
        <w:rPr>
          <w:rFonts w:ascii="Times New Roman" w:hAnsi="Times New Roman" w:cs="Times New Roman"/>
          <w:sz w:val="28"/>
          <w:szCs w:val="28"/>
        </w:rPr>
        <w:t>После компьютерной обработки экспериментальных данных получены уравнения парной корреляции, адекватно описывающие зависимость извлечения золота в раствор от крупности концентрата класса Р</w:t>
      </w:r>
      <w:r w:rsidRPr="009D6DCF">
        <w:rPr>
          <w:rFonts w:ascii="Times New Roman" w:hAnsi="Times New Roman" w:cs="Times New Roman"/>
          <w:sz w:val="28"/>
          <w:szCs w:val="28"/>
          <w:vertAlign w:val="subscript"/>
        </w:rPr>
        <w:t>80</w:t>
      </w:r>
      <w:r w:rsidRPr="009D6DCF">
        <w:rPr>
          <w:rFonts w:ascii="Times New Roman" w:hAnsi="Times New Roman" w:cs="Times New Roman"/>
          <w:sz w:val="28"/>
          <w:szCs w:val="28"/>
        </w:rPr>
        <w:t xml:space="preserve"> в питании флотации и концентрации цианида натрия, которые имеют вид (при математической обработке использованы результаты опытов по извлечению золота, полученные: для  </w:t>
      </w:r>
      <w:r w:rsidRPr="009D6DCF">
        <w:rPr>
          <w:rFonts w:ascii="Times New Roman" w:eastAsia="Times New Roman" w:hAnsi="Times New Roman" w:cs="Times New Roman"/>
          <w:i/>
          <w:sz w:val="28"/>
          <w:szCs w:val="28"/>
          <w:lang w:eastAsia="ru-RU"/>
        </w:rPr>
        <w:t>х</w:t>
      </w:r>
      <w:r w:rsidRPr="009D6DCF">
        <w:rPr>
          <w:rFonts w:ascii="Times New Roman" w:eastAsia="Times New Roman" w:hAnsi="Times New Roman" w:cs="Times New Roman"/>
          <w:i/>
          <w:sz w:val="28"/>
          <w:szCs w:val="28"/>
          <w:vertAlign w:val="subscript"/>
          <w:lang w:eastAsia="ru-RU"/>
        </w:rPr>
        <w:t xml:space="preserve">1 </w:t>
      </w:r>
      <w:r w:rsidRPr="009D6DCF">
        <w:rPr>
          <w:rFonts w:ascii="Times New Roman" w:hAnsi="Times New Roman" w:cs="Times New Roman"/>
          <w:sz w:val="28"/>
          <w:szCs w:val="28"/>
        </w:rPr>
        <w:t xml:space="preserve">при τ=20 ч., </w:t>
      </w:r>
      <w:r w:rsidRPr="009D6DCF">
        <w:rPr>
          <w:rFonts w:ascii="Times New Roman" w:hAnsi="Times New Roman" w:cs="Times New Roman"/>
          <w:i/>
          <w:sz w:val="28"/>
          <w:szCs w:val="28"/>
        </w:rPr>
        <w:t>х</w:t>
      </w:r>
      <w:r w:rsidRPr="009D6DCF">
        <w:rPr>
          <w:rFonts w:ascii="Times New Roman" w:hAnsi="Times New Roman" w:cs="Times New Roman"/>
          <w:i/>
          <w:sz w:val="28"/>
          <w:szCs w:val="28"/>
          <w:vertAlign w:val="subscript"/>
        </w:rPr>
        <w:t>2</w:t>
      </w:r>
      <w:r w:rsidRPr="009D6DCF">
        <w:rPr>
          <w:rFonts w:ascii="Times New Roman" w:hAnsi="Times New Roman" w:cs="Times New Roman"/>
          <w:sz w:val="28"/>
          <w:szCs w:val="28"/>
        </w:rPr>
        <w:t xml:space="preserve"> = 0,1%; для </w:t>
      </w:r>
      <w:r w:rsidRPr="009D6DCF">
        <w:rPr>
          <w:rFonts w:ascii="Times New Roman" w:eastAsia="Times New Roman" w:hAnsi="Times New Roman" w:cs="Times New Roman"/>
          <w:i/>
          <w:sz w:val="28"/>
          <w:szCs w:val="28"/>
          <w:lang w:eastAsia="ru-RU"/>
        </w:rPr>
        <w:t>х</w:t>
      </w:r>
      <w:r w:rsidRPr="009D6DCF">
        <w:rPr>
          <w:rFonts w:ascii="Times New Roman" w:eastAsia="Times New Roman" w:hAnsi="Times New Roman" w:cs="Times New Roman"/>
          <w:i/>
          <w:sz w:val="28"/>
          <w:szCs w:val="28"/>
          <w:vertAlign w:val="subscript"/>
          <w:lang w:eastAsia="ru-RU"/>
        </w:rPr>
        <w:t>2</w:t>
      </w:r>
      <w:r w:rsidRPr="009D6DCF">
        <w:rPr>
          <w:rFonts w:ascii="Times New Roman" w:eastAsia="Times New Roman" w:hAnsi="Times New Roman" w:cs="Times New Roman"/>
          <w:sz w:val="28"/>
          <w:szCs w:val="28"/>
          <w:lang w:eastAsia="ru-RU"/>
        </w:rPr>
        <w:t xml:space="preserve"> при </w:t>
      </w:r>
      <w:r w:rsidRPr="009D6DCF">
        <w:rPr>
          <w:rFonts w:ascii="Times New Roman" w:hAnsi="Times New Roman" w:cs="Times New Roman"/>
          <w:sz w:val="28"/>
          <w:szCs w:val="28"/>
        </w:rPr>
        <w:t xml:space="preserve">τ=20 ч., </w:t>
      </w:r>
      <w:r w:rsidRPr="009D6DCF">
        <w:rPr>
          <w:rFonts w:ascii="Times New Roman" w:hAnsi="Times New Roman" w:cs="Times New Roman"/>
          <w:i/>
          <w:sz w:val="28"/>
          <w:szCs w:val="28"/>
        </w:rPr>
        <w:t>х</w:t>
      </w:r>
      <w:r w:rsidRPr="009D6DCF">
        <w:rPr>
          <w:rFonts w:ascii="Times New Roman" w:hAnsi="Times New Roman" w:cs="Times New Roman"/>
          <w:i/>
          <w:sz w:val="28"/>
          <w:szCs w:val="28"/>
          <w:vertAlign w:val="subscript"/>
        </w:rPr>
        <w:t>1</w:t>
      </w:r>
      <w:r w:rsidRPr="009D6DCF">
        <w:rPr>
          <w:rFonts w:ascii="Times New Roman" w:hAnsi="Times New Roman" w:cs="Times New Roman"/>
          <w:sz w:val="28"/>
          <w:szCs w:val="28"/>
        </w:rPr>
        <w:t xml:space="preserve"> = Р</w:t>
      </w:r>
      <w:r w:rsidRPr="009D6DCF">
        <w:rPr>
          <w:rFonts w:ascii="Times New Roman" w:hAnsi="Times New Roman" w:cs="Times New Roman"/>
          <w:sz w:val="28"/>
          <w:szCs w:val="28"/>
          <w:vertAlign w:val="subscript"/>
        </w:rPr>
        <w:t>80</w:t>
      </w:r>
      <w:r w:rsidRPr="009D6DCF">
        <w:rPr>
          <w:rFonts w:ascii="Times New Roman" w:hAnsi="Times New Roman" w:cs="Times New Roman"/>
          <w:sz w:val="28"/>
          <w:szCs w:val="28"/>
        </w:rPr>
        <w:t xml:space="preserve">, </w:t>
      </w:r>
      <w:r w:rsidR="00A34A95">
        <w:rPr>
          <w:rFonts w:ascii="Times New Roman" w:hAnsi="Times New Roman" w:cs="Times New Roman"/>
          <w:sz w:val="28"/>
          <w:szCs w:val="28"/>
          <w:lang w:val="ru-RU"/>
        </w:rPr>
        <w:t xml:space="preserve">  </w:t>
      </w:r>
      <w:r w:rsidRPr="009D6DCF">
        <w:rPr>
          <w:rFonts w:ascii="Times New Roman" w:hAnsi="Times New Roman" w:cs="Times New Roman"/>
          <w:sz w:val="28"/>
          <w:szCs w:val="28"/>
        </w:rPr>
        <w:t xml:space="preserve">10 мкм): </w:t>
      </w:r>
    </w:p>
    <w:p w14:paraId="626DB1B6" w14:textId="77777777" w:rsidR="00EE1880" w:rsidRPr="00A34A95" w:rsidRDefault="00EE1880" w:rsidP="00551A94">
      <w:pPr>
        <w:pStyle w:val="Default"/>
        <w:ind w:firstLine="709"/>
        <w:jc w:val="both"/>
        <w:rPr>
          <w:rFonts w:ascii="Times New Roman" w:hAnsi="Times New Roman" w:cs="Times New Roman"/>
          <w:sz w:val="28"/>
          <w:szCs w:val="28"/>
          <w:lang w:val="ru-RU"/>
        </w:rPr>
      </w:pPr>
    </w:p>
    <w:p w14:paraId="5D6C27D8" w14:textId="35303051" w:rsidR="00000F03" w:rsidRPr="009D6DCF" w:rsidRDefault="00000F03" w:rsidP="00551A94">
      <w:pPr>
        <w:tabs>
          <w:tab w:val="left" w:pos="3004"/>
        </w:tabs>
        <w:ind w:left="108"/>
        <w:jc w:val="right"/>
        <w:rPr>
          <w:rFonts w:ascii="Times New Roman" w:eastAsia="Times New Roman" w:hAnsi="Times New Roman" w:cs="Times New Roman"/>
          <w:color w:val="000000"/>
          <w:sz w:val="28"/>
          <w:szCs w:val="28"/>
          <w:lang w:eastAsia="ru-RU"/>
        </w:rPr>
      </w:pPr>
      <w:r w:rsidRPr="009D6DCF">
        <w:rPr>
          <w:rFonts w:ascii="Times New Roman" w:eastAsia="Times New Roman" w:hAnsi="Times New Roman" w:cs="Times New Roman"/>
          <w:color w:val="000000"/>
          <w:sz w:val="28"/>
          <w:szCs w:val="28"/>
          <w:lang w:eastAsia="ru-RU"/>
        </w:rPr>
        <w:t>Ɛ</w:t>
      </w:r>
      <w:r w:rsidRPr="009D6DCF">
        <w:rPr>
          <w:rFonts w:ascii="Times New Roman" w:eastAsia="Times New Roman" w:hAnsi="Times New Roman" w:cs="Times New Roman"/>
          <w:color w:val="000000"/>
          <w:sz w:val="28"/>
          <w:szCs w:val="28"/>
          <w:vertAlign w:val="subscript"/>
          <w:lang w:eastAsia="ru-RU"/>
        </w:rPr>
        <w:t>Au</w:t>
      </w:r>
      <w:r w:rsidRPr="009D6DCF">
        <w:rPr>
          <w:rFonts w:ascii="Times New Roman" w:eastAsia="Times New Roman" w:hAnsi="Times New Roman" w:cs="Times New Roman"/>
          <w:color w:val="000000"/>
          <w:sz w:val="28"/>
          <w:szCs w:val="28"/>
          <w:lang w:eastAsia="ru-RU"/>
        </w:rPr>
        <w:t xml:space="preserve"> = 88,29 – 0,25 </w:t>
      </w:r>
      <w:r w:rsidRPr="009D6DCF">
        <w:rPr>
          <w:rFonts w:ascii="Times New Roman" w:eastAsia="Times New Roman" w:hAnsi="Times New Roman" w:cs="Times New Roman"/>
          <w:i/>
          <w:color w:val="000000"/>
          <w:sz w:val="28"/>
          <w:szCs w:val="28"/>
          <w:lang w:eastAsia="ru-RU"/>
        </w:rPr>
        <w:t>х</w:t>
      </w:r>
      <w:r w:rsidRPr="009D6DCF">
        <w:rPr>
          <w:rFonts w:ascii="Times New Roman" w:eastAsia="Times New Roman" w:hAnsi="Times New Roman" w:cs="Times New Roman"/>
          <w:i/>
          <w:color w:val="000000"/>
          <w:sz w:val="28"/>
          <w:szCs w:val="28"/>
          <w:vertAlign w:val="subscript"/>
          <w:lang w:eastAsia="ru-RU"/>
        </w:rPr>
        <w:t>1</w:t>
      </w:r>
      <w:r w:rsidRPr="009D6DCF">
        <w:rPr>
          <w:rFonts w:ascii="Times New Roman" w:eastAsia="Times New Roman" w:hAnsi="Times New Roman" w:cs="Times New Roman"/>
          <w:color w:val="000000"/>
          <w:sz w:val="28"/>
          <w:szCs w:val="28"/>
          <w:lang w:eastAsia="ru-RU"/>
        </w:rPr>
        <w:t>,</w:t>
      </w:r>
      <w:r w:rsidRPr="009D6DCF">
        <w:rPr>
          <w:rFonts w:ascii="Times New Roman" w:eastAsia="Times New Roman" w:hAnsi="Times New Roman" w:cs="Times New Roman"/>
          <w:color w:val="000000"/>
          <w:sz w:val="28"/>
          <w:szCs w:val="28"/>
          <w:lang w:eastAsia="ru-RU"/>
        </w:rPr>
        <w:tab/>
      </w:r>
      <w:r w:rsidRPr="009D6DCF">
        <w:rPr>
          <w:rFonts w:ascii="Times New Roman" w:eastAsia="Times New Roman" w:hAnsi="Times New Roman" w:cs="Times New Roman"/>
          <w:i/>
          <w:color w:val="000000"/>
          <w:sz w:val="28"/>
          <w:szCs w:val="28"/>
          <w:lang w:val="en-US" w:eastAsia="ru-RU"/>
        </w:rPr>
        <w:t>r</w:t>
      </w:r>
      <w:r w:rsidRPr="009D6DCF">
        <w:rPr>
          <w:rFonts w:ascii="Times New Roman" w:eastAsia="Times New Roman" w:hAnsi="Times New Roman" w:cs="Times New Roman"/>
          <w:i/>
          <w:color w:val="000000"/>
          <w:sz w:val="28"/>
          <w:szCs w:val="28"/>
          <w:lang w:eastAsia="ru-RU"/>
        </w:rPr>
        <w:t xml:space="preserve"> = 0,96</w:t>
      </w:r>
      <w:r w:rsidRPr="009D6DCF">
        <w:rPr>
          <w:rFonts w:ascii="Times New Roman" w:eastAsia="Times New Roman" w:hAnsi="Times New Roman" w:cs="Times New Roman"/>
          <w:color w:val="000000"/>
          <w:sz w:val="28"/>
          <w:szCs w:val="28"/>
          <w:lang w:eastAsia="ru-RU"/>
        </w:rPr>
        <w:t xml:space="preserve">,      </w:t>
      </w:r>
      <w:r w:rsidR="00720AFE">
        <w:rPr>
          <w:rFonts w:ascii="Times New Roman" w:eastAsia="Times New Roman" w:hAnsi="Times New Roman" w:cs="Times New Roman"/>
          <w:color w:val="000000"/>
          <w:sz w:val="28"/>
          <w:szCs w:val="28"/>
          <w:lang w:eastAsia="ru-RU"/>
        </w:rPr>
        <w:t xml:space="preserve">               </w:t>
      </w:r>
      <w:r w:rsidRPr="009D6DCF">
        <w:rPr>
          <w:rFonts w:ascii="Times New Roman" w:eastAsia="Times New Roman" w:hAnsi="Times New Roman" w:cs="Times New Roman"/>
          <w:color w:val="000000"/>
          <w:sz w:val="28"/>
          <w:szCs w:val="28"/>
          <w:lang w:eastAsia="ru-RU"/>
        </w:rPr>
        <w:t xml:space="preserve">        (</w:t>
      </w:r>
      <w:r w:rsidR="00A8285B">
        <w:rPr>
          <w:rFonts w:ascii="Times New Roman" w:eastAsia="Times New Roman" w:hAnsi="Times New Roman" w:cs="Times New Roman"/>
          <w:color w:val="000000"/>
          <w:sz w:val="28"/>
          <w:szCs w:val="28"/>
          <w:lang w:eastAsia="ru-RU"/>
        </w:rPr>
        <w:t>10</w:t>
      </w:r>
      <w:r w:rsidRPr="009D6DCF">
        <w:rPr>
          <w:rFonts w:ascii="Times New Roman" w:eastAsia="Times New Roman" w:hAnsi="Times New Roman" w:cs="Times New Roman"/>
          <w:color w:val="000000"/>
          <w:sz w:val="28"/>
          <w:szCs w:val="28"/>
          <w:lang w:eastAsia="ru-RU"/>
        </w:rPr>
        <w:t>)</w:t>
      </w:r>
    </w:p>
    <w:p w14:paraId="5D6C27D9" w14:textId="77777777" w:rsidR="00000F03" w:rsidRPr="009D6DCF" w:rsidRDefault="00000F03" w:rsidP="00551A94">
      <w:pPr>
        <w:tabs>
          <w:tab w:val="left" w:pos="3004"/>
        </w:tabs>
        <w:ind w:left="108"/>
        <w:jc w:val="right"/>
        <w:rPr>
          <w:rFonts w:ascii="Times New Roman" w:eastAsia="Times New Roman" w:hAnsi="Times New Roman" w:cs="Times New Roman"/>
          <w:color w:val="000000"/>
          <w:sz w:val="28"/>
          <w:szCs w:val="28"/>
          <w:lang w:eastAsia="ru-RU"/>
        </w:rPr>
      </w:pPr>
    </w:p>
    <w:p w14:paraId="5D6C27DA" w14:textId="50D9BA54" w:rsidR="00000F03" w:rsidRPr="009D6DCF" w:rsidRDefault="00000F03" w:rsidP="00551A94">
      <w:pPr>
        <w:tabs>
          <w:tab w:val="left" w:pos="3004"/>
        </w:tabs>
        <w:ind w:left="108"/>
        <w:jc w:val="right"/>
        <w:rPr>
          <w:rFonts w:ascii="Times New Roman" w:eastAsia="Times New Roman" w:hAnsi="Times New Roman" w:cs="Times New Roman"/>
          <w:color w:val="000000"/>
          <w:sz w:val="28"/>
          <w:szCs w:val="28"/>
          <w:lang w:eastAsia="ru-RU"/>
        </w:rPr>
      </w:pPr>
      <w:r w:rsidRPr="009D6DCF">
        <w:rPr>
          <w:rFonts w:ascii="Times New Roman" w:eastAsia="Times New Roman" w:hAnsi="Times New Roman" w:cs="Times New Roman"/>
          <w:color w:val="000000"/>
          <w:sz w:val="28"/>
          <w:szCs w:val="28"/>
          <w:lang w:eastAsia="ru-RU"/>
        </w:rPr>
        <w:t>Ɛ</w:t>
      </w:r>
      <w:r w:rsidRPr="009D6DCF">
        <w:rPr>
          <w:rFonts w:ascii="Times New Roman" w:eastAsia="Times New Roman" w:hAnsi="Times New Roman" w:cs="Times New Roman"/>
          <w:color w:val="000000"/>
          <w:sz w:val="28"/>
          <w:szCs w:val="28"/>
          <w:vertAlign w:val="subscript"/>
          <w:lang w:eastAsia="ru-RU"/>
        </w:rPr>
        <w:t>Au</w:t>
      </w:r>
      <w:r w:rsidRPr="009D6DCF">
        <w:rPr>
          <w:rFonts w:ascii="Times New Roman" w:eastAsia="Times New Roman" w:hAnsi="Times New Roman" w:cs="Times New Roman"/>
          <w:color w:val="000000"/>
          <w:sz w:val="28"/>
          <w:szCs w:val="28"/>
          <w:lang w:eastAsia="ru-RU"/>
        </w:rPr>
        <w:t xml:space="preserve"> = 85,99 + 2,08 </w:t>
      </w:r>
      <w:r w:rsidRPr="009D6DCF">
        <w:rPr>
          <w:rFonts w:ascii="Times New Roman" w:eastAsia="Times New Roman" w:hAnsi="Times New Roman" w:cs="Times New Roman"/>
          <w:i/>
          <w:color w:val="000000"/>
          <w:sz w:val="28"/>
          <w:szCs w:val="28"/>
          <w:lang w:eastAsia="ru-RU"/>
        </w:rPr>
        <w:t>х</w:t>
      </w:r>
      <w:r w:rsidRPr="009D6DCF">
        <w:rPr>
          <w:rFonts w:ascii="Times New Roman" w:eastAsia="Times New Roman" w:hAnsi="Times New Roman" w:cs="Times New Roman"/>
          <w:i/>
          <w:color w:val="000000"/>
          <w:sz w:val="28"/>
          <w:szCs w:val="28"/>
          <w:vertAlign w:val="subscript"/>
          <w:lang w:eastAsia="ru-RU"/>
        </w:rPr>
        <w:t>2</w:t>
      </w:r>
      <w:r w:rsidRPr="009D6DCF">
        <w:rPr>
          <w:rFonts w:ascii="Times New Roman" w:eastAsia="Times New Roman" w:hAnsi="Times New Roman" w:cs="Times New Roman"/>
          <w:color w:val="000000"/>
          <w:sz w:val="28"/>
          <w:szCs w:val="28"/>
          <w:lang w:eastAsia="ru-RU"/>
        </w:rPr>
        <w:t>,</w:t>
      </w:r>
      <w:r w:rsidRPr="009D6DCF">
        <w:rPr>
          <w:rFonts w:ascii="Times New Roman" w:eastAsia="Times New Roman" w:hAnsi="Times New Roman" w:cs="Times New Roman"/>
          <w:color w:val="000000"/>
          <w:sz w:val="28"/>
          <w:szCs w:val="28"/>
          <w:lang w:eastAsia="ru-RU"/>
        </w:rPr>
        <w:tab/>
      </w:r>
      <w:r w:rsidRPr="009D6DCF">
        <w:rPr>
          <w:rFonts w:ascii="Times New Roman" w:eastAsia="Times New Roman" w:hAnsi="Times New Roman" w:cs="Times New Roman"/>
          <w:i/>
          <w:color w:val="000000"/>
          <w:sz w:val="28"/>
          <w:szCs w:val="28"/>
          <w:lang w:eastAsia="ru-RU"/>
        </w:rPr>
        <w:t xml:space="preserve">r=0,66.                  </w:t>
      </w:r>
      <w:r w:rsidR="00720AFE">
        <w:rPr>
          <w:rFonts w:ascii="Times New Roman" w:eastAsia="Times New Roman" w:hAnsi="Times New Roman" w:cs="Times New Roman"/>
          <w:i/>
          <w:color w:val="000000"/>
          <w:sz w:val="28"/>
          <w:szCs w:val="28"/>
          <w:lang w:eastAsia="ru-RU"/>
        </w:rPr>
        <w:t xml:space="preserve">  </w:t>
      </w:r>
      <w:r w:rsidR="00A8285B">
        <w:rPr>
          <w:rFonts w:ascii="Times New Roman" w:eastAsia="Times New Roman" w:hAnsi="Times New Roman" w:cs="Times New Roman"/>
          <w:i/>
          <w:color w:val="000000"/>
          <w:sz w:val="28"/>
          <w:szCs w:val="28"/>
          <w:lang w:eastAsia="ru-RU"/>
        </w:rPr>
        <w:t xml:space="preserve">    </w:t>
      </w:r>
      <w:r w:rsidRPr="009D6DCF">
        <w:rPr>
          <w:rFonts w:ascii="Times New Roman" w:eastAsia="Times New Roman" w:hAnsi="Times New Roman" w:cs="Times New Roman"/>
          <w:i/>
          <w:color w:val="000000"/>
          <w:sz w:val="28"/>
          <w:szCs w:val="28"/>
          <w:lang w:eastAsia="ru-RU"/>
        </w:rPr>
        <w:t xml:space="preserve">    </w:t>
      </w:r>
      <w:r w:rsidRPr="009D6DCF">
        <w:rPr>
          <w:rFonts w:ascii="Times New Roman" w:eastAsia="Times New Roman" w:hAnsi="Times New Roman" w:cs="Times New Roman"/>
          <w:color w:val="000000"/>
          <w:sz w:val="28"/>
          <w:szCs w:val="28"/>
          <w:lang w:eastAsia="ru-RU"/>
        </w:rPr>
        <w:t xml:space="preserve">  (</w:t>
      </w:r>
      <w:r w:rsidR="00A8285B">
        <w:rPr>
          <w:rFonts w:ascii="Times New Roman" w:eastAsia="Times New Roman" w:hAnsi="Times New Roman" w:cs="Times New Roman"/>
          <w:color w:val="000000"/>
          <w:sz w:val="28"/>
          <w:szCs w:val="28"/>
          <w:lang w:eastAsia="ru-RU"/>
        </w:rPr>
        <w:t>11</w:t>
      </w:r>
      <w:r w:rsidRPr="009D6DCF">
        <w:rPr>
          <w:rFonts w:ascii="Times New Roman" w:eastAsia="Times New Roman" w:hAnsi="Times New Roman" w:cs="Times New Roman"/>
          <w:color w:val="000000"/>
          <w:sz w:val="28"/>
          <w:szCs w:val="28"/>
          <w:lang w:eastAsia="ru-RU"/>
        </w:rPr>
        <w:t>)</w:t>
      </w:r>
    </w:p>
    <w:p w14:paraId="5D6C27DB" w14:textId="77777777" w:rsidR="00000F03" w:rsidRPr="009D6DCF" w:rsidRDefault="00000F03" w:rsidP="00551A94">
      <w:pPr>
        <w:tabs>
          <w:tab w:val="left" w:pos="3004"/>
        </w:tabs>
        <w:ind w:left="108"/>
        <w:jc w:val="right"/>
        <w:rPr>
          <w:rFonts w:ascii="Times New Roman" w:eastAsia="Times New Roman" w:hAnsi="Times New Roman" w:cs="Times New Roman"/>
          <w:color w:val="000000"/>
          <w:sz w:val="28"/>
          <w:szCs w:val="28"/>
          <w:lang w:eastAsia="ru-RU"/>
        </w:rPr>
      </w:pPr>
    </w:p>
    <w:p w14:paraId="5D6C27DC" w14:textId="4BCE0B46" w:rsidR="00000F03" w:rsidRPr="009D6DCF" w:rsidRDefault="00000F03" w:rsidP="00551A94">
      <w:pPr>
        <w:pStyle w:val="Default"/>
        <w:ind w:firstLine="709"/>
        <w:rPr>
          <w:rFonts w:ascii="Times New Roman" w:hAnsi="Times New Roman" w:cs="Times New Roman"/>
          <w:sz w:val="28"/>
          <w:szCs w:val="28"/>
        </w:rPr>
      </w:pPr>
      <w:r w:rsidRPr="009D6DCF">
        <w:rPr>
          <w:rFonts w:ascii="Times New Roman" w:hAnsi="Times New Roman" w:cs="Times New Roman"/>
          <w:sz w:val="28"/>
          <w:szCs w:val="28"/>
        </w:rPr>
        <w:t>где</w:t>
      </w:r>
      <w:r w:rsidR="00720AFE">
        <w:rPr>
          <w:rFonts w:ascii="Times New Roman" w:hAnsi="Times New Roman" w:cs="Times New Roman"/>
          <w:sz w:val="28"/>
          <w:szCs w:val="28"/>
          <w:lang w:val="ru-RU"/>
        </w:rPr>
        <w:t>,</w:t>
      </w:r>
      <w:r w:rsidRPr="009D6DCF">
        <w:rPr>
          <w:rFonts w:ascii="Times New Roman" w:hAnsi="Times New Roman" w:cs="Times New Roman"/>
          <w:sz w:val="28"/>
          <w:szCs w:val="28"/>
        </w:rPr>
        <w:t xml:space="preserve"> </w:t>
      </w:r>
      <w:r w:rsidRPr="009D6DCF">
        <w:rPr>
          <w:rFonts w:ascii="Times New Roman" w:eastAsia="Times New Roman" w:hAnsi="Times New Roman" w:cs="Times New Roman"/>
          <w:sz w:val="28"/>
          <w:szCs w:val="28"/>
          <w:lang w:eastAsia="ru-RU"/>
        </w:rPr>
        <w:t>Ɛ</w:t>
      </w:r>
      <w:r w:rsidRPr="009D6DCF">
        <w:rPr>
          <w:rFonts w:ascii="Times New Roman" w:eastAsia="Times New Roman" w:hAnsi="Times New Roman" w:cs="Times New Roman"/>
          <w:sz w:val="28"/>
          <w:szCs w:val="28"/>
          <w:vertAlign w:val="subscript"/>
          <w:lang w:eastAsia="ru-RU"/>
        </w:rPr>
        <w:t>Au</w:t>
      </w:r>
      <w:r w:rsidRPr="009D6DCF">
        <w:rPr>
          <w:rFonts w:ascii="Times New Roman" w:hAnsi="Times New Roman" w:cs="Times New Roman"/>
          <w:sz w:val="28"/>
          <w:szCs w:val="28"/>
        </w:rPr>
        <w:t xml:space="preserve"> – извлечение золота в раствор, %; </w:t>
      </w:r>
    </w:p>
    <w:p w14:paraId="5D6C27DD" w14:textId="77777777" w:rsidR="00000F03" w:rsidRPr="009D6DCF" w:rsidRDefault="00000F03" w:rsidP="00551A94">
      <w:pPr>
        <w:pStyle w:val="Default"/>
        <w:ind w:firstLine="709"/>
        <w:rPr>
          <w:rFonts w:ascii="Times New Roman" w:hAnsi="Times New Roman" w:cs="Times New Roman"/>
          <w:sz w:val="28"/>
          <w:szCs w:val="28"/>
        </w:rPr>
      </w:pPr>
      <w:r w:rsidRPr="009D6DCF">
        <w:rPr>
          <w:rFonts w:ascii="Times New Roman" w:hAnsi="Times New Roman" w:cs="Times New Roman"/>
          <w:i/>
          <w:sz w:val="28"/>
          <w:szCs w:val="28"/>
        </w:rPr>
        <w:tab/>
        <w:t>х</w:t>
      </w:r>
      <w:r w:rsidRPr="009D6DCF">
        <w:rPr>
          <w:rFonts w:ascii="Times New Roman" w:hAnsi="Times New Roman" w:cs="Times New Roman"/>
          <w:i/>
          <w:sz w:val="28"/>
          <w:szCs w:val="28"/>
          <w:vertAlign w:val="subscript"/>
        </w:rPr>
        <w:t>1</w:t>
      </w:r>
      <w:r w:rsidRPr="009D6DCF">
        <w:rPr>
          <w:rFonts w:ascii="Times New Roman" w:hAnsi="Times New Roman" w:cs="Times New Roman"/>
          <w:sz w:val="28"/>
          <w:szCs w:val="28"/>
        </w:rPr>
        <w:t xml:space="preserve"> – крупность концентрата класса Р</w:t>
      </w:r>
      <w:r w:rsidRPr="009D6DCF">
        <w:rPr>
          <w:rFonts w:ascii="Times New Roman" w:hAnsi="Times New Roman" w:cs="Times New Roman"/>
          <w:sz w:val="28"/>
          <w:szCs w:val="28"/>
          <w:vertAlign w:val="subscript"/>
        </w:rPr>
        <w:t>80</w:t>
      </w:r>
      <w:r w:rsidRPr="009D6DCF">
        <w:rPr>
          <w:rFonts w:ascii="Times New Roman" w:hAnsi="Times New Roman" w:cs="Times New Roman"/>
          <w:sz w:val="28"/>
          <w:szCs w:val="28"/>
        </w:rPr>
        <w:t xml:space="preserve">, мкм в питании флотации; </w:t>
      </w:r>
    </w:p>
    <w:p w14:paraId="5D6C27DE" w14:textId="77777777" w:rsidR="00000F03" w:rsidRPr="009D6DCF" w:rsidRDefault="00000F03" w:rsidP="00551A94">
      <w:pPr>
        <w:pStyle w:val="Default"/>
        <w:ind w:firstLine="709"/>
        <w:rPr>
          <w:rFonts w:ascii="Times New Roman" w:hAnsi="Times New Roman" w:cs="Times New Roman"/>
          <w:sz w:val="28"/>
          <w:szCs w:val="28"/>
        </w:rPr>
      </w:pPr>
      <w:r w:rsidRPr="009D6DCF">
        <w:rPr>
          <w:rFonts w:ascii="Times New Roman" w:hAnsi="Times New Roman" w:cs="Times New Roman"/>
          <w:i/>
          <w:sz w:val="28"/>
          <w:szCs w:val="28"/>
        </w:rPr>
        <w:tab/>
        <w:t>х</w:t>
      </w:r>
      <w:r w:rsidRPr="009D6DCF">
        <w:rPr>
          <w:rFonts w:ascii="Times New Roman" w:hAnsi="Times New Roman" w:cs="Times New Roman"/>
          <w:i/>
          <w:sz w:val="28"/>
          <w:szCs w:val="28"/>
          <w:vertAlign w:val="subscript"/>
        </w:rPr>
        <w:t>2</w:t>
      </w:r>
      <w:r w:rsidRPr="009D6DCF">
        <w:rPr>
          <w:rFonts w:ascii="Times New Roman" w:hAnsi="Times New Roman" w:cs="Times New Roman"/>
          <w:sz w:val="28"/>
          <w:szCs w:val="28"/>
        </w:rPr>
        <w:t xml:space="preserve"> – концентрация </w:t>
      </w:r>
      <w:r w:rsidRPr="009D6DCF">
        <w:rPr>
          <w:rFonts w:ascii="Times New Roman" w:hAnsi="Times New Roman" w:cs="Times New Roman"/>
          <w:sz w:val="28"/>
          <w:szCs w:val="28"/>
          <w:lang w:val="en-US"/>
        </w:rPr>
        <w:t>NaCN</w:t>
      </w:r>
      <w:r w:rsidRPr="009D6DCF">
        <w:rPr>
          <w:rFonts w:ascii="Times New Roman" w:hAnsi="Times New Roman" w:cs="Times New Roman"/>
          <w:sz w:val="28"/>
          <w:szCs w:val="28"/>
        </w:rPr>
        <w:t xml:space="preserve">, %. </w:t>
      </w:r>
    </w:p>
    <w:p w14:paraId="5D6C27DF" w14:textId="77777777" w:rsidR="00000F03" w:rsidRPr="009D6DCF" w:rsidRDefault="00000F03" w:rsidP="00551A94">
      <w:pPr>
        <w:autoSpaceDE w:val="0"/>
        <w:autoSpaceDN w:val="0"/>
        <w:adjustRightInd w:val="0"/>
        <w:jc w:val="both"/>
        <w:rPr>
          <w:rFonts w:ascii="Times New Roman" w:hAnsi="Times New Roman" w:cs="Times New Roman"/>
          <w:sz w:val="28"/>
          <w:szCs w:val="28"/>
        </w:rPr>
      </w:pPr>
    </w:p>
    <w:p w14:paraId="5D6C27E0" w14:textId="2DE58259" w:rsidR="00000F03" w:rsidRPr="009D6DCF" w:rsidRDefault="00000F03" w:rsidP="00551A94">
      <w:pPr>
        <w:autoSpaceDE w:val="0"/>
        <w:autoSpaceDN w:val="0"/>
        <w:adjustRightInd w:val="0"/>
        <w:jc w:val="both"/>
        <w:rPr>
          <w:rFonts w:ascii="Times New Roman" w:eastAsia="Times New Roman" w:hAnsi="Times New Roman" w:cs="Times New Roman"/>
          <w:color w:val="000000"/>
          <w:sz w:val="28"/>
          <w:szCs w:val="28"/>
          <w:lang w:eastAsia="ru-RU"/>
        </w:rPr>
      </w:pPr>
      <w:r w:rsidRPr="009D6DCF">
        <w:rPr>
          <w:rFonts w:ascii="Times New Roman" w:hAnsi="Times New Roman" w:cs="Times New Roman"/>
          <w:sz w:val="28"/>
          <w:szCs w:val="28"/>
        </w:rPr>
        <w:lastRenderedPageBreak/>
        <w:t>Высокий коэффициент парной корреляции уравнения (</w:t>
      </w:r>
      <w:r w:rsidR="00A8285B">
        <w:rPr>
          <w:rFonts w:ascii="Times New Roman" w:eastAsia="Times New Roman" w:hAnsi="Times New Roman" w:cs="Times New Roman"/>
          <w:color w:val="000000"/>
          <w:sz w:val="28"/>
          <w:szCs w:val="28"/>
          <w:lang w:eastAsia="ru-RU"/>
        </w:rPr>
        <w:t>10</w:t>
      </w:r>
      <w:r w:rsidRPr="009D6DCF">
        <w:rPr>
          <w:rFonts w:ascii="Times New Roman" w:hAnsi="Times New Roman" w:cs="Times New Roman"/>
          <w:sz w:val="28"/>
          <w:szCs w:val="28"/>
        </w:rPr>
        <w:t xml:space="preserve">), </w:t>
      </w:r>
      <w:r w:rsidRPr="009D6DCF">
        <w:rPr>
          <w:rFonts w:ascii="Times New Roman" w:eastAsia="Times New Roman" w:hAnsi="Times New Roman" w:cs="Times New Roman"/>
          <w:i/>
          <w:color w:val="000000"/>
          <w:sz w:val="28"/>
          <w:szCs w:val="28"/>
          <w:lang w:val="en-US" w:eastAsia="ru-RU"/>
        </w:rPr>
        <w:t>r</w:t>
      </w:r>
      <w:r w:rsidRPr="009D6DCF">
        <w:rPr>
          <w:rFonts w:ascii="Times New Roman" w:eastAsia="Times New Roman" w:hAnsi="Times New Roman" w:cs="Times New Roman"/>
          <w:i/>
          <w:color w:val="000000"/>
          <w:sz w:val="28"/>
          <w:szCs w:val="28"/>
          <w:lang w:eastAsia="ru-RU"/>
        </w:rPr>
        <w:t xml:space="preserve"> = 0,96</w:t>
      </w:r>
      <w:r w:rsidRPr="009D6DCF">
        <w:rPr>
          <w:rFonts w:ascii="Times New Roman" w:eastAsia="Times New Roman" w:hAnsi="Times New Roman" w:cs="Times New Roman"/>
          <w:color w:val="000000"/>
          <w:sz w:val="28"/>
          <w:szCs w:val="28"/>
          <w:lang w:eastAsia="ru-RU"/>
        </w:rPr>
        <w:t xml:space="preserve"> указывает на сильную связь (</w:t>
      </w:r>
      <w:r w:rsidRPr="009D6DCF">
        <w:rPr>
          <w:rFonts w:ascii="Times New Roman" w:eastAsia="Times New Roman" w:hAnsi="Times New Roman" w:cs="Times New Roman"/>
          <w:i/>
          <w:color w:val="000000"/>
          <w:sz w:val="28"/>
          <w:szCs w:val="28"/>
          <w:lang w:eastAsia="ru-RU"/>
        </w:rPr>
        <w:t>r&gt;0,7</w:t>
      </w:r>
      <w:r w:rsidRPr="009D6DCF">
        <w:rPr>
          <w:rFonts w:ascii="Times New Roman" w:eastAsia="Times New Roman" w:hAnsi="Times New Roman" w:cs="Times New Roman"/>
          <w:color w:val="000000"/>
          <w:sz w:val="28"/>
          <w:szCs w:val="28"/>
          <w:lang w:eastAsia="ru-RU"/>
        </w:rPr>
        <w:t xml:space="preserve">) между извлечением золота в раствор и крупностью концентрата. Коэффициент парной корреляции </w:t>
      </w:r>
      <w:r w:rsidRPr="009D6DCF">
        <w:rPr>
          <w:rFonts w:ascii="Times New Roman" w:eastAsia="Times New Roman" w:hAnsi="Times New Roman" w:cs="Times New Roman"/>
          <w:i/>
          <w:color w:val="000000"/>
          <w:sz w:val="28"/>
          <w:szCs w:val="28"/>
          <w:lang w:eastAsia="ru-RU"/>
        </w:rPr>
        <w:t>r=0,66</w:t>
      </w:r>
      <w:r w:rsidRPr="009D6DCF">
        <w:rPr>
          <w:rFonts w:ascii="Times New Roman" w:eastAsia="Times New Roman" w:hAnsi="Times New Roman" w:cs="Times New Roman"/>
          <w:color w:val="000000"/>
          <w:sz w:val="28"/>
          <w:szCs w:val="28"/>
          <w:lang w:eastAsia="ru-RU"/>
        </w:rPr>
        <w:t xml:space="preserve"> уравнения (</w:t>
      </w:r>
      <w:r w:rsidR="00A8285B">
        <w:rPr>
          <w:rFonts w:ascii="Times New Roman" w:eastAsia="Times New Roman" w:hAnsi="Times New Roman" w:cs="Times New Roman"/>
          <w:color w:val="000000"/>
          <w:sz w:val="28"/>
          <w:szCs w:val="28"/>
          <w:lang w:eastAsia="ru-RU"/>
        </w:rPr>
        <w:t>11</w:t>
      </w:r>
      <w:r w:rsidRPr="009D6DCF">
        <w:rPr>
          <w:rFonts w:ascii="Times New Roman" w:eastAsia="Times New Roman" w:hAnsi="Times New Roman" w:cs="Times New Roman"/>
          <w:color w:val="000000"/>
          <w:sz w:val="28"/>
          <w:szCs w:val="28"/>
          <w:lang w:eastAsia="ru-RU"/>
        </w:rPr>
        <w:t>) показывает среднюю связь (</w:t>
      </w:r>
      <w:r w:rsidRPr="009D6DCF">
        <w:rPr>
          <w:rFonts w:ascii="Times New Roman" w:eastAsia="Times New Roman" w:hAnsi="Times New Roman" w:cs="Times New Roman"/>
          <w:i/>
          <w:color w:val="000000"/>
          <w:sz w:val="28"/>
          <w:szCs w:val="28"/>
          <w:lang w:val="en-US" w:eastAsia="ru-RU"/>
        </w:rPr>
        <w:t>r</w:t>
      </w:r>
      <w:r w:rsidRPr="009D6DCF">
        <w:rPr>
          <w:rFonts w:ascii="Times New Roman" w:eastAsia="Times New Roman" w:hAnsi="Times New Roman" w:cs="Times New Roman"/>
          <w:i/>
          <w:color w:val="000000"/>
          <w:sz w:val="28"/>
          <w:szCs w:val="28"/>
          <w:lang w:eastAsia="ru-RU"/>
        </w:rPr>
        <w:t xml:space="preserve"> =0,3÷0,7</w:t>
      </w:r>
      <w:r w:rsidRPr="009D6DCF">
        <w:rPr>
          <w:rFonts w:ascii="Times New Roman" w:eastAsia="Times New Roman" w:hAnsi="Times New Roman" w:cs="Times New Roman"/>
          <w:color w:val="000000"/>
          <w:sz w:val="28"/>
          <w:szCs w:val="28"/>
          <w:lang w:eastAsia="ru-RU"/>
        </w:rPr>
        <w:t>) между искомыми параметрами [102].</w:t>
      </w:r>
    </w:p>
    <w:p w14:paraId="5D6C27E1" w14:textId="2080C118" w:rsidR="00000F03" w:rsidRPr="009D6DCF" w:rsidRDefault="00000F03" w:rsidP="00551A94">
      <w:pPr>
        <w:autoSpaceDE w:val="0"/>
        <w:autoSpaceDN w:val="0"/>
        <w:adjustRightInd w:val="0"/>
        <w:jc w:val="both"/>
        <w:rPr>
          <w:rFonts w:ascii="Times New Roman" w:eastAsia="Times New Roman" w:hAnsi="Times New Roman" w:cs="Times New Roman"/>
          <w:color w:val="000000"/>
          <w:sz w:val="28"/>
          <w:szCs w:val="28"/>
          <w:lang w:eastAsia="ru-RU"/>
        </w:rPr>
      </w:pPr>
      <w:r w:rsidRPr="009D6DCF">
        <w:rPr>
          <w:rFonts w:ascii="Times New Roman" w:eastAsia="Times New Roman" w:hAnsi="Times New Roman" w:cs="Times New Roman"/>
          <w:color w:val="000000"/>
          <w:sz w:val="28"/>
          <w:szCs w:val="28"/>
          <w:lang w:eastAsia="ru-RU"/>
        </w:rPr>
        <w:t>Из уравнений (</w:t>
      </w:r>
      <w:r w:rsidR="00A8285B">
        <w:rPr>
          <w:rFonts w:ascii="Times New Roman" w:eastAsia="Times New Roman" w:hAnsi="Times New Roman" w:cs="Times New Roman"/>
          <w:color w:val="000000"/>
          <w:sz w:val="28"/>
          <w:szCs w:val="28"/>
          <w:lang w:eastAsia="ru-RU"/>
        </w:rPr>
        <w:t>10</w:t>
      </w:r>
      <w:r w:rsidRPr="009D6DCF">
        <w:rPr>
          <w:rFonts w:ascii="Times New Roman" w:eastAsia="Times New Roman" w:hAnsi="Times New Roman" w:cs="Times New Roman"/>
          <w:color w:val="000000"/>
          <w:sz w:val="28"/>
          <w:szCs w:val="28"/>
          <w:lang w:eastAsia="ru-RU"/>
        </w:rPr>
        <w:t>) и (</w:t>
      </w:r>
      <w:r w:rsidR="00A8285B">
        <w:rPr>
          <w:rFonts w:ascii="Times New Roman" w:eastAsia="Times New Roman" w:hAnsi="Times New Roman" w:cs="Times New Roman"/>
          <w:color w:val="000000"/>
          <w:sz w:val="28"/>
          <w:szCs w:val="28"/>
          <w:lang w:eastAsia="ru-RU"/>
        </w:rPr>
        <w:t>11</w:t>
      </w:r>
      <w:r w:rsidRPr="009D6DCF">
        <w:rPr>
          <w:rFonts w:ascii="Times New Roman" w:eastAsia="Times New Roman" w:hAnsi="Times New Roman" w:cs="Times New Roman"/>
          <w:color w:val="000000"/>
          <w:sz w:val="28"/>
          <w:szCs w:val="28"/>
          <w:lang w:eastAsia="ru-RU"/>
        </w:rPr>
        <w:t>) следует, что при построении общей математической модели процесса цианирования концентрата, адекватно прогнозирующей извлечение золота в раствор, необходимо учитывать взаимное влияние как крупности концентрата, так и концентрации цианида натрия. Результирующая математическая модель процесса описывается уравнением множественной корреляции, которое имеет вид:</w:t>
      </w:r>
    </w:p>
    <w:p w14:paraId="5D1AEB23" w14:textId="77777777" w:rsidR="00113F38" w:rsidRDefault="00113F38" w:rsidP="00551A94">
      <w:pPr>
        <w:autoSpaceDE w:val="0"/>
        <w:autoSpaceDN w:val="0"/>
        <w:adjustRightInd w:val="0"/>
        <w:ind w:firstLine="0"/>
        <w:jc w:val="both"/>
        <w:rPr>
          <w:rFonts w:ascii="Times New Roman" w:eastAsia="Times New Roman" w:hAnsi="Times New Roman" w:cs="Times New Roman"/>
          <w:color w:val="000000"/>
          <w:sz w:val="28"/>
          <w:szCs w:val="28"/>
          <w:lang w:eastAsia="ru-RU"/>
        </w:rPr>
      </w:pPr>
    </w:p>
    <w:p w14:paraId="1A62E15D" w14:textId="5E6C7FE1" w:rsidR="00A8285B" w:rsidRDefault="00000F03" w:rsidP="00A8285B">
      <w:pPr>
        <w:autoSpaceDE w:val="0"/>
        <w:autoSpaceDN w:val="0"/>
        <w:adjustRightInd w:val="0"/>
        <w:ind w:firstLine="0"/>
        <w:jc w:val="center"/>
        <w:rPr>
          <w:rFonts w:ascii="Times New Roman" w:eastAsia="Times New Roman" w:hAnsi="Times New Roman" w:cs="Times New Roman"/>
          <w:color w:val="000000"/>
          <w:sz w:val="28"/>
          <w:szCs w:val="28"/>
          <w:lang w:eastAsia="ru-RU"/>
        </w:rPr>
      </w:pPr>
      <w:r w:rsidRPr="009D6DCF">
        <w:rPr>
          <w:rFonts w:ascii="Times New Roman" w:eastAsia="Times New Roman" w:hAnsi="Times New Roman" w:cs="Times New Roman"/>
          <w:color w:val="000000"/>
          <w:sz w:val="28"/>
          <w:szCs w:val="28"/>
          <w:lang w:eastAsia="ru-RU"/>
        </w:rPr>
        <w:t>Ɛ</w:t>
      </w:r>
      <w:r w:rsidRPr="009D6DCF">
        <w:rPr>
          <w:rFonts w:ascii="Times New Roman" w:eastAsia="Times New Roman" w:hAnsi="Times New Roman" w:cs="Times New Roman"/>
          <w:color w:val="000000"/>
          <w:sz w:val="28"/>
          <w:szCs w:val="28"/>
          <w:vertAlign w:val="subscript"/>
          <w:lang w:eastAsia="ru-RU"/>
        </w:rPr>
        <w:t>Au</w:t>
      </w:r>
      <w:r w:rsidRPr="009D6DCF">
        <w:rPr>
          <w:rFonts w:ascii="Times New Roman" w:eastAsia="Times New Roman" w:hAnsi="Times New Roman" w:cs="Times New Roman"/>
          <w:color w:val="000000"/>
          <w:sz w:val="28"/>
          <w:szCs w:val="28"/>
          <w:lang w:eastAsia="ru-RU"/>
        </w:rPr>
        <w:t xml:space="preserve"> </w:t>
      </w:r>
      <w:r w:rsidRPr="009D6DCF">
        <w:rPr>
          <w:rFonts w:ascii="Times New Roman" w:hAnsi="Times New Roman" w:cs="Times New Roman"/>
          <w:sz w:val="28"/>
          <w:szCs w:val="28"/>
        </w:rPr>
        <w:t xml:space="preserve">= 86,77 – 0,06 </w:t>
      </w:r>
      <w:r w:rsidRPr="009D6DCF">
        <w:rPr>
          <w:rFonts w:ascii="Times New Roman" w:eastAsia="Times New Roman" w:hAnsi="Times New Roman" w:cs="Times New Roman"/>
          <w:i/>
          <w:color w:val="000000"/>
          <w:sz w:val="28"/>
          <w:szCs w:val="28"/>
          <w:lang w:eastAsia="ru-RU"/>
        </w:rPr>
        <w:t>х</w:t>
      </w:r>
      <w:r w:rsidRPr="009D6DCF">
        <w:rPr>
          <w:rFonts w:ascii="Times New Roman" w:eastAsia="Times New Roman" w:hAnsi="Times New Roman" w:cs="Times New Roman"/>
          <w:i/>
          <w:color w:val="000000"/>
          <w:sz w:val="28"/>
          <w:szCs w:val="28"/>
          <w:vertAlign w:val="subscript"/>
          <w:lang w:eastAsia="ru-RU"/>
        </w:rPr>
        <w:t xml:space="preserve">1  </w:t>
      </w:r>
      <w:r w:rsidRPr="009D6DCF">
        <w:rPr>
          <w:rFonts w:ascii="Times New Roman" w:hAnsi="Times New Roman" w:cs="Times New Roman"/>
          <w:sz w:val="28"/>
          <w:szCs w:val="28"/>
        </w:rPr>
        <w:t xml:space="preserve">+ 1,84 </w:t>
      </w:r>
      <w:r w:rsidRPr="009D6DCF">
        <w:rPr>
          <w:rFonts w:ascii="Times New Roman" w:eastAsia="Times New Roman" w:hAnsi="Times New Roman" w:cs="Times New Roman"/>
          <w:i/>
          <w:color w:val="000000"/>
          <w:sz w:val="28"/>
          <w:szCs w:val="28"/>
          <w:lang w:eastAsia="ru-RU"/>
        </w:rPr>
        <w:t>х</w:t>
      </w:r>
      <w:r w:rsidRPr="009D6DCF">
        <w:rPr>
          <w:rFonts w:ascii="Times New Roman" w:eastAsia="Times New Roman" w:hAnsi="Times New Roman" w:cs="Times New Roman"/>
          <w:i/>
          <w:color w:val="000000"/>
          <w:sz w:val="28"/>
          <w:szCs w:val="28"/>
          <w:vertAlign w:val="subscript"/>
          <w:lang w:eastAsia="ru-RU"/>
        </w:rPr>
        <w:t xml:space="preserve">2 </w:t>
      </w:r>
      <w:r w:rsidRPr="009D6DCF">
        <w:rPr>
          <w:rFonts w:ascii="Times New Roman" w:hAnsi="Times New Roman" w:cs="Times New Roman"/>
          <w:sz w:val="28"/>
          <w:szCs w:val="28"/>
        </w:rPr>
        <w:t xml:space="preserve">+ 0,0019 </w:t>
      </w:r>
      <w:r w:rsidRPr="009D6DCF">
        <w:rPr>
          <w:rFonts w:ascii="Times New Roman" w:eastAsia="Times New Roman" w:hAnsi="Times New Roman" w:cs="Times New Roman"/>
          <w:i/>
          <w:color w:val="000000"/>
          <w:sz w:val="28"/>
          <w:szCs w:val="28"/>
          <w:lang w:eastAsia="ru-RU"/>
        </w:rPr>
        <w:t>х</w:t>
      </w:r>
      <w:r w:rsidRPr="009D6DCF">
        <w:rPr>
          <w:rFonts w:ascii="Times New Roman" w:eastAsia="Times New Roman" w:hAnsi="Times New Roman" w:cs="Times New Roman"/>
          <w:i/>
          <w:color w:val="000000"/>
          <w:sz w:val="28"/>
          <w:szCs w:val="28"/>
          <w:vertAlign w:val="subscript"/>
          <w:lang w:eastAsia="ru-RU"/>
        </w:rPr>
        <w:t>1</w:t>
      </w:r>
      <w:r w:rsidRPr="009D6DCF">
        <w:rPr>
          <w:rFonts w:ascii="Times New Roman" w:hAnsi="Times New Roman" w:cs="Times New Roman"/>
          <w:sz w:val="28"/>
          <w:szCs w:val="28"/>
        </w:rPr>
        <w:t xml:space="preserve"> ·</w:t>
      </w:r>
      <w:r w:rsidRPr="009D6DCF">
        <w:rPr>
          <w:rFonts w:ascii="Times New Roman" w:eastAsia="Times New Roman" w:hAnsi="Times New Roman" w:cs="Times New Roman"/>
          <w:i/>
          <w:color w:val="000000"/>
          <w:sz w:val="28"/>
          <w:szCs w:val="28"/>
          <w:lang w:eastAsia="ru-RU"/>
        </w:rPr>
        <w:t xml:space="preserve"> х</w:t>
      </w:r>
      <w:r w:rsidRPr="009D6DCF">
        <w:rPr>
          <w:rFonts w:ascii="Times New Roman" w:eastAsia="Times New Roman" w:hAnsi="Times New Roman" w:cs="Times New Roman"/>
          <w:i/>
          <w:color w:val="000000"/>
          <w:sz w:val="28"/>
          <w:szCs w:val="28"/>
          <w:vertAlign w:val="subscript"/>
          <w:lang w:eastAsia="ru-RU"/>
        </w:rPr>
        <w:t>2</w:t>
      </w:r>
      <w:r w:rsidRPr="009D6DCF">
        <w:rPr>
          <w:rFonts w:ascii="Times New Roman" w:hAnsi="Times New Roman" w:cs="Times New Roman"/>
          <w:sz w:val="28"/>
          <w:szCs w:val="28"/>
        </w:rPr>
        <w:t xml:space="preserve"> – 0,00064 </w:t>
      </w:r>
      <w:r w:rsidRPr="009D6DCF">
        <w:rPr>
          <w:rFonts w:ascii="Times New Roman" w:eastAsia="Times New Roman" w:hAnsi="Times New Roman" w:cs="Times New Roman"/>
          <w:i/>
          <w:color w:val="000000"/>
          <w:sz w:val="28"/>
          <w:szCs w:val="28"/>
          <w:lang w:eastAsia="ru-RU"/>
        </w:rPr>
        <w:t>х</w:t>
      </w:r>
      <w:r w:rsidRPr="009D6DCF">
        <w:rPr>
          <w:rFonts w:ascii="Times New Roman" w:eastAsia="Times New Roman" w:hAnsi="Times New Roman" w:cs="Times New Roman"/>
          <w:i/>
          <w:color w:val="000000"/>
          <w:sz w:val="28"/>
          <w:szCs w:val="28"/>
          <w:vertAlign w:val="subscript"/>
          <w:lang w:eastAsia="ru-RU"/>
        </w:rPr>
        <w:t>1</w:t>
      </w:r>
      <w:r w:rsidRPr="009D6DCF">
        <w:rPr>
          <w:rFonts w:ascii="Times New Roman" w:eastAsia="Times New Roman" w:hAnsi="Times New Roman" w:cs="Times New Roman"/>
          <w:i/>
          <w:color w:val="000000"/>
          <w:sz w:val="28"/>
          <w:szCs w:val="28"/>
          <w:vertAlign w:val="superscript"/>
          <w:lang w:eastAsia="ru-RU"/>
        </w:rPr>
        <w:t>2</w:t>
      </w:r>
      <w:r w:rsidRPr="009D6DCF">
        <w:rPr>
          <w:rFonts w:ascii="Times New Roman" w:hAnsi="Times New Roman" w:cs="Times New Roman"/>
          <w:sz w:val="28"/>
          <w:szCs w:val="28"/>
        </w:rPr>
        <w:t xml:space="preserve"> – 3,16 </w:t>
      </w:r>
      <w:r w:rsidRPr="009D6DCF">
        <w:rPr>
          <w:rFonts w:ascii="Times New Roman" w:eastAsia="Times New Roman" w:hAnsi="Times New Roman" w:cs="Times New Roman"/>
          <w:i/>
          <w:color w:val="000000"/>
          <w:sz w:val="28"/>
          <w:szCs w:val="28"/>
          <w:lang w:eastAsia="ru-RU"/>
        </w:rPr>
        <w:t>х</w:t>
      </w:r>
      <w:r w:rsidRPr="009D6DCF">
        <w:rPr>
          <w:rFonts w:ascii="Times New Roman" w:eastAsia="Times New Roman" w:hAnsi="Times New Roman" w:cs="Times New Roman"/>
          <w:i/>
          <w:color w:val="000000"/>
          <w:sz w:val="28"/>
          <w:szCs w:val="28"/>
          <w:vertAlign w:val="subscript"/>
          <w:lang w:eastAsia="ru-RU"/>
        </w:rPr>
        <w:t>2</w:t>
      </w:r>
      <w:r w:rsidRPr="009D6DCF">
        <w:rPr>
          <w:rFonts w:ascii="Times New Roman" w:eastAsia="Times New Roman" w:hAnsi="Times New Roman" w:cs="Times New Roman"/>
          <w:i/>
          <w:color w:val="000000"/>
          <w:sz w:val="28"/>
          <w:szCs w:val="28"/>
          <w:vertAlign w:val="superscript"/>
          <w:lang w:eastAsia="ru-RU"/>
        </w:rPr>
        <w:t>2</w:t>
      </w:r>
      <w:r w:rsidRPr="009D6DCF">
        <w:rPr>
          <w:rFonts w:ascii="Times New Roman" w:eastAsia="Times New Roman" w:hAnsi="Times New Roman" w:cs="Times New Roman"/>
          <w:color w:val="000000"/>
          <w:sz w:val="28"/>
          <w:szCs w:val="28"/>
          <w:lang w:eastAsia="ru-RU"/>
        </w:rPr>
        <w:t>,</w:t>
      </w:r>
    </w:p>
    <w:p w14:paraId="5D6C27E4" w14:textId="288160EC" w:rsidR="00000F03" w:rsidRPr="009D6DCF" w:rsidRDefault="00000F03" w:rsidP="00551A94">
      <w:pPr>
        <w:autoSpaceDE w:val="0"/>
        <w:autoSpaceDN w:val="0"/>
        <w:adjustRightInd w:val="0"/>
        <w:ind w:firstLine="0"/>
        <w:jc w:val="right"/>
        <w:rPr>
          <w:rFonts w:ascii="Times New Roman" w:eastAsia="Times New Roman" w:hAnsi="Times New Roman" w:cs="Times New Roman"/>
          <w:color w:val="000000"/>
          <w:sz w:val="28"/>
          <w:szCs w:val="28"/>
          <w:lang w:eastAsia="ru-RU"/>
        </w:rPr>
      </w:pPr>
      <w:r w:rsidRPr="009D6DCF">
        <w:rPr>
          <w:rFonts w:ascii="Times New Roman" w:eastAsia="Times New Roman" w:hAnsi="Times New Roman" w:cs="Times New Roman"/>
          <w:i/>
          <w:color w:val="000000"/>
          <w:sz w:val="28"/>
          <w:szCs w:val="28"/>
          <w:lang w:val="en-US" w:eastAsia="ru-RU"/>
        </w:rPr>
        <w:t>r</w:t>
      </w:r>
      <w:r w:rsidRPr="009D6DCF">
        <w:rPr>
          <w:rFonts w:ascii="Times New Roman" w:eastAsia="Times New Roman" w:hAnsi="Times New Roman" w:cs="Times New Roman"/>
          <w:i/>
          <w:color w:val="000000"/>
          <w:sz w:val="28"/>
          <w:szCs w:val="28"/>
          <w:lang w:eastAsia="ru-RU"/>
        </w:rPr>
        <w:t xml:space="preserve"> = 0,99</w:t>
      </w:r>
      <w:r w:rsidRPr="009D6DCF">
        <w:rPr>
          <w:rFonts w:ascii="Times New Roman" w:eastAsia="Times New Roman" w:hAnsi="Times New Roman" w:cs="Times New Roman"/>
          <w:color w:val="000000"/>
          <w:sz w:val="28"/>
          <w:szCs w:val="28"/>
          <w:lang w:eastAsia="ru-RU"/>
        </w:rPr>
        <w:t xml:space="preserve">.   </w:t>
      </w:r>
      <w:r w:rsidR="00A8285B">
        <w:rPr>
          <w:rFonts w:ascii="Times New Roman" w:eastAsia="Times New Roman" w:hAnsi="Times New Roman" w:cs="Times New Roman"/>
          <w:color w:val="000000"/>
          <w:sz w:val="28"/>
          <w:szCs w:val="28"/>
          <w:lang w:eastAsia="ru-RU"/>
        </w:rPr>
        <w:t xml:space="preserve">                                                       </w:t>
      </w:r>
      <w:r w:rsidRPr="009D6DCF">
        <w:rPr>
          <w:rFonts w:ascii="Times New Roman" w:eastAsia="Times New Roman" w:hAnsi="Times New Roman" w:cs="Times New Roman"/>
          <w:color w:val="000000"/>
          <w:sz w:val="28"/>
          <w:szCs w:val="28"/>
          <w:lang w:eastAsia="ru-RU"/>
        </w:rPr>
        <w:t>(</w:t>
      </w:r>
      <w:r w:rsidR="00A8285B">
        <w:rPr>
          <w:rFonts w:ascii="Times New Roman" w:eastAsia="Times New Roman" w:hAnsi="Times New Roman" w:cs="Times New Roman"/>
          <w:color w:val="000000"/>
          <w:sz w:val="28"/>
          <w:szCs w:val="28"/>
          <w:lang w:eastAsia="ru-RU"/>
        </w:rPr>
        <w:t>12</w:t>
      </w:r>
      <w:r w:rsidRPr="009D6DCF">
        <w:rPr>
          <w:rFonts w:ascii="Times New Roman" w:eastAsia="Times New Roman" w:hAnsi="Times New Roman" w:cs="Times New Roman"/>
          <w:color w:val="000000"/>
          <w:sz w:val="28"/>
          <w:szCs w:val="28"/>
          <w:lang w:eastAsia="ru-RU"/>
        </w:rPr>
        <w:t>)</w:t>
      </w:r>
    </w:p>
    <w:p w14:paraId="5D6C27E5" w14:textId="77777777" w:rsidR="00000F03" w:rsidRPr="009D6DCF" w:rsidRDefault="00000F03" w:rsidP="00551A94">
      <w:pPr>
        <w:autoSpaceDE w:val="0"/>
        <w:autoSpaceDN w:val="0"/>
        <w:adjustRightInd w:val="0"/>
        <w:jc w:val="both"/>
        <w:rPr>
          <w:rFonts w:ascii="Times New Roman" w:eastAsia="Times New Roman" w:hAnsi="Times New Roman" w:cs="Times New Roman"/>
          <w:color w:val="000000"/>
          <w:sz w:val="28"/>
          <w:szCs w:val="28"/>
          <w:lang w:eastAsia="ru-RU"/>
        </w:rPr>
      </w:pPr>
    </w:p>
    <w:p w14:paraId="5D6C27E6" w14:textId="6E534D12" w:rsidR="00000F03" w:rsidRPr="006D7FB7" w:rsidRDefault="00000F03" w:rsidP="00551A94">
      <w:pPr>
        <w:autoSpaceDE w:val="0"/>
        <w:autoSpaceDN w:val="0"/>
        <w:adjustRightInd w:val="0"/>
        <w:jc w:val="both"/>
        <w:rPr>
          <w:rFonts w:ascii="Times New Roman" w:eastAsia="CharisSIL" w:hAnsi="Times New Roman" w:cs="Times New Roman"/>
          <w:color w:val="000000"/>
          <w:sz w:val="28"/>
          <w:szCs w:val="28"/>
        </w:rPr>
      </w:pPr>
      <w:r w:rsidRPr="009D6DCF">
        <w:rPr>
          <w:rFonts w:ascii="Times New Roman" w:eastAsia="CharisSIL" w:hAnsi="Times New Roman" w:cs="Times New Roman"/>
          <w:color w:val="000000"/>
          <w:sz w:val="28"/>
          <w:szCs w:val="28"/>
        </w:rPr>
        <w:t>В дисперсионном анализе регрессионной модели (</w:t>
      </w:r>
      <w:r w:rsidR="00A8285B">
        <w:rPr>
          <w:rFonts w:ascii="Times New Roman" w:eastAsia="CharisSIL" w:hAnsi="Times New Roman" w:cs="Times New Roman"/>
          <w:color w:val="000000"/>
          <w:sz w:val="28"/>
          <w:szCs w:val="28"/>
        </w:rPr>
        <w:t>12</w:t>
      </w:r>
      <w:r w:rsidRPr="009D6DCF">
        <w:rPr>
          <w:rFonts w:ascii="Times New Roman" w:eastAsia="CharisSIL" w:hAnsi="Times New Roman" w:cs="Times New Roman"/>
          <w:color w:val="000000"/>
          <w:sz w:val="28"/>
          <w:szCs w:val="28"/>
        </w:rPr>
        <w:t xml:space="preserve">), значение </w:t>
      </w:r>
      <w:r w:rsidRPr="009D6DCF">
        <w:rPr>
          <w:rFonts w:ascii="Times New Roman" w:eastAsia="CharisSIL" w:hAnsi="Times New Roman" w:cs="Times New Roman"/>
          <w:color w:val="000000"/>
          <w:sz w:val="28"/>
          <w:szCs w:val="28"/>
          <w:lang w:val="en-US"/>
        </w:rPr>
        <w:t>P</w:t>
      </w:r>
      <w:r w:rsidRPr="009D6DCF">
        <w:rPr>
          <w:rFonts w:ascii="Times New Roman" w:eastAsia="CharisSIL" w:hAnsi="Times New Roman" w:cs="Times New Roman"/>
          <w:color w:val="000000"/>
          <w:sz w:val="28"/>
          <w:szCs w:val="28"/>
        </w:rPr>
        <w:t xml:space="preserve"> ошибки модели (0,065) превышает уровень значимости (</w:t>
      </w:r>
      <w:r w:rsidRPr="009D6DCF">
        <w:rPr>
          <w:rFonts w:ascii="Times New Roman" w:eastAsia="CharisSIL" w:hAnsi="Times New Roman" w:cs="Times New Roman"/>
          <w:color w:val="000000"/>
          <w:sz w:val="28"/>
          <w:szCs w:val="28"/>
          <w:lang w:val="en-US"/>
        </w:rPr>
        <w:t>α</w:t>
      </w:r>
      <w:r w:rsidRPr="009D6DCF">
        <w:rPr>
          <w:rFonts w:ascii="Times New Roman" w:eastAsia="CharisSIL" w:hAnsi="Times New Roman" w:cs="Times New Roman"/>
          <w:color w:val="000000"/>
          <w:sz w:val="28"/>
          <w:szCs w:val="28"/>
        </w:rPr>
        <w:t xml:space="preserve"> = 0,05), поэтому нулевая гипотеза (т.е. вариация ответа описывается регрессионной моделью) не может быть отвергнута [103]. Вероятность регрессии значима при доверительном уровне 95 % (т.е. Р &lt; 0,05), следовательно, модель точно описывает экспериментальные данные.</w:t>
      </w:r>
    </w:p>
    <w:p w14:paraId="5D6C27E7" w14:textId="725DD559"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t>Результаты сопоставления расчетных и экспериментальных данных приведены в табл</w:t>
      </w:r>
      <w:r w:rsidR="00A8285B">
        <w:rPr>
          <w:rFonts w:ascii="Times New Roman" w:hAnsi="Times New Roman" w:cs="Times New Roman"/>
          <w:sz w:val="28"/>
          <w:szCs w:val="28"/>
        </w:rPr>
        <w:t xml:space="preserve">ице </w:t>
      </w:r>
      <w:r w:rsidR="00720AFE">
        <w:rPr>
          <w:rFonts w:ascii="Times New Roman" w:hAnsi="Times New Roman" w:cs="Times New Roman"/>
          <w:sz w:val="28"/>
          <w:szCs w:val="28"/>
        </w:rPr>
        <w:t>22</w:t>
      </w:r>
      <w:r w:rsidRPr="006D7FB7">
        <w:rPr>
          <w:rFonts w:ascii="Times New Roman" w:hAnsi="Times New Roman" w:cs="Times New Roman"/>
          <w:sz w:val="28"/>
          <w:szCs w:val="28"/>
        </w:rPr>
        <w:t>.</w:t>
      </w:r>
    </w:p>
    <w:p w14:paraId="5D6C27E8" w14:textId="77777777" w:rsidR="00000F03" w:rsidRPr="006D7FB7" w:rsidRDefault="00000F03" w:rsidP="00551A94">
      <w:pPr>
        <w:rPr>
          <w:rFonts w:ascii="Times New Roman" w:hAnsi="Times New Roman" w:cs="Times New Roman"/>
          <w:sz w:val="28"/>
          <w:szCs w:val="28"/>
        </w:rPr>
      </w:pPr>
    </w:p>
    <w:p w14:paraId="5D6C27E9" w14:textId="6DB89A36"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t xml:space="preserve">Таблица </w:t>
      </w:r>
      <w:r w:rsidR="00720AFE">
        <w:rPr>
          <w:rFonts w:ascii="Times New Roman" w:hAnsi="Times New Roman" w:cs="Times New Roman"/>
          <w:sz w:val="28"/>
          <w:szCs w:val="28"/>
        </w:rPr>
        <w:t>22</w:t>
      </w:r>
      <w:r w:rsidRPr="006D7FB7">
        <w:rPr>
          <w:rFonts w:ascii="Times New Roman" w:hAnsi="Times New Roman" w:cs="Times New Roman"/>
          <w:sz w:val="28"/>
          <w:szCs w:val="28"/>
        </w:rPr>
        <w:t xml:space="preserve"> – Сравнительные результаты экспериментальных и расчетных данных по извлечению золота в раствор в процессе цианирования </w:t>
      </w:r>
    </w:p>
    <w:p w14:paraId="5D6C27EA" w14:textId="77777777" w:rsidR="00000F03" w:rsidRPr="006D7FB7" w:rsidRDefault="00000F03" w:rsidP="00551A94">
      <w:pPr>
        <w:autoSpaceDE w:val="0"/>
        <w:autoSpaceDN w:val="0"/>
        <w:adjustRightInd w:val="0"/>
        <w:jc w:val="both"/>
        <w:rPr>
          <w:rFonts w:ascii="Times New Roman" w:hAnsi="Times New Roman" w:cs="Times New Roman"/>
          <w:sz w:val="28"/>
          <w:szCs w:val="28"/>
        </w:rPr>
      </w:pPr>
    </w:p>
    <w:tbl>
      <w:tblPr>
        <w:tblW w:w="5000" w:type="pct"/>
        <w:jc w:val="center"/>
        <w:tblLook w:val="04A0" w:firstRow="1" w:lastRow="0" w:firstColumn="1" w:lastColumn="0" w:noHBand="0" w:noVBand="1"/>
      </w:tblPr>
      <w:tblGrid>
        <w:gridCol w:w="3755"/>
        <w:gridCol w:w="2174"/>
        <w:gridCol w:w="1594"/>
        <w:gridCol w:w="1822"/>
      </w:tblGrid>
      <w:tr w:rsidR="00000F03" w:rsidRPr="006D7FB7" w14:paraId="5D6C27F2" w14:textId="77777777" w:rsidTr="00A8285B">
        <w:trPr>
          <w:trHeight w:val="20"/>
          <w:jc w:val="center"/>
        </w:trPr>
        <w:tc>
          <w:tcPr>
            <w:tcW w:w="1329" w:type="pct"/>
            <w:tcBorders>
              <w:top w:val="single" w:sz="4" w:space="0" w:color="auto"/>
              <w:left w:val="single" w:sz="4" w:space="0" w:color="auto"/>
              <w:bottom w:val="single" w:sz="4" w:space="0" w:color="auto"/>
              <w:right w:val="single" w:sz="4" w:space="0" w:color="auto"/>
            </w:tcBorders>
            <w:noWrap/>
            <w:vAlign w:val="center"/>
            <w:hideMark/>
          </w:tcPr>
          <w:p w14:paraId="5D6C27EB" w14:textId="77777777" w:rsidR="00000F03" w:rsidRPr="006D7FB7" w:rsidRDefault="00000F03" w:rsidP="00551A94">
            <w:pPr>
              <w:ind w:firstLine="44"/>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Экспериментальное значение, Ɛ</w:t>
            </w:r>
            <w:r w:rsidRPr="006D7FB7">
              <w:rPr>
                <w:rFonts w:ascii="Times New Roman" w:eastAsia="Times New Roman" w:hAnsi="Times New Roman" w:cs="Times New Roman"/>
                <w:color w:val="000000"/>
                <w:sz w:val="24"/>
                <w:szCs w:val="24"/>
                <w:vertAlign w:val="subscript"/>
                <w:lang w:eastAsia="ru-RU"/>
              </w:rPr>
              <w:t>Au</w:t>
            </w:r>
            <w:r w:rsidRPr="006D7FB7">
              <w:rPr>
                <w:rFonts w:ascii="Times New Roman" w:eastAsia="Times New Roman" w:hAnsi="Times New Roman" w:cs="Times New Roman"/>
                <w:color w:val="000000"/>
                <w:sz w:val="24"/>
                <w:szCs w:val="24"/>
                <w:lang w:eastAsia="ru-RU"/>
              </w:rPr>
              <w:t>, %</w:t>
            </w:r>
          </w:p>
        </w:tc>
        <w:tc>
          <w:tcPr>
            <w:tcW w:w="1557" w:type="pct"/>
            <w:tcBorders>
              <w:top w:val="single" w:sz="4" w:space="0" w:color="auto"/>
              <w:left w:val="nil"/>
              <w:bottom w:val="single" w:sz="4" w:space="0" w:color="auto"/>
              <w:right w:val="single" w:sz="4" w:space="0" w:color="auto"/>
            </w:tcBorders>
            <w:noWrap/>
            <w:hideMark/>
          </w:tcPr>
          <w:p w14:paraId="5D6C27EC" w14:textId="77777777" w:rsidR="00A34A95" w:rsidRDefault="00000F03" w:rsidP="00551A94">
            <w:pPr>
              <w:ind w:firstLine="44"/>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 xml:space="preserve">Расчетное значение, </w:t>
            </w:r>
          </w:p>
          <w:p w14:paraId="5D6C27ED" w14:textId="77777777" w:rsidR="00000F03" w:rsidRPr="006D7FB7" w:rsidRDefault="00000F03" w:rsidP="00551A94">
            <w:pPr>
              <w:ind w:firstLine="44"/>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Ɛ</w:t>
            </w:r>
            <w:r w:rsidRPr="006D7FB7">
              <w:rPr>
                <w:rFonts w:ascii="Times New Roman" w:eastAsia="Times New Roman" w:hAnsi="Times New Roman" w:cs="Times New Roman"/>
                <w:color w:val="000000"/>
                <w:sz w:val="24"/>
                <w:szCs w:val="24"/>
                <w:vertAlign w:val="subscript"/>
                <w:lang w:eastAsia="ru-RU"/>
              </w:rPr>
              <w:t>Au</w:t>
            </w:r>
            <w:r w:rsidRPr="006D7FB7">
              <w:rPr>
                <w:rFonts w:ascii="Times New Roman" w:eastAsia="Times New Roman" w:hAnsi="Times New Roman" w:cs="Times New Roman"/>
                <w:color w:val="000000"/>
                <w:sz w:val="24"/>
                <w:szCs w:val="24"/>
                <w:lang w:eastAsia="ru-RU"/>
              </w:rPr>
              <w:t>, %</w:t>
            </w:r>
          </w:p>
          <w:p w14:paraId="5D6C27EE" w14:textId="77777777" w:rsidR="00000F03" w:rsidRPr="006D7FB7" w:rsidRDefault="00000F03" w:rsidP="00551A94">
            <w:pPr>
              <w:ind w:firstLine="44"/>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(по уравнению (6))</w:t>
            </w:r>
          </w:p>
        </w:tc>
        <w:tc>
          <w:tcPr>
            <w:tcW w:w="1070" w:type="pct"/>
            <w:tcBorders>
              <w:top w:val="single" w:sz="4" w:space="0" w:color="auto"/>
              <w:left w:val="nil"/>
              <w:bottom w:val="single" w:sz="4" w:space="0" w:color="auto"/>
              <w:right w:val="single" w:sz="4" w:space="0" w:color="auto"/>
            </w:tcBorders>
            <w:noWrap/>
            <w:vAlign w:val="center"/>
            <w:hideMark/>
          </w:tcPr>
          <w:p w14:paraId="5D6C27EF" w14:textId="77777777" w:rsidR="00000F03" w:rsidRPr="006D7FB7" w:rsidRDefault="00000F03" w:rsidP="00551A94">
            <w:pPr>
              <w:ind w:firstLine="44"/>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Абсолютное</w:t>
            </w:r>
          </w:p>
          <w:p w14:paraId="5D6C27F0" w14:textId="77777777" w:rsidR="00000F03" w:rsidRPr="006D7FB7" w:rsidRDefault="00000F03" w:rsidP="00551A94">
            <w:pPr>
              <w:ind w:firstLine="44"/>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отклонение, ∆</w:t>
            </w:r>
          </w:p>
        </w:tc>
        <w:tc>
          <w:tcPr>
            <w:tcW w:w="1043" w:type="pct"/>
            <w:tcBorders>
              <w:top w:val="single" w:sz="4" w:space="0" w:color="auto"/>
              <w:left w:val="nil"/>
              <w:bottom w:val="single" w:sz="4" w:space="0" w:color="auto"/>
              <w:right w:val="single" w:sz="4" w:space="0" w:color="auto"/>
            </w:tcBorders>
            <w:noWrap/>
            <w:vAlign w:val="center"/>
            <w:hideMark/>
          </w:tcPr>
          <w:p w14:paraId="5D6C27F1" w14:textId="77777777" w:rsidR="00000F03" w:rsidRPr="006D7FB7" w:rsidRDefault="00000F03" w:rsidP="00551A94">
            <w:pPr>
              <w:ind w:firstLine="44"/>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Погрешность, %</w:t>
            </w:r>
          </w:p>
        </w:tc>
      </w:tr>
      <w:tr w:rsidR="00000F03" w:rsidRPr="006D7FB7" w14:paraId="5D6C27F7" w14:textId="77777777" w:rsidTr="00A8285B">
        <w:trPr>
          <w:trHeight w:val="20"/>
          <w:jc w:val="center"/>
        </w:trPr>
        <w:tc>
          <w:tcPr>
            <w:tcW w:w="1329" w:type="pct"/>
            <w:tcBorders>
              <w:top w:val="single" w:sz="4" w:space="0" w:color="auto"/>
              <w:left w:val="single" w:sz="4" w:space="0" w:color="auto"/>
              <w:bottom w:val="single" w:sz="4" w:space="0" w:color="auto"/>
              <w:right w:val="single" w:sz="4" w:space="0" w:color="auto"/>
            </w:tcBorders>
            <w:noWrap/>
            <w:vAlign w:val="center"/>
            <w:hideMark/>
          </w:tcPr>
          <w:p w14:paraId="5D6C27F3"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79,05</w:t>
            </w:r>
          </w:p>
        </w:tc>
        <w:tc>
          <w:tcPr>
            <w:tcW w:w="1557" w:type="pct"/>
            <w:tcBorders>
              <w:top w:val="single" w:sz="4" w:space="0" w:color="auto"/>
              <w:left w:val="nil"/>
              <w:bottom w:val="single" w:sz="4" w:space="0" w:color="auto"/>
              <w:right w:val="single" w:sz="4" w:space="0" w:color="auto"/>
            </w:tcBorders>
            <w:noWrap/>
            <w:vAlign w:val="bottom"/>
            <w:hideMark/>
          </w:tcPr>
          <w:p w14:paraId="5D6C27F4"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79,22</w:t>
            </w:r>
          </w:p>
        </w:tc>
        <w:tc>
          <w:tcPr>
            <w:tcW w:w="1070" w:type="pct"/>
            <w:tcBorders>
              <w:top w:val="single" w:sz="4" w:space="0" w:color="auto"/>
              <w:left w:val="nil"/>
              <w:bottom w:val="single" w:sz="4" w:space="0" w:color="auto"/>
              <w:right w:val="single" w:sz="4" w:space="0" w:color="auto"/>
            </w:tcBorders>
            <w:noWrap/>
            <w:vAlign w:val="center"/>
            <w:hideMark/>
          </w:tcPr>
          <w:p w14:paraId="5D6C27F5"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0,17</w:t>
            </w:r>
          </w:p>
        </w:tc>
        <w:tc>
          <w:tcPr>
            <w:tcW w:w="1043" w:type="pct"/>
            <w:tcBorders>
              <w:top w:val="single" w:sz="4" w:space="0" w:color="auto"/>
              <w:left w:val="nil"/>
              <w:bottom w:val="single" w:sz="4" w:space="0" w:color="auto"/>
              <w:right w:val="single" w:sz="4" w:space="0" w:color="auto"/>
            </w:tcBorders>
            <w:noWrap/>
            <w:vAlign w:val="center"/>
            <w:hideMark/>
          </w:tcPr>
          <w:p w14:paraId="5D6C27F6"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0,22</w:t>
            </w:r>
          </w:p>
        </w:tc>
      </w:tr>
      <w:tr w:rsidR="00000F03" w:rsidRPr="006D7FB7" w14:paraId="5D6C27FC" w14:textId="77777777" w:rsidTr="00A8285B">
        <w:trPr>
          <w:trHeight w:val="20"/>
          <w:jc w:val="center"/>
        </w:trPr>
        <w:tc>
          <w:tcPr>
            <w:tcW w:w="1329" w:type="pct"/>
            <w:tcBorders>
              <w:top w:val="nil"/>
              <w:left w:val="single" w:sz="4" w:space="0" w:color="auto"/>
              <w:bottom w:val="single" w:sz="4" w:space="0" w:color="auto"/>
              <w:right w:val="single" w:sz="4" w:space="0" w:color="auto"/>
            </w:tcBorders>
            <w:noWrap/>
            <w:vAlign w:val="center"/>
            <w:hideMark/>
          </w:tcPr>
          <w:p w14:paraId="5D6C27F8"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86,31</w:t>
            </w:r>
          </w:p>
        </w:tc>
        <w:tc>
          <w:tcPr>
            <w:tcW w:w="1557" w:type="pct"/>
            <w:tcBorders>
              <w:top w:val="nil"/>
              <w:left w:val="nil"/>
              <w:bottom w:val="single" w:sz="4" w:space="0" w:color="auto"/>
              <w:right w:val="single" w:sz="4" w:space="0" w:color="auto"/>
            </w:tcBorders>
            <w:noWrap/>
            <w:vAlign w:val="bottom"/>
            <w:hideMark/>
          </w:tcPr>
          <w:p w14:paraId="5D6C27F9"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86,25</w:t>
            </w:r>
          </w:p>
        </w:tc>
        <w:tc>
          <w:tcPr>
            <w:tcW w:w="1070" w:type="pct"/>
            <w:tcBorders>
              <w:top w:val="nil"/>
              <w:left w:val="nil"/>
              <w:bottom w:val="single" w:sz="4" w:space="0" w:color="auto"/>
              <w:right w:val="single" w:sz="4" w:space="0" w:color="auto"/>
            </w:tcBorders>
            <w:noWrap/>
            <w:vAlign w:val="center"/>
            <w:hideMark/>
          </w:tcPr>
          <w:p w14:paraId="5D6C27FA"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0,06</w:t>
            </w:r>
          </w:p>
        </w:tc>
        <w:tc>
          <w:tcPr>
            <w:tcW w:w="1043" w:type="pct"/>
            <w:tcBorders>
              <w:top w:val="nil"/>
              <w:left w:val="nil"/>
              <w:bottom w:val="single" w:sz="4" w:space="0" w:color="auto"/>
              <w:right w:val="single" w:sz="4" w:space="0" w:color="auto"/>
            </w:tcBorders>
            <w:noWrap/>
            <w:vAlign w:val="center"/>
            <w:hideMark/>
          </w:tcPr>
          <w:p w14:paraId="5D6C27FB"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0,06</w:t>
            </w:r>
          </w:p>
        </w:tc>
      </w:tr>
      <w:tr w:rsidR="00000F03" w:rsidRPr="006D7FB7" w14:paraId="5D6C2801" w14:textId="77777777" w:rsidTr="00A8285B">
        <w:trPr>
          <w:trHeight w:val="20"/>
          <w:jc w:val="center"/>
        </w:trPr>
        <w:tc>
          <w:tcPr>
            <w:tcW w:w="1329" w:type="pct"/>
            <w:tcBorders>
              <w:top w:val="nil"/>
              <w:left w:val="single" w:sz="4" w:space="0" w:color="auto"/>
              <w:bottom w:val="single" w:sz="4" w:space="0" w:color="auto"/>
              <w:right w:val="single" w:sz="4" w:space="0" w:color="auto"/>
            </w:tcBorders>
            <w:noWrap/>
            <w:vAlign w:val="center"/>
            <w:hideMark/>
          </w:tcPr>
          <w:p w14:paraId="5D6C27FD"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78,77</w:t>
            </w:r>
          </w:p>
        </w:tc>
        <w:tc>
          <w:tcPr>
            <w:tcW w:w="1557" w:type="pct"/>
            <w:tcBorders>
              <w:top w:val="nil"/>
              <w:left w:val="nil"/>
              <w:bottom w:val="single" w:sz="4" w:space="0" w:color="auto"/>
              <w:right w:val="single" w:sz="4" w:space="0" w:color="auto"/>
            </w:tcBorders>
            <w:noWrap/>
            <w:vAlign w:val="bottom"/>
            <w:hideMark/>
          </w:tcPr>
          <w:p w14:paraId="5D6C27FE"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79,01</w:t>
            </w:r>
          </w:p>
        </w:tc>
        <w:tc>
          <w:tcPr>
            <w:tcW w:w="1070" w:type="pct"/>
            <w:tcBorders>
              <w:top w:val="nil"/>
              <w:left w:val="nil"/>
              <w:bottom w:val="single" w:sz="4" w:space="0" w:color="auto"/>
              <w:right w:val="single" w:sz="4" w:space="0" w:color="auto"/>
            </w:tcBorders>
            <w:noWrap/>
            <w:vAlign w:val="center"/>
            <w:hideMark/>
          </w:tcPr>
          <w:p w14:paraId="5D6C27FF"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0,24</w:t>
            </w:r>
          </w:p>
        </w:tc>
        <w:tc>
          <w:tcPr>
            <w:tcW w:w="1043" w:type="pct"/>
            <w:tcBorders>
              <w:top w:val="nil"/>
              <w:left w:val="nil"/>
              <w:bottom w:val="single" w:sz="4" w:space="0" w:color="auto"/>
              <w:right w:val="single" w:sz="4" w:space="0" w:color="auto"/>
            </w:tcBorders>
            <w:noWrap/>
            <w:vAlign w:val="center"/>
            <w:hideMark/>
          </w:tcPr>
          <w:p w14:paraId="5D6C2800"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0,30</w:t>
            </w:r>
          </w:p>
        </w:tc>
      </w:tr>
      <w:tr w:rsidR="00000F03" w:rsidRPr="006D7FB7" w14:paraId="5D6C2806" w14:textId="77777777" w:rsidTr="00A8285B">
        <w:trPr>
          <w:trHeight w:val="20"/>
          <w:jc w:val="center"/>
        </w:trPr>
        <w:tc>
          <w:tcPr>
            <w:tcW w:w="1329" w:type="pct"/>
            <w:tcBorders>
              <w:top w:val="nil"/>
              <w:left w:val="single" w:sz="4" w:space="0" w:color="auto"/>
              <w:bottom w:val="single" w:sz="4" w:space="0" w:color="auto"/>
              <w:right w:val="single" w:sz="4" w:space="0" w:color="auto"/>
            </w:tcBorders>
            <w:noWrap/>
            <w:vAlign w:val="center"/>
            <w:hideMark/>
          </w:tcPr>
          <w:p w14:paraId="5D6C2802"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86,03</w:t>
            </w:r>
          </w:p>
        </w:tc>
        <w:tc>
          <w:tcPr>
            <w:tcW w:w="1557" w:type="pct"/>
            <w:tcBorders>
              <w:top w:val="nil"/>
              <w:left w:val="nil"/>
              <w:bottom w:val="single" w:sz="4" w:space="0" w:color="auto"/>
              <w:right w:val="single" w:sz="4" w:space="0" w:color="auto"/>
            </w:tcBorders>
            <w:noWrap/>
            <w:vAlign w:val="bottom"/>
            <w:hideMark/>
          </w:tcPr>
          <w:p w14:paraId="5D6C2803"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86,04</w:t>
            </w:r>
          </w:p>
        </w:tc>
        <w:tc>
          <w:tcPr>
            <w:tcW w:w="1070" w:type="pct"/>
            <w:tcBorders>
              <w:top w:val="nil"/>
              <w:left w:val="nil"/>
              <w:bottom w:val="single" w:sz="4" w:space="0" w:color="auto"/>
              <w:right w:val="single" w:sz="4" w:space="0" w:color="auto"/>
            </w:tcBorders>
            <w:noWrap/>
            <w:vAlign w:val="center"/>
            <w:hideMark/>
          </w:tcPr>
          <w:p w14:paraId="5D6C2804"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0,01</w:t>
            </w:r>
          </w:p>
        </w:tc>
        <w:tc>
          <w:tcPr>
            <w:tcW w:w="1043" w:type="pct"/>
            <w:tcBorders>
              <w:top w:val="nil"/>
              <w:left w:val="nil"/>
              <w:bottom w:val="single" w:sz="4" w:space="0" w:color="auto"/>
              <w:right w:val="single" w:sz="4" w:space="0" w:color="auto"/>
            </w:tcBorders>
            <w:noWrap/>
            <w:vAlign w:val="center"/>
            <w:hideMark/>
          </w:tcPr>
          <w:p w14:paraId="5D6C2805"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0,01</w:t>
            </w:r>
          </w:p>
        </w:tc>
      </w:tr>
      <w:tr w:rsidR="00000F03" w:rsidRPr="006D7FB7" w14:paraId="5D6C280B" w14:textId="77777777" w:rsidTr="00A8285B">
        <w:trPr>
          <w:trHeight w:val="20"/>
          <w:jc w:val="center"/>
        </w:trPr>
        <w:tc>
          <w:tcPr>
            <w:tcW w:w="1329" w:type="pct"/>
            <w:tcBorders>
              <w:top w:val="nil"/>
              <w:left w:val="single" w:sz="4" w:space="0" w:color="auto"/>
              <w:bottom w:val="single" w:sz="4" w:space="0" w:color="auto"/>
              <w:right w:val="single" w:sz="4" w:space="0" w:color="auto"/>
            </w:tcBorders>
            <w:noWrap/>
            <w:vAlign w:val="center"/>
            <w:hideMark/>
          </w:tcPr>
          <w:p w14:paraId="5D6C2807"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79,09</w:t>
            </w:r>
          </w:p>
        </w:tc>
        <w:tc>
          <w:tcPr>
            <w:tcW w:w="1557" w:type="pct"/>
            <w:tcBorders>
              <w:top w:val="nil"/>
              <w:left w:val="nil"/>
              <w:bottom w:val="single" w:sz="4" w:space="0" w:color="auto"/>
              <w:right w:val="single" w:sz="4" w:space="0" w:color="auto"/>
            </w:tcBorders>
            <w:noWrap/>
            <w:vAlign w:val="bottom"/>
            <w:hideMark/>
          </w:tcPr>
          <w:p w14:paraId="5D6C2808"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79,29</w:t>
            </w:r>
          </w:p>
        </w:tc>
        <w:tc>
          <w:tcPr>
            <w:tcW w:w="1070" w:type="pct"/>
            <w:tcBorders>
              <w:top w:val="nil"/>
              <w:left w:val="nil"/>
              <w:bottom w:val="single" w:sz="4" w:space="0" w:color="auto"/>
              <w:right w:val="single" w:sz="4" w:space="0" w:color="auto"/>
            </w:tcBorders>
            <w:noWrap/>
            <w:vAlign w:val="center"/>
            <w:hideMark/>
          </w:tcPr>
          <w:p w14:paraId="5D6C2809"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0,20</w:t>
            </w:r>
          </w:p>
        </w:tc>
        <w:tc>
          <w:tcPr>
            <w:tcW w:w="1043" w:type="pct"/>
            <w:tcBorders>
              <w:top w:val="nil"/>
              <w:left w:val="nil"/>
              <w:bottom w:val="single" w:sz="4" w:space="0" w:color="auto"/>
              <w:right w:val="single" w:sz="4" w:space="0" w:color="auto"/>
            </w:tcBorders>
            <w:noWrap/>
            <w:vAlign w:val="center"/>
            <w:hideMark/>
          </w:tcPr>
          <w:p w14:paraId="5D6C280A"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0,26</w:t>
            </w:r>
          </w:p>
        </w:tc>
      </w:tr>
      <w:tr w:rsidR="00000F03" w:rsidRPr="006D7FB7" w14:paraId="5D6C2810" w14:textId="77777777" w:rsidTr="00A8285B">
        <w:trPr>
          <w:trHeight w:val="20"/>
          <w:jc w:val="center"/>
        </w:trPr>
        <w:tc>
          <w:tcPr>
            <w:tcW w:w="1329" w:type="pct"/>
            <w:tcBorders>
              <w:top w:val="nil"/>
              <w:left w:val="single" w:sz="4" w:space="0" w:color="auto"/>
              <w:bottom w:val="single" w:sz="4" w:space="0" w:color="auto"/>
              <w:right w:val="single" w:sz="4" w:space="0" w:color="auto"/>
            </w:tcBorders>
            <w:noWrap/>
            <w:vAlign w:val="center"/>
            <w:hideMark/>
          </w:tcPr>
          <w:p w14:paraId="5D6C280C"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86,35</w:t>
            </w:r>
          </w:p>
        </w:tc>
        <w:tc>
          <w:tcPr>
            <w:tcW w:w="1557" w:type="pct"/>
            <w:tcBorders>
              <w:top w:val="nil"/>
              <w:left w:val="nil"/>
              <w:bottom w:val="single" w:sz="4" w:space="0" w:color="auto"/>
              <w:right w:val="single" w:sz="4" w:space="0" w:color="auto"/>
            </w:tcBorders>
            <w:noWrap/>
            <w:vAlign w:val="bottom"/>
            <w:hideMark/>
          </w:tcPr>
          <w:p w14:paraId="5D6C280D"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86,32</w:t>
            </w:r>
          </w:p>
        </w:tc>
        <w:tc>
          <w:tcPr>
            <w:tcW w:w="1070" w:type="pct"/>
            <w:tcBorders>
              <w:top w:val="nil"/>
              <w:left w:val="nil"/>
              <w:bottom w:val="single" w:sz="4" w:space="0" w:color="auto"/>
              <w:right w:val="single" w:sz="4" w:space="0" w:color="auto"/>
            </w:tcBorders>
            <w:noWrap/>
            <w:vAlign w:val="center"/>
            <w:hideMark/>
          </w:tcPr>
          <w:p w14:paraId="5D6C280E"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0,02</w:t>
            </w:r>
          </w:p>
        </w:tc>
        <w:tc>
          <w:tcPr>
            <w:tcW w:w="1043" w:type="pct"/>
            <w:tcBorders>
              <w:top w:val="nil"/>
              <w:left w:val="nil"/>
              <w:bottom w:val="single" w:sz="4" w:space="0" w:color="auto"/>
              <w:right w:val="single" w:sz="4" w:space="0" w:color="auto"/>
            </w:tcBorders>
            <w:noWrap/>
            <w:vAlign w:val="center"/>
            <w:hideMark/>
          </w:tcPr>
          <w:p w14:paraId="5D6C280F"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0,02</w:t>
            </w:r>
          </w:p>
        </w:tc>
      </w:tr>
      <w:tr w:rsidR="00000F03" w:rsidRPr="006D7FB7" w14:paraId="5D6C2815" w14:textId="77777777" w:rsidTr="00A8285B">
        <w:trPr>
          <w:trHeight w:val="20"/>
          <w:jc w:val="center"/>
        </w:trPr>
        <w:tc>
          <w:tcPr>
            <w:tcW w:w="1329" w:type="pct"/>
            <w:tcBorders>
              <w:top w:val="nil"/>
              <w:left w:val="single" w:sz="4" w:space="0" w:color="auto"/>
              <w:bottom w:val="single" w:sz="4" w:space="0" w:color="auto"/>
              <w:right w:val="single" w:sz="4" w:space="0" w:color="auto"/>
            </w:tcBorders>
            <w:noWrap/>
            <w:vAlign w:val="center"/>
            <w:hideMark/>
          </w:tcPr>
          <w:p w14:paraId="5D6C2811"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83,33</w:t>
            </w:r>
          </w:p>
        </w:tc>
        <w:tc>
          <w:tcPr>
            <w:tcW w:w="1557" w:type="pct"/>
            <w:tcBorders>
              <w:top w:val="nil"/>
              <w:left w:val="nil"/>
              <w:bottom w:val="single" w:sz="4" w:space="0" w:color="auto"/>
              <w:right w:val="single" w:sz="4" w:space="0" w:color="auto"/>
            </w:tcBorders>
            <w:noWrap/>
            <w:vAlign w:val="bottom"/>
            <w:hideMark/>
          </w:tcPr>
          <w:p w14:paraId="5D6C2812"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83,39</w:t>
            </w:r>
          </w:p>
        </w:tc>
        <w:tc>
          <w:tcPr>
            <w:tcW w:w="1070" w:type="pct"/>
            <w:tcBorders>
              <w:top w:val="nil"/>
              <w:left w:val="nil"/>
              <w:bottom w:val="single" w:sz="4" w:space="0" w:color="auto"/>
              <w:right w:val="single" w:sz="4" w:space="0" w:color="auto"/>
            </w:tcBorders>
            <w:noWrap/>
            <w:vAlign w:val="center"/>
            <w:hideMark/>
          </w:tcPr>
          <w:p w14:paraId="5D6C2813"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0,06</w:t>
            </w:r>
          </w:p>
        </w:tc>
        <w:tc>
          <w:tcPr>
            <w:tcW w:w="1043" w:type="pct"/>
            <w:tcBorders>
              <w:top w:val="nil"/>
              <w:left w:val="nil"/>
              <w:bottom w:val="single" w:sz="4" w:space="0" w:color="auto"/>
              <w:right w:val="single" w:sz="4" w:space="0" w:color="auto"/>
            </w:tcBorders>
            <w:noWrap/>
            <w:vAlign w:val="center"/>
            <w:hideMark/>
          </w:tcPr>
          <w:p w14:paraId="5D6C2814"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0,07</w:t>
            </w:r>
          </w:p>
        </w:tc>
      </w:tr>
      <w:tr w:rsidR="00000F03" w:rsidRPr="006D7FB7" w14:paraId="5D6C281A" w14:textId="77777777" w:rsidTr="00A8285B">
        <w:trPr>
          <w:trHeight w:val="20"/>
          <w:jc w:val="center"/>
        </w:trPr>
        <w:tc>
          <w:tcPr>
            <w:tcW w:w="1329" w:type="pct"/>
            <w:tcBorders>
              <w:top w:val="nil"/>
              <w:left w:val="single" w:sz="4" w:space="0" w:color="auto"/>
              <w:bottom w:val="single" w:sz="4" w:space="0" w:color="auto"/>
              <w:right w:val="single" w:sz="4" w:space="0" w:color="auto"/>
            </w:tcBorders>
            <w:noWrap/>
            <w:vAlign w:val="center"/>
            <w:hideMark/>
          </w:tcPr>
          <w:p w14:paraId="5D6C2816"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83,05</w:t>
            </w:r>
          </w:p>
        </w:tc>
        <w:tc>
          <w:tcPr>
            <w:tcW w:w="1557" w:type="pct"/>
            <w:tcBorders>
              <w:top w:val="nil"/>
              <w:left w:val="nil"/>
              <w:bottom w:val="single" w:sz="4" w:space="0" w:color="auto"/>
              <w:right w:val="single" w:sz="4" w:space="0" w:color="auto"/>
            </w:tcBorders>
            <w:noWrap/>
            <w:vAlign w:val="bottom"/>
            <w:hideMark/>
          </w:tcPr>
          <w:p w14:paraId="5D6C2817"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83,18</w:t>
            </w:r>
          </w:p>
        </w:tc>
        <w:tc>
          <w:tcPr>
            <w:tcW w:w="1070" w:type="pct"/>
            <w:tcBorders>
              <w:top w:val="nil"/>
              <w:left w:val="nil"/>
              <w:bottom w:val="single" w:sz="4" w:space="0" w:color="auto"/>
              <w:right w:val="single" w:sz="4" w:space="0" w:color="auto"/>
            </w:tcBorders>
            <w:noWrap/>
            <w:vAlign w:val="center"/>
            <w:hideMark/>
          </w:tcPr>
          <w:p w14:paraId="5D6C2818"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0,13</w:t>
            </w:r>
          </w:p>
        </w:tc>
        <w:tc>
          <w:tcPr>
            <w:tcW w:w="1043" w:type="pct"/>
            <w:tcBorders>
              <w:top w:val="nil"/>
              <w:left w:val="nil"/>
              <w:bottom w:val="single" w:sz="4" w:space="0" w:color="auto"/>
              <w:right w:val="single" w:sz="4" w:space="0" w:color="auto"/>
            </w:tcBorders>
            <w:noWrap/>
            <w:vAlign w:val="center"/>
            <w:hideMark/>
          </w:tcPr>
          <w:p w14:paraId="5D6C2819"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0,15</w:t>
            </w:r>
          </w:p>
        </w:tc>
      </w:tr>
      <w:tr w:rsidR="00000F03" w:rsidRPr="006D7FB7" w14:paraId="5D6C281F" w14:textId="77777777" w:rsidTr="00A8285B">
        <w:trPr>
          <w:trHeight w:val="20"/>
          <w:jc w:val="center"/>
        </w:trPr>
        <w:tc>
          <w:tcPr>
            <w:tcW w:w="1329" w:type="pct"/>
            <w:tcBorders>
              <w:top w:val="nil"/>
              <w:left w:val="single" w:sz="4" w:space="0" w:color="auto"/>
              <w:bottom w:val="single" w:sz="4" w:space="0" w:color="auto"/>
              <w:right w:val="single" w:sz="4" w:space="0" w:color="auto"/>
            </w:tcBorders>
            <w:noWrap/>
            <w:vAlign w:val="center"/>
            <w:hideMark/>
          </w:tcPr>
          <w:p w14:paraId="5D6C281B"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83,37</w:t>
            </w:r>
          </w:p>
        </w:tc>
        <w:tc>
          <w:tcPr>
            <w:tcW w:w="1557" w:type="pct"/>
            <w:tcBorders>
              <w:top w:val="nil"/>
              <w:left w:val="nil"/>
              <w:bottom w:val="single" w:sz="4" w:space="0" w:color="auto"/>
              <w:right w:val="single" w:sz="4" w:space="0" w:color="auto"/>
            </w:tcBorders>
            <w:noWrap/>
            <w:vAlign w:val="bottom"/>
            <w:hideMark/>
          </w:tcPr>
          <w:p w14:paraId="5D6C281C"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83,46</w:t>
            </w:r>
          </w:p>
        </w:tc>
        <w:tc>
          <w:tcPr>
            <w:tcW w:w="1070" w:type="pct"/>
            <w:tcBorders>
              <w:top w:val="nil"/>
              <w:left w:val="nil"/>
              <w:bottom w:val="single" w:sz="4" w:space="0" w:color="auto"/>
              <w:right w:val="single" w:sz="4" w:space="0" w:color="auto"/>
            </w:tcBorders>
            <w:noWrap/>
            <w:vAlign w:val="center"/>
            <w:hideMark/>
          </w:tcPr>
          <w:p w14:paraId="5D6C281D"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0,10</w:t>
            </w:r>
          </w:p>
        </w:tc>
        <w:tc>
          <w:tcPr>
            <w:tcW w:w="1043" w:type="pct"/>
            <w:tcBorders>
              <w:top w:val="nil"/>
              <w:left w:val="nil"/>
              <w:bottom w:val="single" w:sz="4" w:space="0" w:color="auto"/>
              <w:right w:val="single" w:sz="4" w:space="0" w:color="auto"/>
            </w:tcBorders>
            <w:noWrap/>
            <w:vAlign w:val="center"/>
            <w:hideMark/>
          </w:tcPr>
          <w:p w14:paraId="5D6C281E" w14:textId="77777777" w:rsidR="00000F03" w:rsidRPr="006D7FB7" w:rsidRDefault="00000F03" w:rsidP="00551A94">
            <w:pPr>
              <w:ind w:firstLine="0"/>
              <w:jc w:val="center"/>
              <w:rPr>
                <w:rFonts w:ascii="Times New Roman" w:eastAsia="Times New Roman" w:hAnsi="Times New Roman" w:cs="Times New Roman"/>
                <w:color w:val="000000"/>
                <w:sz w:val="24"/>
                <w:szCs w:val="24"/>
                <w:lang w:eastAsia="ru-RU"/>
              </w:rPr>
            </w:pPr>
            <w:r w:rsidRPr="006D7FB7">
              <w:rPr>
                <w:rFonts w:ascii="Times New Roman" w:eastAsia="Times New Roman" w:hAnsi="Times New Roman" w:cs="Times New Roman"/>
                <w:color w:val="000000"/>
                <w:sz w:val="24"/>
                <w:szCs w:val="24"/>
                <w:lang w:eastAsia="ru-RU"/>
              </w:rPr>
              <w:t>0,11</w:t>
            </w:r>
          </w:p>
        </w:tc>
      </w:tr>
    </w:tbl>
    <w:p w14:paraId="5D6C2820" w14:textId="77777777" w:rsidR="00000F03" w:rsidRPr="006D7FB7" w:rsidRDefault="00000F03" w:rsidP="00551A94">
      <w:pPr>
        <w:autoSpaceDE w:val="0"/>
        <w:autoSpaceDN w:val="0"/>
        <w:adjustRightInd w:val="0"/>
        <w:jc w:val="both"/>
        <w:rPr>
          <w:rFonts w:ascii="Times New Roman" w:hAnsi="Times New Roman" w:cs="Times New Roman"/>
          <w:sz w:val="28"/>
          <w:szCs w:val="28"/>
        </w:rPr>
      </w:pPr>
    </w:p>
    <w:p w14:paraId="5D6C2821" w14:textId="77777777" w:rsidR="00000F03" w:rsidRPr="006D7FB7" w:rsidRDefault="00000F03" w:rsidP="00551A94">
      <w:pPr>
        <w:pStyle w:val="Default"/>
        <w:ind w:firstLine="709"/>
        <w:jc w:val="both"/>
        <w:rPr>
          <w:rFonts w:ascii="Times New Roman" w:hAnsi="Times New Roman" w:cs="Times New Roman"/>
          <w:sz w:val="28"/>
          <w:szCs w:val="28"/>
        </w:rPr>
      </w:pPr>
      <w:r w:rsidRPr="006D7FB7">
        <w:rPr>
          <w:rFonts w:ascii="Times New Roman" w:hAnsi="Times New Roman" w:cs="Times New Roman"/>
          <w:sz w:val="28"/>
          <w:szCs w:val="28"/>
          <w:lang w:val="ru-RU"/>
        </w:rPr>
        <w:t>Сравнительный анализ</w:t>
      </w:r>
      <w:r w:rsidRPr="006D7FB7">
        <w:rPr>
          <w:rFonts w:ascii="Times New Roman" w:hAnsi="Times New Roman" w:cs="Times New Roman"/>
          <w:sz w:val="28"/>
          <w:szCs w:val="28"/>
        </w:rPr>
        <w:t xml:space="preserve"> расчетных и экспериментальных </w:t>
      </w:r>
      <w:r w:rsidRPr="006D7FB7">
        <w:rPr>
          <w:rFonts w:ascii="Times New Roman" w:hAnsi="Times New Roman" w:cs="Times New Roman"/>
          <w:sz w:val="28"/>
          <w:szCs w:val="28"/>
          <w:lang w:val="ru-RU"/>
        </w:rPr>
        <w:t>результатов</w:t>
      </w:r>
      <w:r w:rsidRPr="006D7FB7">
        <w:rPr>
          <w:rFonts w:ascii="Times New Roman" w:hAnsi="Times New Roman" w:cs="Times New Roman"/>
          <w:sz w:val="28"/>
          <w:szCs w:val="28"/>
        </w:rPr>
        <w:t xml:space="preserve"> показал, что погрешность не превышает 5</w:t>
      </w:r>
      <w:r>
        <w:rPr>
          <w:rFonts w:ascii="Times New Roman" w:hAnsi="Times New Roman" w:cs="Times New Roman"/>
          <w:sz w:val="28"/>
          <w:szCs w:val="28"/>
          <w:lang w:val="ru-RU"/>
        </w:rPr>
        <w:t xml:space="preserve"> </w:t>
      </w:r>
      <w:r w:rsidRPr="006D7FB7">
        <w:rPr>
          <w:rFonts w:ascii="Times New Roman" w:hAnsi="Times New Roman" w:cs="Times New Roman"/>
          <w:sz w:val="28"/>
          <w:szCs w:val="28"/>
        </w:rPr>
        <w:t>%</w:t>
      </w:r>
      <w:r w:rsidRPr="006D7FB7">
        <w:rPr>
          <w:rFonts w:ascii="Times New Roman" w:hAnsi="Times New Roman" w:cs="Times New Roman"/>
          <w:sz w:val="28"/>
          <w:szCs w:val="28"/>
          <w:lang w:val="ru-RU"/>
        </w:rPr>
        <w:t>. Это</w:t>
      </w:r>
      <w:r w:rsidRPr="006D7FB7">
        <w:rPr>
          <w:rFonts w:ascii="Times New Roman" w:hAnsi="Times New Roman" w:cs="Times New Roman"/>
          <w:sz w:val="28"/>
          <w:szCs w:val="28"/>
        </w:rPr>
        <w:t xml:space="preserve"> позволяет использовать разработанную математическую модель для прогноза технологических </w:t>
      </w:r>
      <w:r w:rsidRPr="006D7FB7">
        <w:rPr>
          <w:rFonts w:ascii="Times New Roman" w:hAnsi="Times New Roman" w:cs="Times New Roman"/>
          <w:sz w:val="28"/>
          <w:szCs w:val="28"/>
        </w:rPr>
        <w:lastRenderedPageBreak/>
        <w:t xml:space="preserve">показателей процесса флотации в исследуемом диапазоне при выбранных параметрах. </w:t>
      </w:r>
    </w:p>
    <w:p w14:paraId="5D6C2822" w14:textId="7270BB69" w:rsidR="00000F03" w:rsidRPr="006D7FB7" w:rsidRDefault="00000F03" w:rsidP="00551A94">
      <w:pPr>
        <w:pStyle w:val="Default"/>
        <w:ind w:firstLine="709"/>
        <w:jc w:val="both"/>
        <w:rPr>
          <w:rFonts w:ascii="Times New Roman" w:hAnsi="Times New Roman" w:cs="Times New Roman"/>
          <w:sz w:val="28"/>
          <w:szCs w:val="28"/>
        </w:rPr>
      </w:pPr>
      <w:r w:rsidRPr="006D7FB7">
        <w:rPr>
          <w:rFonts w:ascii="Times New Roman" w:hAnsi="Times New Roman" w:cs="Times New Roman"/>
          <w:sz w:val="28"/>
          <w:szCs w:val="28"/>
        </w:rPr>
        <w:t xml:space="preserve">С использованием опции "Поиск решений" в программе </w:t>
      </w:r>
      <w:r w:rsidRPr="006D7FB7">
        <w:rPr>
          <w:rFonts w:ascii="Times New Roman" w:hAnsi="Times New Roman" w:cs="Times New Roman"/>
          <w:iCs/>
          <w:sz w:val="28"/>
          <w:szCs w:val="28"/>
        </w:rPr>
        <w:t>Microsoft Excel</w:t>
      </w:r>
      <w:r w:rsidRPr="006D7FB7">
        <w:rPr>
          <w:rFonts w:ascii="Times New Roman" w:hAnsi="Times New Roman" w:cs="Times New Roman"/>
          <w:i/>
          <w:iCs/>
          <w:sz w:val="28"/>
          <w:szCs w:val="28"/>
        </w:rPr>
        <w:t xml:space="preserve"> </w:t>
      </w:r>
      <w:r w:rsidRPr="006D7FB7">
        <w:rPr>
          <w:rFonts w:ascii="Times New Roman" w:hAnsi="Times New Roman" w:cs="Times New Roman"/>
          <w:sz w:val="28"/>
          <w:szCs w:val="28"/>
        </w:rPr>
        <w:t>определены экстремумы функции для уравнений (</w:t>
      </w:r>
      <w:r w:rsidR="00A8285B">
        <w:rPr>
          <w:rFonts w:ascii="Times New Roman" w:hAnsi="Times New Roman" w:cs="Times New Roman"/>
          <w:sz w:val="28"/>
          <w:szCs w:val="28"/>
          <w:lang w:val="ru-RU"/>
        </w:rPr>
        <w:t>10</w:t>
      </w:r>
      <w:r w:rsidRPr="006D7FB7">
        <w:rPr>
          <w:rFonts w:ascii="Times New Roman" w:hAnsi="Times New Roman" w:cs="Times New Roman"/>
          <w:sz w:val="28"/>
          <w:szCs w:val="28"/>
        </w:rPr>
        <w:t>) - (</w:t>
      </w:r>
      <w:r w:rsidR="00A8285B">
        <w:rPr>
          <w:rFonts w:ascii="Times New Roman" w:hAnsi="Times New Roman" w:cs="Times New Roman"/>
          <w:sz w:val="28"/>
          <w:szCs w:val="28"/>
          <w:lang w:val="ru-RU"/>
        </w:rPr>
        <w:t>12</w:t>
      </w:r>
      <w:r w:rsidRPr="006D7FB7">
        <w:rPr>
          <w:rFonts w:ascii="Times New Roman" w:hAnsi="Times New Roman" w:cs="Times New Roman"/>
          <w:sz w:val="28"/>
          <w:szCs w:val="28"/>
        </w:rPr>
        <w:t>). Максимальное извлечение золота в раствор достигается при оптимальной крупности концентрата 10 мкм класса Р</w:t>
      </w:r>
      <w:r w:rsidRPr="006D7FB7">
        <w:rPr>
          <w:rFonts w:ascii="Times New Roman" w:hAnsi="Times New Roman" w:cs="Times New Roman"/>
          <w:sz w:val="28"/>
          <w:szCs w:val="28"/>
          <w:vertAlign w:val="subscript"/>
        </w:rPr>
        <w:t>80</w:t>
      </w:r>
      <w:r w:rsidRPr="006D7FB7">
        <w:rPr>
          <w:rFonts w:ascii="Times New Roman" w:hAnsi="Times New Roman" w:cs="Times New Roman"/>
          <w:sz w:val="28"/>
          <w:szCs w:val="28"/>
        </w:rPr>
        <w:t xml:space="preserve"> и расходе концентрации цианида натрия 0,2</w:t>
      </w:r>
      <w:r w:rsidRPr="006D7FB7">
        <w:rPr>
          <w:rFonts w:ascii="Times New Roman" w:hAnsi="Times New Roman" w:cs="Times New Roman"/>
          <w:sz w:val="28"/>
          <w:szCs w:val="28"/>
          <w:lang w:val="ru-RU"/>
        </w:rPr>
        <w:t xml:space="preserve"> </w:t>
      </w:r>
      <w:r w:rsidRPr="006D7FB7">
        <w:rPr>
          <w:rFonts w:ascii="Times New Roman" w:hAnsi="Times New Roman" w:cs="Times New Roman"/>
          <w:sz w:val="28"/>
          <w:szCs w:val="28"/>
        </w:rPr>
        <w:t xml:space="preserve">%. </w:t>
      </w:r>
    </w:p>
    <w:p w14:paraId="5D6C2823" w14:textId="77777777" w:rsidR="00000F03" w:rsidRPr="006D7FB7" w:rsidRDefault="00000F03" w:rsidP="00551A94">
      <w:pPr>
        <w:pStyle w:val="Default"/>
        <w:ind w:firstLine="709"/>
        <w:jc w:val="both"/>
        <w:rPr>
          <w:rFonts w:ascii="Times New Roman" w:hAnsi="Times New Roman" w:cs="Times New Roman"/>
          <w:sz w:val="28"/>
          <w:szCs w:val="28"/>
        </w:rPr>
      </w:pPr>
      <w:r w:rsidRPr="006D7FB7">
        <w:rPr>
          <w:rFonts w:ascii="Times New Roman" w:hAnsi="Times New Roman" w:cs="Times New Roman"/>
          <w:sz w:val="28"/>
          <w:szCs w:val="28"/>
        </w:rPr>
        <w:t xml:space="preserve">С целью </w:t>
      </w:r>
      <w:r w:rsidRPr="006D7FB7">
        <w:rPr>
          <w:rFonts w:ascii="Times New Roman" w:hAnsi="Times New Roman" w:cs="Times New Roman"/>
          <w:sz w:val="28"/>
          <w:szCs w:val="28"/>
          <w:lang w:val="ru-RU"/>
        </w:rPr>
        <w:t>определения</w:t>
      </w:r>
      <w:r w:rsidRPr="006D7FB7">
        <w:rPr>
          <w:rFonts w:ascii="Times New Roman" w:hAnsi="Times New Roman" w:cs="Times New Roman"/>
          <w:sz w:val="28"/>
          <w:szCs w:val="28"/>
        </w:rPr>
        <w:t xml:space="preserve"> влияния продолжительности процесса (</w:t>
      </w:r>
      <w:r w:rsidRPr="006D7FB7">
        <w:rPr>
          <w:rFonts w:ascii="Times New Roman" w:hAnsi="Times New Roman" w:cs="Times New Roman"/>
          <w:i/>
          <w:sz w:val="28"/>
          <w:szCs w:val="28"/>
        </w:rPr>
        <w:t>х</w:t>
      </w:r>
      <w:r w:rsidRPr="006D7FB7">
        <w:rPr>
          <w:rFonts w:ascii="Times New Roman" w:hAnsi="Times New Roman" w:cs="Times New Roman"/>
          <w:i/>
          <w:sz w:val="28"/>
          <w:szCs w:val="28"/>
          <w:vertAlign w:val="subscript"/>
        </w:rPr>
        <w:t>3</w:t>
      </w:r>
      <w:r w:rsidRPr="006D7FB7">
        <w:rPr>
          <w:rFonts w:ascii="Times New Roman" w:hAnsi="Times New Roman" w:cs="Times New Roman"/>
          <w:sz w:val="28"/>
          <w:szCs w:val="28"/>
        </w:rPr>
        <w:t>) цианирования на извлечение золота проведены дополнительные опыты при оптимальных значениях крупности концентрата и концентрации цианида натрия. Опыты проводили при продолжительности 10, 20, 30, 40 час. Каждый опыт п</w:t>
      </w:r>
      <w:r w:rsidRPr="006D7FB7">
        <w:rPr>
          <w:rFonts w:ascii="Times New Roman" w:hAnsi="Times New Roman" w:cs="Times New Roman"/>
          <w:sz w:val="28"/>
          <w:szCs w:val="28"/>
          <w:lang w:val="ru-RU"/>
        </w:rPr>
        <w:t>овторяли</w:t>
      </w:r>
      <w:r w:rsidRPr="006D7FB7">
        <w:rPr>
          <w:rFonts w:ascii="Times New Roman" w:hAnsi="Times New Roman" w:cs="Times New Roman"/>
          <w:sz w:val="28"/>
          <w:szCs w:val="28"/>
        </w:rPr>
        <w:t xml:space="preserve"> три  раза при одинаковых условиях. По содержанию золота в исходном концентрате и продуктах цианирования рассчитывали извлечение золота в раствор. Средние значения извлечения золота в раствор при выбранных режимах цианирования составили, %: 85,4; 86,7; 86,54 и 86,51, соответственно. </w:t>
      </w:r>
    </w:p>
    <w:p w14:paraId="5D6C2824" w14:textId="77777777" w:rsidR="00000F03" w:rsidRPr="006D7FB7" w:rsidRDefault="00000F03" w:rsidP="00551A94">
      <w:pPr>
        <w:pStyle w:val="Default"/>
        <w:ind w:firstLine="709"/>
        <w:jc w:val="both"/>
        <w:rPr>
          <w:rFonts w:ascii="Times New Roman" w:hAnsi="Times New Roman" w:cs="Times New Roman"/>
          <w:sz w:val="28"/>
          <w:szCs w:val="28"/>
        </w:rPr>
      </w:pPr>
      <w:r w:rsidRPr="006D7FB7">
        <w:rPr>
          <w:rFonts w:ascii="Times New Roman" w:hAnsi="Times New Roman" w:cs="Times New Roman"/>
          <w:sz w:val="28"/>
          <w:szCs w:val="28"/>
        </w:rPr>
        <w:t>В результате математической обработки полученных данных построено уравнение парной корреляции</w:t>
      </w:r>
      <w:r w:rsidRPr="006D7FB7">
        <w:rPr>
          <w:rFonts w:ascii="Times New Roman" w:hAnsi="Times New Roman" w:cs="Times New Roman"/>
          <w:sz w:val="28"/>
          <w:szCs w:val="28"/>
          <w:lang w:val="ru-RU"/>
        </w:rPr>
        <w:t>,</w:t>
      </w:r>
      <w:r w:rsidRPr="006D7FB7">
        <w:rPr>
          <w:rFonts w:ascii="Times New Roman" w:hAnsi="Times New Roman" w:cs="Times New Roman"/>
          <w:sz w:val="28"/>
          <w:szCs w:val="28"/>
        </w:rPr>
        <w:t xml:space="preserve"> адекватно прогнозирующий извлечение золота в раствор в зависимости от продолжительности процесса:</w:t>
      </w:r>
    </w:p>
    <w:p w14:paraId="5D6C2825" w14:textId="77777777" w:rsidR="00000F03" w:rsidRPr="006D7FB7" w:rsidRDefault="00000F03" w:rsidP="00551A94">
      <w:pPr>
        <w:pStyle w:val="Default"/>
        <w:ind w:firstLine="709"/>
        <w:jc w:val="both"/>
        <w:rPr>
          <w:rFonts w:ascii="Times New Roman" w:hAnsi="Times New Roman" w:cs="Times New Roman"/>
          <w:sz w:val="28"/>
          <w:szCs w:val="28"/>
        </w:rPr>
      </w:pPr>
    </w:p>
    <w:p w14:paraId="5D6C2826" w14:textId="0FA8965A" w:rsidR="00000F03" w:rsidRPr="006D7FB7" w:rsidRDefault="00000F03" w:rsidP="00551A94">
      <w:pPr>
        <w:pStyle w:val="Default"/>
        <w:ind w:firstLine="709"/>
        <w:jc w:val="right"/>
        <w:rPr>
          <w:rFonts w:ascii="Times New Roman" w:eastAsia="Times New Roman" w:hAnsi="Times New Roman" w:cs="Times New Roman"/>
          <w:sz w:val="28"/>
          <w:szCs w:val="28"/>
          <w:lang w:eastAsia="ru-RU"/>
        </w:rPr>
      </w:pPr>
      <w:r w:rsidRPr="006D7FB7">
        <w:rPr>
          <w:rFonts w:ascii="Times New Roman" w:eastAsia="Times New Roman" w:hAnsi="Times New Roman" w:cs="Times New Roman"/>
          <w:sz w:val="28"/>
          <w:szCs w:val="28"/>
          <w:lang w:eastAsia="ru-RU"/>
        </w:rPr>
        <w:t xml:space="preserve">       Ɛ</w:t>
      </w:r>
      <w:r w:rsidRPr="006D7FB7">
        <w:rPr>
          <w:rFonts w:ascii="Times New Roman" w:eastAsia="Times New Roman" w:hAnsi="Times New Roman" w:cs="Times New Roman"/>
          <w:sz w:val="28"/>
          <w:szCs w:val="28"/>
          <w:vertAlign w:val="subscript"/>
          <w:lang w:eastAsia="ru-RU"/>
        </w:rPr>
        <w:t>Au</w:t>
      </w:r>
      <w:r w:rsidRPr="006D7FB7">
        <w:rPr>
          <w:rFonts w:ascii="Times New Roman" w:eastAsia="Times New Roman" w:hAnsi="Times New Roman" w:cs="Times New Roman"/>
          <w:sz w:val="28"/>
          <w:szCs w:val="28"/>
          <w:lang w:eastAsia="ru-RU"/>
        </w:rPr>
        <w:t xml:space="preserve"> = 84,35 + 0,14 </w:t>
      </w:r>
      <w:r w:rsidRPr="006D7FB7">
        <w:rPr>
          <w:rFonts w:ascii="Times New Roman" w:hAnsi="Times New Roman" w:cs="Times New Roman"/>
          <w:i/>
          <w:sz w:val="28"/>
          <w:szCs w:val="28"/>
        </w:rPr>
        <w:t>х</w:t>
      </w:r>
      <w:r w:rsidRPr="006D7FB7">
        <w:rPr>
          <w:rFonts w:ascii="Times New Roman" w:hAnsi="Times New Roman" w:cs="Times New Roman"/>
          <w:i/>
          <w:sz w:val="28"/>
          <w:szCs w:val="28"/>
          <w:vertAlign w:val="subscript"/>
        </w:rPr>
        <w:t>3</w:t>
      </w:r>
      <w:r w:rsidRPr="006D7FB7">
        <w:rPr>
          <w:rFonts w:ascii="Times New Roman" w:hAnsi="Times New Roman" w:cs="Times New Roman"/>
          <w:i/>
          <w:sz w:val="28"/>
          <w:szCs w:val="28"/>
        </w:rPr>
        <w:t xml:space="preserve"> – </w:t>
      </w:r>
      <w:r w:rsidRPr="006D7FB7">
        <w:rPr>
          <w:rFonts w:ascii="Times New Roman" w:eastAsia="Times New Roman" w:hAnsi="Times New Roman" w:cs="Times New Roman"/>
          <w:sz w:val="28"/>
          <w:szCs w:val="28"/>
          <w:lang w:eastAsia="ru-RU"/>
        </w:rPr>
        <w:t>0,0023</w:t>
      </w:r>
      <w:r w:rsidRPr="006D7FB7">
        <w:rPr>
          <w:rFonts w:ascii="Times New Roman" w:hAnsi="Times New Roman" w:cs="Times New Roman"/>
          <w:i/>
          <w:sz w:val="28"/>
          <w:szCs w:val="28"/>
        </w:rPr>
        <w:t xml:space="preserve"> х</w:t>
      </w:r>
      <w:r w:rsidRPr="006D7FB7">
        <w:rPr>
          <w:rFonts w:ascii="Times New Roman" w:hAnsi="Times New Roman" w:cs="Times New Roman"/>
          <w:i/>
          <w:sz w:val="28"/>
          <w:szCs w:val="28"/>
          <w:vertAlign w:val="subscript"/>
        </w:rPr>
        <w:t>3</w:t>
      </w:r>
      <w:r w:rsidRPr="006D7FB7">
        <w:rPr>
          <w:rFonts w:ascii="Times New Roman" w:hAnsi="Times New Roman" w:cs="Times New Roman"/>
          <w:i/>
          <w:sz w:val="28"/>
          <w:szCs w:val="28"/>
          <w:vertAlign w:val="superscript"/>
        </w:rPr>
        <w:t>2</w:t>
      </w:r>
      <w:r w:rsidRPr="006D7FB7">
        <w:rPr>
          <w:rFonts w:ascii="Times New Roman" w:hAnsi="Times New Roman" w:cs="Times New Roman"/>
          <w:sz w:val="28"/>
          <w:szCs w:val="28"/>
        </w:rPr>
        <w:t>,</w:t>
      </w:r>
      <w:r w:rsidRPr="006D7FB7">
        <w:rPr>
          <w:rFonts w:ascii="Times New Roman" w:eastAsia="Times New Roman" w:hAnsi="Times New Roman" w:cs="Times New Roman"/>
          <w:sz w:val="28"/>
          <w:szCs w:val="28"/>
          <w:lang w:eastAsia="ru-RU"/>
        </w:rPr>
        <w:tab/>
      </w:r>
      <w:r w:rsidRPr="006D7FB7">
        <w:rPr>
          <w:rFonts w:ascii="Times New Roman" w:eastAsia="Times New Roman" w:hAnsi="Times New Roman" w:cs="Times New Roman"/>
          <w:i/>
          <w:sz w:val="28"/>
          <w:szCs w:val="28"/>
          <w:lang w:eastAsia="ru-RU"/>
        </w:rPr>
        <w:t xml:space="preserve">r = 0,88.                           </w:t>
      </w:r>
      <w:r w:rsidRPr="006D7FB7">
        <w:rPr>
          <w:rFonts w:ascii="Times New Roman" w:eastAsia="Times New Roman" w:hAnsi="Times New Roman" w:cs="Times New Roman"/>
          <w:sz w:val="28"/>
          <w:szCs w:val="28"/>
          <w:lang w:eastAsia="ru-RU"/>
        </w:rPr>
        <w:t>(</w:t>
      </w:r>
      <w:r w:rsidR="005A76DA">
        <w:rPr>
          <w:rFonts w:ascii="Times New Roman" w:eastAsia="Times New Roman" w:hAnsi="Times New Roman" w:cs="Times New Roman"/>
          <w:sz w:val="28"/>
          <w:szCs w:val="28"/>
          <w:lang w:val="ru-RU" w:eastAsia="ru-RU"/>
        </w:rPr>
        <w:t>13</w:t>
      </w:r>
      <w:r w:rsidRPr="006D7FB7">
        <w:rPr>
          <w:rFonts w:ascii="Times New Roman" w:eastAsia="Times New Roman" w:hAnsi="Times New Roman" w:cs="Times New Roman"/>
          <w:sz w:val="28"/>
          <w:szCs w:val="28"/>
          <w:lang w:eastAsia="ru-RU"/>
        </w:rPr>
        <w:t>)</w:t>
      </w:r>
    </w:p>
    <w:p w14:paraId="5D6C2827" w14:textId="77777777" w:rsidR="00000F03" w:rsidRPr="006D7FB7" w:rsidRDefault="00000F03" w:rsidP="00551A94">
      <w:pPr>
        <w:pStyle w:val="Default"/>
        <w:ind w:firstLine="709"/>
        <w:jc w:val="both"/>
        <w:rPr>
          <w:rFonts w:ascii="Times New Roman" w:eastAsia="Times New Roman" w:hAnsi="Times New Roman" w:cs="Times New Roman"/>
          <w:sz w:val="28"/>
          <w:szCs w:val="28"/>
          <w:lang w:eastAsia="ru-RU"/>
        </w:rPr>
      </w:pPr>
    </w:p>
    <w:p w14:paraId="5D6C2828" w14:textId="77777777" w:rsidR="00000F03" w:rsidRPr="00C72350" w:rsidRDefault="00000F03" w:rsidP="00551A94">
      <w:pPr>
        <w:pStyle w:val="Default"/>
        <w:ind w:firstLine="709"/>
        <w:jc w:val="both"/>
        <w:rPr>
          <w:rFonts w:ascii="Times New Roman" w:eastAsia="Times New Roman" w:hAnsi="Times New Roman" w:cs="Times New Roman"/>
          <w:sz w:val="28"/>
          <w:szCs w:val="28"/>
          <w:lang w:eastAsia="ru-RU"/>
        </w:rPr>
      </w:pPr>
      <w:r w:rsidRPr="006D7FB7">
        <w:rPr>
          <w:rFonts w:ascii="Times New Roman" w:eastAsia="Times New Roman" w:hAnsi="Times New Roman" w:cs="Times New Roman"/>
          <w:sz w:val="28"/>
          <w:szCs w:val="28"/>
          <w:lang w:eastAsia="ru-RU"/>
        </w:rPr>
        <w:t xml:space="preserve">Высокое значение коэффициента корреляции </w:t>
      </w:r>
      <w:r w:rsidRPr="006D7FB7">
        <w:rPr>
          <w:rFonts w:ascii="Times New Roman" w:eastAsia="Times New Roman" w:hAnsi="Times New Roman" w:cs="Times New Roman"/>
          <w:i/>
          <w:sz w:val="28"/>
          <w:szCs w:val="28"/>
          <w:lang w:eastAsia="ru-RU"/>
        </w:rPr>
        <w:t xml:space="preserve">r = 0,88, </w:t>
      </w:r>
      <w:r w:rsidRPr="006D7FB7">
        <w:rPr>
          <w:rFonts w:ascii="Times New Roman" w:eastAsia="Times New Roman" w:hAnsi="Times New Roman" w:cs="Times New Roman"/>
          <w:sz w:val="28"/>
          <w:szCs w:val="28"/>
          <w:lang w:eastAsia="ru-RU"/>
        </w:rPr>
        <w:t>показывает сильную связь (</w:t>
      </w:r>
      <w:r w:rsidRPr="006D7FB7">
        <w:rPr>
          <w:rFonts w:ascii="Times New Roman" w:eastAsia="Times New Roman" w:hAnsi="Times New Roman" w:cs="Times New Roman"/>
          <w:i/>
          <w:sz w:val="28"/>
          <w:szCs w:val="28"/>
          <w:lang w:eastAsia="ru-RU"/>
        </w:rPr>
        <w:t>r&gt;0,7</w:t>
      </w:r>
      <w:r w:rsidRPr="006D7FB7">
        <w:rPr>
          <w:rFonts w:ascii="Times New Roman" w:eastAsia="Times New Roman" w:hAnsi="Times New Roman" w:cs="Times New Roman"/>
          <w:sz w:val="28"/>
          <w:szCs w:val="28"/>
          <w:lang w:eastAsia="ru-RU"/>
        </w:rPr>
        <w:t xml:space="preserve">) </w:t>
      </w:r>
      <w:r w:rsidRPr="00C72350">
        <w:rPr>
          <w:rFonts w:ascii="Times New Roman" w:eastAsia="Times New Roman" w:hAnsi="Times New Roman" w:cs="Times New Roman"/>
          <w:sz w:val="28"/>
          <w:szCs w:val="28"/>
          <w:lang w:eastAsia="ru-RU"/>
        </w:rPr>
        <w:t>[</w:t>
      </w:r>
      <w:r w:rsidRPr="00C72350">
        <w:rPr>
          <w:rFonts w:ascii="Times New Roman" w:eastAsia="Times New Roman" w:hAnsi="Times New Roman" w:cs="Times New Roman"/>
          <w:sz w:val="28"/>
          <w:szCs w:val="28"/>
          <w:lang w:val="ru-RU" w:eastAsia="ru-RU"/>
        </w:rPr>
        <w:t>102</w:t>
      </w:r>
      <w:r w:rsidRPr="00C72350">
        <w:rPr>
          <w:rFonts w:ascii="Times New Roman" w:eastAsia="Times New Roman" w:hAnsi="Times New Roman" w:cs="Times New Roman"/>
          <w:sz w:val="28"/>
          <w:szCs w:val="28"/>
          <w:lang w:eastAsia="ru-RU"/>
        </w:rPr>
        <w:t>] между извлечением золота в раствор и продолжительностью процесса. Согласно установленной модели оптимальное время процесса составляет 30 часов, что при крупности концентрата 10 мкм класса Р</w:t>
      </w:r>
      <w:r w:rsidRPr="00C72350">
        <w:rPr>
          <w:rFonts w:ascii="Times New Roman" w:eastAsia="Times New Roman" w:hAnsi="Times New Roman" w:cs="Times New Roman"/>
          <w:sz w:val="28"/>
          <w:szCs w:val="28"/>
          <w:vertAlign w:val="subscript"/>
          <w:lang w:eastAsia="ru-RU"/>
        </w:rPr>
        <w:t>80</w:t>
      </w:r>
      <w:r w:rsidRPr="00C72350">
        <w:rPr>
          <w:rFonts w:ascii="Times New Roman" w:eastAsia="Times New Roman" w:hAnsi="Times New Roman" w:cs="Times New Roman"/>
          <w:sz w:val="28"/>
          <w:szCs w:val="28"/>
          <w:lang w:eastAsia="ru-RU"/>
        </w:rPr>
        <w:t xml:space="preserve"> и концентрации цианида натрия 0,2% обеспечивает максимальное извлечение золота в раствор 86,7%.</w:t>
      </w:r>
    </w:p>
    <w:p w14:paraId="5D6C2829" w14:textId="1DC8ACC1" w:rsidR="00000F03" w:rsidRPr="00C72350" w:rsidRDefault="00000F03" w:rsidP="00551A94">
      <w:pPr>
        <w:pStyle w:val="Default"/>
        <w:ind w:firstLine="709"/>
        <w:jc w:val="both"/>
        <w:rPr>
          <w:rFonts w:ascii="Times New Roman" w:eastAsia="Times New Roman" w:hAnsi="Times New Roman" w:cs="Times New Roman"/>
          <w:sz w:val="28"/>
          <w:szCs w:val="28"/>
          <w:lang w:eastAsia="ru-RU"/>
        </w:rPr>
      </w:pPr>
      <w:r w:rsidRPr="00C72350">
        <w:rPr>
          <w:rFonts w:ascii="Times New Roman" w:eastAsia="Times New Roman" w:hAnsi="Times New Roman" w:cs="Times New Roman"/>
          <w:sz w:val="28"/>
          <w:szCs w:val="28"/>
          <w:lang w:val="ru-RU" w:eastAsia="ru-RU"/>
        </w:rPr>
        <w:t>М</w:t>
      </w:r>
      <w:r w:rsidRPr="00C72350">
        <w:rPr>
          <w:rFonts w:ascii="Times New Roman" w:eastAsia="Times New Roman" w:hAnsi="Times New Roman" w:cs="Times New Roman"/>
          <w:sz w:val="28"/>
          <w:szCs w:val="28"/>
          <w:lang w:eastAsia="ru-RU"/>
        </w:rPr>
        <w:t>атематические модели (</w:t>
      </w:r>
      <w:r w:rsidR="005A76DA">
        <w:rPr>
          <w:rFonts w:ascii="Times New Roman" w:eastAsia="Times New Roman" w:hAnsi="Times New Roman" w:cs="Times New Roman"/>
          <w:sz w:val="28"/>
          <w:szCs w:val="28"/>
          <w:lang w:val="ru-RU" w:eastAsia="ru-RU"/>
        </w:rPr>
        <w:t>10</w:t>
      </w:r>
      <w:r w:rsidRPr="00C72350">
        <w:rPr>
          <w:rFonts w:ascii="Times New Roman" w:eastAsia="Times New Roman" w:hAnsi="Times New Roman" w:cs="Times New Roman"/>
          <w:sz w:val="28"/>
          <w:szCs w:val="28"/>
          <w:lang w:eastAsia="ru-RU"/>
        </w:rPr>
        <w:t>), (</w:t>
      </w:r>
      <w:r w:rsidR="005A76DA">
        <w:rPr>
          <w:rFonts w:ascii="Times New Roman" w:eastAsia="Times New Roman" w:hAnsi="Times New Roman" w:cs="Times New Roman"/>
          <w:sz w:val="28"/>
          <w:szCs w:val="28"/>
          <w:lang w:val="ru-RU" w:eastAsia="ru-RU"/>
        </w:rPr>
        <w:t>11</w:t>
      </w:r>
      <w:r w:rsidRPr="00C72350">
        <w:rPr>
          <w:rFonts w:ascii="Times New Roman" w:eastAsia="Times New Roman" w:hAnsi="Times New Roman" w:cs="Times New Roman"/>
          <w:sz w:val="28"/>
          <w:szCs w:val="28"/>
          <w:lang w:eastAsia="ru-RU"/>
        </w:rPr>
        <w:t>) и (</w:t>
      </w:r>
      <w:r w:rsidR="005A76DA">
        <w:rPr>
          <w:rFonts w:ascii="Times New Roman" w:eastAsia="Times New Roman" w:hAnsi="Times New Roman" w:cs="Times New Roman"/>
          <w:sz w:val="28"/>
          <w:szCs w:val="28"/>
          <w:lang w:val="ru-RU" w:eastAsia="ru-RU"/>
        </w:rPr>
        <w:t>13</w:t>
      </w:r>
      <w:r w:rsidRPr="00C72350">
        <w:rPr>
          <w:rFonts w:ascii="Times New Roman" w:eastAsia="Times New Roman" w:hAnsi="Times New Roman" w:cs="Times New Roman"/>
          <w:sz w:val="28"/>
          <w:szCs w:val="28"/>
          <w:lang w:eastAsia="ru-RU"/>
        </w:rPr>
        <w:t xml:space="preserve">) могут быть использованы на практике для прогнозирования извлечения золота в раствор в зависимости от крупности концентрата, концентрации цианида и продолжительности процесса. </w:t>
      </w:r>
    </w:p>
    <w:p w14:paraId="5D6C282A" w14:textId="34E1FAA7" w:rsidR="00000F03" w:rsidRPr="00C72350" w:rsidRDefault="00000F03" w:rsidP="00551A94">
      <w:pPr>
        <w:pStyle w:val="Default"/>
        <w:ind w:firstLine="709"/>
        <w:jc w:val="both"/>
        <w:rPr>
          <w:rFonts w:ascii="Times New Roman" w:eastAsia="Times New Roman" w:hAnsi="Times New Roman" w:cs="Times New Roman"/>
          <w:sz w:val="28"/>
          <w:szCs w:val="28"/>
          <w:lang w:eastAsia="ru-RU"/>
        </w:rPr>
      </w:pPr>
      <w:r w:rsidRPr="00C72350">
        <w:rPr>
          <w:rFonts w:ascii="Times New Roman" w:eastAsia="Times New Roman" w:hAnsi="Times New Roman" w:cs="Times New Roman"/>
          <w:sz w:val="28"/>
          <w:szCs w:val="28"/>
          <w:lang w:eastAsia="ru-RU"/>
        </w:rPr>
        <w:t>Общая математическая модель процесса цианирования концентрата (</w:t>
      </w:r>
      <w:r w:rsidR="005A76DA">
        <w:rPr>
          <w:rFonts w:ascii="Times New Roman" w:eastAsia="Times New Roman" w:hAnsi="Times New Roman" w:cs="Times New Roman"/>
          <w:sz w:val="28"/>
          <w:szCs w:val="28"/>
          <w:lang w:val="ru-RU" w:eastAsia="ru-RU"/>
        </w:rPr>
        <w:t>13</w:t>
      </w:r>
      <w:r w:rsidRPr="00C72350">
        <w:rPr>
          <w:rFonts w:ascii="Times New Roman" w:eastAsia="Times New Roman" w:hAnsi="Times New Roman" w:cs="Times New Roman"/>
          <w:sz w:val="28"/>
          <w:szCs w:val="28"/>
          <w:lang w:eastAsia="ru-RU"/>
        </w:rPr>
        <w:t>) адекватно прогнозирует извлечение золота в зависимости от заданных оптимальных параметров в исследованных их интервалах изменения.</w:t>
      </w:r>
    </w:p>
    <w:p w14:paraId="5D6C282B" w14:textId="10B71945" w:rsidR="00000F03" w:rsidRPr="006D7FB7" w:rsidRDefault="00000F03" w:rsidP="00551A94">
      <w:pPr>
        <w:pStyle w:val="Default"/>
        <w:ind w:firstLine="709"/>
        <w:jc w:val="both"/>
        <w:rPr>
          <w:rFonts w:ascii="Times New Roman" w:eastAsia="Times New Roman" w:hAnsi="Times New Roman" w:cs="Times New Roman"/>
          <w:sz w:val="28"/>
          <w:szCs w:val="28"/>
          <w:lang w:val="ru-RU" w:eastAsia="ru-RU"/>
        </w:rPr>
      </w:pPr>
      <w:r w:rsidRPr="00C72350">
        <w:rPr>
          <w:rFonts w:ascii="Times New Roman" w:eastAsia="Times New Roman" w:hAnsi="Times New Roman" w:cs="Times New Roman"/>
          <w:sz w:val="28"/>
          <w:szCs w:val="28"/>
          <w:lang w:eastAsia="ru-RU"/>
        </w:rPr>
        <w:t xml:space="preserve">Адекватность моделей </w:t>
      </w:r>
      <w:r w:rsidR="00E24013" w:rsidRPr="00C72350">
        <w:rPr>
          <w:rFonts w:ascii="Times New Roman" w:eastAsia="Times New Roman" w:hAnsi="Times New Roman" w:cs="Times New Roman"/>
          <w:sz w:val="28"/>
          <w:szCs w:val="28"/>
          <w:lang w:eastAsia="ru-RU"/>
        </w:rPr>
        <w:t>(</w:t>
      </w:r>
      <w:r w:rsidR="005A76DA">
        <w:rPr>
          <w:rFonts w:ascii="Times New Roman" w:eastAsia="Times New Roman" w:hAnsi="Times New Roman" w:cs="Times New Roman"/>
          <w:sz w:val="28"/>
          <w:szCs w:val="28"/>
          <w:lang w:val="ru-RU" w:eastAsia="ru-RU"/>
        </w:rPr>
        <w:t>10</w:t>
      </w:r>
      <w:r w:rsidR="00E24013" w:rsidRPr="00C72350">
        <w:rPr>
          <w:rFonts w:ascii="Times New Roman" w:eastAsia="Times New Roman" w:hAnsi="Times New Roman" w:cs="Times New Roman"/>
          <w:sz w:val="28"/>
          <w:szCs w:val="28"/>
          <w:lang w:eastAsia="ru-RU"/>
        </w:rPr>
        <w:t>), (</w:t>
      </w:r>
      <w:r w:rsidR="005A76DA">
        <w:rPr>
          <w:rFonts w:ascii="Times New Roman" w:eastAsia="Times New Roman" w:hAnsi="Times New Roman" w:cs="Times New Roman"/>
          <w:sz w:val="28"/>
          <w:szCs w:val="28"/>
          <w:lang w:val="ru-RU" w:eastAsia="ru-RU"/>
        </w:rPr>
        <w:t>11</w:t>
      </w:r>
      <w:r w:rsidR="00E24013" w:rsidRPr="00C72350">
        <w:rPr>
          <w:rFonts w:ascii="Times New Roman" w:eastAsia="Times New Roman" w:hAnsi="Times New Roman" w:cs="Times New Roman"/>
          <w:sz w:val="28"/>
          <w:szCs w:val="28"/>
          <w:lang w:eastAsia="ru-RU"/>
        </w:rPr>
        <w:t>) и (</w:t>
      </w:r>
      <w:r w:rsidR="005A76DA">
        <w:rPr>
          <w:rFonts w:ascii="Times New Roman" w:eastAsia="Times New Roman" w:hAnsi="Times New Roman" w:cs="Times New Roman"/>
          <w:sz w:val="28"/>
          <w:szCs w:val="28"/>
          <w:lang w:val="ru-RU" w:eastAsia="ru-RU"/>
        </w:rPr>
        <w:t>13</w:t>
      </w:r>
      <w:r w:rsidR="00E24013" w:rsidRPr="00C72350">
        <w:rPr>
          <w:rFonts w:ascii="Times New Roman" w:eastAsia="Times New Roman" w:hAnsi="Times New Roman" w:cs="Times New Roman"/>
          <w:sz w:val="28"/>
          <w:szCs w:val="28"/>
          <w:lang w:eastAsia="ru-RU"/>
        </w:rPr>
        <w:t xml:space="preserve">) </w:t>
      </w:r>
      <w:r w:rsidRPr="00C72350">
        <w:rPr>
          <w:rFonts w:ascii="Times New Roman" w:eastAsia="Times New Roman" w:hAnsi="Times New Roman" w:cs="Times New Roman"/>
          <w:sz w:val="28"/>
          <w:szCs w:val="28"/>
          <w:lang w:eastAsia="ru-RU"/>
        </w:rPr>
        <w:t>была проверена на экспериментальных данных [</w:t>
      </w:r>
      <w:r w:rsidRPr="00C72350">
        <w:rPr>
          <w:rFonts w:ascii="Times New Roman" w:eastAsia="Times New Roman" w:hAnsi="Times New Roman" w:cs="Times New Roman"/>
          <w:sz w:val="28"/>
          <w:szCs w:val="28"/>
          <w:lang w:val="ru-RU" w:eastAsia="ru-RU"/>
        </w:rPr>
        <w:t>101</w:t>
      </w:r>
      <w:r w:rsidRPr="00C72350">
        <w:rPr>
          <w:rFonts w:ascii="Times New Roman" w:eastAsia="Times New Roman" w:hAnsi="Times New Roman" w:cs="Times New Roman"/>
          <w:sz w:val="28"/>
          <w:szCs w:val="28"/>
          <w:lang w:eastAsia="ru-RU"/>
        </w:rPr>
        <w:t>]. На рис</w:t>
      </w:r>
      <w:r w:rsidR="005A76DA">
        <w:rPr>
          <w:rFonts w:ascii="Times New Roman" w:eastAsia="Times New Roman" w:hAnsi="Times New Roman" w:cs="Times New Roman"/>
          <w:sz w:val="28"/>
          <w:szCs w:val="28"/>
          <w:lang w:val="ru-RU" w:eastAsia="ru-RU"/>
        </w:rPr>
        <w:t xml:space="preserve">унках </w:t>
      </w:r>
      <w:r w:rsidR="00D22313">
        <w:rPr>
          <w:rFonts w:ascii="Times New Roman" w:eastAsia="Times New Roman" w:hAnsi="Times New Roman" w:cs="Times New Roman"/>
          <w:sz w:val="28"/>
          <w:szCs w:val="28"/>
          <w:lang w:val="ru-RU" w:eastAsia="ru-RU"/>
        </w:rPr>
        <w:t>34</w:t>
      </w:r>
      <w:r w:rsidR="00F63998">
        <w:rPr>
          <w:rFonts w:ascii="Times New Roman" w:eastAsia="Times New Roman" w:hAnsi="Times New Roman" w:cs="Times New Roman"/>
          <w:sz w:val="28"/>
          <w:szCs w:val="28"/>
          <w:lang w:val="ru-RU" w:eastAsia="ru-RU"/>
        </w:rPr>
        <w:t>, 3</w:t>
      </w:r>
      <w:r w:rsidR="00D22313">
        <w:rPr>
          <w:rFonts w:ascii="Times New Roman" w:eastAsia="Times New Roman" w:hAnsi="Times New Roman" w:cs="Times New Roman"/>
          <w:sz w:val="28"/>
          <w:szCs w:val="28"/>
          <w:lang w:val="ru-RU" w:eastAsia="ru-RU"/>
        </w:rPr>
        <w:t>5</w:t>
      </w:r>
      <w:r w:rsidR="00F63998">
        <w:rPr>
          <w:rFonts w:ascii="Times New Roman" w:eastAsia="Times New Roman" w:hAnsi="Times New Roman" w:cs="Times New Roman"/>
          <w:sz w:val="28"/>
          <w:szCs w:val="28"/>
          <w:lang w:val="ru-RU" w:eastAsia="ru-RU"/>
        </w:rPr>
        <w:t>, 3</w:t>
      </w:r>
      <w:r w:rsidR="00D22313">
        <w:rPr>
          <w:rFonts w:ascii="Times New Roman" w:eastAsia="Times New Roman" w:hAnsi="Times New Roman" w:cs="Times New Roman"/>
          <w:sz w:val="28"/>
          <w:szCs w:val="28"/>
          <w:lang w:val="ru-RU" w:eastAsia="ru-RU"/>
        </w:rPr>
        <w:t>6</w:t>
      </w:r>
      <w:r w:rsidRPr="00C72350">
        <w:rPr>
          <w:rFonts w:ascii="Times New Roman" w:eastAsia="Times New Roman" w:hAnsi="Times New Roman" w:cs="Times New Roman"/>
          <w:sz w:val="28"/>
          <w:szCs w:val="28"/>
          <w:lang w:eastAsia="ru-RU"/>
        </w:rPr>
        <w:t xml:space="preserve"> показана визуализация зависимости извлечения золота</w:t>
      </w:r>
      <w:r w:rsidRPr="006D7FB7">
        <w:rPr>
          <w:rFonts w:ascii="Times New Roman" w:eastAsia="Times New Roman" w:hAnsi="Times New Roman" w:cs="Times New Roman"/>
          <w:sz w:val="28"/>
          <w:szCs w:val="28"/>
          <w:lang w:eastAsia="ru-RU"/>
        </w:rPr>
        <w:t xml:space="preserve"> в раствор от крупности концентрата, концентрации цианида натрия и продолжительности процесса</w:t>
      </w:r>
      <w:r w:rsidR="00980AF2">
        <w:rPr>
          <w:rFonts w:ascii="Times New Roman" w:eastAsia="Times New Roman" w:hAnsi="Times New Roman" w:cs="Times New Roman"/>
          <w:sz w:val="28"/>
          <w:szCs w:val="28"/>
          <w:lang w:val="ru-RU" w:eastAsia="ru-RU"/>
        </w:rPr>
        <w:t>,</w:t>
      </w:r>
      <w:r w:rsidRPr="006D7FB7">
        <w:rPr>
          <w:rFonts w:ascii="Times New Roman" w:eastAsia="Times New Roman" w:hAnsi="Times New Roman" w:cs="Times New Roman"/>
          <w:sz w:val="28"/>
          <w:szCs w:val="28"/>
          <w:lang w:eastAsia="ru-RU"/>
        </w:rPr>
        <w:t xml:space="preserve"> соответственно.</w:t>
      </w:r>
    </w:p>
    <w:p w14:paraId="5D6C282C" w14:textId="77777777" w:rsidR="00000F03" w:rsidRPr="006D7FB7" w:rsidRDefault="00000F03" w:rsidP="00551A94">
      <w:pPr>
        <w:pStyle w:val="Default"/>
        <w:ind w:firstLine="709"/>
        <w:jc w:val="both"/>
        <w:rPr>
          <w:rFonts w:ascii="Times New Roman" w:eastAsia="Times New Roman" w:hAnsi="Times New Roman" w:cs="Times New Roman"/>
          <w:sz w:val="28"/>
          <w:szCs w:val="28"/>
          <w:lang w:val="ru-RU" w:eastAsia="ru-RU"/>
        </w:rPr>
      </w:pPr>
    </w:p>
    <w:p w14:paraId="5D6C282D" w14:textId="77777777" w:rsidR="00000F03" w:rsidRPr="006D7FB7" w:rsidRDefault="007E2C7B" w:rsidP="00551A94">
      <w:pPr>
        <w:pStyle w:val="Default"/>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ru-RU" w:eastAsia="ru-RU"/>
        </w:rPr>
        <w:lastRenderedPageBreak/>
        <mc:AlternateContent>
          <mc:Choice Requires="wps">
            <w:drawing>
              <wp:anchor distT="0" distB="0" distL="114300" distR="114300" simplePos="0" relativeHeight="251667456" behindDoc="0" locked="0" layoutInCell="1" allowOverlap="1" wp14:anchorId="625D550E" wp14:editId="66F12129">
                <wp:simplePos x="0" y="0"/>
                <wp:positionH relativeFrom="column">
                  <wp:posOffset>3529965</wp:posOffset>
                </wp:positionH>
                <wp:positionV relativeFrom="paragraph">
                  <wp:posOffset>346710</wp:posOffset>
                </wp:positionV>
                <wp:extent cx="1724025" cy="285750"/>
                <wp:effectExtent l="0" t="0" r="0" b="0"/>
                <wp:wrapNone/>
                <wp:docPr id="88908851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2402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C2EFA" w14:textId="77777777" w:rsidR="00797F0B" w:rsidRPr="005D4486" w:rsidRDefault="00797F0B" w:rsidP="00EE1880">
                            <w:pPr>
                              <w:ind w:firstLine="0"/>
                              <w:rPr>
                                <w:rFonts w:ascii="Calibri" w:hAnsi="Calibri"/>
                                <w:sz w:val="20"/>
                                <w:szCs w:val="20"/>
                              </w:rPr>
                            </w:pPr>
                            <w:r w:rsidRPr="005D4486">
                              <w:rPr>
                                <w:rFonts w:ascii="Calibri" w:eastAsia="Times New Roman" w:hAnsi="Calibri" w:cs="Times New Roman"/>
                                <w:color w:val="000000"/>
                                <w:sz w:val="20"/>
                                <w:szCs w:val="20"/>
                                <w:lang w:eastAsia="ru-RU"/>
                              </w:rPr>
                              <w:t>Ɛ</w:t>
                            </w:r>
                            <w:r w:rsidRPr="005D4486">
                              <w:rPr>
                                <w:rFonts w:ascii="Calibri" w:eastAsia="Times New Roman" w:hAnsi="Calibri" w:cs="Times New Roman"/>
                                <w:color w:val="000000"/>
                                <w:sz w:val="20"/>
                                <w:szCs w:val="20"/>
                                <w:vertAlign w:val="subscript"/>
                                <w:lang w:eastAsia="ru-RU"/>
                              </w:rPr>
                              <w:t>Au</w:t>
                            </w:r>
                            <w:r w:rsidRPr="005D4486">
                              <w:rPr>
                                <w:rFonts w:ascii="Calibri" w:eastAsia="Times New Roman" w:hAnsi="Calibri" w:cs="Times New Roman"/>
                                <w:color w:val="000000"/>
                                <w:sz w:val="20"/>
                                <w:szCs w:val="20"/>
                                <w:lang w:eastAsia="ru-RU"/>
                              </w:rPr>
                              <w:t xml:space="preserve"> = 88,29 – 0,25 </w:t>
                            </w:r>
                            <w:r w:rsidRPr="005D4486">
                              <w:rPr>
                                <w:rFonts w:ascii="Calibri" w:eastAsia="Times New Roman" w:hAnsi="Calibri" w:cs="Times New Roman"/>
                                <w:i/>
                                <w:color w:val="000000"/>
                                <w:sz w:val="20"/>
                                <w:szCs w:val="20"/>
                                <w:lang w:eastAsia="ru-RU"/>
                              </w:rPr>
                              <w:t>х</w:t>
                            </w:r>
                            <w:r w:rsidRPr="005D4486">
                              <w:rPr>
                                <w:rFonts w:ascii="Calibri" w:eastAsia="Times New Roman" w:hAnsi="Calibri" w:cs="Times New Roman"/>
                                <w:i/>
                                <w:color w:val="000000"/>
                                <w:sz w:val="20"/>
                                <w:szCs w:val="20"/>
                                <w:vertAlign w:val="subscript"/>
                                <w:lang w:eastAsia="ru-RU"/>
                              </w:rPr>
                              <w:t>1</w:t>
                            </w:r>
                            <w:r w:rsidRPr="005D4486">
                              <w:rPr>
                                <w:rFonts w:ascii="Calibri" w:eastAsia="Times New Roman" w:hAnsi="Calibri" w:cs="Times New Roman"/>
                                <w:color w:val="000000"/>
                                <w:sz w:val="20"/>
                                <w:szCs w:val="20"/>
                                <w:lang w:eastAsia="ru-RU"/>
                              </w:rPr>
                              <w:t xml:space="preserve">, </w:t>
                            </w:r>
                            <w:r w:rsidRPr="005D4486">
                              <w:rPr>
                                <w:rFonts w:ascii="Calibri" w:eastAsia="Times New Roman" w:hAnsi="Calibri" w:cs="Times New Roman"/>
                                <w:i/>
                                <w:color w:val="000000"/>
                                <w:sz w:val="20"/>
                                <w:szCs w:val="20"/>
                                <w:lang w:val="en-US" w:eastAsia="ru-RU"/>
                              </w:rPr>
                              <w:t>r</w:t>
                            </w:r>
                            <w:r w:rsidRPr="005D4486">
                              <w:rPr>
                                <w:rFonts w:ascii="Calibri" w:eastAsia="Times New Roman" w:hAnsi="Calibri" w:cs="Times New Roman"/>
                                <w:i/>
                                <w:color w:val="000000"/>
                                <w:sz w:val="20"/>
                                <w:szCs w:val="20"/>
                                <w:lang w:eastAsia="ru-RU"/>
                              </w:rPr>
                              <w:t xml:space="preserve"> = 0,96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D550E" id="_x0000_t202" coordsize="21600,21600" o:spt="202" path="m,l,21600r21600,l21600,xe">
                <v:stroke joinstyle="miter"/>
                <v:path gradientshapeok="t" o:connecttype="rect"/>
              </v:shapetype>
              <v:shape id="Text Box 21" o:spid="_x0000_s1026" type="#_x0000_t202" style="position:absolute;left:0;text-align:left;margin-left:277.95pt;margin-top:27.3pt;width:135.7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" stroked="f">
                <v:path arrowok="t"/>
                <v:textbox>
                  <w:txbxContent>
                    <w:p w14:paraId="5D6C2EFA" w14:textId="77777777" w:rsidR="00797F0B" w:rsidRPr="005D4486" w:rsidRDefault="00797F0B" w:rsidP="00EE1880">
                      <w:pPr>
                        <w:ind w:firstLine="0"/>
                        <w:rPr>
                          <w:rFonts w:ascii="Calibri" w:hAnsi="Calibri"/>
                          <w:sz w:val="20"/>
                          <w:szCs w:val="20"/>
                        </w:rPr>
                      </w:pPr>
                      <w:r w:rsidRPr="005D4486">
                        <w:rPr>
                          <w:rFonts w:ascii="Calibri" w:eastAsia="Times New Roman" w:hAnsi="Calibri" w:cs="Times New Roman"/>
                          <w:color w:val="000000"/>
                          <w:sz w:val="20"/>
                          <w:szCs w:val="20"/>
                          <w:lang w:eastAsia="ru-RU"/>
                        </w:rPr>
                        <w:t>Ɛ</w:t>
                      </w:r>
                      <w:r w:rsidRPr="005D4486">
                        <w:rPr>
                          <w:rFonts w:ascii="Calibri" w:eastAsia="Times New Roman" w:hAnsi="Calibri" w:cs="Times New Roman"/>
                          <w:color w:val="000000"/>
                          <w:sz w:val="20"/>
                          <w:szCs w:val="20"/>
                          <w:vertAlign w:val="subscript"/>
                          <w:lang w:eastAsia="ru-RU"/>
                        </w:rPr>
                        <w:t>Au</w:t>
                      </w:r>
                      <w:r w:rsidRPr="005D4486">
                        <w:rPr>
                          <w:rFonts w:ascii="Calibri" w:eastAsia="Times New Roman" w:hAnsi="Calibri" w:cs="Times New Roman"/>
                          <w:color w:val="000000"/>
                          <w:sz w:val="20"/>
                          <w:szCs w:val="20"/>
                          <w:lang w:eastAsia="ru-RU"/>
                        </w:rPr>
                        <w:t xml:space="preserve"> = 88,29 – 0,25 </w:t>
                      </w:r>
                      <w:r w:rsidRPr="005D4486">
                        <w:rPr>
                          <w:rFonts w:ascii="Calibri" w:eastAsia="Times New Roman" w:hAnsi="Calibri" w:cs="Times New Roman"/>
                          <w:i/>
                          <w:color w:val="000000"/>
                          <w:sz w:val="20"/>
                          <w:szCs w:val="20"/>
                          <w:lang w:eastAsia="ru-RU"/>
                        </w:rPr>
                        <w:t>х</w:t>
                      </w:r>
                      <w:r w:rsidRPr="005D4486">
                        <w:rPr>
                          <w:rFonts w:ascii="Calibri" w:eastAsia="Times New Roman" w:hAnsi="Calibri" w:cs="Times New Roman"/>
                          <w:i/>
                          <w:color w:val="000000"/>
                          <w:sz w:val="20"/>
                          <w:szCs w:val="20"/>
                          <w:vertAlign w:val="subscript"/>
                          <w:lang w:eastAsia="ru-RU"/>
                        </w:rPr>
                        <w:t>1</w:t>
                      </w:r>
                      <w:r w:rsidRPr="005D4486">
                        <w:rPr>
                          <w:rFonts w:ascii="Calibri" w:eastAsia="Times New Roman" w:hAnsi="Calibri" w:cs="Times New Roman"/>
                          <w:color w:val="000000"/>
                          <w:sz w:val="20"/>
                          <w:szCs w:val="20"/>
                          <w:lang w:eastAsia="ru-RU"/>
                        </w:rPr>
                        <w:t xml:space="preserve">, </w:t>
                      </w:r>
                      <w:r w:rsidRPr="005D4486">
                        <w:rPr>
                          <w:rFonts w:ascii="Calibri" w:eastAsia="Times New Roman" w:hAnsi="Calibri" w:cs="Times New Roman"/>
                          <w:i/>
                          <w:color w:val="000000"/>
                          <w:sz w:val="20"/>
                          <w:szCs w:val="20"/>
                          <w:lang w:val="en-US" w:eastAsia="ru-RU"/>
                        </w:rPr>
                        <w:t>r</w:t>
                      </w:r>
                      <w:r w:rsidRPr="005D4486">
                        <w:rPr>
                          <w:rFonts w:ascii="Calibri" w:eastAsia="Times New Roman" w:hAnsi="Calibri" w:cs="Times New Roman"/>
                          <w:i/>
                          <w:color w:val="000000"/>
                          <w:sz w:val="20"/>
                          <w:szCs w:val="20"/>
                          <w:lang w:eastAsia="ru-RU"/>
                        </w:rPr>
                        <w:t xml:space="preserve"> = 0,96</w:t>
                      </w:r>
                    </w:p>
                  </w:txbxContent>
                </v:textbox>
              </v:shape>
            </w:pict>
          </mc:Fallback>
        </mc:AlternateContent>
      </w:r>
      <w:r w:rsidR="00000F03" w:rsidRPr="006D7FB7">
        <w:rPr>
          <w:rFonts w:ascii="Times New Roman" w:eastAsia="Times New Roman" w:hAnsi="Times New Roman" w:cs="Times New Roman"/>
          <w:noProof/>
          <w:sz w:val="28"/>
          <w:szCs w:val="28"/>
          <w:lang w:val="ru-RU" w:eastAsia="ru-RU"/>
        </w:rPr>
        <w:drawing>
          <wp:inline distT="0" distB="0" distL="0" distR="0" wp14:anchorId="5D6C2EBA" wp14:editId="40906026">
            <wp:extent cx="4974167" cy="2743200"/>
            <wp:effectExtent l="0" t="0" r="0" b="0"/>
            <wp:docPr id="9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D6C282E" w14:textId="554D4579" w:rsidR="00000F03" w:rsidRPr="006D7FB7" w:rsidRDefault="00000F03" w:rsidP="00551A94">
      <w:pPr>
        <w:pStyle w:val="Default"/>
        <w:ind w:firstLine="709"/>
        <w:jc w:val="center"/>
        <w:rPr>
          <w:rFonts w:ascii="Times New Roman" w:eastAsia="Times New Roman" w:hAnsi="Times New Roman" w:cs="Times New Roman"/>
          <w:sz w:val="28"/>
          <w:szCs w:val="28"/>
          <w:lang w:eastAsia="ru-RU"/>
        </w:rPr>
      </w:pPr>
      <w:r w:rsidRPr="006D7FB7">
        <w:rPr>
          <w:rFonts w:ascii="Times New Roman" w:eastAsia="Times New Roman" w:hAnsi="Times New Roman" w:cs="Times New Roman"/>
          <w:sz w:val="28"/>
          <w:szCs w:val="28"/>
          <w:lang w:eastAsia="ru-RU"/>
        </w:rPr>
        <w:t>Рис</w:t>
      </w:r>
      <w:r w:rsidR="00720AFE">
        <w:rPr>
          <w:rFonts w:ascii="Times New Roman" w:eastAsia="Times New Roman" w:hAnsi="Times New Roman" w:cs="Times New Roman"/>
          <w:sz w:val="28"/>
          <w:szCs w:val="28"/>
          <w:lang w:val="ru-RU" w:eastAsia="ru-RU"/>
        </w:rPr>
        <w:t>унок 3</w:t>
      </w:r>
      <w:r w:rsidR="00D22313">
        <w:rPr>
          <w:rFonts w:ascii="Times New Roman" w:eastAsia="Times New Roman" w:hAnsi="Times New Roman" w:cs="Times New Roman"/>
          <w:sz w:val="28"/>
          <w:szCs w:val="28"/>
          <w:lang w:val="ru-RU" w:eastAsia="ru-RU"/>
        </w:rPr>
        <w:t>4</w:t>
      </w:r>
      <w:r w:rsidR="00720AFE">
        <w:rPr>
          <w:rFonts w:ascii="Times New Roman" w:eastAsia="Times New Roman" w:hAnsi="Times New Roman" w:cs="Times New Roman"/>
          <w:sz w:val="28"/>
          <w:szCs w:val="28"/>
          <w:lang w:val="ru-RU" w:eastAsia="ru-RU"/>
        </w:rPr>
        <w:t xml:space="preserve"> –</w:t>
      </w:r>
      <w:r w:rsidRPr="006D7FB7">
        <w:rPr>
          <w:rFonts w:ascii="Times New Roman" w:eastAsia="Times New Roman" w:hAnsi="Times New Roman" w:cs="Times New Roman"/>
          <w:sz w:val="28"/>
          <w:szCs w:val="28"/>
          <w:lang w:eastAsia="ru-RU"/>
        </w:rPr>
        <w:t xml:space="preserve"> Зависимость извлечения золота в раствор</w:t>
      </w:r>
    </w:p>
    <w:p w14:paraId="5D6C282F" w14:textId="77777777" w:rsidR="00000F03" w:rsidRPr="006D7FB7" w:rsidRDefault="00000F03" w:rsidP="00551A94">
      <w:pPr>
        <w:pStyle w:val="Default"/>
        <w:ind w:firstLine="709"/>
        <w:jc w:val="center"/>
        <w:rPr>
          <w:rFonts w:ascii="Times New Roman" w:eastAsia="Times New Roman" w:hAnsi="Times New Roman" w:cs="Times New Roman"/>
          <w:sz w:val="28"/>
          <w:szCs w:val="28"/>
          <w:lang w:val="ru-RU" w:eastAsia="ru-RU"/>
        </w:rPr>
      </w:pPr>
      <w:r w:rsidRPr="006D7FB7">
        <w:rPr>
          <w:rFonts w:ascii="Times New Roman" w:eastAsia="Times New Roman" w:hAnsi="Times New Roman" w:cs="Times New Roman"/>
          <w:sz w:val="28"/>
          <w:szCs w:val="28"/>
          <w:lang w:eastAsia="ru-RU"/>
        </w:rPr>
        <w:t>от крупности концентрата</w:t>
      </w:r>
    </w:p>
    <w:p w14:paraId="5D6C2830" w14:textId="77777777" w:rsidR="00000F03" w:rsidRPr="006D7FB7" w:rsidRDefault="00000F03" w:rsidP="00551A94">
      <w:pPr>
        <w:pStyle w:val="Default"/>
        <w:ind w:firstLine="709"/>
        <w:jc w:val="center"/>
        <w:rPr>
          <w:rFonts w:ascii="Times New Roman" w:eastAsia="Times New Roman" w:hAnsi="Times New Roman" w:cs="Times New Roman"/>
          <w:sz w:val="28"/>
          <w:szCs w:val="28"/>
          <w:lang w:val="ru-RU" w:eastAsia="ru-RU"/>
        </w:rPr>
      </w:pPr>
    </w:p>
    <w:p w14:paraId="5D6C2831" w14:textId="77777777" w:rsidR="00000F03" w:rsidRPr="006D7FB7" w:rsidRDefault="00000F03" w:rsidP="00551A94">
      <w:pPr>
        <w:pStyle w:val="Default"/>
        <w:ind w:firstLine="709"/>
        <w:jc w:val="center"/>
        <w:rPr>
          <w:rFonts w:ascii="Times New Roman" w:eastAsia="Times New Roman" w:hAnsi="Times New Roman" w:cs="Times New Roman"/>
          <w:sz w:val="28"/>
          <w:szCs w:val="28"/>
          <w:lang w:val="ru-RU" w:eastAsia="ru-RU"/>
        </w:rPr>
      </w:pPr>
    </w:p>
    <w:p w14:paraId="5D6C2832" w14:textId="77777777" w:rsidR="00000F03" w:rsidRPr="006D7FB7" w:rsidRDefault="007E2C7B" w:rsidP="00551A94">
      <w:pPr>
        <w:pStyle w:val="Default"/>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69504" behindDoc="0" locked="0" layoutInCell="1" allowOverlap="1" wp14:anchorId="20246497" wp14:editId="2705A1D0">
                <wp:simplePos x="0" y="0"/>
                <wp:positionH relativeFrom="column">
                  <wp:posOffset>2758440</wp:posOffset>
                </wp:positionH>
                <wp:positionV relativeFrom="paragraph">
                  <wp:posOffset>1527810</wp:posOffset>
                </wp:positionV>
                <wp:extent cx="2362200" cy="285750"/>
                <wp:effectExtent l="0" t="0" r="0" b="0"/>
                <wp:wrapNone/>
                <wp:docPr id="212169667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6220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C2EFB" w14:textId="77777777" w:rsidR="00797F0B" w:rsidRPr="005D4486" w:rsidRDefault="00797F0B" w:rsidP="00000F03">
                            <w:pPr>
                              <w:ind w:firstLine="284"/>
                              <w:rPr>
                                <w:rFonts w:ascii="Calibri" w:hAnsi="Calibri"/>
                                <w:sz w:val="20"/>
                                <w:szCs w:val="20"/>
                              </w:rPr>
                            </w:pPr>
                            <w:r w:rsidRPr="005D4486">
                              <w:rPr>
                                <w:rFonts w:ascii="Calibri" w:eastAsia="Times New Roman" w:hAnsi="Calibri" w:cs="Times New Roman"/>
                                <w:color w:val="000000"/>
                                <w:sz w:val="20"/>
                                <w:szCs w:val="20"/>
                                <w:lang w:eastAsia="ru-RU"/>
                              </w:rPr>
                              <w:t>Ɛ</w:t>
                            </w:r>
                            <w:r w:rsidRPr="005D4486">
                              <w:rPr>
                                <w:rFonts w:ascii="Calibri" w:eastAsia="Times New Roman" w:hAnsi="Calibri" w:cs="Times New Roman"/>
                                <w:color w:val="000000"/>
                                <w:sz w:val="20"/>
                                <w:szCs w:val="20"/>
                                <w:vertAlign w:val="subscript"/>
                                <w:lang w:eastAsia="ru-RU"/>
                              </w:rPr>
                              <w:t>Au</w:t>
                            </w:r>
                            <w:r w:rsidRPr="005D4486">
                              <w:rPr>
                                <w:rFonts w:ascii="Calibri" w:eastAsia="Times New Roman" w:hAnsi="Calibri" w:cs="Times New Roman"/>
                                <w:color w:val="000000"/>
                                <w:sz w:val="20"/>
                                <w:szCs w:val="20"/>
                                <w:lang w:eastAsia="ru-RU"/>
                              </w:rPr>
                              <w:t xml:space="preserve"> = 85,99 + 2,08 </w:t>
                            </w:r>
                            <w:r w:rsidRPr="005D4486">
                              <w:rPr>
                                <w:rFonts w:ascii="Calibri" w:eastAsia="Times New Roman" w:hAnsi="Calibri" w:cs="Times New Roman"/>
                                <w:i/>
                                <w:color w:val="000000"/>
                                <w:sz w:val="20"/>
                                <w:szCs w:val="20"/>
                                <w:lang w:eastAsia="ru-RU"/>
                              </w:rPr>
                              <w:t>х</w:t>
                            </w:r>
                            <w:r w:rsidRPr="005D4486">
                              <w:rPr>
                                <w:rFonts w:ascii="Calibri" w:eastAsia="Times New Roman" w:hAnsi="Calibri" w:cs="Times New Roman"/>
                                <w:i/>
                                <w:color w:val="000000"/>
                                <w:sz w:val="20"/>
                                <w:szCs w:val="20"/>
                                <w:vertAlign w:val="subscript"/>
                                <w:lang w:eastAsia="ru-RU"/>
                              </w:rPr>
                              <w:t>2</w:t>
                            </w:r>
                            <w:r w:rsidRPr="005D4486">
                              <w:rPr>
                                <w:rFonts w:ascii="Calibri" w:eastAsia="Times New Roman" w:hAnsi="Calibri" w:cs="Times New Roman"/>
                                <w:color w:val="000000"/>
                                <w:sz w:val="20"/>
                                <w:szCs w:val="20"/>
                                <w:lang w:eastAsia="ru-RU"/>
                              </w:rPr>
                              <w:t xml:space="preserve">, </w:t>
                            </w:r>
                            <w:r w:rsidRPr="005D4486">
                              <w:rPr>
                                <w:rFonts w:ascii="Calibri" w:eastAsia="Times New Roman" w:hAnsi="Calibri" w:cs="Times New Roman"/>
                                <w:i/>
                                <w:color w:val="000000"/>
                                <w:sz w:val="20"/>
                                <w:szCs w:val="20"/>
                                <w:lang w:val="en-US" w:eastAsia="ru-RU"/>
                              </w:rPr>
                              <w:t>r</w:t>
                            </w:r>
                            <w:r w:rsidRPr="005D4486">
                              <w:rPr>
                                <w:rFonts w:ascii="Calibri" w:eastAsia="Times New Roman" w:hAnsi="Calibri" w:cs="Times New Roman"/>
                                <w:i/>
                                <w:color w:val="000000"/>
                                <w:sz w:val="20"/>
                                <w:szCs w:val="20"/>
                                <w:lang w:eastAsia="ru-RU"/>
                              </w:rPr>
                              <w:t xml:space="preserve"> = 0,66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46497" id="Text Box 20" o:spid="_x0000_s1027" type="#_x0000_t202" style="position:absolute;left:0;text-align:left;margin-left:217.2pt;margin-top:120.3pt;width:186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" stroked="f">
                <v:path arrowok="t"/>
                <v:textbox>
                  <w:txbxContent>
                    <w:p w14:paraId="5D6C2EFB" w14:textId="77777777" w:rsidR="00797F0B" w:rsidRPr="005D4486" w:rsidRDefault="00797F0B" w:rsidP="00000F03">
                      <w:pPr>
                        <w:ind w:firstLine="284"/>
                        <w:rPr>
                          <w:rFonts w:ascii="Calibri" w:hAnsi="Calibri"/>
                          <w:sz w:val="20"/>
                          <w:szCs w:val="20"/>
                        </w:rPr>
                      </w:pPr>
                      <w:r w:rsidRPr="005D4486">
                        <w:rPr>
                          <w:rFonts w:ascii="Calibri" w:eastAsia="Times New Roman" w:hAnsi="Calibri" w:cs="Times New Roman"/>
                          <w:color w:val="000000"/>
                          <w:sz w:val="20"/>
                          <w:szCs w:val="20"/>
                          <w:lang w:eastAsia="ru-RU"/>
                        </w:rPr>
                        <w:t>Ɛ</w:t>
                      </w:r>
                      <w:r w:rsidRPr="005D4486">
                        <w:rPr>
                          <w:rFonts w:ascii="Calibri" w:eastAsia="Times New Roman" w:hAnsi="Calibri" w:cs="Times New Roman"/>
                          <w:color w:val="000000"/>
                          <w:sz w:val="20"/>
                          <w:szCs w:val="20"/>
                          <w:vertAlign w:val="subscript"/>
                          <w:lang w:eastAsia="ru-RU"/>
                        </w:rPr>
                        <w:t>Au</w:t>
                      </w:r>
                      <w:r w:rsidRPr="005D4486">
                        <w:rPr>
                          <w:rFonts w:ascii="Calibri" w:eastAsia="Times New Roman" w:hAnsi="Calibri" w:cs="Times New Roman"/>
                          <w:color w:val="000000"/>
                          <w:sz w:val="20"/>
                          <w:szCs w:val="20"/>
                          <w:lang w:eastAsia="ru-RU"/>
                        </w:rPr>
                        <w:t xml:space="preserve"> = 85,99 + 2,08 </w:t>
                      </w:r>
                      <w:r w:rsidRPr="005D4486">
                        <w:rPr>
                          <w:rFonts w:ascii="Calibri" w:eastAsia="Times New Roman" w:hAnsi="Calibri" w:cs="Times New Roman"/>
                          <w:i/>
                          <w:color w:val="000000"/>
                          <w:sz w:val="20"/>
                          <w:szCs w:val="20"/>
                          <w:lang w:eastAsia="ru-RU"/>
                        </w:rPr>
                        <w:t>х</w:t>
                      </w:r>
                      <w:r w:rsidRPr="005D4486">
                        <w:rPr>
                          <w:rFonts w:ascii="Calibri" w:eastAsia="Times New Roman" w:hAnsi="Calibri" w:cs="Times New Roman"/>
                          <w:i/>
                          <w:color w:val="000000"/>
                          <w:sz w:val="20"/>
                          <w:szCs w:val="20"/>
                          <w:vertAlign w:val="subscript"/>
                          <w:lang w:eastAsia="ru-RU"/>
                        </w:rPr>
                        <w:t>2</w:t>
                      </w:r>
                      <w:r w:rsidRPr="005D4486">
                        <w:rPr>
                          <w:rFonts w:ascii="Calibri" w:eastAsia="Times New Roman" w:hAnsi="Calibri" w:cs="Times New Roman"/>
                          <w:color w:val="000000"/>
                          <w:sz w:val="20"/>
                          <w:szCs w:val="20"/>
                          <w:lang w:eastAsia="ru-RU"/>
                        </w:rPr>
                        <w:t xml:space="preserve">, </w:t>
                      </w:r>
                      <w:r w:rsidRPr="005D4486">
                        <w:rPr>
                          <w:rFonts w:ascii="Calibri" w:eastAsia="Times New Roman" w:hAnsi="Calibri" w:cs="Times New Roman"/>
                          <w:i/>
                          <w:color w:val="000000"/>
                          <w:sz w:val="20"/>
                          <w:szCs w:val="20"/>
                          <w:lang w:val="en-US" w:eastAsia="ru-RU"/>
                        </w:rPr>
                        <w:t>r</w:t>
                      </w:r>
                      <w:r w:rsidRPr="005D4486">
                        <w:rPr>
                          <w:rFonts w:ascii="Calibri" w:eastAsia="Times New Roman" w:hAnsi="Calibri" w:cs="Times New Roman"/>
                          <w:i/>
                          <w:color w:val="000000"/>
                          <w:sz w:val="20"/>
                          <w:szCs w:val="20"/>
                          <w:lang w:eastAsia="ru-RU"/>
                        </w:rPr>
                        <w:t xml:space="preserve"> = 0,66</w:t>
                      </w:r>
                    </w:p>
                  </w:txbxContent>
                </v:textbox>
              </v:shape>
            </w:pict>
          </mc:Fallback>
        </mc:AlternateContent>
      </w:r>
      <w:r w:rsidR="00006D8C" w:rsidRPr="00006D8C">
        <w:rPr>
          <w:rFonts w:asciiTheme="minorHAnsi" w:hAnsiTheme="minorHAnsi" w:cstheme="minorBidi"/>
          <w:noProof/>
          <w:color w:val="auto"/>
          <w:sz w:val="22"/>
          <w:szCs w:val="22"/>
          <w:lang w:val="ru-RU" w:eastAsia="ru-RU"/>
        </w:rPr>
        <w:t xml:space="preserve"> </w:t>
      </w:r>
      <w:r w:rsidR="00006D8C" w:rsidRPr="00006D8C">
        <w:rPr>
          <w:rFonts w:ascii="Times New Roman" w:eastAsia="Times New Roman" w:hAnsi="Times New Roman" w:cs="Times New Roman"/>
          <w:noProof/>
          <w:sz w:val="28"/>
          <w:szCs w:val="28"/>
          <w:lang w:val="ru-RU" w:eastAsia="ru-RU"/>
        </w:rPr>
        <w:drawing>
          <wp:inline distT="0" distB="0" distL="0" distR="0" wp14:anchorId="5D6C2EBD" wp14:editId="0FC173EE">
            <wp:extent cx="4791075" cy="2971800"/>
            <wp:effectExtent l="0" t="0" r="0" b="0"/>
            <wp:docPr id="1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00006D8C" w:rsidRPr="00006D8C">
        <w:rPr>
          <w:rFonts w:ascii="Times New Roman" w:eastAsia="Times New Roman" w:hAnsi="Times New Roman" w:cs="Times New Roman"/>
          <w:noProof/>
          <w:sz w:val="28"/>
          <w:szCs w:val="28"/>
          <w:lang w:val="ru-RU" w:eastAsia="ru-RU"/>
        </w:rPr>
        <w:t xml:space="preserve"> </w:t>
      </w:r>
    </w:p>
    <w:p w14:paraId="5D6C2833" w14:textId="77777777" w:rsidR="00006D8C" w:rsidRDefault="00006D8C" w:rsidP="00551A94">
      <w:pPr>
        <w:pStyle w:val="Default"/>
        <w:ind w:firstLine="709"/>
        <w:jc w:val="center"/>
        <w:rPr>
          <w:rFonts w:ascii="Times New Roman" w:eastAsia="Times New Roman" w:hAnsi="Times New Roman" w:cs="Times New Roman"/>
          <w:sz w:val="28"/>
          <w:szCs w:val="28"/>
          <w:lang w:val="ru-RU" w:eastAsia="ru-RU"/>
        </w:rPr>
      </w:pPr>
    </w:p>
    <w:p w14:paraId="5D6C2834" w14:textId="113EE948" w:rsidR="00000F03" w:rsidRPr="006D7FB7" w:rsidRDefault="00720AFE" w:rsidP="00551A94">
      <w:pPr>
        <w:pStyle w:val="Default"/>
        <w:ind w:firstLine="709"/>
        <w:jc w:val="center"/>
        <w:rPr>
          <w:rFonts w:ascii="Times New Roman" w:eastAsia="Times New Roman" w:hAnsi="Times New Roman" w:cs="Times New Roman"/>
          <w:sz w:val="28"/>
          <w:szCs w:val="28"/>
          <w:lang w:eastAsia="ru-RU"/>
        </w:rPr>
      </w:pPr>
      <w:r w:rsidRPr="006D7FB7">
        <w:rPr>
          <w:rFonts w:ascii="Times New Roman" w:eastAsia="Times New Roman" w:hAnsi="Times New Roman" w:cs="Times New Roman"/>
          <w:sz w:val="28"/>
          <w:szCs w:val="28"/>
          <w:lang w:eastAsia="ru-RU"/>
        </w:rPr>
        <w:t>Рис</w:t>
      </w:r>
      <w:r>
        <w:rPr>
          <w:rFonts w:ascii="Times New Roman" w:eastAsia="Times New Roman" w:hAnsi="Times New Roman" w:cs="Times New Roman"/>
          <w:sz w:val="28"/>
          <w:szCs w:val="28"/>
          <w:lang w:val="ru-RU" w:eastAsia="ru-RU"/>
        </w:rPr>
        <w:t>унок 3</w:t>
      </w:r>
      <w:r w:rsidR="00D22313">
        <w:rPr>
          <w:rFonts w:ascii="Times New Roman" w:eastAsia="Times New Roman" w:hAnsi="Times New Roman" w:cs="Times New Roman"/>
          <w:sz w:val="28"/>
          <w:szCs w:val="28"/>
          <w:lang w:val="ru-RU" w:eastAsia="ru-RU"/>
        </w:rPr>
        <w:t>5</w:t>
      </w:r>
      <w:r>
        <w:rPr>
          <w:rFonts w:ascii="Times New Roman" w:eastAsia="Times New Roman" w:hAnsi="Times New Roman" w:cs="Times New Roman"/>
          <w:sz w:val="28"/>
          <w:szCs w:val="28"/>
          <w:lang w:val="ru-RU" w:eastAsia="ru-RU"/>
        </w:rPr>
        <w:t xml:space="preserve"> –</w:t>
      </w:r>
      <w:r w:rsidRPr="006D7FB7">
        <w:rPr>
          <w:rFonts w:ascii="Times New Roman" w:eastAsia="Times New Roman" w:hAnsi="Times New Roman" w:cs="Times New Roman"/>
          <w:sz w:val="28"/>
          <w:szCs w:val="28"/>
          <w:lang w:eastAsia="ru-RU"/>
        </w:rPr>
        <w:t xml:space="preserve"> </w:t>
      </w:r>
      <w:r w:rsidR="00000F03" w:rsidRPr="006D7FB7">
        <w:rPr>
          <w:rFonts w:ascii="Times New Roman" w:eastAsia="Times New Roman" w:hAnsi="Times New Roman" w:cs="Times New Roman"/>
          <w:sz w:val="28"/>
          <w:szCs w:val="28"/>
          <w:lang w:eastAsia="ru-RU"/>
        </w:rPr>
        <w:t>Зависимость извлечения золота в раствор</w:t>
      </w:r>
    </w:p>
    <w:p w14:paraId="5D6C2835" w14:textId="77777777" w:rsidR="00000F03" w:rsidRPr="006D7FB7" w:rsidRDefault="00000F03" w:rsidP="00551A94">
      <w:pPr>
        <w:pStyle w:val="Default"/>
        <w:ind w:firstLine="709"/>
        <w:jc w:val="center"/>
        <w:rPr>
          <w:rFonts w:ascii="Times New Roman" w:eastAsia="Times New Roman" w:hAnsi="Times New Roman" w:cs="Times New Roman"/>
          <w:sz w:val="28"/>
          <w:szCs w:val="28"/>
          <w:lang w:val="ru-RU" w:eastAsia="ru-RU"/>
        </w:rPr>
      </w:pPr>
      <w:r w:rsidRPr="006D7FB7">
        <w:rPr>
          <w:rFonts w:ascii="Times New Roman" w:eastAsia="Times New Roman" w:hAnsi="Times New Roman" w:cs="Times New Roman"/>
          <w:sz w:val="28"/>
          <w:szCs w:val="28"/>
          <w:lang w:eastAsia="ru-RU"/>
        </w:rPr>
        <w:t>от концентрации цианида натрия</w:t>
      </w:r>
    </w:p>
    <w:p w14:paraId="5D6C2836" w14:textId="77777777" w:rsidR="00000F03" w:rsidRPr="006D7FB7" w:rsidRDefault="00000F03" w:rsidP="00551A94">
      <w:pPr>
        <w:pStyle w:val="Default"/>
        <w:ind w:firstLine="709"/>
        <w:jc w:val="center"/>
        <w:rPr>
          <w:rFonts w:ascii="Times New Roman" w:eastAsia="Times New Roman" w:hAnsi="Times New Roman" w:cs="Times New Roman"/>
          <w:sz w:val="28"/>
          <w:szCs w:val="28"/>
          <w:lang w:val="ru-RU" w:eastAsia="ru-RU"/>
        </w:rPr>
      </w:pPr>
    </w:p>
    <w:p w14:paraId="5D6C2837" w14:textId="77777777" w:rsidR="00000F03" w:rsidRDefault="00000F03" w:rsidP="00551A94">
      <w:pPr>
        <w:pStyle w:val="Default"/>
        <w:ind w:firstLine="709"/>
        <w:jc w:val="center"/>
        <w:rPr>
          <w:rFonts w:ascii="Times New Roman" w:eastAsia="Times New Roman" w:hAnsi="Times New Roman" w:cs="Times New Roman"/>
          <w:sz w:val="28"/>
          <w:szCs w:val="28"/>
          <w:lang w:val="ru-RU" w:eastAsia="ru-RU"/>
        </w:rPr>
      </w:pPr>
    </w:p>
    <w:p w14:paraId="5D6C2838" w14:textId="77777777" w:rsidR="00000F03" w:rsidRPr="006D7FB7" w:rsidRDefault="00000F03" w:rsidP="00551A94">
      <w:pPr>
        <w:pStyle w:val="Default"/>
        <w:ind w:firstLine="709"/>
        <w:jc w:val="center"/>
        <w:rPr>
          <w:rFonts w:ascii="Times New Roman" w:eastAsia="Times New Roman" w:hAnsi="Times New Roman" w:cs="Times New Roman"/>
          <w:sz w:val="28"/>
          <w:szCs w:val="28"/>
          <w:lang w:val="ru-RU" w:eastAsia="ru-RU"/>
        </w:rPr>
      </w:pPr>
    </w:p>
    <w:p w14:paraId="5D6C2839" w14:textId="77777777" w:rsidR="00000F03" w:rsidRPr="006D7FB7" w:rsidRDefault="007E2C7B" w:rsidP="00551A94">
      <w:pPr>
        <w:pStyle w:val="Default"/>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ru-RU" w:eastAsia="ru-RU"/>
        </w:rPr>
        <w:lastRenderedPageBreak/>
        <mc:AlternateContent>
          <mc:Choice Requires="wps">
            <w:drawing>
              <wp:anchor distT="0" distB="0" distL="114300" distR="114300" simplePos="0" relativeHeight="251668480" behindDoc="0" locked="0" layoutInCell="1" allowOverlap="1" wp14:anchorId="4CD2195F" wp14:editId="61817368">
                <wp:simplePos x="0" y="0"/>
                <wp:positionH relativeFrom="column">
                  <wp:posOffset>2186940</wp:posOffset>
                </wp:positionH>
                <wp:positionV relativeFrom="paragraph">
                  <wp:posOffset>1477010</wp:posOffset>
                </wp:positionV>
                <wp:extent cx="2933700" cy="285750"/>
                <wp:effectExtent l="0" t="0" r="0" b="0"/>
                <wp:wrapNone/>
                <wp:docPr id="71971400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3370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C2EFC" w14:textId="77777777" w:rsidR="00797F0B" w:rsidRPr="005D4486" w:rsidRDefault="00797F0B" w:rsidP="00000F03">
                            <w:pPr>
                              <w:ind w:firstLine="284"/>
                              <w:rPr>
                                <w:rFonts w:ascii="Calibri" w:hAnsi="Calibri"/>
                                <w:sz w:val="20"/>
                                <w:szCs w:val="20"/>
                              </w:rPr>
                            </w:pPr>
                            <w:r w:rsidRPr="005D4486">
                              <w:rPr>
                                <w:rFonts w:ascii="Calibri" w:eastAsia="Times New Roman" w:hAnsi="Calibri" w:cs="Times New Roman"/>
                                <w:color w:val="000000"/>
                                <w:sz w:val="20"/>
                                <w:szCs w:val="20"/>
                                <w:lang w:eastAsia="ru-RU"/>
                              </w:rPr>
                              <w:t>Ɛ</w:t>
                            </w:r>
                            <w:r w:rsidRPr="005D4486">
                              <w:rPr>
                                <w:rFonts w:ascii="Calibri" w:eastAsia="Times New Roman" w:hAnsi="Calibri" w:cs="Times New Roman"/>
                                <w:color w:val="000000"/>
                                <w:sz w:val="20"/>
                                <w:szCs w:val="20"/>
                                <w:vertAlign w:val="subscript"/>
                                <w:lang w:eastAsia="ru-RU"/>
                              </w:rPr>
                              <w:t>Au</w:t>
                            </w:r>
                            <w:r w:rsidRPr="005D4486">
                              <w:rPr>
                                <w:rFonts w:ascii="Calibri" w:eastAsia="Times New Roman" w:hAnsi="Calibri" w:cs="Times New Roman"/>
                                <w:color w:val="000000"/>
                                <w:sz w:val="20"/>
                                <w:szCs w:val="20"/>
                                <w:lang w:eastAsia="ru-RU"/>
                              </w:rPr>
                              <w:t xml:space="preserve"> = 84,35 + 0,14 </w:t>
                            </w:r>
                            <w:r w:rsidRPr="005D4486">
                              <w:rPr>
                                <w:rFonts w:ascii="Calibri" w:eastAsia="Times New Roman" w:hAnsi="Calibri" w:cs="Times New Roman"/>
                                <w:i/>
                                <w:color w:val="000000"/>
                                <w:sz w:val="20"/>
                                <w:szCs w:val="20"/>
                                <w:lang w:eastAsia="ru-RU"/>
                              </w:rPr>
                              <w:t>х</w:t>
                            </w:r>
                            <w:r w:rsidRPr="005D4486">
                              <w:rPr>
                                <w:rFonts w:ascii="Calibri" w:eastAsia="Times New Roman" w:hAnsi="Calibri" w:cs="Times New Roman"/>
                                <w:i/>
                                <w:color w:val="000000"/>
                                <w:sz w:val="20"/>
                                <w:szCs w:val="20"/>
                                <w:vertAlign w:val="subscript"/>
                                <w:lang w:eastAsia="ru-RU"/>
                              </w:rPr>
                              <w:t>3</w:t>
                            </w:r>
                            <w:r w:rsidRPr="005D4486">
                              <w:rPr>
                                <w:rFonts w:ascii="Calibri" w:eastAsia="Times New Roman" w:hAnsi="Calibri" w:cs="Times New Roman"/>
                                <w:i/>
                                <w:color w:val="000000"/>
                                <w:sz w:val="20"/>
                                <w:szCs w:val="20"/>
                                <w:lang w:eastAsia="ru-RU"/>
                              </w:rPr>
                              <w:t xml:space="preserve"> –</w:t>
                            </w:r>
                            <w:r w:rsidRPr="005D4486">
                              <w:rPr>
                                <w:rFonts w:ascii="Calibri" w:eastAsia="Times New Roman" w:hAnsi="Calibri" w:cs="Times New Roman"/>
                                <w:color w:val="000000"/>
                                <w:sz w:val="20"/>
                                <w:szCs w:val="20"/>
                                <w:lang w:eastAsia="ru-RU"/>
                              </w:rPr>
                              <w:t xml:space="preserve"> 0,0023 </w:t>
                            </w:r>
                            <w:r w:rsidRPr="005D4486">
                              <w:rPr>
                                <w:rFonts w:ascii="Calibri" w:eastAsia="Times New Roman" w:hAnsi="Calibri" w:cs="Times New Roman"/>
                                <w:i/>
                                <w:color w:val="000000"/>
                                <w:sz w:val="20"/>
                                <w:szCs w:val="20"/>
                                <w:lang w:eastAsia="ru-RU"/>
                              </w:rPr>
                              <w:t>х</w:t>
                            </w:r>
                            <w:r w:rsidRPr="005D4486">
                              <w:rPr>
                                <w:rFonts w:ascii="Calibri" w:eastAsia="Times New Roman" w:hAnsi="Calibri" w:cs="Times New Roman"/>
                                <w:color w:val="000000"/>
                                <w:sz w:val="20"/>
                                <w:szCs w:val="20"/>
                                <w:vertAlign w:val="subscript"/>
                                <w:lang w:eastAsia="ru-RU"/>
                              </w:rPr>
                              <w:t>3</w:t>
                            </w:r>
                            <w:r w:rsidRPr="005D4486">
                              <w:rPr>
                                <w:rFonts w:ascii="Calibri" w:eastAsia="Times New Roman" w:hAnsi="Calibri" w:cs="Times New Roman"/>
                                <w:color w:val="000000"/>
                                <w:sz w:val="20"/>
                                <w:szCs w:val="20"/>
                                <w:vertAlign w:val="superscript"/>
                                <w:lang w:eastAsia="ru-RU"/>
                              </w:rPr>
                              <w:t>2</w:t>
                            </w:r>
                            <w:r w:rsidRPr="005D4486">
                              <w:rPr>
                                <w:rFonts w:ascii="Calibri" w:eastAsia="Times New Roman" w:hAnsi="Calibri" w:cs="Times New Roman"/>
                                <w:color w:val="000000"/>
                                <w:sz w:val="20"/>
                                <w:szCs w:val="20"/>
                                <w:lang w:eastAsia="ru-RU"/>
                              </w:rPr>
                              <w:t xml:space="preserve">, </w:t>
                            </w:r>
                            <w:r w:rsidRPr="005D4486">
                              <w:rPr>
                                <w:rFonts w:ascii="Calibri" w:eastAsia="Times New Roman" w:hAnsi="Calibri" w:cs="Times New Roman"/>
                                <w:i/>
                                <w:color w:val="000000"/>
                                <w:sz w:val="20"/>
                                <w:szCs w:val="20"/>
                                <w:lang w:val="en-US" w:eastAsia="ru-RU"/>
                              </w:rPr>
                              <w:t>r</w:t>
                            </w:r>
                            <w:r w:rsidRPr="005D4486">
                              <w:rPr>
                                <w:rFonts w:ascii="Calibri" w:eastAsia="Times New Roman" w:hAnsi="Calibri" w:cs="Times New Roman"/>
                                <w:i/>
                                <w:color w:val="000000"/>
                                <w:sz w:val="20"/>
                                <w:szCs w:val="20"/>
                                <w:lang w:eastAsia="ru-RU"/>
                              </w:rPr>
                              <w:t xml:space="preserve"> = 0,88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2195F" id="Text Box 19" o:spid="_x0000_s1028" type="#_x0000_t202" style="position:absolute;left:0;text-align:left;margin-left:172.2pt;margin-top:116.3pt;width:231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" stroked="f">
                <v:path arrowok="t"/>
                <v:textbox>
                  <w:txbxContent>
                    <w:p w14:paraId="5D6C2EFC" w14:textId="77777777" w:rsidR="00797F0B" w:rsidRPr="005D4486" w:rsidRDefault="00797F0B" w:rsidP="00000F03">
                      <w:pPr>
                        <w:ind w:firstLine="284"/>
                        <w:rPr>
                          <w:rFonts w:ascii="Calibri" w:hAnsi="Calibri"/>
                          <w:sz w:val="20"/>
                          <w:szCs w:val="20"/>
                        </w:rPr>
                      </w:pPr>
                      <w:r w:rsidRPr="005D4486">
                        <w:rPr>
                          <w:rFonts w:ascii="Calibri" w:eastAsia="Times New Roman" w:hAnsi="Calibri" w:cs="Times New Roman"/>
                          <w:color w:val="000000"/>
                          <w:sz w:val="20"/>
                          <w:szCs w:val="20"/>
                          <w:lang w:eastAsia="ru-RU"/>
                        </w:rPr>
                        <w:t>Ɛ</w:t>
                      </w:r>
                      <w:r w:rsidRPr="005D4486">
                        <w:rPr>
                          <w:rFonts w:ascii="Calibri" w:eastAsia="Times New Roman" w:hAnsi="Calibri" w:cs="Times New Roman"/>
                          <w:color w:val="000000"/>
                          <w:sz w:val="20"/>
                          <w:szCs w:val="20"/>
                          <w:vertAlign w:val="subscript"/>
                          <w:lang w:eastAsia="ru-RU"/>
                        </w:rPr>
                        <w:t>Au</w:t>
                      </w:r>
                      <w:r w:rsidRPr="005D4486">
                        <w:rPr>
                          <w:rFonts w:ascii="Calibri" w:eastAsia="Times New Roman" w:hAnsi="Calibri" w:cs="Times New Roman"/>
                          <w:color w:val="000000"/>
                          <w:sz w:val="20"/>
                          <w:szCs w:val="20"/>
                          <w:lang w:eastAsia="ru-RU"/>
                        </w:rPr>
                        <w:t xml:space="preserve"> = 84,35 + 0,14 </w:t>
                      </w:r>
                      <w:r w:rsidRPr="005D4486">
                        <w:rPr>
                          <w:rFonts w:ascii="Calibri" w:eastAsia="Times New Roman" w:hAnsi="Calibri" w:cs="Times New Roman"/>
                          <w:i/>
                          <w:color w:val="000000"/>
                          <w:sz w:val="20"/>
                          <w:szCs w:val="20"/>
                          <w:lang w:eastAsia="ru-RU"/>
                        </w:rPr>
                        <w:t>х</w:t>
                      </w:r>
                      <w:r w:rsidRPr="005D4486">
                        <w:rPr>
                          <w:rFonts w:ascii="Calibri" w:eastAsia="Times New Roman" w:hAnsi="Calibri" w:cs="Times New Roman"/>
                          <w:i/>
                          <w:color w:val="000000"/>
                          <w:sz w:val="20"/>
                          <w:szCs w:val="20"/>
                          <w:vertAlign w:val="subscript"/>
                          <w:lang w:eastAsia="ru-RU"/>
                        </w:rPr>
                        <w:t>3</w:t>
                      </w:r>
                      <w:r w:rsidRPr="005D4486">
                        <w:rPr>
                          <w:rFonts w:ascii="Calibri" w:eastAsia="Times New Roman" w:hAnsi="Calibri" w:cs="Times New Roman"/>
                          <w:i/>
                          <w:color w:val="000000"/>
                          <w:sz w:val="20"/>
                          <w:szCs w:val="20"/>
                          <w:lang w:eastAsia="ru-RU"/>
                        </w:rPr>
                        <w:t xml:space="preserve"> –</w:t>
                      </w:r>
                      <w:r w:rsidRPr="005D4486">
                        <w:rPr>
                          <w:rFonts w:ascii="Calibri" w:eastAsia="Times New Roman" w:hAnsi="Calibri" w:cs="Times New Roman"/>
                          <w:color w:val="000000"/>
                          <w:sz w:val="20"/>
                          <w:szCs w:val="20"/>
                          <w:lang w:eastAsia="ru-RU"/>
                        </w:rPr>
                        <w:t xml:space="preserve"> 0,0023 </w:t>
                      </w:r>
                      <w:r w:rsidRPr="005D4486">
                        <w:rPr>
                          <w:rFonts w:ascii="Calibri" w:eastAsia="Times New Roman" w:hAnsi="Calibri" w:cs="Times New Roman"/>
                          <w:i/>
                          <w:color w:val="000000"/>
                          <w:sz w:val="20"/>
                          <w:szCs w:val="20"/>
                          <w:lang w:eastAsia="ru-RU"/>
                        </w:rPr>
                        <w:t>х</w:t>
                      </w:r>
                      <w:r w:rsidRPr="005D4486">
                        <w:rPr>
                          <w:rFonts w:ascii="Calibri" w:eastAsia="Times New Roman" w:hAnsi="Calibri" w:cs="Times New Roman"/>
                          <w:color w:val="000000"/>
                          <w:sz w:val="20"/>
                          <w:szCs w:val="20"/>
                          <w:vertAlign w:val="subscript"/>
                          <w:lang w:eastAsia="ru-RU"/>
                        </w:rPr>
                        <w:t>3</w:t>
                      </w:r>
                      <w:r w:rsidRPr="005D4486">
                        <w:rPr>
                          <w:rFonts w:ascii="Calibri" w:eastAsia="Times New Roman" w:hAnsi="Calibri" w:cs="Times New Roman"/>
                          <w:color w:val="000000"/>
                          <w:sz w:val="20"/>
                          <w:szCs w:val="20"/>
                          <w:vertAlign w:val="superscript"/>
                          <w:lang w:eastAsia="ru-RU"/>
                        </w:rPr>
                        <w:t>2</w:t>
                      </w:r>
                      <w:r w:rsidRPr="005D4486">
                        <w:rPr>
                          <w:rFonts w:ascii="Calibri" w:eastAsia="Times New Roman" w:hAnsi="Calibri" w:cs="Times New Roman"/>
                          <w:color w:val="000000"/>
                          <w:sz w:val="20"/>
                          <w:szCs w:val="20"/>
                          <w:lang w:eastAsia="ru-RU"/>
                        </w:rPr>
                        <w:t xml:space="preserve">, </w:t>
                      </w:r>
                      <w:r w:rsidRPr="005D4486">
                        <w:rPr>
                          <w:rFonts w:ascii="Calibri" w:eastAsia="Times New Roman" w:hAnsi="Calibri" w:cs="Times New Roman"/>
                          <w:i/>
                          <w:color w:val="000000"/>
                          <w:sz w:val="20"/>
                          <w:szCs w:val="20"/>
                          <w:lang w:val="en-US" w:eastAsia="ru-RU"/>
                        </w:rPr>
                        <w:t>r</w:t>
                      </w:r>
                      <w:r w:rsidRPr="005D4486">
                        <w:rPr>
                          <w:rFonts w:ascii="Calibri" w:eastAsia="Times New Roman" w:hAnsi="Calibri" w:cs="Times New Roman"/>
                          <w:i/>
                          <w:color w:val="000000"/>
                          <w:sz w:val="20"/>
                          <w:szCs w:val="20"/>
                          <w:lang w:eastAsia="ru-RU"/>
                        </w:rPr>
                        <w:t xml:space="preserve"> = 0,88</w:t>
                      </w:r>
                    </w:p>
                  </w:txbxContent>
                </v:textbox>
              </v:shape>
            </w:pict>
          </mc:Fallback>
        </mc:AlternateContent>
      </w:r>
      <w:r w:rsidR="00000F03" w:rsidRPr="006D7FB7">
        <w:rPr>
          <w:rFonts w:ascii="Times New Roman" w:eastAsia="Times New Roman" w:hAnsi="Times New Roman" w:cs="Times New Roman"/>
          <w:noProof/>
          <w:sz w:val="28"/>
          <w:szCs w:val="28"/>
          <w:lang w:val="ru-RU" w:eastAsia="ru-RU"/>
        </w:rPr>
        <w:drawing>
          <wp:inline distT="0" distB="0" distL="0" distR="0" wp14:anchorId="5D6C2EC0" wp14:editId="5D6C2EC1">
            <wp:extent cx="4657725" cy="3095625"/>
            <wp:effectExtent l="19050" t="0" r="9525" b="0"/>
            <wp:docPr id="9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5D6C283A" w14:textId="77777777" w:rsidR="005D4486" w:rsidRDefault="005D4486" w:rsidP="00551A94">
      <w:pPr>
        <w:pStyle w:val="Default"/>
        <w:ind w:firstLine="709"/>
        <w:jc w:val="center"/>
        <w:rPr>
          <w:rFonts w:ascii="Times New Roman" w:eastAsia="Times New Roman" w:hAnsi="Times New Roman" w:cs="Times New Roman"/>
          <w:sz w:val="28"/>
          <w:szCs w:val="28"/>
          <w:lang w:val="ru-RU" w:eastAsia="ru-RU"/>
        </w:rPr>
      </w:pPr>
    </w:p>
    <w:p w14:paraId="5D6C283B" w14:textId="445A5EDE" w:rsidR="00000F03" w:rsidRPr="006D7FB7" w:rsidRDefault="00720AFE" w:rsidP="00551A94">
      <w:pPr>
        <w:pStyle w:val="Default"/>
        <w:ind w:firstLine="709"/>
        <w:jc w:val="center"/>
        <w:rPr>
          <w:rFonts w:ascii="Times New Roman" w:eastAsia="Times New Roman" w:hAnsi="Times New Roman" w:cs="Times New Roman"/>
          <w:sz w:val="28"/>
          <w:szCs w:val="28"/>
          <w:lang w:eastAsia="ru-RU"/>
        </w:rPr>
      </w:pPr>
      <w:r w:rsidRPr="006D7FB7">
        <w:rPr>
          <w:rFonts w:ascii="Times New Roman" w:eastAsia="Times New Roman" w:hAnsi="Times New Roman" w:cs="Times New Roman"/>
          <w:sz w:val="28"/>
          <w:szCs w:val="28"/>
          <w:lang w:eastAsia="ru-RU"/>
        </w:rPr>
        <w:t>Рис</w:t>
      </w:r>
      <w:r>
        <w:rPr>
          <w:rFonts w:ascii="Times New Roman" w:eastAsia="Times New Roman" w:hAnsi="Times New Roman" w:cs="Times New Roman"/>
          <w:sz w:val="28"/>
          <w:szCs w:val="28"/>
          <w:lang w:val="ru-RU" w:eastAsia="ru-RU"/>
        </w:rPr>
        <w:t>унок 3</w:t>
      </w:r>
      <w:r w:rsidR="00D22313">
        <w:rPr>
          <w:rFonts w:ascii="Times New Roman" w:eastAsia="Times New Roman" w:hAnsi="Times New Roman" w:cs="Times New Roman"/>
          <w:sz w:val="28"/>
          <w:szCs w:val="28"/>
          <w:lang w:val="ru-RU" w:eastAsia="ru-RU"/>
        </w:rPr>
        <w:t>6</w:t>
      </w:r>
      <w:r>
        <w:rPr>
          <w:rFonts w:ascii="Times New Roman" w:eastAsia="Times New Roman" w:hAnsi="Times New Roman" w:cs="Times New Roman"/>
          <w:sz w:val="28"/>
          <w:szCs w:val="28"/>
          <w:lang w:val="ru-RU" w:eastAsia="ru-RU"/>
        </w:rPr>
        <w:t xml:space="preserve"> –</w:t>
      </w:r>
      <w:r w:rsidRPr="006D7FB7">
        <w:rPr>
          <w:rFonts w:ascii="Times New Roman" w:eastAsia="Times New Roman" w:hAnsi="Times New Roman" w:cs="Times New Roman"/>
          <w:sz w:val="28"/>
          <w:szCs w:val="28"/>
          <w:lang w:eastAsia="ru-RU"/>
        </w:rPr>
        <w:t xml:space="preserve"> </w:t>
      </w:r>
      <w:r w:rsidR="00000F03" w:rsidRPr="006D7FB7">
        <w:rPr>
          <w:rFonts w:ascii="Times New Roman" w:eastAsia="Times New Roman" w:hAnsi="Times New Roman" w:cs="Times New Roman"/>
          <w:sz w:val="28"/>
          <w:szCs w:val="28"/>
          <w:lang w:eastAsia="ru-RU"/>
        </w:rPr>
        <w:t>Зависимость извлечения золота в раствор</w:t>
      </w:r>
    </w:p>
    <w:p w14:paraId="5D6C283C" w14:textId="77777777" w:rsidR="00000F03" w:rsidRPr="006D7FB7" w:rsidRDefault="00000F03" w:rsidP="00551A94">
      <w:pPr>
        <w:pStyle w:val="Default"/>
        <w:ind w:firstLine="709"/>
        <w:jc w:val="center"/>
        <w:rPr>
          <w:rFonts w:ascii="Times New Roman" w:eastAsia="Times New Roman" w:hAnsi="Times New Roman" w:cs="Times New Roman"/>
          <w:sz w:val="28"/>
          <w:szCs w:val="28"/>
          <w:lang w:eastAsia="ru-RU"/>
        </w:rPr>
      </w:pPr>
      <w:r w:rsidRPr="006D7FB7">
        <w:rPr>
          <w:rFonts w:ascii="Times New Roman" w:eastAsia="Times New Roman" w:hAnsi="Times New Roman" w:cs="Times New Roman"/>
          <w:sz w:val="28"/>
          <w:szCs w:val="28"/>
          <w:lang w:eastAsia="ru-RU"/>
        </w:rPr>
        <w:t>от продолжительности процесса цианирования</w:t>
      </w:r>
    </w:p>
    <w:p w14:paraId="5D6C283D" w14:textId="77777777" w:rsidR="00000F03" w:rsidRPr="006D7FB7" w:rsidRDefault="00000F03" w:rsidP="00551A94">
      <w:pPr>
        <w:pStyle w:val="Default"/>
        <w:ind w:firstLine="709"/>
        <w:jc w:val="center"/>
        <w:rPr>
          <w:rFonts w:ascii="Times New Roman" w:eastAsia="Times New Roman" w:hAnsi="Times New Roman" w:cs="Times New Roman"/>
          <w:sz w:val="28"/>
          <w:szCs w:val="28"/>
          <w:lang w:eastAsia="ru-RU"/>
        </w:rPr>
      </w:pPr>
      <w:r w:rsidRPr="006D7FB7">
        <w:rPr>
          <w:rFonts w:ascii="Times New Roman" w:eastAsia="Times New Roman" w:hAnsi="Times New Roman" w:cs="Times New Roman"/>
          <w:sz w:val="28"/>
          <w:szCs w:val="28"/>
          <w:lang w:eastAsia="ru-RU"/>
        </w:rPr>
        <w:t xml:space="preserve"> </w:t>
      </w:r>
    </w:p>
    <w:p w14:paraId="5D6C283E" w14:textId="791ED609" w:rsidR="00000F03" w:rsidRPr="006D7FB7" w:rsidRDefault="00980AF2" w:rsidP="00551A94">
      <w:pPr>
        <w:pStyle w:val="Defaul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Как видно, полученные</w:t>
      </w:r>
      <w:r w:rsidR="00000F03" w:rsidRPr="006D7FB7">
        <w:rPr>
          <w:rFonts w:ascii="Times New Roman" w:eastAsia="Times New Roman" w:hAnsi="Times New Roman" w:cs="Times New Roman"/>
          <w:sz w:val="28"/>
          <w:szCs w:val="28"/>
          <w:lang w:eastAsia="ru-RU"/>
        </w:rPr>
        <w:t xml:space="preserve"> </w:t>
      </w:r>
      <w:r w:rsidR="00000F03" w:rsidRPr="006D7FB7">
        <w:rPr>
          <w:rFonts w:ascii="Times New Roman" w:eastAsia="Times New Roman" w:hAnsi="Times New Roman" w:cs="Times New Roman"/>
          <w:sz w:val="28"/>
          <w:szCs w:val="28"/>
          <w:lang w:val="ru-RU" w:eastAsia="ru-RU"/>
        </w:rPr>
        <w:t xml:space="preserve">количественные математические </w:t>
      </w:r>
      <w:r w:rsidR="00000F03" w:rsidRPr="006D7FB7">
        <w:rPr>
          <w:rFonts w:ascii="Times New Roman" w:eastAsia="Times New Roman" w:hAnsi="Times New Roman" w:cs="Times New Roman"/>
          <w:sz w:val="28"/>
          <w:szCs w:val="28"/>
          <w:lang w:eastAsia="ru-RU"/>
        </w:rPr>
        <w:t xml:space="preserve">модели </w:t>
      </w:r>
      <w:r w:rsidR="00E24013" w:rsidRPr="00C72350">
        <w:rPr>
          <w:rFonts w:ascii="Times New Roman" w:eastAsia="Times New Roman" w:hAnsi="Times New Roman" w:cs="Times New Roman"/>
          <w:sz w:val="28"/>
          <w:szCs w:val="28"/>
          <w:lang w:eastAsia="ru-RU"/>
        </w:rPr>
        <w:t>(</w:t>
      </w:r>
      <w:r w:rsidR="005A76DA">
        <w:rPr>
          <w:rFonts w:ascii="Times New Roman" w:eastAsia="Times New Roman" w:hAnsi="Times New Roman" w:cs="Times New Roman"/>
          <w:sz w:val="28"/>
          <w:szCs w:val="28"/>
          <w:lang w:val="ru-RU" w:eastAsia="ru-RU"/>
        </w:rPr>
        <w:t>10</w:t>
      </w:r>
      <w:r w:rsidR="00E24013" w:rsidRPr="00C72350">
        <w:rPr>
          <w:rFonts w:ascii="Times New Roman" w:eastAsia="Times New Roman" w:hAnsi="Times New Roman" w:cs="Times New Roman"/>
          <w:sz w:val="28"/>
          <w:szCs w:val="28"/>
          <w:lang w:eastAsia="ru-RU"/>
        </w:rPr>
        <w:t>), (</w:t>
      </w:r>
      <w:r w:rsidR="005A76DA">
        <w:rPr>
          <w:rFonts w:ascii="Times New Roman" w:eastAsia="Times New Roman" w:hAnsi="Times New Roman" w:cs="Times New Roman"/>
          <w:sz w:val="28"/>
          <w:szCs w:val="28"/>
          <w:lang w:val="ru-RU" w:eastAsia="ru-RU"/>
        </w:rPr>
        <w:t>11</w:t>
      </w:r>
      <w:r w:rsidR="00E24013" w:rsidRPr="00C72350">
        <w:rPr>
          <w:rFonts w:ascii="Times New Roman" w:eastAsia="Times New Roman" w:hAnsi="Times New Roman" w:cs="Times New Roman"/>
          <w:sz w:val="28"/>
          <w:szCs w:val="28"/>
          <w:lang w:eastAsia="ru-RU"/>
        </w:rPr>
        <w:t>) и (</w:t>
      </w:r>
      <w:r w:rsidR="005A76DA">
        <w:rPr>
          <w:rFonts w:ascii="Times New Roman" w:eastAsia="Times New Roman" w:hAnsi="Times New Roman" w:cs="Times New Roman"/>
          <w:sz w:val="28"/>
          <w:szCs w:val="28"/>
          <w:lang w:val="ru-RU" w:eastAsia="ru-RU"/>
        </w:rPr>
        <w:t>13</w:t>
      </w:r>
      <w:r w:rsidR="00E24013" w:rsidRPr="00C72350">
        <w:rPr>
          <w:rFonts w:ascii="Times New Roman" w:eastAsia="Times New Roman" w:hAnsi="Times New Roman" w:cs="Times New Roman"/>
          <w:sz w:val="28"/>
          <w:szCs w:val="28"/>
          <w:lang w:eastAsia="ru-RU"/>
        </w:rPr>
        <w:t xml:space="preserve">) </w:t>
      </w:r>
      <w:r w:rsidR="00000F03" w:rsidRPr="006D7FB7">
        <w:rPr>
          <w:rFonts w:ascii="Times New Roman" w:eastAsia="Times New Roman" w:hAnsi="Times New Roman" w:cs="Times New Roman"/>
          <w:sz w:val="28"/>
          <w:szCs w:val="28"/>
          <w:lang w:eastAsia="ru-RU"/>
        </w:rPr>
        <w:t xml:space="preserve">хорошо описывают </w:t>
      </w:r>
      <w:r>
        <w:rPr>
          <w:rFonts w:ascii="Times New Roman" w:eastAsia="Times New Roman" w:hAnsi="Times New Roman" w:cs="Times New Roman"/>
          <w:sz w:val="28"/>
          <w:szCs w:val="28"/>
          <w:lang w:val="ru-RU" w:eastAsia="ru-RU"/>
        </w:rPr>
        <w:t xml:space="preserve">промышленный </w:t>
      </w:r>
      <w:r w:rsidR="00000F03" w:rsidRPr="006D7FB7">
        <w:rPr>
          <w:rFonts w:ascii="Times New Roman" w:eastAsia="Times New Roman" w:hAnsi="Times New Roman" w:cs="Times New Roman"/>
          <w:sz w:val="28"/>
          <w:szCs w:val="28"/>
          <w:lang w:eastAsia="ru-RU"/>
        </w:rPr>
        <w:t>эксперимент</w:t>
      </w:r>
      <w:r w:rsidR="00000F03">
        <w:rPr>
          <w:rFonts w:ascii="Times New Roman" w:eastAsia="Times New Roman" w:hAnsi="Times New Roman" w:cs="Times New Roman"/>
          <w:sz w:val="28"/>
          <w:szCs w:val="28"/>
          <w:lang w:val="ru-RU" w:eastAsia="ru-RU"/>
        </w:rPr>
        <w:t xml:space="preserve"> (рис</w:t>
      </w:r>
      <w:r w:rsidR="005A76DA">
        <w:rPr>
          <w:rFonts w:ascii="Times New Roman" w:eastAsia="Times New Roman" w:hAnsi="Times New Roman" w:cs="Times New Roman"/>
          <w:sz w:val="28"/>
          <w:szCs w:val="28"/>
          <w:lang w:val="ru-RU" w:eastAsia="ru-RU"/>
        </w:rPr>
        <w:t xml:space="preserve">унки </w:t>
      </w:r>
      <w:r w:rsidR="00F63998">
        <w:rPr>
          <w:rFonts w:ascii="Times New Roman" w:eastAsia="Times New Roman" w:hAnsi="Times New Roman" w:cs="Times New Roman"/>
          <w:sz w:val="28"/>
          <w:szCs w:val="28"/>
          <w:lang w:val="ru-RU" w:eastAsia="ru-RU"/>
        </w:rPr>
        <w:t>3</w:t>
      </w:r>
      <w:r w:rsidR="00D22313">
        <w:rPr>
          <w:rFonts w:ascii="Times New Roman" w:eastAsia="Times New Roman" w:hAnsi="Times New Roman" w:cs="Times New Roman"/>
          <w:sz w:val="28"/>
          <w:szCs w:val="28"/>
          <w:lang w:val="ru-RU" w:eastAsia="ru-RU"/>
        </w:rPr>
        <w:t>4</w:t>
      </w:r>
      <w:r w:rsidR="00000F03">
        <w:rPr>
          <w:rFonts w:ascii="Times New Roman" w:eastAsia="Times New Roman" w:hAnsi="Times New Roman" w:cs="Times New Roman"/>
          <w:sz w:val="28"/>
          <w:szCs w:val="28"/>
          <w:lang w:val="ru-RU" w:eastAsia="ru-RU"/>
        </w:rPr>
        <w:t xml:space="preserve">, </w:t>
      </w:r>
      <w:r w:rsidR="00F63998">
        <w:rPr>
          <w:rFonts w:ascii="Times New Roman" w:eastAsia="Times New Roman" w:hAnsi="Times New Roman" w:cs="Times New Roman"/>
          <w:sz w:val="28"/>
          <w:szCs w:val="28"/>
          <w:lang w:val="ru-RU" w:eastAsia="ru-RU"/>
        </w:rPr>
        <w:t>3</w:t>
      </w:r>
      <w:r w:rsidR="00D22313">
        <w:rPr>
          <w:rFonts w:ascii="Times New Roman" w:eastAsia="Times New Roman" w:hAnsi="Times New Roman" w:cs="Times New Roman"/>
          <w:sz w:val="28"/>
          <w:szCs w:val="28"/>
          <w:lang w:val="ru-RU" w:eastAsia="ru-RU"/>
        </w:rPr>
        <w:t>5</w:t>
      </w:r>
      <w:r w:rsidR="00000F03">
        <w:rPr>
          <w:rFonts w:ascii="Times New Roman" w:eastAsia="Times New Roman" w:hAnsi="Times New Roman" w:cs="Times New Roman"/>
          <w:sz w:val="28"/>
          <w:szCs w:val="28"/>
          <w:lang w:val="ru-RU" w:eastAsia="ru-RU"/>
        </w:rPr>
        <w:t xml:space="preserve">, </w:t>
      </w:r>
      <w:r w:rsidR="00F63998">
        <w:rPr>
          <w:rFonts w:ascii="Times New Roman" w:eastAsia="Times New Roman" w:hAnsi="Times New Roman" w:cs="Times New Roman"/>
          <w:sz w:val="28"/>
          <w:szCs w:val="28"/>
          <w:lang w:val="ru-RU" w:eastAsia="ru-RU"/>
        </w:rPr>
        <w:t>3</w:t>
      </w:r>
      <w:r w:rsidR="00D22313">
        <w:rPr>
          <w:rFonts w:ascii="Times New Roman" w:eastAsia="Times New Roman" w:hAnsi="Times New Roman" w:cs="Times New Roman"/>
          <w:sz w:val="28"/>
          <w:szCs w:val="28"/>
          <w:lang w:val="ru-RU" w:eastAsia="ru-RU"/>
        </w:rPr>
        <w:t>6</w:t>
      </w:r>
      <w:r w:rsidR="00000F03">
        <w:rPr>
          <w:rFonts w:ascii="Times New Roman" w:eastAsia="Times New Roman" w:hAnsi="Times New Roman" w:cs="Times New Roman"/>
          <w:sz w:val="28"/>
          <w:szCs w:val="28"/>
          <w:lang w:val="ru-RU" w:eastAsia="ru-RU"/>
        </w:rPr>
        <w:t>),</w:t>
      </w:r>
      <w:r w:rsidR="00000F03" w:rsidRPr="006D7FB7">
        <w:rPr>
          <w:rFonts w:ascii="Times New Roman" w:eastAsia="Times New Roman" w:hAnsi="Times New Roman" w:cs="Times New Roman"/>
          <w:sz w:val="28"/>
          <w:szCs w:val="28"/>
          <w:lang w:eastAsia="ru-RU"/>
        </w:rPr>
        <w:t xml:space="preserve"> и могут быть использованы на практике</w:t>
      </w:r>
      <w:r w:rsidR="00000F03" w:rsidRPr="006D7FB7">
        <w:rPr>
          <w:rFonts w:ascii="Times New Roman" w:eastAsia="Times New Roman" w:hAnsi="Times New Roman" w:cs="Times New Roman"/>
          <w:sz w:val="28"/>
          <w:szCs w:val="28"/>
          <w:lang w:val="ru-RU" w:eastAsia="ru-RU"/>
        </w:rPr>
        <w:t xml:space="preserve"> для прогнозирования извлечения золота из концентрата в зависимости от крупности материала, расхода цианида и продолжительности цианирования</w:t>
      </w:r>
      <w:r w:rsidR="00000F03" w:rsidRPr="006D7FB7">
        <w:rPr>
          <w:rFonts w:ascii="Times New Roman" w:eastAsia="Times New Roman" w:hAnsi="Times New Roman" w:cs="Times New Roman"/>
          <w:sz w:val="28"/>
          <w:szCs w:val="28"/>
          <w:lang w:eastAsia="ru-RU"/>
        </w:rPr>
        <w:t xml:space="preserve">. </w:t>
      </w:r>
    </w:p>
    <w:p w14:paraId="5D6C283F" w14:textId="60C3F745" w:rsidR="00000F03" w:rsidRPr="006D7FB7" w:rsidRDefault="00980AF2" w:rsidP="00551A94">
      <w:pPr>
        <w:pStyle w:val="Defaul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Расчеты</w:t>
      </w:r>
      <w:r w:rsidR="00EE1880">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ru-RU" w:eastAsia="ru-RU"/>
        </w:rPr>
        <w:t xml:space="preserve"> проведенные на основании </w:t>
      </w:r>
      <w:r w:rsidR="00000F03" w:rsidRPr="006D7FB7">
        <w:rPr>
          <w:rFonts w:ascii="Times New Roman" w:eastAsia="Times New Roman" w:hAnsi="Times New Roman" w:cs="Times New Roman"/>
          <w:sz w:val="28"/>
          <w:szCs w:val="28"/>
          <w:lang w:val="ru-RU" w:eastAsia="ru-RU"/>
        </w:rPr>
        <w:t>математических</w:t>
      </w:r>
      <w:r w:rsidR="00EE1880">
        <w:rPr>
          <w:rFonts w:ascii="Times New Roman" w:eastAsia="Times New Roman" w:hAnsi="Times New Roman" w:cs="Times New Roman"/>
          <w:sz w:val="28"/>
          <w:szCs w:val="28"/>
          <w:lang w:val="ru-RU" w:eastAsia="ru-RU"/>
        </w:rPr>
        <w:t xml:space="preserve"> </w:t>
      </w:r>
      <w:r w:rsidR="00000F03" w:rsidRPr="006D7FB7">
        <w:rPr>
          <w:rFonts w:ascii="Times New Roman" w:eastAsia="Times New Roman" w:hAnsi="Times New Roman" w:cs="Times New Roman"/>
          <w:sz w:val="28"/>
          <w:szCs w:val="28"/>
          <w:lang w:val="ru-RU" w:eastAsia="ru-RU"/>
        </w:rPr>
        <w:t>моделей</w:t>
      </w:r>
      <w:r w:rsidR="00EE1880">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ru-RU" w:eastAsia="ru-RU"/>
        </w:rPr>
        <w:t xml:space="preserve"> позволяют</w:t>
      </w:r>
      <w:r w:rsidR="00000F03">
        <w:rPr>
          <w:rFonts w:ascii="Times New Roman" w:eastAsia="Times New Roman" w:hAnsi="Times New Roman" w:cs="Times New Roman"/>
          <w:sz w:val="28"/>
          <w:szCs w:val="28"/>
          <w:lang w:val="ru-RU" w:eastAsia="ru-RU"/>
        </w:rPr>
        <w:t xml:space="preserve"> рекоменд</w:t>
      </w:r>
      <w:r>
        <w:rPr>
          <w:rFonts w:ascii="Times New Roman" w:eastAsia="Times New Roman" w:hAnsi="Times New Roman" w:cs="Times New Roman"/>
          <w:sz w:val="28"/>
          <w:szCs w:val="28"/>
          <w:lang w:val="ru-RU" w:eastAsia="ru-RU"/>
        </w:rPr>
        <w:t>овать</w:t>
      </w:r>
      <w:r w:rsidR="00000F03" w:rsidRPr="006D7FB7">
        <w:rPr>
          <w:rFonts w:ascii="Times New Roman" w:eastAsia="Times New Roman" w:hAnsi="Times New Roman" w:cs="Times New Roman"/>
          <w:sz w:val="28"/>
          <w:szCs w:val="28"/>
          <w:lang w:eastAsia="ru-RU"/>
        </w:rPr>
        <w:t xml:space="preserve"> следующие оптимальные </w:t>
      </w:r>
      <w:r w:rsidR="00000F03" w:rsidRPr="006D7FB7">
        <w:rPr>
          <w:rFonts w:ascii="Times New Roman" w:eastAsia="Times New Roman" w:hAnsi="Times New Roman" w:cs="Times New Roman"/>
          <w:sz w:val="28"/>
          <w:szCs w:val="28"/>
          <w:lang w:val="ru-RU" w:eastAsia="ru-RU"/>
        </w:rPr>
        <w:t xml:space="preserve">технологические </w:t>
      </w:r>
      <w:r w:rsidR="00000F03" w:rsidRPr="006D7FB7">
        <w:rPr>
          <w:rFonts w:ascii="Times New Roman" w:eastAsia="Times New Roman" w:hAnsi="Times New Roman" w:cs="Times New Roman"/>
          <w:sz w:val="28"/>
          <w:szCs w:val="28"/>
          <w:lang w:eastAsia="ru-RU"/>
        </w:rPr>
        <w:t xml:space="preserve">параметры для цианирования концентрата: крупность материала </w:t>
      </w:r>
      <w:r>
        <w:rPr>
          <w:rFonts w:ascii="Times New Roman" w:eastAsia="Times New Roman" w:hAnsi="Times New Roman" w:cs="Times New Roman"/>
          <w:sz w:val="28"/>
          <w:szCs w:val="28"/>
          <w:lang w:val="ru-RU" w:eastAsia="ru-RU"/>
        </w:rPr>
        <w:t xml:space="preserve">– </w:t>
      </w:r>
      <w:r w:rsidR="00000F03" w:rsidRPr="006D7FB7">
        <w:rPr>
          <w:rFonts w:ascii="Times New Roman" w:eastAsia="Times New Roman" w:hAnsi="Times New Roman" w:cs="Times New Roman"/>
          <w:sz w:val="28"/>
          <w:szCs w:val="28"/>
          <w:lang w:eastAsia="ru-RU"/>
        </w:rPr>
        <w:t>Р</w:t>
      </w:r>
      <w:r w:rsidR="00000F03" w:rsidRPr="006D7FB7">
        <w:rPr>
          <w:rFonts w:ascii="Times New Roman" w:eastAsia="Times New Roman" w:hAnsi="Times New Roman" w:cs="Times New Roman"/>
          <w:sz w:val="28"/>
          <w:szCs w:val="28"/>
          <w:vertAlign w:val="subscript"/>
          <w:lang w:eastAsia="ru-RU"/>
        </w:rPr>
        <w:t>80</w:t>
      </w:r>
      <w:r w:rsidR="00000F03" w:rsidRPr="006D7FB7">
        <w:rPr>
          <w:rFonts w:ascii="Times New Roman" w:eastAsia="Times New Roman" w:hAnsi="Times New Roman" w:cs="Times New Roman"/>
          <w:sz w:val="28"/>
          <w:szCs w:val="28"/>
          <w:lang w:eastAsia="ru-RU"/>
        </w:rPr>
        <w:t xml:space="preserve"> 10 мкм, концентрация цианида натрия </w:t>
      </w:r>
      <w:r>
        <w:rPr>
          <w:rFonts w:ascii="Times New Roman" w:eastAsia="Times New Roman" w:hAnsi="Times New Roman" w:cs="Times New Roman"/>
          <w:sz w:val="28"/>
          <w:szCs w:val="28"/>
          <w:lang w:val="ru-RU" w:eastAsia="ru-RU"/>
        </w:rPr>
        <w:t xml:space="preserve">– </w:t>
      </w:r>
      <w:r w:rsidR="00000F03" w:rsidRPr="006D7FB7">
        <w:rPr>
          <w:rFonts w:ascii="Times New Roman" w:eastAsia="Times New Roman" w:hAnsi="Times New Roman" w:cs="Times New Roman"/>
          <w:sz w:val="28"/>
          <w:szCs w:val="28"/>
          <w:lang w:eastAsia="ru-RU"/>
        </w:rPr>
        <w:t>0,2</w:t>
      </w:r>
      <w:r w:rsidR="00000F03">
        <w:rPr>
          <w:rFonts w:ascii="Times New Roman" w:eastAsia="Times New Roman" w:hAnsi="Times New Roman" w:cs="Times New Roman"/>
          <w:sz w:val="28"/>
          <w:szCs w:val="28"/>
          <w:lang w:val="ru-RU" w:eastAsia="ru-RU"/>
        </w:rPr>
        <w:t xml:space="preserve"> </w:t>
      </w:r>
      <w:r w:rsidR="00000F03" w:rsidRPr="006D7FB7">
        <w:rPr>
          <w:rFonts w:ascii="Times New Roman" w:eastAsia="Times New Roman" w:hAnsi="Times New Roman" w:cs="Times New Roman"/>
          <w:sz w:val="28"/>
          <w:szCs w:val="28"/>
          <w:lang w:eastAsia="ru-RU"/>
        </w:rPr>
        <w:t xml:space="preserve">%, продолжительность – 30 час. </w:t>
      </w:r>
    </w:p>
    <w:p w14:paraId="5D6C2840" w14:textId="3C35527E" w:rsidR="00006D8C" w:rsidRDefault="00000F03" w:rsidP="00551A94">
      <w:pPr>
        <w:pStyle w:val="Default"/>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На рис</w:t>
      </w:r>
      <w:r w:rsidR="005A76DA">
        <w:rPr>
          <w:rFonts w:ascii="Times New Roman" w:eastAsia="Times New Roman" w:hAnsi="Times New Roman" w:cs="Times New Roman"/>
          <w:sz w:val="28"/>
          <w:szCs w:val="28"/>
          <w:lang w:val="ru-RU" w:eastAsia="ru-RU"/>
        </w:rPr>
        <w:t>унка 3</w:t>
      </w:r>
      <w:r>
        <w:rPr>
          <w:rFonts w:ascii="Times New Roman" w:eastAsia="Times New Roman" w:hAnsi="Times New Roman" w:cs="Times New Roman"/>
          <w:sz w:val="28"/>
          <w:szCs w:val="28"/>
          <w:lang w:val="ru-RU" w:eastAsia="ru-RU"/>
        </w:rPr>
        <w:t>2 видно,</w:t>
      </w:r>
      <w:r w:rsidRPr="006D7FB7">
        <w:rPr>
          <w:rFonts w:ascii="Times New Roman" w:eastAsia="Times New Roman" w:hAnsi="Times New Roman" w:cs="Times New Roman"/>
          <w:sz w:val="28"/>
          <w:szCs w:val="28"/>
          <w:lang w:val="ru-RU" w:eastAsia="ru-RU"/>
        </w:rPr>
        <w:t xml:space="preserve"> что</w:t>
      </w:r>
      <w:r w:rsidRPr="006D7FB7">
        <w:rPr>
          <w:rFonts w:ascii="Times New Roman" w:eastAsia="Times New Roman" w:hAnsi="Times New Roman" w:cs="Times New Roman"/>
          <w:sz w:val="28"/>
          <w:szCs w:val="28"/>
          <w:lang w:eastAsia="ru-RU"/>
        </w:rPr>
        <w:t xml:space="preserve"> извлечение золота в раствор при концентрации </w:t>
      </w:r>
      <w:r w:rsidRPr="006D7FB7">
        <w:rPr>
          <w:rFonts w:ascii="Times New Roman" w:eastAsia="Times New Roman" w:hAnsi="Times New Roman" w:cs="Times New Roman"/>
          <w:sz w:val="28"/>
          <w:szCs w:val="28"/>
          <w:lang w:val="en-US" w:eastAsia="ru-RU"/>
        </w:rPr>
        <w:t>NaCN</w:t>
      </w:r>
      <w:r w:rsidRPr="006D7FB7">
        <w:rPr>
          <w:rFonts w:ascii="Times New Roman" w:eastAsia="Times New Roman" w:hAnsi="Times New Roman" w:cs="Times New Roman"/>
          <w:sz w:val="28"/>
          <w:szCs w:val="28"/>
          <w:lang w:eastAsia="ru-RU"/>
        </w:rPr>
        <w:t xml:space="preserve"> </w:t>
      </w:r>
      <w:r w:rsidRPr="006D7FB7">
        <w:rPr>
          <w:rFonts w:ascii="Times New Roman" w:eastAsia="Times New Roman" w:hAnsi="Times New Roman" w:cs="Times New Roman"/>
          <w:sz w:val="28"/>
          <w:szCs w:val="28"/>
          <w:lang w:val="ru-RU" w:eastAsia="ru-RU"/>
        </w:rPr>
        <w:t>=</w:t>
      </w:r>
      <w:r w:rsidRPr="006D7FB7">
        <w:rPr>
          <w:rFonts w:ascii="Times New Roman" w:eastAsia="Times New Roman" w:hAnsi="Times New Roman" w:cs="Times New Roman"/>
          <w:sz w:val="28"/>
          <w:szCs w:val="28"/>
          <w:lang w:eastAsia="ru-RU"/>
        </w:rPr>
        <w:t xml:space="preserve"> 0,1</w:t>
      </w:r>
      <w:r>
        <w:rPr>
          <w:rFonts w:ascii="Times New Roman" w:eastAsia="Times New Roman" w:hAnsi="Times New Roman" w:cs="Times New Roman"/>
          <w:sz w:val="28"/>
          <w:szCs w:val="28"/>
          <w:lang w:eastAsia="ru-RU"/>
        </w:rPr>
        <w:t xml:space="preserve"> </w:t>
      </w:r>
      <w:r w:rsidRPr="006D7FB7">
        <w:rPr>
          <w:rFonts w:ascii="Times New Roman" w:eastAsia="Times New Roman" w:hAnsi="Times New Roman" w:cs="Times New Roman"/>
          <w:sz w:val="28"/>
          <w:szCs w:val="28"/>
          <w:lang w:eastAsia="ru-RU"/>
        </w:rPr>
        <w:t>% составляет 86,3</w:t>
      </w:r>
      <w:r>
        <w:rPr>
          <w:rFonts w:ascii="Times New Roman" w:eastAsia="Times New Roman" w:hAnsi="Times New Roman" w:cs="Times New Roman"/>
          <w:sz w:val="28"/>
          <w:szCs w:val="28"/>
          <w:lang w:eastAsia="ru-RU"/>
        </w:rPr>
        <w:t xml:space="preserve"> </w:t>
      </w:r>
      <w:r w:rsidRPr="006D7FB7">
        <w:rPr>
          <w:rFonts w:ascii="Times New Roman" w:eastAsia="Times New Roman" w:hAnsi="Times New Roman" w:cs="Times New Roman"/>
          <w:sz w:val="28"/>
          <w:szCs w:val="28"/>
          <w:lang w:eastAsia="ru-RU"/>
        </w:rPr>
        <w:t xml:space="preserve">%, в то время как при концентрации </w:t>
      </w:r>
      <w:r w:rsidRPr="006D7FB7">
        <w:rPr>
          <w:rFonts w:ascii="Times New Roman" w:eastAsia="Times New Roman" w:hAnsi="Times New Roman" w:cs="Times New Roman"/>
          <w:sz w:val="28"/>
          <w:szCs w:val="28"/>
          <w:lang w:val="en-US" w:eastAsia="ru-RU"/>
        </w:rPr>
        <w:t>NaCN</w:t>
      </w:r>
      <w:r w:rsidRPr="006D7FB7">
        <w:rPr>
          <w:rFonts w:ascii="Times New Roman" w:eastAsia="Times New Roman" w:hAnsi="Times New Roman" w:cs="Times New Roman"/>
          <w:sz w:val="28"/>
          <w:szCs w:val="28"/>
          <w:lang w:eastAsia="ru-RU"/>
        </w:rPr>
        <w:t xml:space="preserve"> </w:t>
      </w:r>
      <w:r w:rsidRPr="006D7FB7">
        <w:rPr>
          <w:rFonts w:ascii="Times New Roman" w:eastAsia="Times New Roman" w:hAnsi="Times New Roman" w:cs="Times New Roman"/>
          <w:sz w:val="28"/>
          <w:szCs w:val="28"/>
          <w:lang w:val="ru-RU" w:eastAsia="ru-RU"/>
        </w:rPr>
        <w:t>=</w:t>
      </w:r>
      <w:r w:rsidRPr="006D7FB7">
        <w:rPr>
          <w:rFonts w:ascii="Times New Roman" w:eastAsia="Times New Roman" w:hAnsi="Times New Roman" w:cs="Times New Roman"/>
          <w:sz w:val="28"/>
          <w:szCs w:val="28"/>
          <w:lang w:eastAsia="ru-RU"/>
        </w:rPr>
        <w:t xml:space="preserve"> 0,2</w:t>
      </w:r>
      <w:r>
        <w:rPr>
          <w:rFonts w:ascii="Times New Roman" w:eastAsia="Times New Roman" w:hAnsi="Times New Roman" w:cs="Times New Roman"/>
          <w:sz w:val="28"/>
          <w:szCs w:val="28"/>
          <w:lang w:eastAsia="ru-RU"/>
        </w:rPr>
        <w:t xml:space="preserve"> </w:t>
      </w:r>
      <w:r w:rsidRPr="006D7FB7">
        <w:rPr>
          <w:rFonts w:ascii="Times New Roman" w:eastAsia="Times New Roman" w:hAnsi="Times New Roman" w:cs="Times New Roman"/>
          <w:sz w:val="28"/>
          <w:szCs w:val="28"/>
          <w:lang w:eastAsia="ru-RU"/>
        </w:rPr>
        <w:t>%</w:t>
      </w:r>
      <w:r w:rsidRPr="006D7FB7">
        <w:rPr>
          <w:rFonts w:ascii="Times New Roman" w:eastAsia="Times New Roman" w:hAnsi="Times New Roman" w:cs="Times New Roman"/>
          <w:sz w:val="28"/>
          <w:szCs w:val="28"/>
          <w:lang w:val="ru-RU" w:eastAsia="ru-RU"/>
        </w:rPr>
        <w:t xml:space="preserve">, извлечение повышается незначительно, достигая </w:t>
      </w:r>
      <w:r w:rsidRPr="006D7FB7">
        <w:rPr>
          <w:rFonts w:ascii="Times New Roman" w:eastAsia="Times New Roman" w:hAnsi="Times New Roman" w:cs="Times New Roman"/>
          <w:sz w:val="28"/>
          <w:szCs w:val="28"/>
          <w:lang w:eastAsia="ru-RU"/>
        </w:rPr>
        <w:t>~86,6</w:t>
      </w:r>
      <w:r>
        <w:rPr>
          <w:rFonts w:ascii="Times New Roman" w:eastAsia="Times New Roman" w:hAnsi="Times New Roman" w:cs="Times New Roman"/>
          <w:sz w:val="28"/>
          <w:szCs w:val="28"/>
          <w:lang w:val="ru-RU" w:eastAsia="ru-RU"/>
        </w:rPr>
        <w:t xml:space="preserve"> </w:t>
      </w:r>
      <w:r w:rsidRPr="006D7FB7">
        <w:rPr>
          <w:rFonts w:ascii="Times New Roman" w:eastAsia="Times New Roman" w:hAnsi="Times New Roman" w:cs="Times New Roman"/>
          <w:sz w:val="28"/>
          <w:szCs w:val="28"/>
          <w:lang w:eastAsia="ru-RU"/>
        </w:rPr>
        <w:t xml:space="preserve">%. Абсолютный </w:t>
      </w:r>
      <w:r w:rsidRPr="006D7FB7">
        <w:rPr>
          <w:rFonts w:ascii="Times New Roman" w:eastAsia="Times New Roman" w:hAnsi="Times New Roman" w:cs="Times New Roman"/>
          <w:sz w:val="28"/>
          <w:szCs w:val="28"/>
          <w:lang w:val="ru-RU" w:eastAsia="ru-RU"/>
        </w:rPr>
        <w:t>при</w:t>
      </w:r>
      <w:r w:rsidRPr="006D7FB7">
        <w:rPr>
          <w:rFonts w:ascii="Times New Roman" w:eastAsia="Times New Roman" w:hAnsi="Times New Roman" w:cs="Times New Roman"/>
          <w:sz w:val="28"/>
          <w:szCs w:val="28"/>
          <w:lang w:eastAsia="ru-RU"/>
        </w:rPr>
        <w:t xml:space="preserve">рост извлечения золота </w:t>
      </w:r>
      <w:r>
        <w:rPr>
          <w:rFonts w:ascii="Times New Roman" w:eastAsia="Times New Roman" w:hAnsi="Times New Roman" w:cs="Times New Roman"/>
          <w:sz w:val="28"/>
          <w:szCs w:val="28"/>
          <w:lang w:eastAsia="ru-RU"/>
        </w:rPr>
        <w:t xml:space="preserve"> </w:t>
      </w:r>
      <w:r w:rsidRPr="006D7FB7">
        <w:rPr>
          <w:rFonts w:ascii="Times New Roman" w:eastAsia="Times New Roman" w:hAnsi="Times New Roman" w:cs="Times New Roman"/>
          <w:sz w:val="28"/>
          <w:szCs w:val="28"/>
          <w:lang w:val="ru-RU" w:eastAsia="ru-RU"/>
        </w:rPr>
        <w:t>–</w:t>
      </w:r>
      <w:r w:rsidRPr="00555A2A">
        <w:rPr>
          <w:rFonts w:ascii="Times New Roman" w:eastAsia="Times New Roman" w:hAnsi="Times New Roman" w:cs="Times New Roman"/>
          <w:sz w:val="28"/>
          <w:szCs w:val="28"/>
          <w:lang w:val="ru-RU" w:eastAsia="ru-RU"/>
        </w:rPr>
        <w:t xml:space="preserve"> </w:t>
      </w:r>
      <w:r w:rsidRPr="006D7FB7">
        <w:rPr>
          <w:rFonts w:ascii="Times New Roman" w:eastAsia="Times New Roman" w:hAnsi="Times New Roman" w:cs="Times New Roman"/>
          <w:sz w:val="28"/>
          <w:szCs w:val="28"/>
          <w:lang w:eastAsia="ru-RU"/>
        </w:rPr>
        <w:t>0,3</w:t>
      </w:r>
      <w:r>
        <w:rPr>
          <w:rFonts w:ascii="Times New Roman" w:eastAsia="Times New Roman" w:hAnsi="Times New Roman" w:cs="Times New Roman"/>
          <w:sz w:val="28"/>
          <w:szCs w:val="28"/>
          <w:lang w:eastAsia="ru-RU"/>
        </w:rPr>
        <w:t xml:space="preserve"> </w:t>
      </w:r>
      <w:r w:rsidRPr="006D7FB7">
        <w:rPr>
          <w:rFonts w:ascii="Times New Roman" w:eastAsia="Times New Roman" w:hAnsi="Times New Roman" w:cs="Times New Roman"/>
          <w:sz w:val="28"/>
          <w:szCs w:val="28"/>
          <w:lang w:eastAsia="ru-RU"/>
        </w:rPr>
        <w:t>%. С точки зрения практики, с учетом высокой стоимости цианида и требований к окружающей среде, за оптимальный расход цианида можно принять его концентрацию равной 0,1</w:t>
      </w:r>
      <w:r>
        <w:rPr>
          <w:rFonts w:ascii="Times New Roman" w:eastAsia="Times New Roman" w:hAnsi="Times New Roman" w:cs="Times New Roman"/>
          <w:sz w:val="28"/>
          <w:szCs w:val="28"/>
          <w:lang w:eastAsia="ru-RU"/>
        </w:rPr>
        <w:t xml:space="preserve"> </w:t>
      </w:r>
      <w:r w:rsidRPr="006D7FB7">
        <w:rPr>
          <w:rFonts w:ascii="Times New Roman" w:eastAsia="Times New Roman" w:hAnsi="Times New Roman" w:cs="Times New Roman"/>
          <w:sz w:val="28"/>
          <w:szCs w:val="28"/>
          <w:lang w:eastAsia="ru-RU"/>
        </w:rPr>
        <w:t xml:space="preserve">%. </w:t>
      </w:r>
    </w:p>
    <w:p w14:paraId="5D6C2841" w14:textId="18C20311" w:rsidR="00000F03" w:rsidRPr="006D7FB7" w:rsidRDefault="00000F03" w:rsidP="00551A94">
      <w:pPr>
        <w:pStyle w:val="Default"/>
        <w:ind w:firstLine="709"/>
        <w:jc w:val="both"/>
        <w:rPr>
          <w:rFonts w:ascii="Times New Roman" w:eastAsia="Times New Roman" w:hAnsi="Times New Roman" w:cs="Times New Roman"/>
          <w:sz w:val="28"/>
          <w:szCs w:val="28"/>
          <w:lang w:val="ru-RU" w:eastAsia="ru-RU"/>
        </w:rPr>
      </w:pPr>
      <w:r w:rsidRPr="006D7FB7">
        <w:rPr>
          <w:rFonts w:ascii="Times New Roman" w:eastAsia="Times New Roman" w:hAnsi="Times New Roman" w:cs="Times New Roman"/>
          <w:sz w:val="28"/>
          <w:szCs w:val="28"/>
          <w:lang w:eastAsia="ru-RU"/>
        </w:rPr>
        <w:t>Аналогичные подходы применимы и для продолжительности процесса</w:t>
      </w:r>
      <w:r w:rsidRPr="006D7FB7">
        <w:rPr>
          <w:rFonts w:ascii="Times New Roman" w:eastAsia="Times New Roman" w:hAnsi="Times New Roman" w:cs="Times New Roman"/>
          <w:sz w:val="28"/>
          <w:szCs w:val="28"/>
          <w:lang w:val="ru-RU" w:eastAsia="ru-RU"/>
        </w:rPr>
        <w:t>: п</w:t>
      </w:r>
      <w:r w:rsidRPr="006D7FB7">
        <w:rPr>
          <w:rFonts w:ascii="Times New Roman" w:eastAsia="Times New Roman" w:hAnsi="Times New Roman" w:cs="Times New Roman"/>
          <w:sz w:val="28"/>
          <w:szCs w:val="28"/>
          <w:lang w:eastAsia="ru-RU"/>
        </w:rPr>
        <w:t>ри оптимальном времени процесса 30 час</w:t>
      </w:r>
      <w:r w:rsidRPr="006D7FB7">
        <w:rPr>
          <w:rFonts w:ascii="Times New Roman" w:eastAsia="Times New Roman" w:hAnsi="Times New Roman" w:cs="Times New Roman"/>
          <w:sz w:val="28"/>
          <w:szCs w:val="28"/>
          <w:lang w:val="ru-RU" w:eastAsia="ru-RU"/>
        </w:rPr>
        <w:t>, извлечение золота в раствор составляет</w:t>
      </w:r>
      <w:r w:rsidRPr="006D7FB7">
        <w:rPr>
          <w:rFonts w:ascii="Times New Roman" w:eastAsia="Times New Roman" w:hAnsi="Times New Roman" w:cs="Times New Roman"/>
          <w:sz w:val="28"/>
          <w:szCs w:val="28"/>
          <w:lang w:eastAsia="ru-RU"/>
        </w:rPr>
        <w:t xml:space="preserve"> 86,5</w:t>
      </w:r>
      <w:r>
        <w:rPr>
          <w:rFonts w:ascii="Times New Roman" w:eastAsia="Times New Roman" w:hAnsi="Times New Roman" w:cs="Times New Roman"/>
          <w:sz w:val="28"/>
          <w:szCs w:val="28"/>
          <w:lang w:eastAsia="ru-RU"/>
        </w:rPr>
        <w:t xml:space="preserve"> </w:t>
      </w:r>
      <w:r w:rsidRPr="006D7FB7">
        <w:rPr>
          <w:rFonts w:ascii="Times New Roman" w:eastAsia="Times New Roman" w:hAnsi="Times New Roman" w:cs="Times New Roman"/>
          <w:sz w:val="28"/>
          <w:szCs w:val="28"/>
          <w:lang w:eastAsia="ru-RU"/>
        </w:rPr>
        <w:t>%</w:t>
      </w:r>
      <w:r w:rsidRPr="006D7FB7">
        <w:rPr>
          <w:rFonts w:ascii="Times New Roman" w:eastAsia="Times New Roman" w:hAnsi="Times New Roman" w:cs="Times New Roman"/>
          <w:sz w:val="28"/>
          <w:szCs w:val="28"/>
          <w:lang w:val="ru-RU" w:eastAsia="ru-RU"/>
        </w:rPr>
        <w:t xml:space="preserve"> (рис</w:t>
      </w:r>
      <w:r w:rsidR="005A76DA">
        <w:rPr>
          <w:rFonts w:ascii="Times New Roman" w:eastAsia="Times New Roman" w:hAnsi="Times New Roman" w:cs="Times New Roman"/>
          <w:sz w:val="28"/>
          <w:szCs w:val="28"/>
          <w:lang w:val="ru-RU" w:eastAsia="ru-RU"/>
        </w:rPr>
        <w:t xml:space="preserve">унок </w:t>
      </w:r>
      <w:r w:rsidRPr="006D7FB7">
        <w:rPr>
          <w:rFonts w:ascii="Times New Roman" w:eastAsia="Times New Roman" w:hAnsi="Times New Roman" w:cs="Times New Roman"/>
          <w:sz w:val="28"/>
          <w:szCs w:val="28"/>
          <w:lang w:val="ru-RU" w:eastAsia="ru-RU"/>
        </w:rPr>
        <w:t>3</w:t>
      </w:r>
      <w:r w:rsidR="00D22313">
        <w:rPr>
          <w:rFonts w:ascii="Times New Roman" w:eastAsia="Times New Roman" w:hAnsi="Times New Roman" w:cs="Times New Roman"/>
          <w:sz w:val="28"/>
          <w:szCs w:val="28"/>
          <w:lang w:val="ru-RU" w:eastAsia="ru-RU"/>
        </w:rPr>
        <w:t>6</w:t>
      </w:r>
      <w:r w:rsidRPr="006D7FB7">
        <w:rPr>
          <w:rFonts w:ascii="Times New Roman" w:eastAsia="Times New Roman" w:hAnsi="Times New Roman" w:cs="Times New Roman"/>
          <w:sz w:val="28"/>
          <w:szCs w:val="28"/>
          <w:lang w:val="ru-RU" w:eastAsia="ru-RU"/>
        </w:rPr>
        <w:t>). В то же время</w:t>
      </w:r>
      <w:r w:rsidRPr="006D7FB7">
        <w:rPr>
          <w:rFonts w:ascii="Times New Roman" w:eastAsia="Times New Roman" w:hAnsi="Times New Roman" w:cs="Times New Roman"/>
          <w:sz w:val="28"/>
          <w:szCs w:val="28"/>
          <w:lang w:eastAsia="ru-RU"/>
        </w:rPr>
        <w:t xml:space="preserve">, при </w:t>
      </w:r>
      <w:r w:rsidRPr="006D7FB7">
        <w:rPr>
          <w:rFonts w:ascii="Times New Roman" w:eastAsia="Times New Roman" w:hAnsi="Times New Roman" w:cs="Times New Roman"/>
          <w:sz w:val="28"/>
          <w:szCs w:val="28"/>
          <w:lang w:val="ru-RU" w:eastAsia="ru-RU"/>
        </w:rPr>
        <w:t xml:space="preserve">продолжительности процесса </w:t>
      </w:r>
      <w:r w:rsidRPr="006D7FB7">
        <w:rPr>
          <w:rFonts w:ascii="Times New Roman" w:eastAsia="Times New Roman" w:hAnsi="Times New Roman" w:cs="Times New Roman"/>
          <w:sz w:val="28"/>
          <w:szCs w:val="28"/>
          <w:lang w:eastAsia="ru-RU"/>
        </w:rPr>
        <w:t>20 час</w:t>
      </w:r>
      <w:r w:rsidRPr="006D7FB7">
        <w:rPr>
          <w:rFonts w:ascii="Times New Roman" w:eastAsia="Times New Roman" w:hAnsi="Times New Roman" w:cs="Times New Roman"/>
          <w:sz w:val="28"/>
          <w:szCs w:val="28"/>
          <w:lang w:val="ru-RU" w:eastAsia="ru-RU"/>
        </w:rPr>
        <w:t>,</w:t>
      </w:r>
      <w:r w:rsidRPr="006D7FB7">
        <w:rPr>
          <w:rFonts w:ascii="Times New Roman" w:eastAsia="Times New Roman" w:hAnsi="Times New Roman" w:cs="Times New Roman"/>
          <w:sz w:val="28"/>
          <w:szCs w:val="28"/>
          <w:lang w:eastAsia="ru-RU"/>
        </w:rPr>
        <w:t xml:space="preserve"> извлечение </w:t>
      </w:r>
      <w:r w:rsidRPr="006D7FB7">
        <w:rPr>
          <w:rFonts w:ascii="Times New Roman" w:eastAsia="Times New Roman" w:hAnsi="Times New Roman" w:cs="Times New Roman"/>
          <w:sz w:val="28"/>
          <w:szCs w:val="28"/>
          <w:lang w:val="ru-RU" w:eastAsia="ru-RU"/>
        </w:rPr>
        <w:t xml:space="preserve">золота практически соответствует этому уровню – </w:t>
      </w:r>
      <w:r w:rsidRPr="006D7FB7">
        <w:rPr>
          <w:rFonts w:ascii="Times New Roman" w:eastAsia="Times New Roman" w:hAnsi="Times New Roman" w:cs="Times New Roman"/>
          <w:sz w:val="28"/>
          <w:szCs w:val="28"/>
          <w:lang w:eastAsia="ru-RU"/>
        </w:rPr>
        <w:t>86,3</w:t>
      </w:r>
      <w:r>
        <w:rPr>
          <w:rFonts w:ascii="Times New Roman" w:eastAsia="Times New Roman" w:hAnsi="Times New Roman" w:cs="Times New Roman"/>
          <w:sz w:val="28"/>
          <w:szCs w:val="28"/>
          <w:lang w:eastAsia="ru-RU"/>
        </w:rPr>
        <w:t xml:space="preserve"> </w:t>
      </w:r>
      <w:r w:rsidRPr="006D7FB7">
        <w:rPr>
          <w:rFonts w:ascii="Times New Roman" w:eastAsia="Times New Roman" w:hAnsi="Times New Roman" w:cs="Times New Roman"/>
          <w:sz w:val="28"/>
          <w:szCs w:val="28"/>
          <w:lang w:eastAsia="ru-RU"/>
        </w:rPr>
        <w:t xml:space="preserve">%. </w:t>
      </w:r>
      <w:r w:rsidRPr="006D7FB7">
        <w:rPr>
          <w:rFonts w:ascii="Times New Roman" w:hAnsi="Times New Roman" w:cs="Times New Roman"/>
          <w:sz w:val="28"/>
          <w:szCs w:val="28"/>
        </w:rPr>
        <w:t xml:space="preserve">Поскольку экономическая целесообразность </w:t>
      </w:r>
      <w:r w:rsidRPr="006D7FB7">
        <w:rPr>
          <w:rFonts w:ascii="Times New Roman" w:hAnsi="Times New Roman" w:cs="Times New Roman"/>
          <w:sz w:val="28"/>
          <w:szCs w:val="28"/>
          <w:lang w:val="ru-RU"/>
        </w:rPr>
        <w:t xml:space="preserve">процесса </w:t>
      </w:r>
      <w:r w:rsidRPr="006D7FB7">
        <w:rPr>
          <w:rFonts w:ascii="Times New Roman" w:hAnsi="Times New Roman" w:cs="Times New Roman"/>
          <w:sz w:val="28"/>
          <w:szCs w:val="28"/>
        </w:rPr>
        <w:t xml:space="preserve">определяется прибылью, которая получена от дополнительно извлечённого золота с учётом затрат на увеличение расхода цианида и продолжительности </w:t>
      </w:r>
      <w:r w:rsidR="00980AF2">
        <w:rPr>
          <w:rFonts w:ascii="Times New Roman" w:hAnsi="Times New Roman" w:cs="Times New Roman"/>
          <w:sz w:val="28"/>
          <w:szCs w:val="28"/>
          <w:lang w:val="ru-RU"/>
        </w:rPr>
        <w:t>процесса</w:t>
      </w:r>
      <w:r w:rsidRPr="006D7FB7">
        <w:rPr>
          <w:rFonts w:ascii="Times New Roman" w:eastAsia="Times New Roman" w:hAnsi="Times New Roman" w:cs="Times New Roman"/>
          <w:sz w:val="28"/>
          <w:szCs w:val="28"/>
          <w:lang w:val="ru-RU" w:eastAsia="ru-RU"/>
        </w:rPr>
        <w:t xml:space="preserve">, </w:t>
      </w:r>
      <w:r w:rsidRPr="006D7FB7">
        <w:rPr>
          <w:rFonts w:ascii="Times New Roman" w:eastAsia="Times New Roman" w:hAnsi="Times New Roman" w:cs="Times New Roman"/>
          <w:sz w:val="28"/>
          <w:szCs w:val="28"/>
          <w:lang w:eastAsia="ru-RU"/>
        </w:rPr>
        <w:t xml:space="preserve">в качестве оптимального времени можно рекомендовать продолжительность </w:t>
      </w:r>
      <w:r w:rsidR="00980AF2">
        <w:rPr>
          <w:rFonts w:ascii="Times New Roman" w:eastAsia="Times New Roman" w:hAnsi="Times New Roman" w:cs="Times New Roman"/>
          <w:sz w:val="28"/>
          <w:szCs w:val="28"/>
          <w:lang w:val="ru-RU" w:eastAsia="ru-RU"/>
        </w:rPr>
        <w:t xml:space="preserve">– </w:t>
      </w:r>
      <w:r w:rsidRPr="006D7FB7">
        <w:rPr>
          <w:rFonts w:ascii="Times New Roman" w:eastAsia="Times New Roman" w:hAnsi="Times New Roman" w:cs="Times New Roman"/>
          <w:sz w:val="28"/>
          <w:szCs w:val="28"/>
          <w:lang w:eastAsia="ru-RU"/>
        </w:rPr>
        <w:t>не менее 20 час.</w:t>
      </w:r>
      <w:r w:rsidRPr="006D7FB7">
        <w:rPr>
          <w:rFonts w:ascii="Times New Roman" w:eastAsia="Times New Roman" w:hAnsi="Times New Roman" w:cs="Times New Roman"/>
          <w:sz w:val="28"/>
          <w:szCs w:val="28"/>
          <w:lang w:val="ru-RU" w:eastAsia="ru-RU"/>
        </w:rPr>
        <w:t xml:space="preserve"> </w:t>
      </w:r>
      <w:r w:rsidRPr="006D7FB7">
        <w:rPr>
          <w:rFonts w:ascii="Times New Roman" w:eastAsia="Times New Roman" w:hAnsi="Times New Roman" w:cs="Times New Roman"/>
          <w:sz w:val="28"/>
          <w:szCs w:val="28"/>
          <w:lang w:eastAsia="ru-RU"/>
        </w:rPr>
        <w:t xml:space="preserve"> </w:t>
      </w:r>
    </w:p>
    <w:p w14:paraId="5D6C2842" w14:textId="77777777" w:rsidR="00000F03" w:rsidRPr="006D7FB7" w:rsidRDefault="00000F03" w:rsidP="00551A94">
      <w:pPr>
        <w:jc w:val="both"/>
        <w:rPr>
          <w:rFonts w:ascii="Times New Roman" w:hAnsi="Times New Roman" w:cs="Times New Roman"/>
          <w:sz w:val="28"/>
          <w:szCs w:val="28"/>
        </w:rPr>
      </w:pPr>
      <w:r w:rsidRPr="006D7FB7">
        <w:rPr>
          <w:rFonts w:ascii="Times New Roman" w:hAnsi="Times New Roman" w:cs="Times New Roman"/>
          <w:sz w:val="28"/>
          <w:szCs w:val="28"/>
        </w:rPr>
        <w:lastRenderedPageBreak/>
        <w:t xml:space="preserve">Установленные закономерности по извлечению золота из концентрата в зависимости от </w:t>
      </w:r>
      <w:r>
        <w:rPr>
          <w:rFonts w:ascii="Times New Roman" w:hAnsi="Times New Roman" w:cs="Times New Roman"/>
          <w:sz w:val="28"/>
          <w:szCs w:val="28"/>
        </w:rPr>
        <w:t xml:space="preserve">влияния исследованных </w:t>
      </w:r>
      <w:r w:rsidRPr="006D7FB7">
        <w:rPr>
          <w:rFonts w:ascii="Times New Roman" w:hAnsi="Times New Roman" w:cs="Times New Roman"/>
          <w:sz w:val="28"/>
          <w:szCs w:val="28"/>
        </w:rPr>
        <w:t xml:space="preserve">технологических параметров указывают на сложный </w:t>
      </w:r>
      <w:r>
        <w:rPr>
          <w:rFonts w:ascii="Times New Roman" w:hAnsi="Times New Roman" w:cs="Times New Roman"/>
          <w:sz w:val="28"/>
          <w:szCs w:val="28"/>
        </w:rPr>
        <w:t>химизм</w:t>
      </w:r>
      <w:r w:rsidRPr="006D7FB7">
        <w:rPr>
          <w:rFonts w:ascii="Times New Roman" w:hAnsi="Times New Roman" w:cs="Times New Roman"/>
          <w:sz w:val="28"/>
          <w:szCs w:val="28"/>
        </w:rPr>
        <w:t xml:space="preserve"> </w:t>
      </w:r>
      <w:r>
        <w:rPr>
          <w:rFonts w:ascii="Times New Roman" w:hAnsi="Times New Roman" w:cs="Times New Roman"/>
          <w:sz w:val="28"/>
          <w:szCs w:val="28"/>
        </w:rPr>
        <w:t xml:space="preserve">растворения золота при цианировании, что вызывает необходимость </w:t>
      </w:r>
      <w:r w:rsidRPr="006D7FB7">
        <w:rPr>
          <w:rFonts w:ascii="Times New Roman" w:hAnsi="Times New Roman" w:cs="Times New Roman"/>
          <w:sz w:val="28"/>
          <w:szCs w:val="28"/>
        </w:rPr>
        <w:t>более детального изучения механизма процесса.</w:t>
      </w:r>
    </w:p>
    <w:p w14:paraId="5D6C2843" w14:textId="77777777" w:rsidR="00000F03" w:rsidRPr="006D7FB7" w:rsidRDefault="00000F03" w:rsidP="00551A94">
      <w:pPr>
        <w:jc w:val="both"/>
        <w:rPr>
          <w:rFonts w:ascii="Times New Roman" w:hAnsi="Times New Roman" w:cs="Times New Roman"/>
          <w:sz w:val="28"/>
          <w:szCs w:val="28"/>
        </w:rPr>
      </w:pPr>
    </w:p>
    <w:p w14:paraId="5D6C2844" w14:textId="4D53AEDE" w:rsidR="00000F03" w:rsidRPr="00F63998" w:rsidRDefault="00EF728B" w:rsidP="00551A94">
      <w:pPr>
        <w:rPr>
          <w:rFonts w:ascii="Times New Roman" w:hAnsi="Times New Roman" w:cs="Times New Roman"/>
          <w:b/>
          <w:bCs/>
          <w:sz w:val="28"/>
          <w:szCs w:val="28"/>
        </w:rPr>
      </w:pPr>
      <w:r>
        <w:rPr>
          <w:rFonts w:ascii="Times New Roman" w:hAnsi="Times New Roman" w:cs="Times New Roman"/>
          <w:b/>
          <w:bCs/>
          <w:sz w:val="28"/>
          <w:szCs w:val="28"/>
        </w:rPr>
        <w:t>5</w:t>
      </w:r>
      <w:r w:rsidR="00000F03" w:rsidRPr="00F63998">
        <w:rPr>
          <w:rFonts w:ascii="Times New Roman" w:hAnsi="Times New Roman" w:cs="Times New Roman"/>
          <w:b/>
          <w:bCs/>
          <w:sz w:val="28"/>
          <w:szCs w:val="28"/>
        </w:rPr>
        <w:t>.4 Выводы по главе</w:t>
      </w:r>
    </w:p>
    <w:p w14:paraId="5D6C2846" w14:textId="77777777" w:rsidR="00000F03" w:rsidRPr="00A34A95" w:rsidRDefault="00000F03" w:rsidP="00123EA6">
      <w:pPr>
        <w:pStyle w:val="af3"/>
        <w:numPr>
          <w:ilvl w:val="0"/>
          <w:numId w:val="20"/>
        </w:numPr>
        <w:tabs>
          <w:tab w:val="left" w:pos="1134"/>
        </w:tabs>
        <w:autoSpaceDE w:val="0"/>
        <w:autoSpaceDN w:val="0"/>
        <w:adjustRightInd w:val="0"/>
        <w:ind w:left="0" w:firstLine="709"/>
        <w:jc w:val="both"/>
        <w:rPr>
          <w:rFonts w:ascii="Times New Roman" w:hAnsi="Times New Roman" w:cs="Times New Roman"/>
          <w:sz w:val="28"/>
          <w:szCs w:val="28"/>
        </w:rPr>
      </w:pPr>
      <w:r w:rsidRPr="00A34A95">
        <w:rPr>
          <w:rFonts w:ascii="Times New Roman" w:hAnsi="Times New Roman" w:cs="Times New Roman"/>
          <w:sz w:val="28"/>
          <w:szCs w:val="28"/>
        </w:rPr>
        <w:t xml:space="preserve">Показана принципиальная возможность переработки руды Центрального Казахстана с содержанием золота 1,09 г/т цианированием. Результатами исследований </w:t>
      </w:r>
      <w:r w:rsidRPr="00A34A95">
        <w:rPr>
          <w:rFonts w:ascii="Times New Roman" w:hAnsi="Times New Roman" w:cs="Times New Roman"/>
          <w:sz w:val="28"/>
          <w:szCs w:val="28"/>
          <w:lang w:val="en-US"/>
        </w:rPr>
        <w:t>Preg</w:t>
      </w:r>
      <w:r w:rsidRPr="00A34A95">
        <w:rPr>
          <w:rFonts w:ascii="Times New Roman" w:hAnsi="Times New Roman" w:cs="Times New Roman"/>
          <w:sz w:val="28"/>
          <w:szCs w:val="28"/>
        </w:rPr>
        <w:t xml:space="preserve"> </w:t>
      </w:r>
      <w:r w:rsidRPr="00A34A95">
        <w:rPr>
          <w:rFonts w:ascii="Times New Roman" w:hAnsi="Times New Roman" w:cs="Times New Roman"/>
          <w:sz w:val="28"/>
          <w:szCs w:val="28"/>
          <w:lang w:val="en-US"/>
        </w:rPr>
        <w:t>Robbing</w:t>
      </w:r>
      <w:r w:rsidRPr="00A34A95">
        <w:rPr>
          <w:rFonts w:ascii="Times New Roman" w:hAnsi="Times New Roman" w:cs="Times New Roman"/>
          <w:sz w:val="28"/>
          <w:szCs w:val="28"/>
        </w:rPr>
        <w:t xml:space="preserve"> </w:t>
      </w:r>
      <w:r w:rsidRPr="00A34A95">
        <w:rPr>
          <w:rFonts w:ascii="Times New Roman" w:hAnsi="Times New Roman" w:cs="Times New Roman"/>
          <w:sz w:val="28"/>
          <w:szCs w:val="28"/>
          <w:lang w:val="en-US"/>
        </w:rPr>
        <w:t>Adsorption</w:t>
      </w:r>
      <w:r w:rsidRPr="00A34A95">
        <w:rPr>
          <w:rFonts w:ascii="Times New Roman" w:hAnsi="Times New Roman" w:cs="Times New Roman"/>
          <w:sz w:val="28"/>
          <w:szCs w:val="28"/>
        </w:rPr>
        <w:t xml:space="preserve"> </w:t>
      </w:r>
      <w:r w:rsidRPr="00A34A95">
        <w:rPr>
          <w:rFonts w:ascii="Times New Roman" w:hAnsi="Times New Roman" w:cs="Times New Roman"/>
          <w:sz w:val="28"/>
          <w:szCs w:val="28"/>
          <w:lang w:val="en-US"/>
        </w:rPr>
        <w:t>Kinetics</w:t>
      </w:r>
      <w:r w:rsidRPr="00A34A95">
        <w:rPr>
          <w:rFonts w:ascii="Times New Roman" w:hAnsi="Times New Roman" w:cs="Times New Roman"/>
          <w:sz w:val="28"/>
          <w:szCs w:val="28"/>
        </w:rPr>
        <w:t xml:space="preserve"> теста установлено свойство прегроббирования руды. Показано, что равновесное распределение золота между раствором и рудой достигается при времени их контактирования в течение 60 минут. При этом количество золота перешедшее на руду составляет ~50 % от общего ее количества в растворе.</w:t>
      </w:r>
    </w:p>
    <w:p w14:paraId="5D6C2847" w14:textId="77777777" w:rsidR="00000F03" w:rsidRPr="00A34A95" w:rsidRDefault="00000F03" w:rsidP="00123EA6">
      <w:pPr>
        <w:pStyle w:val="af3"/>
        <w:numPr>
          <w:ilvl w:val="0"/>
          <w:numId w:val="20"/>
        </w:numPr>
        <w:tabs>
          <w:tab w:val="left" w:pos="1134"/>
        </w:tabs>
        <w:autoSpaceDE w:val="0"/>
        <w:autoSpaceDN w:val="0"/>
        <w:adjustRightInd w:val="0"/>
        <w:ind w:left="0" w:firstLine="709"/>
        <w:jc w:val="both"/>
        <w:rPr>
          <w:rFonts w:ascii="Times New Roman" w:hAnsi="Times New Roman" w:cs="Times New Roman"/>
          <w:iCs/>
          <w:sz w:val="28"/>
          <w:szCs w:val="28"/>
        </w:rPr>
      </w:pPr>
      <w:r w:rsidRPr="00A34A95">
        <w:rPr>
          <w:rFonts w:ascii="Times New Roman" w:hAnsi="Times New Roman" w:cs="Times New Roman"/>
          <w:sz w:val="28"/>
          <w:szCs w:val="28"/>
        </w:rPr>
        <w:t xml:space="preserve">На основании результатов сравнительных тестовых опытов по цианированию руды в режимах </w:t>
      </w:r>
      <w:r w:rsidRPr="00A34A95">
        <w:rPr>
          <w:rFonts w:ascii="Times New Roman" w:hAnsi="Times New Roman" w:cs="Times New Roman"/>
          <w:iCs/>
          <w:sz w:val="28"/>
          <w:szCs w:val="28"/>
        </w:rPr>
        <w:t xml:space="preserve">CIP и CIL установлено, что наиболее предпочтительным режимом цианирования исследуемой руды, обеспечивающей высокое 77,45 % извлечение золота, является режим </w:t>
      </w:r>
      <w:r w:rsidRPr="00A34A95">
        <w:rPr>
          <w:rFonts w:ascii="Times New Roman" w:hAnsi="Times New Roman" w:cs="Times New Roman"/>
          <w:iCs/>
          <w:sz w:val="28"/>
          <w:szCs w:val="28"/>
          <w:lang w:val="en-US"/>
        </w:rPr>
        <w:t>CIL</w:t>
      </w:r>
      <w:r w:rsidRPr="00A34A95">
        <w:rPr>
          <w:rFonts w:ascii="Times New Roman" w:hAnsi="Times New Roman" w:cs="Times New Roman"/>
          <w:iCs/>
          <w:sz w:val="28"/>
          <w:szCs w:val="28"/>
        </w:rPr>
        <w:t xml:space="preserve">. Установлены оптимальные параметры цианирования руды в режиме </w:t>
      </w:r>
      <w:r w:rsidRPr="00A34A95">
        <w:rPr>
          <w:rFonts w:ascii="Times New Roman" w:hAnsi="Times New Roman" w:cs="Times New Roman"/>
          <w:iCs/>
          <w:sz w:val="28"/>
          <w:szCs w:val="28"/>
          <w:lang w:val="en-US"/>
        </w:rPr>
        <w:t>CIL</w:t>
      </w:r>
      <w:r w:rsidRPr="00A34A95">
        <w:rPr>
          <w:rFonts w:ascii="Times New Roman" w:hAnsi="Times New Roman" w:cs="Times New Roman"/>
          <w:iCs/>
          <w:sz w:val="28"/>
          <w:szCs w:val="28"/>
        </w:rPr>
        <w:t xml:space="preserve">: продолжительность – 12 час; расход </w:t>
      </w:r>
      <w:r w:rsidRPr="00A34A95">
        <w:rPr>
          <w:rFonts w:ascii="Times New Roman" w:hAnsi="Times New Roman" w:cs="Times New Roman"/>
          <w:iCs/>
          <w:sz w:val="28"/>
          <w:szCs w:val="28"/>
          <w:lang w:val="en-US"/>
        </w:rPr>
        <w:t>NaCN</w:t>
      </w:r>
      <w:r w:rsidRPr="00A34A95">
        <w:rPr>
          <w:rFonts w:ascii="Times New Roman" w:hAnsi="Times New Roman" w:cs="Times New Roman"/>
          <w:iCs/>
          <w:sz w:val="28"/>
          <w:szCs w:val="28"/>
        </w:rPr>
        <w:t>=0,5 кг/т; кислотность, рН=11; концентрация кислорода в растворе 11,5 мг/л. Полученные результаты использованы в дальнейших исследованиях, направленных на повышение извлечения золота и разработку технологии рециркуляции цианидов.</w:t>
      </w:r>
    </w:p>
    <w:p w14:paraId="5D6C2848" w14:textId="77777777" w:rsidR="00000F03" w:rsidRPr="006D7FB7" w:rsidRDefault="00000F03" w:rsidP="00123EA6">
      <w:pPr>
        <w:pStyle w:val="af8"/>
        <w:numPr>
          <w:ilvl w:val="0"/>
          <w:numId w:val="20"/>
        </w:numPr>
        <w:tabs>
          <w:tab w:val="left" w:pos="1134"/>
          <w:tab w:val="left" w:pos="8931"/>
        </w:tabs>
        <w:spacing w:after="0"/>
        <w:ind w:left="0" w:right="-57" w:firstLine="709"/>
        <w:jc w:val="both"/>
        <w:rPr>
          <w:rFonts w:ascii="Times New Roman" w:hAnsi="Times New Roman" w:cs="Times New Roman"/>
          <w:iCs/>
          <w:sz w:val="28"/>
          <w:szCs w:val="28"/>
        </w:rPr>
      </w:pPr>
      <w:r w:rsidRPr="006D7FB7">
        <w:rPr>
          <w:rFonts w:ascii="Times New Roman" w:hAnsi="Times New Roman" w:cs="Times New Roman"/>
          <w:sz w:val="28"/>
          <w:szCs w:val="28"/>
        </w:rPr>
        <w:t xml:space="preserve">Установлено, что при цианировании концентрата крупностью </w:t>
      </w:r>
      <w:r w:rsidRPr="006D7FB7">
        <w:rPr>
          <w:rFonts w:ascii="Times New Roman" w:hAnsi="Times New Roman" w:cs="Times New Roman"/>
          <w:iCs/>
          <w:sz w:val="28"/>
          <w:szCs w:val="28"/>
        </w:rPr>
        <w:t>P</w:t>
      </w:r>
      <w:r w:rsidRPr="006D7FB7">
        <w:rPr>
          <w:rFonts w:ascii="Times New Roman" w:hAnsi="Times New Roman" w:cs="Times New Roman"/>
          <w:sz w:val="28"/>
          <w:szCs w:val="28"/>
          <w:vertAlign w:val="subscript"/>
        </w:rPr>
        <w:t>80</w:t>
      </w:r>
      <w:r w:rsidRPr="006D7FB7">
        <w:rPr>
          <w:rFonts w:ascii="Times New Roman" w:hAnsi="Times New Roman" w:cs="Times New Roman"/>
          <w:sz w:val="28"/>
          <w:szCs w:val="28"/>
        </w:rPr>
        <w:t xml:space="preserve"> 71 мкм</w:t>
      </w:r>
      <w:r>
        <w:rPr>
          <w:rFonts w:ascii="Times New Roman" w:hAnsi="Times New Roman" w:cs="Times New Roman"/>
          <w:sz w:val="28"/>
          <w:szCs w:val="28"/>
        </w:rPr>
        <w:t>,</w:t>
      </w:r>
      <w:r w:rsidRPr="006D7FB7">
        <w:rPr>
          <w:rFonts w:ascii="Times New Roman" w:hAnsi="Times New Roman" w:cs="Times New Roman"/>
          <w:sz w:val="28"/>
          <w:szCs w:val="28"/>
        </w:rPr>
        <w:t xml:space="preserve"> без загрузки сорбента</w:t>
      </w:r>
      <w:r>
        <w:rPr>
          <w:rFonts w:ascii="Times New Roman" w:hAnsi="Times New Roman" w:cs="Times New Roman"/>
          <w:sz w:val="28"/>
          <w:szCs w:val="28"/>
        </w:rPr>
        <w:t>,</w:t>
      </w:r>
      <w:r w:rsidRPr="006D7FB7">
        <w:rPr>
          <w:rFonts w:ascii="Times New Roman" w:hAnsi="Times New Roman" w:cs="Times New Roman"/>
          <w:sz w:val="28"/>
          <w:szCs w:val="28"/>
        </w:rPr>
        <w:t xml:space="preserve"> извлечение золота составляет 60,89%. При сорбционном цианировании с добавлением активированного угля извлечение золота повышено до 72,07 %. Показано, что </w:t>
      </w:r>
      <w:r>
        <w:rPr>
          <w:rFonts w:ascii="Times New Roman" w:hAnsi="Times New Roman" w:cs="Times New Roman"/>
          <w:sz w:val="28"/>
          <w:szCs w:val="28"/>
        </w:rPr>
        <w:t xml:space="preserve">цианирование </w:t>
      </w:r>
      <w:r w:rsidRPr="006D7FB7">
        <w:rPr>
          <w:rFonts w:ascii="Times New Roman" w:hAnsi="Times New Roman" w:cs="Times New Roman"/>
          <w:sz w:val="28"/>
          <w:szCs w:val="28"/>
        </w:rPr>
        <w:t>измельчен</w:t>
      </w:r>
      <w:r>
        <w:rPr>
          <w:rFonts w:ascii="Times New Roman" w:hAnsi="Times New Roman" w:cs="Times New Roman"/>
          <w:sz w:val="28"/>
          <w:szCs w:val="28"/>
        </w:rPr>
        <w:t>ного</w:t>
      </w:r>
      <w:r w:rsidRPr="006D7FB7">
        <w:rPr>
          <w:rFonts w:ascii="Times New Roman" w:hAnsi="Times New Roman" w:cs="Times New Roman"/>
          <w:sz w:val="28"/>
          <w:szCs w:val="28"/>
        </w:rPr>
        <w:t xml:space="preserve"> концентрата от крупности </w:t>
      </w:r>
      <w:r w:rsidRPr="006D7FB7">
        <w:rPr>
          <w:rFonts w:ascii="Times New Roman" w:hAnsi="Times New Roman" w:cs="Times New Roman"/>
          <w:iCs/>
          <w:sz w:val="28"/>
          <w:szCs w:val="28"/>
        </w:rPr>
        <w:t>P</w:t>
      </w:r>
      <w:r w:rsidRPr="006D7FB7">
        <w:rPr>
          <w:rFonts w:ascii="Times New Roman" w:hAnsi="Times New Roman" w:cs="Times New Roman"/>
          <w:sz w:val="28"/>
          <w:szCs w:val="28"/>
          <w:vertAlign w:val="subscript"/>
        </w:rPr>
        <w:t>80</w:t>
      </w:r>
      <w:r w:rsidRPr="006D7FB7">
        <w:rPr>
          <w:rFonts w:ascii="Times New Roman" w:hAnsi="Times New Roman" w:cs="Times New Roman"/>
          <w:sz w:val="28"/>
          <w:szCs w:val="28"/>
        </w:rPr>
        <w:t xml:space="preserve"> 71 мкм до крупности </w:t>
      </w:r>
      <w:r w:rsidRPr="006D7FB7">
        <w:rPr>
          <w:rFonts w:ascii="Times New Roman" w:hAnsi="Times New Roman" w:cs="Times New Roman"/>
          <w:iCs/>
          <w:sz w:val="28"/>
          <w:szCs w:val="28"/>
        </w:rPr>
        <w:t>P</w:t>
      </w:r>
      <w:r w:rsidRPr="006D7FB7">
        <w:rPr>
          <w:rFonts w:ascii="Times New Roman" w:hAnsi="Times New Roman" w:cs="Times New Roman"/>
          <w:sz w:val="28"/>
          <w:szCs w:val="28"/>
          <w:vertAlign w:val="subscript"/>
        </w:rPr>
        <w:t>80</w:t>
      </w:r>
      <w:r w:rsidRPr="006D7FB7">
        <w:rPr>
          <w:rFonts w:ascii="Times New Roman" w:hAnsi="Times New Roman" w:cs="Times New Roman"/>
          <w:sz w:val="28"/>
          <w:szCs w:val="28"/>
        </w:rPr>
        <w:t xml:space="preserve"> 45, 30, 20, 10 и 7 мкм</w:t>
      </w:r>
      <w:r>
        <w:rPr>
          <w:rFonts w:ascii="Times New Roman" w:hAnsi="Times New Roman" w:cs="Times New Roman"/>
          <w:sz w:val="28"/>
          <w:szCs w:val="28"/>
        </w:rPr>
        <w:t xml:space="preserve"> </w:t>
      </w:r>
      <w:r w:rsidRPr="006D7FB7">
        <w:rPr>
          <w:rFonts w:ascii="Times New Roman" w:hAnsi="Times New Roman" w:cs="Times New Roman"/>
          <w:sz w:val="28"/>
          <w:szCs w:val="28"/>
        </w:rPr>
        <w:t>позволяет повысить извлечение золота в сорбционном режиме на 1,68</w:t>
      </w:r>
      <w:r>
        <w:rPr>
          <w:rFonts w:ascii="Times New Roman" w:hAnsi="Times New Roman" w:cs="Times New Roman"/>
          <w:sz w:val="28"/>
          <w:szCs w:val="28"/>
        </w:rPr>
        <w:t xml:space="preserve"> </w:t>
      </w:r>
      <w:r w:rsidRPr="006D7FB7">
        <w:rPr>
          <w:rFonts w:ascii="Times New Roman" w:hAnsi="Times New Roman" w:cs="Times New Roman"/>
          <w:sz w:val="28"/>
          <w:szCs w:val="28"/>
        </w:rPr>
        <w:t>%, 9,5</w:t>
      </w:r>
      <w:r>
        <w:rPr>
          <w:rFonts w:ascii="Times New Roman" w:hAnsi="Times New Roman" w:cs="Times New Roman"/>
          <w:sz w:val="28"/>
          <w:szCs w:val="28"/>
        </w:rPr>
        <w:t xml:space="preserve"> </w:t>
      </w:r>
      <w:r w:rsidRPr="006D7FB7">
        <w:rPr>
          <w:rFonts w:ascii="Times New Roman" w:hAnsi="Times New Roman" w:cs="Times New Roman"/>
          <w:sz w:val="28"/>
          <w:szCs w:val="28"/>
        </w:rPr>
        <w:t>%, 11,17</w:t>
      </w:r>
      <w:r>
        <w:rPr>
          <w:rFonts w:ascii="Times New Roman" w:hAnsi="Times New Roman" w:cs="Times New Roman"/>
          <w:sz w:val="28"/>
          <w:szCs w:val="28"/>
        </w:rPr>
        <w:t xml:space="preserve"> </w:t>
      </w:r>
      <w:r w:rsidRPr="006D7FB7">
        <w:rPr>
          <w:rFonts w:ascii="Times New Roman" w:hAnsi="Times New Roman" w:cs="Times New Roman"/>
          <w:sz w:val="28"/>
          <w:szCs w:val="28"/>
        </w:rPr>
        <w:t>%, 14,53</w:t>
      </w:r>
      <w:r>
        <w:rPr>
          <w:rFonts w:ascii="Times New Roman" w:hAnsi="Times New Roman" w:cs="Times New Roman"/>
          <w:sz w:val="28"/>
          <w:szCs w:val="28"/>
        </w:rPr>
        <w:t xml:space="preserve"> </w:t>
      </w:r>
      <w:r w:rsidRPr="006D7FB7">
        <w:rPr>
          <w:rFonts w:ascii="Times New Roman" w:hAnsi="Times New Roman" w:cs="Times New Roman"/>
          <w:sz w:val="28"/>
          <w:szCs w:val="28"/>
        </w:rPr>
        <w:t>% и 14,53</w:t>
      </w:r>
      <w:r>
        <w:rPr>
          <w:rFonts w:ascii="Times New Roman" w:hAnsi="Times New Roman" w:cs="Times New Roman"/>
          <w:sz w:val="28"/>
          <w:szCs w:val="28"/>
        </w:rPr>
        <w:t xml:space="preserve"> </w:t>
      </w:r>
      <w:r w:rsidRPr="006D7FB7">
        <w:rPr>
          <w:rFonts w:ascii="Times New Roman" w:hAnsi="Times New Roman" w:cs="Times New Roman"/>
          <w:sz w:val="28"/>
          <w:szCs w:val="28"/>
        </w:rPr>
        <w:t xml:space="preserve">% (абс.), соответственно, по сравнению с цианированием без добавления активированного угля. Для промышленной эксплуатации в качестве оптимального режима рекомендуется сорбционное цианирование концентрата с активированным углем </w:t>
      </w:r>
      <w:r w:rsidRPr="006D7FB7">
        <w:rPr>
          <w:rFonts w:ascii="Times New Roman" w:hAnsi="Times New Roman" w:cs="Times New Roman"/>
          <w:iCs/>
          <w:sz w:val="28"/>
          <w:szCs w:val="28"/>
        </w:rPr>
        <w:t xml:space="preserve">Norit RO 3520. </w:t>
      </w:r>
    </w:p>
    <w:p w14:paraId="5D6C2849" w14:textId="77777777" w:rsidR="00000F03" w:rsidRPr="00A34A95" w:rsidRDefault="00000F03" w:rsidP="00123EA6">
      <w:pPr>
        <w:pStyle w:val="af3"/>
        <w:numPr>
          <w:ilvl w:val="0"/>
          <w:numId w:val="20"/>
        </w:numPr>
        <w:tabs>
          <w:tab w:val="left" w:pos="1134"/>
        </w:tabs>
        <w:ind w:left="0" w:firstLine="709"/>
        <w:jc w:val="both"/>
        <w:rPr>
          <w:rFonts w:ascii="Times New Roman" w:hAnsi="Times New Roman" w:cs="Times New Roman"/>
          <w:bCs/>
          <w:sz w:val="28"/>
          <w:szCs w:val="28"/>
        </w:rPr>
      </w:pPr>
      <w:r w:rsidRPr="00A34A95">
        <w:rPr>
          <w:rFonts w:ascii="Times New Roman" w:hAnsi="Times New Roman" w:cs="Times New Roman"/>
          <w:bCs/>
          <w:sz w:val="28"/>
          <w:szCs w:val="28"/>
        </w:rPr>
        <w:t xml:space="preserve">Установлено, что основным фактором, влияющим на извлечение золота, является крупность материала. Влияние концентрации </w:t>
      </w:r>
      <w:r w:rsidRPr="00A34A95">
        <w:rPr>
          <w:rFonts w:ascii="Times New Roman" w:hAnsi="Times New Roman" w:cs="Times New Roman"/>
          <w:bCs/>
          <w:sz w:val="28"/>
          <w:szCs w:val="28"/>
          <w:lang w:val="en-US"/>
        </w:rPr>
        <w:t>NaCN</w:t>
      </w:r>
      <w:r w:rsidRPr="00A34A95">
        <w:rPr>
          <w:rFonts w:ascii="Times New Roman" w:hAnsi="Times New Roman" w:cs="Times New Roman"/>
          <w:bCs/>
          <w:sz w:val="28"/>
          <w:szCs w:val="28"/>
        </w:rPr>
        <w:t xml:space="preserve"> и продолжительности процесса в интервале их изменения от 0,1 % до 0,2 % и с 20 час и выше, повышает извлечение золота лишь незначительно, на 0,3 % абс.</w:t>
      </w:r>
    </w:p>
    <w:p w14:paraId="5D6C284A" w14:textId="77777777" w:rsidR="00000F03" w:rsidRPr="005472D2" w:rsidRDefault="00000F03" w:rsidP="00123EA6">
      <w:pPr>
        <w:pStyle w:val="af3"/>
        <w:numPr>
          <w:ilvl w:val="0"/>
          <w:numId w:val="20"/>
        </w:numPr>
        <w:tabs>
          <w:tab w:val="left" w:pos="1134"/>
        </w:tabs>
        <w:autoSpaceDE w:val="0"/>
        <w:autoSpaceDN w:val="0"/>
        <w:adjustRightInd w:val="0"/>
        <w:ind w:left="0" w:firstLine="709"/>
        <w:jc w:val="both"/>
        <w:rPr>
          <w:rFonts w:ascii="Times New Roman" w:eastAsia="Times New Roman" w:hAnsi="Times New Roman" w:cs="Times New Roman"/>
          <w:sz w:val="28"/>
          <w:szCs w:val="28"/>
          <w:lang w:eastAsia="ru-RU"/>
        </w:rPr>
      </w:pPr>
      <w:r w:rsidRPr="005472D2">
        <w:rPr>
          <w:rFonts w:ascii="Times New Roman" w:hAnsi="Times New Roman" w:cs="Times New Roman"/>
          <w:iCs/>
          <w:sz w:val="28"/>
          <w:szCs w:val="28"/>
        </w:rPr>
        <w:t>Р</w:t>
      </w:r>
      <w:r w:rsidRPr="005472D2">
        <w:rPr>
          <w:rFonts w:ascii="Times New Roman" w:hAnsi="Times New Roman" w:cs="Times New Roman"/>
          <w:sz w:val="28"/>
          <w:szCs w:val="28"/>
        </w:rPr>
        <w:t xml:space="preserve">азработана математическая модель управления процессом цианирования концентрата, позволяющая прогнозировать </w:t>
      </w:r>
      <w:r w:rsidRPr="005472D2">
        <w:rPr>
          <w:rFonts w:ascii="Times New Roman" w:eastAsia="Times New Roman" w:hAnsi="Times New Roman" w:cs="Times New Roman"/>
          <w:sz w:val="28"/>
          <w:szCs w:val="28"/>
          <w:lang w:eastAsia="ru-RU"/>
        </w:rPr>
        <w:t>извлечение золота в зависимости от крупности концентрата, мкм (</w:t>
      </w:r>
      <w:r w:rsidRPr="005472D2">
        <w:rPr>
          <w:rFonts w:ascii="Times New Roman" w:eastAsia="Times New Roman" w:hAnsi="Times New Roman" w:cs="Times New Roman"/>
          <w:i/>
          <w:sz w:val="28"/>
          <w:szCs w:val="28"/>
          <w:lang w:eastAsia="ru-RU"/>
        </w:rPr>
        <w:t>х</w:t>
      </w:r>
      <w:r w:rsidRPr="005472D2">
        <w:rPr>
          <w:rFonts w:ascii="Times New Roman" w:eastAsia="Times New Roman" w:hAnsi="Times New Roman" w:cs="Times New Roman"/>
          <w:i/>
          <w:sz w:val="28"/>
          <w:szCs w:val="28"/>
          <w:vertAlign w:val="subscript"/>
          <w:lang w:eastAsia="ru-RU"/>
        </w:rPr>
        <w:t>1</w:t>
      </w:r>
      <w:r w:rsidRPr="005472D2">
        <w:rPr>
          <w:rFonts w:ascii="Times New Roman" w:eastAsia="Times New Roman" w:hAnsi="Times New Roman" w:cs="Times New Roman"/>
          <w:sz w:val="28"/>
          <w:szCs w:val="28"/>
          <w:lang w:eastAsia="ru-RU"/>
        </w:rPr>
        <w:t>) и к</w:t>
      </w:r>
      <w:r w:rsidRPr="005472D2">
        <w:rPr>
          <w:rFonts w:ascii="Times New Roman" w:hAnsi="Times New Roman" w:cs="Times New Roman"/>
          <w:sz w:val="28"/>
          <w:szCs w:val="28"/>
        </w:rPr>
        <w:t xml:space="preserve">онцентрации цианида натрия, </w:t>
      </w:r>
      <w:r w:rsidRPr="005472D2">
        <w:rPr>
          <w:rFonts w:ascii="Times New Roman" w:hAnsi="Times New Roman" w:cs="Times New Roman"/>
          <w:sz w:val="28"/>
          <w:szCs w:val="28"/>
          <w:lang w:val="en-US"/>
        </w:rPr>
        <w:t>NaCN</w:t>
      </w:r>
      <w:r w:rsidRPr="005472D2">
        <w:rPr>
          <w:rFonts w:ascii="Times New Roman" w:hAnsi="Times New Roman" w:cs="Times New Roman"/>
          <w:sz w:val="28"/>
          <w:szCs w:val="28"/>
        </w:rPr>
        <w:t>, % (</w:t>
      </w:r>
      <w:r w:rsidRPr="005472D2">
        <w:rPr>
          <w:rFonts w:ascii="Times New Roman" w:eastAsia="Times New Roman" w:hAnsi="Times New Roman" w:cs="Times New Roman"/>
          <w:i/>
          <w:sz w:val="28"/>
          <w:szCs w:val="28"/>
          <w:lang w:eastAsia="ru-RU"/>
        </w:rPr>
        <w:t>х</w:t>
      </w:r>
      <w:r w:rsidRPr="005472D2">
        <w:rPr>
          <w:rFonts w:ascii="Times New Roman" w:eastAsia="Times New Roman" w:hAnsi="Times New Roman" w:cs="Times New Roman"/>
          <w:i/>
          <w:sz w:val="28"/>
          <w:szCs w:val="28"/>
          <w:vertAlign w:val="subscript"/>
          <w:lang w:eastAsia="ru-RU"/>
        </w:rPr>
        <w:t>2</w:t>
      </w:r>
      <w:r w:rsidRPr="005472D2">
        <w:rPr>
          <w:rFonts w:ascii="Times New Roman" w:hAnsi="Times New Roman" w:cs="Times New Roman"/>
          <w:sz w:val="28"/>
          <w:szCs w:val="28"/>
        </w:rPr>
        <w:t>)</w:t>
      </w:r>
      <w:r w:rsidRPr="005472D2">
        <w:rPr>
          <w:rFonts w:ascii="Times New Roman" w:eastAsia="Times New Roman" w:hAnsi="Times New Roman" w:cs="Times New Roman"/>
          <w:sz w:val="28"/>
          <w:szCs w:val="28"/>
          <w:lang w:eastAsia="ru-RU"/>
        </w:rPr>
        <w:t>: Ɛ</w:t>
      </w:r>
      <w:r w:rsidRPr="005472D2">
        <w:rPr>
          <w:rFonts w:ascii="Times New Roman" w:eastAsia="Times New Roman" w:hAnsi="Times New Roman" w:cs="Times New Roman"/>
          <w:sz w:val="28"/>
          <w:szCs w:val="28"/>
          <w:vertAlign w:val="subscript"/>
          <w:lang w:eastAsia="ru-RU"/>
        </w:rPr>
        <w:t>Au</w:t>
      </w:r>
      <w:r w:rsidRPr="005472D2">
        <w:rPr>
          <w:rFonts w:ascii="Times New Roman" w:eastAsia="Times New Roman" w:hAnsi="Times New Roman" w:cs="Times New Roman"/>
          <w:sz w:val="28"/>
          <w:szCs w:val="28"/>
          <w:lang w:eastAsia="ru-RU"/>
        </w:rPr>
        <w:t xml:space="preserve"> </w:t>
      </w:r>
      <w:r w:rsidRPr="005472D2">
        <w:rPr>
          <w:rFonts w:ascii="Times New Roman" w:hAnsi="Times New Roman" w:cs="Times New Roman"/>
          <w:sz w:val="28"/>
          <w:szCs w:val="28"/>
        </w:rPr>
        <w:t xml:space="preserve">= 86,77 – 0,06 </w:t>
      </w:r>
      <w:r w:rsidRPr="005472D2">
        <w:rPr>
          <w:rFonts w:ascii="Times New Roman" w:eastAsia="Times New Roman" w:hAnsi="Times New Roman" w:cs="Times New Roman"/>
          <w:i/>
          <w:sz w:val="28"/>
          <w:szCs w:val="28"/>
          <w:lang w:eastAsia="ru-RU"/>
        </w:rPr>
        <w:t>х</w:t>
      </w:r>
      <w:r w:rsidRPr="005472D2">
        <w:rPr>
          <w:rFonts w:ascii="Times New Roman" w:eastAsia="Times New Roman" w:hAnsi="Times New Roman" w:cs="Times New Roman"/>
          <w:i/>
          <w:sz w:val="28"/>
          <w:szCs w:val="28"/>
          <w:vertAlign w:val="subscript"/>
          <w:lang w:eastAsia="ru-RU"/>
        </w:rPr>
        <w:t xml:space="preserve">1 </w:t>
      </w:r>
      <w:r w:rsidRPr="005472D2">
        <w:rPr>
          <w:rFonts w:ascii="Times New Roman" w:hAnsi="Times New Roman" w:cs="Times New Roman"/>
          <w:sz w:val="28"/>
          <w:szCs w:val="28"/>
        </w:rPr>
        <w:t xml:space="preserve">+ 1,84 </w:t>
      </w:r>
      <w:r w:rsidRPr="005472D2">
        <w:rPr>
          <w:rFonts w:ascii="Times New Roman" w:eastAsia="Times New Roman" w:hAnsi="Times New Roman" w:cs="Times New Roman"/>
          <w:i/>
          <w:sz w:val="28"/>
          <w:szCs w:val="28"/>
          <w:lang w:eastAsia="ru-RU"/>
        </w:rPr>
        <w:t>х</w:t>
      </w:r>
      <w:r w:rsidRPr="005472D2">
        <w:rPr>
          <w:rFonts w:ascii="Times New Roman" w:eastAsia="Times New Roman" w:hAnsi="Times New Roman" w:cs="Times New Roman"/>
          <w:i/>
          <w:sz w:val="28"/>
          <w:szCs w:val="28"/>
          <w:vertAlign w:val="subscript"/>
          <w:lang w:eastAsia="ru-RU"/>
        </w:rPr>
        <w:t xml:space="preserve">2 </w:t>
      </w:r>
      <w:r w:rsidRPr="005472D2">
        <w:rPr>
          <w:rFonts w:ascii="Times New Roman" w:hAnsi="Times New Roman" w:cs="Times New Roman"/>
          <w:sz w:val="28"/>
          <w:szCs w:val="28"/>
        </w:rPr>
        <w:t xml:space="preserve">+ 0,0019 </w:t>
      </w:r>
      <w:r w:rsidRPr="005472D2">
        <w:rPr>
          <w:rFonts w:ascii="Times New Roman" w:eastAsia="Times New Roman" w:hAnsi="Times New Roman" w:cs="Times New Roman"/>
          <w:i/>
          <w:sz w:val="28"/>
          <w:szCs w:val="28"/>
          <w:lang w:eastAsia="ru-RU"/>
        </w:rPr>
        <w:t>х</w:t>
      </w:r>
      <w:r w:rsidRPr="005472D2">
        <w:rPr>
          <w:rFonts w:ascii="Times New Roman" w:eastAsia="Times New Roman" w:hAnsi="Times New Roman" w:cs="Times New Roman"/>
          <w:i/>
          <w:sz w:val="28"/>
          <w:szCs w:val="28"/>
          <w:vertAlign w:val="subscript"/>
          <w:lang w:eastAsia="ru-RU"/>
        </w:rPr>
        <w:t>1</w:t>
      </w:r>
      <w:r w:rsidRPr="005472D2">
        <w:rPr>
          <w:rFonts w:ascii="Times New Roman" w:hAnsi="Times New Roman" w:cs="Times New Roman"/>
          <w:sz w:val="28"/>
          <w:szCs w:val="28"/>
        </w:rPr>
        <w:t xml:space="preserve"> ·</w:t>
      </w:r>
      <w:r w:rsidRPr="005472D2">
        <w:rPr>
          <w:rFonts w:ascii="Times New Roman" w:eastAsia="Times New Roman" w:hAnsi="Times New Roman" w:cs="Times New Roman"/>
          <w:i/>
          <w:sz w:val="28"/>
          <w:szCs w:val="28"/>
          <w:lang w:eastAsia="ru-RU"/>
        </w:rPr>
        <w:t xml:space="preserve"> х</w:t>
      </w:r>
      <w:r w:rsidRPr="005472D2">
        <w:rPr>
          <w:rFonts w:ascii="Times New Roman" w:eastAsia="Times New Roman" w:hAnsi="Times New Roman" w:cs="Times New Roman"/>
          <w:i/>
          <w:sz w:val="28"/>
          <w:szCs w:val="28"/>
          <w:vertAlign w:val="subscript"/>
          <w:lang w:eastAsia="ru-RU"/>
        </w:rPr>
        <w:t>2</w:t>
      </w:r>
      <w:r w:rsidRPr="005472D2">
        <w:rPr>
          <w:rFonts w:ascii="Times New Roman" w:hAnsi="Times New Roman" w:cs="Times New Roman"/>
          <w:sz w:val="28"/>
          <w:szCs w:val="28"/>
        </w:rPr>
        <w:t xml:space="preserve"> – 0,00064 </w:t>
      </w:r>
      <w:r w:rsidRPr="005472D2">
        <w:rPr>
          <w:rFonts w:ascii="Times New Roman" w:eastAsia="Times New Roman" w:hAnsi="Times New Roman" w:cs="Times New Roman"/>
          <w:i/>
          <w:sz w:val="28"/>
          <w:szCs w:val="28"/>
          <w:lang w:eastAsia="ru-RU"/>
        </w:rPr>
        <w:t>х</w:t>
      </w:r>
      <w:r w:rsidRPr="005472D2">
        <w:rPr>
          <w:rFonts w:ascii="Times New Roman" w:eastAsia="Times New Roman" w:hAnsi="Times New Roman" w:cs="Times New Roman"/>
          <w:i/>
          <w:sz w:val="28"/>
          <w:szCs w:val="28"/>
          <w:vertAlign w:val="subscript"/>
          <w:lang w:eastAsia="ru-RU"/>
        </w:rPr>
        <w:t>1</w:t>
      </w:r>
      <w:r w:rsidRPr="005472D2">
        <w:rPr>
          <w:rFonts w:ascii="Times New Roman" w:eastAsia="Times New Roman" w:hAnsi="Times New Roman" w:cs="Times New Roman"/>
          <w:i/>
          <w:sz w:val="28"/>
          <w:szCs w:val="28"/>
          <w:vertAlign w:val="superscript"/>
          <w:lang w:eastAsia="ru-RU"/>
        </w:rPr>
        <w:t>2</w:t>
      </w:r>
      <w:r w:rsidRPr="005472D2">
        <w:rPr>
          <w:rFonts w:ascii="Times New Roman" w:hAnsi="Times New Roman" w:cs="Times New Roman"/>
          <w:sz w:val="28"/>
          <w:szCs w:val="28"/>
        </w:rPr>
        <w:t xml:space="preserve"> – 3,16 </w:t>
      </w:r>
      <w:r w:rsidRPr="005472D2">
        <w:rPr>
          <w:rFonts w:ascii="Times New Roman" w:eastAsia="Times New Roman" w:hAnsi="Times New Roman" w:cs="Times New Roman"/>
          <w:i/>
          <w:sz w:val="28"/>
          <w:szCs w:val="28"/>
          <w:lang w:eastAsia="ru-RU"/>
        </w:rPr>
        <w:t>х</w:t>
      </w:r>
      <w:r w:rsidRPr="005472D2">
        <w:rPr>
          <w:rFonts w:ascii="Times New Roman" w:eastAsia="Times New Roman" w:hAnsi="Times New Roman" w:cs="Times New Roman"/>
          <w:i/>
          <w:sz w:val="28"/>
          <w:szCs w:val="28"/>
          <w:vertAlign w:val="subscript"/>
          <w:lang w:eastAsia="ru-RU"/>
        </w:rPr>
        <w:t>2</w:t>
      </w:r>
      <w:r w:rsidRPr="005472D2">
        <w:rPr>
          <w:rFonts w:ascii="Times New Roman" w:eastAsia="Times New Roman" w:hAnsi="Times New Roman" w:cs="Times New Roman"/>
          <w:i/>
          <w:sz w:val="28"/>
          <w:szCs w:val="28"/>
          <w:vertAlign w:val="superscript"/>
          <w:lang w:eastAsia="ru-RU"/>
        </w:rPr>
        <w:t>2</w:t>
      </w:r>
      <w:r w:rsidRPr="005472D2">
        <w:rPr>
          <w:rFonts w:ascii="Times New Roman" w:eastAsia="Times New Roman" w:hAnsi="Times New Roman" w:cs="Times New Roman"/>
          <w:sz w:val="28"/>
          <w:szCs w:val="28"/>
          <w:lang w:eastAsia="ru-RU"/>
        </w:rPr>
        <w:t xml:space="preserve">, </w:t>
      </w:r>
      <w:r w:rsidRPr="005472D2">
        <w:rPr>
          <w:rFonts w:ascii="Times New Roman" w:eastAsia="Times New Roman" w:hAnsi="Times New Roman" w:cs="Times New Roman"/>
          <w:i/>
          <w:sz w:val="28"/>
          <w:szCs w:val="28"/>
          <w:lang w:val="en-US" w:eastAsia="ru-RU"/>
        </w:rPr>
        <w:t>r</w:t>
      </w:r>
      <w:r w:rsidRPr="005472D2">
        <w:rPr>
          <w:rFonts w:ascii="Times New Roman" w:eastAsia="Times New Roman" w:hAnsi="Times New Roman" w:cs="Times New Roman"/>
          <w:i/>
          <w:sz w:val="28"/>
          <w:szCs w:val="28"/>
          <w:lang w:eastAsia="ru-RU"/>
        </w:rPr>
        <w:t xml:space="preserve"> = 0,99</w:t>
      </w:r>
      <w:r w:rsidRPr="005472D2">
        <w:rPr>
          <w:rFonts w:ascii="Times New Roman" w:eastAsia="Times New Roman" w:hAnsi="Times New Roman" w:cs="Times New Roman"/>
          <w:sz w:val="28"/>
          <w:szCs w:val="28"/>
          <w:lang w:eastAsia="ru-RU"/>
        </w:rPr>
        <w:t xml:space="preserve">.  </w:t>
      </w:r>
    </w:p>
    <w:p w14:paraId="5D6C284B" w14:textId="77777777" w:rsidR="00000F03" w:rsidRPr="009B355F" w:rsidRDefault="00000F03" w:rsidP="00123EA6">
      <w:pPr>
        <w:pStyle w:val="Default"/>
        <w:numPr>
          <w:ilvl w:val="0"/>
          <w:numId w:val="20"/>
        </w:numPr>
        <w:tabs>
          <w:tab w:val="left" w:pos="709"/>
          <w:tab w:val="left" w:pos="1134"/>
        </w:tabs>
        <w:ind w:left="0" w:firstLine="709"/>
        <w:jc w:val="both"/>
        <w:rPr>
          <w:rFonts w:ascii="Times New Roman" w:hAnsi="Times New Roman" w:cs="Times New Roman"/>
          <w:sz w:val="28"/>
          <w:szCs w:val="28"/>
        </w:rPr>
      </w:pPr>
      <w:r w:rsidRPr="006D7FB7">
        <w:rPr>
          <w:rFonts w:ascii="Times New Roman" w:eastAsia="Times New Roman" w:hAnsi="Times New Roman" w:cs="Times New Roman"/>
          <w:sz w:val="28"/>
          <w:szCs w:val="28"/>
          <w:lang w:val="ru-RU" w:eastAsia="ru-RU"/>
        </w:rPr>
        <w:t>Адекватность математической модели под</w:t>
      </w:r>
      <w:r>
        <w:rPr>
          <w:rFonts w:ascii="Times New Roman" w:eastAsia="Times New Roman" w:hAnsi="Times New Roman" w:cs="Times New Roman"/>
          <w:sz w:val="28"/>
          <w:szCs w:val="28"/>
          <w:lang w:val="ru-RU" w:eastAsia="ru-RU"/>
        </w:rPr>
        <w:t>тверждена результатами укрупнен</w:t>
      </w:r>
      <w:r w:rsidRPr="006D7FB7">
        <w:rPr>
          <w:rFonts w:ascii="Times New Roman" w:eastAsia="Times New Roman" w:hAnsi="Times New Roman" w:cs="Times New Roman"/>
          <w:sz w:val="28"/>
          <w:szCs w:val="28"/>
          <w:lang w:val="ru-RU" w:eastAsia="ru-RU"/>
        </w:rPr>
        <w:t xml:space="preserve">о-лабораторных испытаний. </w:t>
      </w:r>
      <w:r w:rsidRPr="006D7FB7">
        <w:rPr>
          <w:rFonts w:ascii="Times New Roman" w:eastAsia="Times New Roman" w:hAnsi="Times New Roman" w:cs="Times New Roman"/>
          <w:sz w:val="28"/>
          <w:szCs w:val="28"/>
          <w:lang w:eastAsia="ru-RU"/>
        </w:rPr>
        <w:t>Установлены оптимальные параметры процесса: крупность материала Р</w:t>
      </w:r>
      <w:r w:rsidRPr="006D7FB7">
        <w:rPr>
          <w:rFonts w:ascii="Times New Roman" w:eastAsia="Times New Roman" w:hAnsi="Times New Roman" w:cs="Times New Roman"/>
          <w:sz w:val="28"/>
          <w:szCs w:val="28"/>
          <w:vertAlign w:val="subscript"/>
          <w:lang w:eastAsia="ru-RU"/>
        </w:rPr>
        <w:t>80</w:t>
      </w:r>
      <w:r w:rsidRPr="006D7FB7">
        <w:rPr>
          <w:rFonts w:ascii="Times New Roman" w:eastAsia="Times New Roman" w:hAnsi="Times New Roman" w:cs="Times New Roman"/>
          <w:sz w:val="28"/>
          <w:szCs w:val="28"/>
          <w:lang w:eastAsia="ru-RU"/>
        </w:rPr>
        <w:t xml:space="preserve"> 10 мкм; концентрация </w:t>
      </w:r>
      <w:r w:rsidRPr="006D7FB7">
        <w:rPr>
          <w:rFonts w:ascii="Times New Roman" w:eastAsia="Times New Roman" w:hAnsi="Times New Roman" w:cs="Times New Roman"/>
          <w:sz w:val="28"/>
          <w:szCs w:val="28"/>
          <w:lang w:val="en-US" w:eastAsia="ru-RU"/>
        </w:rPr>
        <w:t>NaCN</w:t>
      </w:r>
      <w:r w:rsidRPr="006D7FB7">
        <w:rPr>
          <w:rFonts w:ascii="Times New Roman" w:eastAsia="Times New Roman" w:hAnsi="Times New Roman" w:cs="Times New Roman"/>
          <w:sz w:val="28"/>
          <w:szCs w:val="28"/>
          <w:lang w:eastAsia="ru-RU"/>
        </w:rPr>
        <w:t>=0,1</w:t>
      </w:r>
      <w:r>
        <w:rPr>
          <w:rFonts w:ascii="Times New Roman" w:eastAsia="Times New Roman" w:hAnsi="Times New Roman" w:cs="Times New Roman"/>
          <w:sz w:val="28"/>
          <w:szCs w:val="28"/>
          <w:lang w:val="ru-RU" w:eastAsia="ru-RU"/>
        </w:rPr>
        <w:t xml:space="preserve"> </w:t>
      </w:r>
      <w:r w:rsidRPr="006D7FB7">
        <w:rPr>
          <w:rFonts w:ascii="Times New Roman" w:eastAsia="Times New Roman" w:hAnsi="Times New Roman" w:cs="Times New Roman"/>
          <w:sz w:val="28"/>
          <w:szCs w:val="28"/>
          <w:lang w:eastAsia="ru-RU"/>
        </w:rPr>
        <w:t xml:space="preserve">%; </w:t>
      </w:r>
      <w:r w:rsidRPr="006D7FB7">
        <w:rPr>
          <w:rFonts w:ascii="Times New Roman" w:eastAsia="Times New Roman" w:hAnsi="Times New Roman" w:cs="Times New Roman"/>
          <w:sz w:val="28"/>
          <w:szCs w:val="28"/>
          <w:lang w:eastAsia="ru-RU"/>
        </w:rPr>
        <w:lastRenderedPageBreak/>
        <w:t>продолжительность процесса 20 час</w:t>
      </w:r>
      <w:r w:rsidRPr="006D7FB7">
        <w:rPr>
          <w:rFonts w:ascii="Times New Roman" w:eastAsia="Times New Roman" w:hAnsi="Times New Roman" w:cs="Times New Roman"/>
          <w:sz w:val="28"/>
          <w:szCs w:val="28"/>
          <w:lang w:val="ru-RU" w:eastAsia="ru-RU"/>
        </w:rPr>
        <w:t xml:space="preserve">. При оптимальных параметрах процесса достигнуто </w:t>
      </w:r>
      <w:r w:rsidRPr="006D7FB7">
        <w:rPr>
          <w:rFonts w:ascii="Times New Roman" w:eastAsia="Times New Roman" w:hAnsi="Times New Roman" w:cs="Times New Roman"/>
          <w:sz w:val="28"/>
          <w:szCs w:val="28"/>
          <w:lang w:eastAsia="ru-RU"/>
        </w:rPr>
        <w:t>высокое извлечение золота в раствор</w:t>
      </w:r>
      <w:r w:rsidRPr="006D7FB7">
        <w:rPr>
          <w:rFonts w:ascii="Times New Roman" w:eastAsia="Times New Roman" w:hAnsi="Times New Roman" w:cs="Times New Roman"/>
          <w:sz w:val="28"/>
          <w:szCs w:val="28"/>
          <w:lang w:val="ru-RU" w:eastAsia="ru-RU"/>
        </w:rPr>
        <w:t xml:space="preserve"> – </w:t>
      </w:r>
      <w:r w:rsidRPr="006D7FB7">
        <w:rPr>
          <w:rFonts w:ascii="Times New Roman" w:eastAsia="Times New Roman" w:hAnsi="Times New Roman" w:cs="Times New Roman"/>
          <w:sz w:val="28"/>
          <w:szCs w:val="28"/>
          <w:lang w:eastAsia="ru-RU"/>
        </w:rPr>
        <w:t>86,7</w:t>
      </w:r>
      <w:r>
        <w:rPr>
          <w:rFonts w:ascii="Times New Roman" w:eastAsia="Times New Roman" w:hAnsi="Times New Roman" w:cs="Times New Roman"/>
          <w:sz w:val="28"/>
          <w:szCs w:val="28"/>
          <w:lang w:val="ru-RU" w:eastAsia="ru-RU"/>
        </w:rPr>
        <w:t xml:space="preserve"> </w:t>
      </w:r>
      <w:r w:rsidRPr="006D7FB7">
        <w:rPr>
          <w:rFonts w:ascii="Times New Roman" w:eastAsia="Times New Roman" w:hAnsi="Times New Roman" w:cs="Times New Roman"/>
          <w:sz w:val="28"/>
          <w:szCs w:val="28"/>
          <w:lang w:eastAsia="ru-RU"/>
        </w:rPr>
        <w:t>%</w:t>
      </w:r>
      <w:r w:rsidRPr="006D7FB7">
        <w:rPr>
          <w:rFonts w:ascii="Times New Roman" w:eastAsia="Times New Roman" w:hAnsi="Times New Roman" w:cs="Times New Roman"/>
          <w:sz w:val="28"/>
          <w:szCs w:val="28"/>
          <w:lang w:val="ru-RU" w:eastAsia="ru-RU"/>
        </w:rPr>
        <w:t>.</w:t>
      </w:r>
      <w:r w:rsidRPr="006D7FB7">
        <w:rPr>
          <w:rFonts w:ascii="Times New Roman" w:eastAsia="Times New Roman" w:hAnsi="Times New Roman" w:cs="Times New Roman"/>
          <w:sz w:val="28"/>
          <w:szCs w:val="28"/>
          <w:lang w:eastAsia="ru-RU"/>
        </w:rPr>
        <w:t xml:space="preserve"> </w:t>
      </w:r>
    </w:p>
    <w:p w14:paraId="5D6C284C" w14:textId="77777777" w:rsidR="00000F03" w:rsidRPr="006D7FB7" w:rsidRDefault="00000F03" w:rsidP="00123EA6">
      <w:pPr>
        <w:pStyle w:val="Default"/>
        <w:numPr>
          <w:ilvl w:val="0"/>
          <w:numId w:val="20"/>
        </w:numPr>
        <w:tabs>
          <w:tab w:val="left" w:pos="709"/>
          <w:tab w:val="left" w:pos="1134"/>
        </w:tabs>
        <w:ind w:left="0" w:firstLine="709"/>
        <w:jc w:val="both"/>
        <w:rPr>
          <w:rFonts w:ascii="Times New Roman" w:hAnsi="Times New Roman" w:cs="Times New Roman"/>
          <w:sz w:val="28"/>
          <w:szCs w:val="28"/>
        </w:rPr>
      </w:pPr>
      <w:r w:rsidRPr="006D7FB7">
        <w:rPr>
          <w:rFonts w:ascii="Times New Roman" w:eastAsia="Times New Roman" w:hAnsi="Times New Roman" w:cs="Times New Roman"/>
          <w:sz w:val="28"/>
          <w:szCs w:val="28"/>
          <w:lang w:val="ru-RU" w:eastAsia="ru-RU"/>
        </w:rPr>
        <w:t>Разработанная</w:t>
      </w:r>
      <w:r w:rsidRPr="006D7FB7">
        <w:rPr>
          <w:rFonts w:ascii="Times New Roman" w:eastAsia="Times New Roman" w:hAnsi="Times New Roman" w:cs="Times New Roman"/>
          <w:sz w:val="28"/>
          <w:szCs w:val="28"/>
          <w:lang w:eastAsia="ru-RU"/>
        </w:rPr>
        <w:t xml:space="preserve"> математическ</w:t>
      </w:r>
      <w:r w:rsidRPr="006D7FB7">
        <w:rPr>
          <w:rFonts w:ascii="Times New Roman" w:eastAsia="Times New Roman" w:hAnsi="Times New Roman" w:cs="Times New Roman"/>
          <w:sz w:val="28"/>
          <w:szCs w:val="28"/>
          <w:lang w:val="ru-RU" w:eastAsia="ru-RU"/>
        </w:rPr>
        <w:t>ая</w:t>
      </w:r>
      <w:r w:rsidRPr="006D7FB7">
        <w:rPr>
          <w:rFonts w:ascii="Times New Roman" w:eastAsia="Times New Roman" w:hAnsi="Times New Roman" w:cs="Times New Roman"/>
          <w:sz w:val="28"/>
          <w:szCs w:val="28"/>
          <w:lang w:eastAsia="ru-RU"/>
        </w:rPr>
        <w:t xml:space="preserve"> модел</w:t>
      </w:r>
      <w:r w:rsidRPr="006D7FB7">
        <w:rPr>
          <w:rFonts w:ascii="Times New Roman" w:eastAsia="Times New Roman" w:hAnsi="Times New Roman" w:cs="Times New Roman"/>
          <w:sz w:val="28"/>
          <w:szCs w:val="28"/>
          <w:lang w:val="ru-RU" w:eastAsia="ru-RU"/>
        </w:rPr>
        <w:t>ь</w:t>
      </w:r>
      <w:r w:rsidRPr="006D7FB7">
        <w:rPr>
          <w:rFonts w:ascii="Times New Roman" w:eastAsia="Times New Roman" w:hAnsi="Times New Roman" w:cs="Times New Roman"/>
          <w:sz w:val="28"/>
          <w:szCs w:val="28"/>
          <w:lang w:eastAsia="ru-RU"/>
        </w:rPr>
        <w:t xml:space="preserve"> рекомендован</w:t>
      </w:r>
      <w:r w:rsidRPr="006D7FB7">
        <w:rPr>
          <w:rFonts w:ascii="Times New Roman" w:eastAsia="Times New Roman" w:hAnsi="Times New Roman" w:cs="Times New Roman"/>
          <w:sz w:val="28"/>
          <w:szCs w:val="28"/>
          <w:lang w:val="ru-RU" w:eastAsia="ru-RU"/>
        </w:rPr>
        <w:t>а</w:t>
      </w:r>
      <w:r w:rsidRPr="006D7FB7">
        <w:rPr>
          <w:rFonts w:ascii="Times New Roman" w:eastAsia="Times New Roman" w:hAnsi="Times New Roman" w:cs="Times New Roman"/>
          <w:sz w:val="28"/>
          <w:szCs w:val="28"/>
          <w:lang w:eastAsia="ru-RU"/>
        </w:rPr>
        <w:t xml:space="preserve"> для </w:t>
      </w:r>
      <w:r w:rsidRPr="006D7FB7">
        <w:rPr>
          <w:rFonts w:ascii="Times New Roman" w:eastAsia="Times New Roman" w:hAnsi="Times New Roman" w:cs="Times New Roman"/>
          <w:sz w:val="28"/>
          <w:szCs w:val="28"/>
          <w:lang w:val="ru-RU" w:eastAsia="ru-RU"/>
        </w:rPr>
        <w:t xml:space="preserve">прогнозирования извлечения золота из различного по типу и </w:t>
      </w:r>
      <w:r>
        <w:rPr>
          <w:rFonts w:ascii="Times New Roman" w:eastAsia="Times New Roman" w:hAnsi="Times New Roman" w:cs="Times New Roman"/>
          <w:sz w:val="28"/>
          <w:szCs w:val="28"/>
          <w:lang w:val="ru-RU" w:eastAsia="ru-RU"/>
        </w:rPr>
        <w:t>составу</w:t>
      </w:r>
      <w:r w:rsidRPr="006D7FB7">
        <w:rPr>
          <w:rFonts w:ascii="Times New Roman" w:eastAsia="Times New Roman" w:hAnsi="Times New Roman" w:cs="Times New Roman"/>
          <w:sz w:val="28"/>
          <w:szCs w:val="28"/>
          <w:lang w:val="ru-RU" w:eastAsia="ru-RU"/>
        </w:rPr>
        <w:t xml:space="preserve"> концентрат</w:t>
      </w:r>
      <w:r>
        <w:rPr>
          <w:rFonts w:ascii="Times New Roman" w:eastAsia="Times New Roman" w:hAnsi="Times New Roman" w:cs="Times New Roman"/>
          <w:sz w:val="28"/>
          <w:szCs w:val="28"/>
          <w:lang w:val="ru-RU" w:eastAsia="ru-RU"/>
        </w:rPr>
        <w:t>ов</w:t>
      </w:r>
      <w:r w:rsidRPr="006D7FB7">
        <w:rPr>
          <w:rFonts w:ascii="Times New Roman" w:eastAsia="Times New Roman" w:hAnsi="Times New Roman" w:cs="Times New Roman"/>
          <w:sz w:val="28"/>
          <w:szCs w:val="28"/>
          <w:lang w:val="ru-RU" w:eastAsia="ru-RU"/>
        </w:rPr>
        <w:t xml:space="preserve">, полученных от обогащения </w:t>
      </w:r>
      <w:r w:rsidRPr="006D7FB7">
        <w:rPr>
          <w:rFonts w:ascii="Times New Roman" w:eastAsia="Times New Roman" w:hAnsi="Times New Roman" w:cs="Times New Roman"/>
          <w:sz w:val="28"/>
          <w:szCs w:val="28"/>
          <w:lang w:eastAsia="ru-RU"/>
        </w:rPr>
        <w:t xml:space="preserve">руд Центрального Казахстана. </w:t>
      </w:r>
    </w:p>
    <w:p w14:paraId="5D6C284D" w14:textId="77777777" w:rsidR="00000F03" w:rsidRPr="006D7FB7" w:rsidRDefault="00000F03" w:rsidP="00551A94">
      <w:pPr>
        <w:pStyle w:val="af3"/>
        <w:autoSpaceDE w:val="0"/>
        <w:autoSpaceDN w:val="0"/>
        <w:adjustRightInd w:val="0"/>
        <w:ind w:left="0" w:firstLine="0"/>
        <w:jc w:val="both"/>
        <w:rPr>
          <w:rFonts w:ascii="Times New Roman" w:eastAsia="Times New Roman" w:hAnsi="Times New Roman" w:cs="Times New Roman"/>
          <w:sz w:val="28"/>
          <w:szCs w:val="28"/>
          <w:lang w:eastAsia="ru-RU"/>
        </w:rPr>
      </w:pPr>
    </w:p>
    <w:p w14:paraId="5D6C284E" w14:textId="77777777" w:rsidR="00000F03" w:rsidRPr="006D7FB7" w:rsidRDefault="00000F03" w:rsidP="00551A94">
      <w:pPr>
        <w:ind w:firstLine="0"/>
        <w:rPr>
          <w:rFonts w:ascii="Times New Roman" w:hAnsi="Times New Roman" w:cs="Times New Roman"/>
          <w:color w:val="FF0000"/>
          <w:sz w:val="28"/>
          <w:szCs w:val="28"/>
          <w:lang w:val="da-DK"/>
        </w:rPr>
      </w:pPr>
    </w:p>
    <w:p w14:paraId="5D6C284F" w14:textId="6D3D8244" w:rsidR="00123EA6" w:rsidRDefault="00123EA6" w:rsidP="00551A94">
      <w:pPr>
        <w:ind w:firstLine="0"/>
        <w:jc w:val="both"/>
        <w:rPr>
          <w:rFonts w:ascii="Times New Roman" w:hAnsi="Times New Roman" w:cs="Times New Roman"/>
          <w:b/>
          <w:sz w:val="28"/>
          <w:szCs w:val="28"/>
        </w:rPr>
      </w:pPr>
      <w:r>
        <w:rPr>
          <w:rFonts w:ascii="Times New Roman" w:hAnsi="Times New Roman" w:cs="Times New Roman"/>
          <w:b/>
          <w:sz w:val="28"/>
          <w:szCs w:val="28"/>
        </w:rPr>
        <w:br w:type="page"/>
      </w:r>
    </w:p>
    <w:p w14:paraId="5D6C2866" w14:textId="25D3F62F" w:rsidR="005D5C91" w:rsidRDefault="00EF728B" w:rsidP="00551A94">
      <w:pPr>
        <w:jc w:val="both"/>
        <w:rPr>
          <w:rFonts w:ascii="Times New Roman" w:hAnsi="Times New Roman" w:cs="Times New Roman"/>
          <w:b/>
          <w:sz w:val="28"/>
          <w:szCs w:val="28"/>
        </w:rPr>
      </w:pPr>
      <w:r>
        <w:rPr>
          <w:rFonts w:ascii="Times New Roman" w:hAnsi="Times New Roman" w:cs="Times New Roman"/>
          <w:b/>
          <w:sz w:val="28"/>
          <w:szCs w:val="28"/>
        </w:rPr>
        <w:lastRenderedPageBreak/>
        <w:t>6</w:t>
      </w:r>
      <w:r w:rsidR="005D5C91">
        <w:rPr>
          <w:rFonts w:ascii="Times New Roman" w:hAnsi="Times New Roman" w:cs="Times New Roman"/>
          <w:b/>
          <w:sz w:val="28"/>
          <w:szCs w:val="28"/>
        </w:rPr>
        <w:t xml:space="preserve"> </w:t>
      </w:r>
      <w:r w:rsidR="005D5C91" w:rsidRPr="005B59FF">
        <w:rPr>
          <w:rFonts w:ascii="Times New Roman" w:hAnsi="Times New Roman" w:cs="Times New Roman"/>
          <w:b/>
          <w:sz w:val="28"/>
          <w:szCs w:val="28"/>
        </w:rPr>
        <w:t>ИССЛЕДОВАНИЕ КИНЕТИЧЕСКИХ ЗАКОНОМЕРНОСТЕЙ РАСТВОРЕНИЯ ЗОЛОТА ПРИ ЦИАНИРОВАНИИ КОНЦЕНТРАТА</w:t>
      </w:r>
      <w:r w:rsidR="005D5C91" w:rsidRPr="005B59FF">
        <w:rPr>
          <w:rFonts w:ascii="Times New Roman" w:hAnsi="Times New Roman" w:cs="Times New Roman"/>
          <w:b/>
          <w:sz w:val="28"/>
          <w:szCs w:val="28"/>
        </w:rPr>
        <w:tab/>
      </w:r>
    </w:p>
    <w:p w14:paraId="5D6C2868" w14:textId="07F7E7A5" w:rsidR="005D5C91" w:rsidRPr="006D7FB7" w:rsidRDefault="005D5C91" w:rsidP="00551A94">
      <w:pPr>
        <w:jc w:val="both"/>
        <w:rPr>
          <w:rFonts w:ascii="Times New Roman" w:hAnsi="Times New Roman" w:cs="Times New Roman"/>
          <w:sz w:val="28"/>
          <w:szCs w:val="28"/>
        </w:rPr>
      </w:pPr>
      <w:r w:rsidRPr="006D7FB7">
        <w:rPr>
          <w:rFonts w:ascii="Times New Roman" w:hAnsi="Times New Roman" w:cs="Times New Roman"/>
          <w:sz w:val="28"/>
          <w:szCs w:val="28"/>
        </w:rPr>
        <w:t xml:space="preserve">Для расчета кинетических параметров </w:t>
      </w:r>
      <w:r>
        <w:rPr>
          <w:rFonts w:ascii="Times New Roman" w:hAnsi="Times New Roman" w:cs="Times New Roman"/>
          <w:sz w:val="28"/>
          <w:szCs w:val="28"/>
        </w:rPr>
        <w:t xml:space="preserve">реакции растворения золота в </w:t>
      </w:r>
      <w:r w:rsidRPr="006D7FB7">
        <w:rPr>
          <w:rFonts w:ascii="Times New Roman" w:hAnsi="Times New Roman" w:cs="Times New Roman"/>
          <w:sz w:val="28"/>
          <w:szCs w:val="28"/>
        </w:rPr>
        <w:t>процесс</w:t>
      </w:r>
      <w:r>
        <w:rPr>
          <w:rFonts w:ascii="Times New Roman" w:hAnsi="Times New Roman" w:cs="Times New Roman"/>
          <w:sz w:val="28"/>
          <w:szCs w:val="28"/>
        </w:rPr>
        <w:t>е</w:t>
      </w:r>
      <w:r w:rsidRPr="006D7FB7">
        <w:rPr>
          <w:rFonts w:ascii="Times New Roman" w:hAnsi="Times New Roman" w:cs="Times New Roman"/>
          <w:sz w:val="28"/>
          <w:szCs w:val="28"/>
        </w:rPr>
        <w:t xml:space="preserve"> цианирования концентрата использованы данные</w:t>
      </w:r>
      <w:r w:rsidRPr="006D7FB7">
        <w:rPr>
          <w:rFonts w:ascii="Times New Roman" w:hAnsi="Times New Roman" w:cs="Times New Roman"/>
          <w:b/>
          <w:sz w:val="28"/>
          <w:szCs w:val="28"/>
        </w:rPr>
        <w:t xml:space="preserve"> </w:t>
      </w:r>
      <w:r w:rsidRPr="006D7FB7">
        <w:rPr>
          <w:rFonts w:ascii="Times New Roman" w:hAnsi="Times New Roman" w:cs="Times New Roman"/>
          <w:sz w:val="28"/>
          <w:szCs w:val="28"/>
        </w:rPr>
        <w:t>лабораторных опытов, приведенные в табл</w:t>
      </w:r>
      <w:r w:rsidR="00123EA6">
        <w:rPr>
          <w:rFonts w:ascii="Times New Roman" w:hAnsi="Times New Roman" w:cs="Times New Roman"/>
          <w:sz w:val="28"/>
          <w:szCs w:val="28"/>
        </w:rPr>
        <w:t xml:space="preserve">ице </w:t>
      </w:r>
      <w:r w:rsidR="00F63998">
        <w:rPr>
          <w:rFonts w:ascii="Times New Roman" w:hAnsi="Times New Roman" w:cs="Times New Roman"/>
          <w:sz w:val="28"/>
          <w:szCs w:val="28"/>
        </w:rPr>
        <w:t>14</w:t>
      </w:r>
      <w:r>
        <w:rPr>
          <w:rFonts w:ascii="Times New Roman" w:hAnsi="Times New Roman" w:cs="Times New Roman"/>
          <w:sz w:val="28"/>
          <w:szCs w:val="28"/>
        </w:rPr>
        <w:t xml:space="preserve"> (Глава 4)</w:t>
      </w:r>
      <w:r w:rsidRPr="006D7FB7">
        <w:rPr>
          <w:rFonts w:ascii="Times New Roman" w:hAnsi="Times New Roman" w:cs="Times New Roman"/>
          <w:sz w:val="28"/>
          <w:szCs w:val="28"/>
        </w:rPr>
        <w:t>.</w:t>
      </w:r>
      <w:r w:rsidRPr="006D7FB7">
        <w:rPr>
          <w:rFonts w:ascii="Times New Roman" w:hAnsi="Times New Roman" w:cs="Times New Roman"/>
          <w:b/>
          <w:sz w:val="28"/>
          <w:szCs w:val="28"/>
        </w:rPr>
        <w:t xml:space="preserve"> </w:t>
      </w:r>
      <w:r w:rsidRPr="006D7FB7">
        <w:rPr>
          <w:rFonts w:ascii="Times New Roman" w:hAnsi="Times New Roman" w:cs="Times New Roman"/>
          <w:sz w:val="28"/>
          <w:szCs w:val="28"/>
        </w:rPr>
        <w:t>Расчеты сводились к определению порядка реакции (</w:t>
      </w:r>
      <w:r w:rsidRPr="006D7FB7">
        <w:rPr>
          <w:rFonts w:ascii="Times New Roman" w:hAnsi="Times New Roman" w:cs="Times New Roman"/>
          <w:i/>
          <w:sz w:val="28"/>
          <w:szCs w:val="28"/>
          <w:lang w:val="en-US"/>
        </w:rPr>
        <w:t>n</w:t>
      </w:r>
      <w:r w:rsidRPr="006D7FB7">
        <w:rPr>
          <w:rFonts w:ascii="Times New Roman" w:hAnsi="Times New Roman" w:cs="Times New Roman"/>
          <w:sz w:val="28"/>
          <w:szCs w:val="28"/>
        </w:rPr>
        <w:t>) и энергии активации (Е</w:t>
      </w:r>
      <w:r w:rsidRPr="006D7FB7">
        <w:rPr>
          <w:rFonts w:ascii="Times New Roman" w:hAnsi="Times New Roman" w:cs="Times New Roman"/>
          <w:sz w:val="28"/>
          <w:szCs w:val="28"/>
          <w:vertAlign w:val="subscript"/>
        </w:rPr>
        <w:t>акт.</w:t>
      </w:r>
      <w:r w:rsidRPr="006D7FB7">
        <w:rPr>
          <w:rFonts w:ascii="Times New Roman" w:hAnsi="Times New Roman" w:cs="Times New Roman"/>
          <w:sz w:val="28"/>
          <w:szCs w:val="28"/>
        </w:rPr>
        <w:t>).</w:t>
      </w:r>
    </w:p>
    <w:p w14:paraId="5D6C286C" w14:textId="77777777" w:rsidR="005D5C91" w:rsidRPr="006D7FB7" w:rsidRDefault="005D5C91" w:rsidP="00551A94">
      <w:pPr>
        <w:jc w:val="both"/>
        <w:rPr>
          <w:rFonts w:ascii="Times New Roman" w:hAnsi="Times New Roman" w:cs="Times New Roman"/>
          <w:sz w:val="28"/>
          <w:szCs w:val="28"/>
        </w:rPr>
      </w:pPr>
      <w:r w:rsidRPr="006D7FB7">
        <w:rPr>
          <w:rFonts w:ascii="Times New Roman" w:hAnsi="Times New Roman" w:cs="Times New Roman"/>
          <w:sz w:val="28"/>
          <w:szCs w:val="28"/>
        </w:rPr>
        <w:t>Кинетическая модель растворенного вещества описывается классическим выражением в виде зависимости концентрации вещества от времени (уравнения кинетических кривых) вида</w:t>
      </w:r>
      <w:r>
        <w:rPr>
          <w:rFonts w:ascii="Times New Roman" w:hAnsi="Times New Roman" w:cs="Times New Roman"/>
          <w:sz w:val="28"/>
          <w:szCs w:val="28"/>
        </w:rPr>
        <w:t xml:space="preserve"> </w:t>
      </w:r>
      <w:r w:rsidRPr="001C4DCA">
        <w:rPr>
          <w:rFonts w:ascii="Times New Roman" w:hAnsi="Times New Roman" w:cs="Times New Roman"/>
          <w:sz w:val="28"/>
          <w:szCs w:val="28"/>
        </w:rPr>
        <w:t>[104]:</w:t>
      </w:r>
    </w:p>
    <w:p w14:paraId="5D6C286D" w14:textId="77777777" w:rsidR="005D5C91" w:rsidRPr="006D7FB7" w:rsidRDefault="005D5C91" w:rsidP="00551A94">
      <w:pPr>
        <w:jc w:val="both"/>
        <w:rPr>
          <w:rFonts w:ascii="Times New Roman" w:hAnsi="Times New Roman" w:cs="Times New Roman"/>
          <w:sz w:val="28"/>
          <w:szCs w:val="28"/>
        </w:rPr>
      </w:pPr>
    </w:p>
    <w:p w14:paraId="5D6C286E" w14:textId="7BD36270" w:rsidR="005D5C91" w:rsidRPr="006D7FB7" w:rsidRDefault="005D5C91" w:rsidP="00551A94">
      <w:pPr>
        <w:jc w:val="right"/>
        <w:rPr>
          <w:rFonts w:ascii="Times New Roman" w:hAnsi="Times New Roman" w:cs="Times New Roman"/>
          <w:sz w:val="28"/>
          <w:szCs w:val="28"/>
        </w:rPr>
      </w:pPr>
      <w:r w:rsidRPr="006D7FB7">
        <w:rPr>
          <w:rFonts w:ascii="Times New Roman" w:hAnsi="Times New Roman" w:cs="Times New Roman"/>
          <w:sz w:val="28"/>
          <w:szCs w:val="28"/>
        </w:rPr>
        <w:t>– dc/dτ = Kc</w:t>
      </w:r>
      <w:r w:rsidRPr="006D7FB7">
        <w:rPr>
          <w:rFonts w:ascii="Times New Roman" w:hAnsi="Times New Roman" w:cs="Times New Roman"/>
          <w:i/>
          <w:sz w:val="28"/>
          <w:szCs w:val="28"/>
          <w:vertAlign w:val="superscript"/>
        </w:rPr>
        <w:t>n</w:t>
      </w:r>
      <w:r w:rsidRPr="006D7FB7">
        <w:rPr>
          <w:rFonts w:ascii="Times New Roman" w:hAnsi="Times New Roman" w:cs="Times New Roman"/>
          <w:sz w:val="28"/>
          <w:szCs w:val="28"/>
          <w:vertAlign w:val="superscript"/>
        </w:rPr>
        <w:t xml:space="preserve"> </w:t>
      </w:r>
      <w:r w:rsidRPr="006D7FB7">
        <w:rPr>
          <w:rFonts w:ascii="Times New Roman" w:hAnsi="Times New Roman" w:cs="Times New Roman"/>
          <w:sz w:val="28"/>
          <w:szCs w:val="28"/>
        </w:rPr>
        <w:t xml:space="preserve"> или  K dτ = – dc/c</w:t>
      </w:r>
      <w:r w:rsidRPr="006D7FB7">
        <w:rPr>
          <w:rFonts w:ascii="Times New Roman" w:hAnsi="Times New Roman" w:cs="Times New Roman"/>
          <w:i/>
          <w:sz w:val="28"/>
          <w:szCs w:val="28"/>
          <w:vertAlign w:val="superscript"/>
        </w:rPr>
        <w:t xml:space="preserve">n   </w:t>
      </w:r>
      <w:r w:rsidRPr="006D7FB7">
        <w:rPr>
          <w:rFonts w:ascii="Times New Roman" w:hAnsi="Times New Roman" w:cs="Times New Roman"/>
          <w:sz w:val="28"/>
          <w:szCs w:val="28"/>
          <w:vertAlign w:val="superscript"/>
        </w:rPr>
        <w:t xml:space="preserve">                             </w:t>
      </w:r>
      <w:r w:rsidRPr="006D7FB7">
        <w:rPr>
          <w:rFonts w:ascii="Times New Roman" w:hAnsi="Times New Roman" w:cs="Times New Roman"/>
          <w:sz w:val="28"/>
          <w:szCs w:val="28"/>
        </w:rPr>
        <w:t xml:space="preserve">                (</w:t>
      </w:r>
      <w:r w:rsidR="0027091F">
        <w:rPr>
          <w:rFonts w:ascii="Times New Roman" w:hAnsi="Times New Roman" w:cs="Times New Roman"/>
          <w:sz w:val="28"/>
          <w:szCs w:val="28"/>
        </w:rPr>
        <w:t>14</w:t>
      </w:r>
      <w:r w:rsidRPr="006D7FB7">
        <w:rPr>
          <w:rFonts w:ascii="Times New Roman" w:hAnsi="Times New Roman" w:cs="Times New Roman"/>
          <w:sz w:val="28"/>
          <w:szCs w:val="28"/>
        </w:rPr>
        <w:t>)</w:t>
      </w:r>
    </w:p>
    <w:p w14:paraId="5D6C286F" w14:textId="77777777" w:rsidR="005D5C91" w:rsidRPr="006D7FB7" w:rsidRDefault="005D5C91" w:rsidP="00551A94">
      <w:pPr>
        <w:rPr>
          <w:rFonts w:ascii="Times New Roman" w:hAnsi="Times New Roman" w:cs="Times New Roman"/>
          <w:sz w:val="28"/>
          <w:szCs w:val="28"/>
        </w:rPr>
      </w:pPr>
    </w:p>
    <w:p w14:paraId="5D6C2870" w14:textId="77744FB5" w:rsidR="005D5C91" w:rsidRPr="006D7FB7" w:rsidRDefault="005D5C91" w:rsidP="00551A94">
      <w:pPr>
        <w:jc w:val="both"/>
        <w:rPr>
          <w:rFonts w:ascii="Times New Roman" w:hAnsi="Times New Roman" w:cs="Times New Roman"/>
          <w:sz w:val="28"/>
          <w:szCs w:val="28"/>
        </w:rPr>
      </w:pPr>
      <w:r w:rsidRPr="006D7FB7">
        <w:rPr>
          <w:rFonts w:ascii="Times New Roman" w:hAnsi="Times New Roman" w:cs="Times New Roman"/>
          <w:sz w:val="28"/>
          <w:szCs w:val="28"/>
        </w:rPr>
        <w:t>Интегрируя уравнение (1</w:t>
      </w:r>
      <w:r w:rsidR="0027091F">
        <w:rPr>
          <w:rFonts w:ascii="Times New Roman" w:hAnsi="Times New Roman" w:cs="Times New Roman"/>
          <w:sz w:val="28"/>
          <w:szCs w:val="28"/>
        </w:rPr>
        <w:t>4</w:t>
      </w:r>
      <w:r w:rsidRPr="006D7FB7">
        <w:rPr>
          <w:rFonts w:ascii="Times New Roman" w:hAnsi="Times New Roman" w:cs="Times New Roman"/>
          <w:sz w:val="28"/>
          <w:szCs w:val="28"/>
        </w:rPr>
        <w:t>) в пределах от 0 до τ и от С</w:t>
      </w:r>
      <w:r w:rsidRPr="006D7FB7">
        <w:rPr>
          <w:rFonts w:ascii="Times New Roman" w:hAnsi="Times New Roman" w:cs="Times New Roman"/>
          <w:sz w:val="28"/>
          <w:szCs w:val="28"/>
          <w:vertAlign w:val="subscript"/>
        </w:rPr>
        <w:t>о</w:t>
      </w:r>
      <w:r w:rsidRPr="006D7FB7">
        <w:rPr>
          <w:rFonts w:ascii="Times New Roman" w:hAnsi="Times New Roman" w:cs="Times New Roman"/>
          <w:sz w:val="28"/>
          <w:szCs w:val="28"/>
        </w:rPr>
        <w:t xml:space="preserve"> до С при </w:t>
      </w:r>
      <w:r w:rsidRPr="006D7FB7">
        <w:rPr>
          <w:rFonts w:ascii="Times New Roman" w:hAnsi="Times New Roman" w:cs="Times New Roman"/>
          <w:i/>
          <w:sz w:val="28"/>
          <w:szCs w:val="28"/>
        </w:rPr>
        <w:t>n</w:t>
      </w:r>
      <w:r w:rsidRPr="006D7FB7">
        <w:rPr>
          <w:rFonts w:ascii="Times New Roman" w:hAnsi="Times New Roman" w:cs="Times New Roman"/>
          <w:sz w:val="28"/>
          <w:szCs w:val="28"/>
        </w:rPr>
        <w:t xml:space="preserve"> = 1, 2 получим:</w:t>
      </w:r>
    </w:p>
    <w:p w14:paraId="5D6C2871" w14:textId="77777777" w:rsidR="005D5C91" w:rsidRPr="006D7FB7" w:rsidRDefault="005D5C91" w:rsidP="00551A94">
      <w:pPr>
        <w:jc w:val="both"/>
        <w:rPr>
          <w:rFonts w:ascii="Times New Roman" w:hAnsi="Times New Roman" w:cs="Times New Roman"/>
          <w:sz w:val="28"/>
          <w:szCs w:val="28"/>
        </w:rPr>
      </w:pPr>
    </w:p>
    <w:p w14:paraId="5D6C2872" w14:textId="795E2278" w:rsidR="005D5C91" w:rsidRPr="006D7FB7" w:rsidRDefault="005D5C91" w:rsidP="00551A94">
      <w:pPr>
        <w:jc w:val="right"/>
        <w:rPr>
          <w:rFonts w:ascii="Times New Roman" w:hAnsi="Times New Roman" w:cs="Times New Roman"/>
          <w:sz w:val="28"/>
          <w:szCs w:val="28"/>
        </w:rPr>
      </w:pPr>
      <w:r w:rsidRPr="006D7FB7">
        <w:rPr>
          <w:rFonts w:ascii="Times New Roman" w:hAnsi="Times New Roman" w:cs="Times New Roman"/>
          <w:sz w:val="28"/>
          <w:szCs w:val="28"/>
        </w:rPr>
        <w:tab/>
        <w:t xml:space="preserve">  lgC = lgC</w:t>
      </w:r>
      <w:r w:rsidRPr="006D7FB7">
        <w:rPr>
          <w:rFonts w:ascii="Times New Roman" w:hAnsi="Times New Roman" w:cs="Times New Roman"/>
          <w:sz w:val="28"/>
          <w:szCs w:val="28"/>
          <w:vertAlign w:val="subscript"/>
        </w:rPr>
        <w:t>o</w:t>
      </w:r>
      <w:r w:rsidRPr="006D7FB7">
        <w:rPr>
          <w:rFonts w:ascii="Times New Roman" w:hAnsi="Times New Roman" w:cs="Times New Roman"/>
          <w:sz w:val="28"/>
          <w:szCs w:val="28"/>
        </w:rPr>
        <w:t xml:space="preserve"> – Kτ    при </w:t>
      </w:r>
      <w:r w:rsidRPr="006D7FB7">
        <w:rPr>
          <w:rFonts w:ascii="Times New Roman" w:hAnsi="Times New Roman" w:cs="Times New Roman"/>
          <w:i/>
          <w:sz w:val="28"/>
          <w:szCs w:val="28"/>
        </w:rPr>
        <w:t>n</w:t>
      </w:r>
      <w:r w:rsidRPr="006D7FB7">
        <w:rPr>
          <w:rFonts w:ascii="Times New Roman" w:hAnsi="Times New Roman" w:cs="Times New Roman"/>
          <w:sz w:val="28"/>
          <w:szCs w:val="28"/>
        </w:rPr>
        <w:t xml:space="preserve"> = 1;                                        (</w:t>
      </w:r>
      <w:r w:rsidR="0027091F">
        <w:rPr>
          <w:rFonts w:ascii="Times New Roman" w:hAnsi="Times New Roman" w:cs="Times New Roman"/>
          <w:sz w:val="28"/>
          <w:szCs w:val="28"/>
        </w:rPr>
        <w:t>15</w:t>
      </w:r>
      <w:r w:rsidRPr="006D7FB7">
        <w:rPr>
          <w:rFonts w:ascii="Times New Roman" w:hAnsi="Times New Roman" w:cs="Times New Roman"/>
          <w:sz w:val="28"/>
          <w:szCs w:val="28"/>
        </w:rPr>
        <w:t>)</w:t>
      </w:r>
    </w:p>
    <w:p w14:paraId="5D6C2873" w14:textId="77777777" w:rsidR="005D5C91" w:rsidRPr="006D7FB7" w:rsidRDefault="005D5C91" w:rsidP="00551A94">
      <w:pPr>
        <w:jc w:val="right"/>
        <w:rPr>
          <w:rFonts w:ascii="Times New Roman" w:hAnsi="Times New Roman" w:cs="Times New Roman"/>
          <w:sz w:val="28"/>
          <w:szCs w:val="28"/>
        </w:rPr>
      </w:pPr>
      <w:r w:rsidRPr="006D7FB7">
        <w:rPr>
          <w:rFonts w:ascii="Times New Roman" w:hAnsi="Times New Roman" w:cs="Times New Roman"/>
          <w:sz w:val="28"/>
          <w:szCs w:val="28"/>
        </w:rPr>
        <w:tab/>
      </w:r>
      <w:r w:rsidRPr="006D7FB7">
        <w:rPr>
          <w:rFonts w:ascii="Times New Roman" w:hAnsi="Times New Roman" w:cs="Times New Roman"/>
          <w:sz w:val="28"/>
          <w:szCs w:val="28"/>
        </w:rPr>
        <w:tab/>
        <w:t xml:space="preserve">      </w:t>
      </w:r>
    </w:p>
    <w:p w14:paraId="5D6C2874" w14:textId="79429928" w:rsidR="005D5C91" w:rsidRPr="006D7FB7" w:rsidRDefault="005D5C91" w:rsidP="00551A94">
      <w:pPr>
        <w:jc w:val="right"/>
        <w:rPr>
          <w:rFonts w:ascii="Times New Roman" w:hAnsi="Times New Roman" w:cs="Times New Roman"/>
          <w:sz w:val="28"/>
          <w:szCs w:val="28"/>
        </w:rPr>
      </w:pPr>
      <w:r w:rsidRPr="006D7FB7">
        <w:rPr>
          <w:rFonts w:ascii="Times New Roman" w:hAnsi="Times New Roman" w:cs="Times New Roman"/>
          <w:sz w:val="28"/>
          <w:szCs w:val="28"/>
        </w:rPr>
        <w:t>C</w:t>
      </w:r>
      <w:r w:rsidRPr="006D7FB7">
        <w:rPr>
          <w:rFonts w:ascii="Times New Roman" w:hAnsi="Times New Roman" w:cs="Times New Roman"/>
          <w:sz w:val="28"/>
          <w:szCs w:val="28"/>
          <w:vertAlign w:val="superscript"/>
        </w:rPr>
        <w:t>-1</w:t>
      </w:r>
      <w:r w:rsidRPr="006D7FB7">
        <w:rPr>
          <w:rFonts w:ascii="Times New Roman" w:hAnsi="Times New Roman" w:cs="Times New Roman"/>
          <w:sz w:val="28"/>
          <w:szCs w:val="28"/>
        </w:rPr>
        <w:t xml:space="preserve"> = C</w:t>
      </w:r>
      <w:r w:rsidRPr="006D7FB7">
        <w:rPr>
          <w:rFonts w:ascii="Times New Roman" w:hAnsi="Times New Roman" w:cs="Times New Roman"/>
          <w:sz w:val="28"/>
          <w:szCs w:val="28"/>
          <w:vertAlign w:val="subscript"/>
        </w:rPr>
        <w:t>o</w:t>
      </w:r>
      <w:r w:rsidRPr="006D7FB7">
        <w:rPr>
          <w:rFonts w:ascii="Times New Roman" w:hAnsi="Times New Roman" w:cs="Times New Roman"/>
          <w:sz w:val="28"/>
          <w:szCs w:val="28"/>
          <w:vertAlign w:val="superscript"/>
        </w:rPr>
        <w:t>-1</w:t>
      </w:r>
      <w:r w:rsidRPr="006D7FB7">
        <w:rPr>
          <w:rFonts w:ascii="Times New Roman" w:hAnsi="Times New Roman" w:cs="Times New Roman"/>
          <w:sz w:val="28"/>
          <w:szCs w:val="28"/>
        </w:rPr>
        <w:t xml:space="preserve"> +  Kτ    при </w:t>
      </w:r>
      <w:r w:rsidRPr="006D7FB7">
        <w:rPr>
          <w:rFonts w:ascii="Times New Roman" w:hAnsi="Times New Roman" w:cs="Times New Roman"/>
          <w:i/>
          <w:sz w:val="28"/>
          <w:szCs w:val="28"/>
        </w:rPr>
        <w:t>n</w:t>
      </w:r>
      <w:r w:rsidRPr="006D7FB7">
        <w:rPr>
          <w:rFonts w:ascii="Times New Roman" w:hAnsi="Times New Roman" w:cs="Times New Roman"/>
          <w:sz w:val="28"/>
          <w:szCs w:val="28"/>
        </w:rPr>
        <w:t xml:space="preserve"> = 2.                                        (</w:t>
      </w:r>
      <w:r w:rsidR="0027091F">
        <w:rPr>
          <w:rFonts w:ascii="Times New Roman" w:hAnsi="Times New Roman" w:cs="Times New Roman"/>
          <w:sz w:val="28"/>
          <w:szCs w:val="28"/>
        </w:rPr>
        <w:t>16</w:t>
      </w:r>
      <w:r w:rsidRPr="006D7FB7">
        <w:rPr>
          <w:rFonts w:ascii="Times New Roman" w:hAnsi="Times New Roman" w:cs="Times New Roman"/>
          <w:sz w:val="28"/>
          <w:szCs w:val="28"/>
        </w:rPr>
        <w:t>)</w:t>
      </w:r>
    </w:p>
    <w:p w14:paraId="5D6C2875" w14:textId="77777777" w:rsidR="005D5C91" w:rsidRPr="006D7FB7" w:rsidRDefault="005D5C91" w:rsidP="00551A94">
      <w:pPr>
        <w:jc w:val="right"/>
        <w:rPr>
          <w:rFonts w:ascii="Times New Roman" w:hAnsi="Times New Roman" w:cs="Times New Roman"/>
          <w:sz w:val="28"/>
          <w:szCs w:val="28"/>
        </w:rPr>
      </w:pPr>
      <w:r w:rsidRPr="006D7FB7">
        <w:rPr>
          <w:rFonts w:ascii="Times New Roman" w:hAnsi="Times New Roman" w:cs="Times New Roman"/>
          <w:sz w:val="28"/>
          <w:szCs w:val="28"/>
        </w:rPr>
        <w:tab/>
      </w:r>
    </w:p>
    <w:p w14:paraId="5D6C2876" w14:textId="3B3AD481" w:rsidR="005D5C91" w:rsidRPr="006D7FB7" w:rsidRDefault="005D5C91" w:rsidP="00551A94">
      <w:pPr>
        <w:jc w:val="both"/>
        <w:rPr>
          <w:rFonts w:ascii="Times New Roman" w:hAnsi="Times New Roman" w:cs="Times New Roman"/>
          <w:sz w:val="28"/>
          <w:szCs w:val="28"/>
        </w:rPr>
      </w:pPr>
      <w:r w:rsidRPr="006D7FB7">
        <w:rPr>
          <w:rFonts w:ascii="Times New Roman" w:hAnsi="Times New Roman" w:cs="Times New Roman"/>
          <w:sz w:val="28"/>
          <w:szCs w:val="28"/>
        </w:rPr>
        <w:t>Как видно из уравнений (</w:t>
      </w:r>
      <w:r w:rsidR="0027091F">
        <w:rPr>
          <w:rFonts w:ascii="Times New Roman" w:hAnsi="Times New Roman" w:cs="Times New Roman"/>
          <w:sz w:val="28"/>
          <w:szCs w:val="28"/>
        </w:rPr>
        <w:t>15</w:t>
      </w:r>
      <w:r w:rsidRPr="006D7FB7">
        <w:rPr>
          <w:rFonts w:ascii="Times New Roman" w:hAnsi="Times New Roman" w:cs="Times New Roman"/>
          <w:sz w:val="28"/>
          <w:szCs w:val="28"/>
        </w:rPr>
        <w:t>), (</w:t>
      </w:r>
      <w:r w:rsidR="0027091F">
        <w:rPr>
          <w:rFonts w:ascii="Times New Roman" w:hAnsi="Times New Roman" w:cs="Times New Roman"/>
          <w:sz w:val="28"/>
          <w:szCs w:val="28"/>
        </w:rPr>
        <w:t>16</w:t>
      </w:r>
      <w:r w:rsidRPr="006D7FB7">
        <w:rPr>
          <w:rFonts w:ascii="Times New Roman" w:hAnsi="Times New Roman" w:cs="Times New Roman"/>
          <w:sz w:val="28"/>
          <w:szCs w:val="28"/>
        </w:rPr>
        <w:t>), график, построенный по опытным данным для концентраций рассматриваемого исходного вещества в разные моменты времени протекания реакции, будет выражаться прямой линией в разных координатах в зависимости от порядка данной реакции по веществу.</w:t>
      </w:r>
    </w:p>
    <w:p w14:paraId="5D6C2877" w14:textId="77777777" w:rsidR="005D5C91" w:rsidRPr="006D7FB7" w:rsidRDefault="005D5C91" w:rsidP="00551A94">
      <w:pPr>
        <w:jc w:val="both"/>
        <w:rPr>
          <w:rFonts w:ascii="Times New Roman" w:hAnsi="Times New Roman" w:cs="Times New Roman"/>
          <w:sz w:val="28"/>
          <w:szCs w:val="28"/>
        </w:rPr>
      </w:pPr>
      <w:r w:rsidRPr="006D7FB7">
        <w:rPr>
          <w:rFonts w:ascii="Times New Roman" w:hAnsi="Times New Roman" w:cs="Times New Roman"/>
          <w:sz w:val="28"/>
          <w:szCs w:val="28"/>
        </w:rPr>
        <w:t xml:space="preserve">Для проверки достоверности полученных результатов проведены дополнительные независимые расчеты порядка реакции и энергии активации с использованием уравнения Фримена-Кэрроля </w:t>
      </w:r>
      <w:r w:rsidRPr="001C4DCA">
        <w:rPr>
          <w:rFonts w:ascii="Times New Roman" w:hAnsi="Times New Roman" w:cs="Times New Roman"/>
          <w:sz w:val="28"/>
          <w:szCs w:val="28"/>
        </w:rPr>
        <w:t>[105]:</w:t>
      </w:r>
      <w:r w:rsidRPr="006D7FB7">
        <w:rPr>
          <w:rFonts w:ascii="Times New Roman" w:hAnsi="Times New Roman" w:cs="Times New Roman"/>
          <w:sz w:val="28"/>
          <w:szCs w:val="28"/>
        </w:rPr>
        <w:t xml:space="preserve"> </w:t>
      </w:r>
    </w:p>
    <w:p w14:paraId="5D6C2878" w14:textId="77777777" w:rsidR="005D5C91" w:rsidRPr="006D7FB7" w:rsidRDefault="005D5C91" w:rsidP="00551A94">
      <w:pPr>
        <w:jc w:val="both"/>
        <w:rPr>
          <w:rFonts w:ascii="Times New Roman" w:hAnsi="Times New Roman" w:cs="Times New Roman"/>
          <w:sz w:val="28"/>
          <w:szCs w:val="28"/>
        </w:rPr>
      </w:pPr>
    </w:p>
    <w:p w14:paraId="5D6C2879" w14:textId="77777777" w:rsidR="005D5C91" w:rsidRPr="006D7FB7" w:rsidRDefault="005D5C91" w:rsidP="00551A94">
      <w:pPr>
        <w:jc w:val="both"/>
        <w:rPr>
          <w:rFonts w:ascii="Times New Roman" w:hAnsi="Times New Roman" w:cs="Times New Roman"/>
          <w:sz w:val="28"/>
          <w:szCs w:val="28"/>
        </w:rPr>
      </w:pPr>
    </w:p>
    <w:p w14:paraId="5D6C287A" w14:textId="6C595C67" w:rsidR="005D5C91" w:rsidRPr="006D7FB7" w:rsidRDefault="005D5C91" w:rsidP="00551A94">
      <w:pPr>
        <w:jc w:val="right"/>
        <w:rPr>
          <w:sz w:val="28"/>
          <w:szCs w:val="28"/>
        </w:rPr>
      </w:pPr>
      <w:r w:rsidRPr="006D7FB7">
        <w:rPr>
          <w:noProof/>
          <w:sz w:val="28"/>
          <w:szCs w:val="28"/>
          <w:lang w:eastAsia="ru-RU"/>
        </w:rPr>
        <w:drawing>
          <wp:inline distT="0" distB="0" distL="0" distR="0" wp14:anchorId="5D6C2EC2" wp14:editId="5D6C2EC3">
            <wp:extent cx="2524125" cy="619125"/>
            <wp:effectExtent l="19050" t="0" r="9525" b="0"/>
            <wp:docPr id="5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lum contrast="28000"/>
                      <a:extLst>
                        <a:ext uri="{28A0092B-C50C-407E-A947-70E740481C1C}">
                          <a14:useLocalDpi xmlns:a14="http://schemas.microsoft.com/office/drawing/2010/main" val="0"/>
                        </a:ext>
                      </a:extLst>
                    </a:blip>
                    <a:srcRect/>
                    <a:stretch>
                      <a:fillRect/>
                    </a:stretch>
                  </pic:blipFill>
                  <pic:spPr bwMode="auto">
                    <a:xfrm>
                      <a:off x="0" y="0"/>
                      <a:ext cx="2524125" cy="619125"/>
                    </a:xfrm>
                    <a:prstGeom prst="rect">
                      <a:avLst/>
                    </a:prstGeom>
                    <a:noFill/>
                    <a:ln>
                      <a:noFill/>
                    </a:ln>
                  </pic:spPr>
                </pic:pic>
              </a:graphicData>
            </a:graphic>
          </wp:inline>
        </w:drawing>
      </w:r>
      <w:r w:rsidRPr="006D7FB7">
        <w:rPr>
          <w:sz w:val="28"/>
          <w:szCs w:val="28"/>
        </w:rPr>
        <w:t xml:space="preserve">                                             (</w:t>
      </w:r>
      <w:r w:rsidR="0027091F">
        <w:rPr>
          <w:rFonts w:ascii="Times New Roman" w:hAnsi="Times New Roman" w:cs="Times New Roman"/>
          <w:sz w:val="28"/>
          <w:szCs w:val="28"/>
        </w:rPr>
        <w:t>17</w:t>
      </w:r>
      <w:r w:rsidRPr="006D7FB7">
        <w:rPr>
          <w:sz w:val="28"/>
          <w:szCs w:val="28"/>
        </w:rPr>
        <w:t>)</w:t>
      </w:r>
    </w:p>
    <w:p w14:paraId="5D6C287B" w14:textId="77777777" w:rsidR="00B24469" w:rsidRDefault="00B24469" w:rsidP="00551A94">
      <w:pPr>
        <w:jc w:val="both"/>
        <w:rPr>
          <w:rFonts w:ascii="Times New Roman" w:hAnsi="Times New Roman" w:cs="Times New Roman"/>
          <w:sz w:val="28"/>
          <w:szCs w:val="28"/>
        </w:rPr>
      </w:pPr>
    </w:p>
    <w:p w14:paraId="5D6C287C" w14:textId="548CC751" w:rsidR="005D5C91" w:rsidRPr="006D7FB7" w:rsidRDefault="005D5C91" w:rsidP="00551A94">
      <w:pPr>
        <w:jc w:val="both"/>
        <w:rPr>
          <w:rFonts w:ascii="Times New Roman" w:hAnsi="Times New Roman" w:cs="Times New Roman"/>
          <w:sz w:val="28"/>
          <w:szCs w:val="28"/>
        </w:rPr>
      </w:pPr>
      <w:r w:rsidRPr="006D7FB7">
        <w:rPr>
          <w:rFonts w:ascii="Times New Roman" w:hAnsi="Times New Roman" w:cs="Times New Roman"/>
          <w:sz w:val="28"/>
          <w:szCs w:val="28"/>
        </w:rPr>
        <w:t>где</w:t>
      </w:r>
      <w:r w:rsidR="00E24013">
        <w:rPr>
          <w:rFonts w:ascii="Times New Roman" w:hAnsi="Times New Roman" w:cs="Times New Roman"/>
          <w:sz w:val="28"/>
          <w:szCs w:val="28"/>
        </w:rPr>
        <w:t>,</w:t>
      </w:r>
      <w:r w:rsidRPr="006D7FB7">
        <w:rPr>
          <w:rFonts w:ascii="Times New Roman" w:hAnsi="Times New Roman" w:cs="Times New Roman"/>
          <w:sz w:val="28"/>
          <w:szCs w:val="28"/>
        </w:rPr>
        <w:t xml:space="preserve"> W</w:t>
      </w:r>
      <w:r w:rsidRPr="006D7FB7">
        <w:rPr>
          <w:rFonts w:ascii="Times New Roman" w:hAnsi="Times New Roman" w:cs="Times New Roman"/>
          <w:sz w:val="28"/>
          <w:szCs w:val="28"/>
          <w:vertAlign w:val="subscript"/>
        </w:rPr>
        <w:t>r</w:t>
      </w:r>
      <w:r w:rsidRPr="006D7FB7">
        <w:rPr>
          <w:rFonts w:ascii="Times New Roman" w:hAnsi="Times New Roman" w:cs="Times New Roman"/>
          <w:sz w:val="28"/>
          <w:szCs w:val="28"/>
        </w:rPr>
        <w:t xml:space="preserve"> = w</w:t>
      </w:r>
      <w:r w:rsidRPr="006D7FB7">
        <w:rPr>
          <w:rFonts w:ascii="Times New Roman" w:hAnsi="Times New Roman" w:cs="Times New Roman"/>
          <w:sz w:val="28"/>
          <w:szCs w:val="28"/>
          <w:vertAlign w:val="subscript"/>
        </w:rPr>
        <w:t>c</w:t>
      </w:r>
      <w:r w:rsidRPr="006D7FB7">
        <w:rPr>
          <w:rFonts w:ascii="Times New Roman" w:hAnsi="Times New Roman" w:cs="Times New Roman"/>
          <w:sz w:val="28"/>
          <w:szCs w:val="28"/>
        </w:rPr>
        <w:t xml:space="preserve"> – w; </w:t>
      </w:r>
    </w:p>
    <w:p w14:paraId="5D6C287D" w14:textId="77777777" w:rsidR="005D5C91" w:rsidRPr="006D7FB7" w:rsidRDefault="005D5C91" w:rsidP="00551A94">
      <w:pPr>
        <w:jc w:val="both"/>
        <w:rPr>
          <w:rFonts w:ascii="Times New Roman" w:hAnsi="Times New Roman" w:cs="Times New Roman"/>
          <w:sz w:val="28"/>
          <w:szCs w:val="28"/>
        </w:rPr>
      </w:pPr>
      <w:r w:rsidRPr="006D7FB7">
        <w:rPr>
          <w:rFonts w:ascii="Times New Roman" w:hAnsi="Times New Roman" w:cs="Times New Roman"/>
          <w:sz w:val="28"/>
          <w:szCs w:val="28"/>
        </w:rPr>
        <w:t xml:space="preserve">        w</w:t>
      </w:r>
      <w:r w:rsidRPr="006D7FB7">
        <w:rPr>
          <w:rFonts w:ascii="Times New Roman" w:hAnsi="Times New Roman" w:cs="Times New Roman"/>
          <w:sz w:val="28"/>
          <w:szCs w:val="28"/>
          <w:vertAlign w:val="subscript"/>
        </w:rPr>
        <w:t>c</w:t>
      </w:r>
      <w:r w:rsidRPr="006D7FB7">
        <w:rPr>
          <w:rFonts w:ascii="Times New Roman" w:hAnsi="Times New Roman" w:cs="Times New Roman"/>
          <w:sz w:val="28"/>
          <w:szCs w:val="28"/>
        </w:rPr>
        <w:t xml:space="preserve"> – максимальная потеря массы, г;</w:t>
      </w:r>
    </w:p>
    <w:p w14:paraId="5D6C287E" w14:textId="77777777" w:rsidR="005D5C91" w:rsidRPr="006D7FB7" w:rsidRDefault="005D5C91" w:rsidP="00551A94">
      <w:pPr>
        <w:jc w:val="both"/>
        <w:rPr>
          <w:rFonts w:ascii="Times New Roman" w:hAnsi="Times New Roman" w:cs="Times New Roman"/>
          <w:sz w:val="28"/>
          <w:szCs w:val="28"/>
        </w:rPr>
      </w:pPr>
      <w:r w:rsidRPr="006D7FB7">
        <w:rPr>
          <w:rFonts w:ascii="Times New Roman" w:hAnsi="Times New Roman" w:cs="Times New Roman"/>
          <w:sz w:val="28"/>
          <w:szCs w:val="28"/>
        </w:rPr>
        <w:t xml:space="preserve">        w – общая потеря массы, г, к моменту времени τ, мин.</w:t>
      </w:r>
    </w:p>
    <w:p w14:paraId="41DA959C" w14:textId="77777777" w:rsidR="00CD76AC" w:rsidRDefault="00CD76AC" w:rsidP="00CD76AC">
      <w:pPr>
        <w:pStyle w:val="af3"/>
        <w:ind w:left="1129" w:firstLine="0"/>
        <w:jc w:val="both"/>
        <w:rPr>
          <w:rFonts w:ascii="Times New Roman" w:hAnsi="Times New Roman" w:cs="Times New Roman"/>
          <w:b/>
          <w:bCs/>
          <w:sz w:val="28"/>
          <w:szCs w:val="28"/>
        </w:rPr>
      </w:pPr>
    </w:p>
    <w:p w14:paraId="5D6C2880" w14:textId="1A705991" w:rsidR="005D5C91" w:rsidRPr="00E24013" w:rsidRDefault="00EF728B" w:rsidP="00EF728B">
      <w:pPr>
        <w:pStyle w:val="af3"/>
        <w:ind w:left="709" w:firstLine="0"/>
        <w:jc w:val="both"/>
        <w:rPr>
          <w:rFonts w:ascii="Times New Roman" w:hAnsi="Times New Roman" w:cs="Times New Roman"/>
          <w:b/>
          <w:bCs/>
          <w:sz w:val="28"/>
          <w:szCs w:val="28"/>
        </w:rPr>
      </w:pPr>
      <w:r>
        <w:rPr>
          <w:rFonts w:ascii="Times New Roman" w:hAnsi="Times New Roman" w:cs="Times New Roman"/>
          <w:b/>
          <w:bCs/>
          <w:sz w:val="28"/>
          <w:szCs w:val="28"/>
        </w:rPr>
        <w:t xml:space="preserve">6.1 </w:t>
      </w:r>
      <w:r w:rsidR="005D5C91" w:rsidRPr="00E24013">
        <w:rPr>
          <w:rFonts w:ascii="Times New Roman" w:hAnsi="Times New Roman" w:cs="Times New Roman"/>
          <w:b/>
          <w:bCs/>
          <w:sz w:val="28"/>
          <w:szCs w:val="28"/>
        </w:rPr>
        <w:t>Определение порядка реакции цианирования золота</w:t>
      </w:r>
    </w:p>
    <w:p w14:paraId="5D6C2882" w14:textId="1F77D51B" w:rsidR="005D5C91" w:rsidRPr="006D7FB7" w:rsidRDefault="005D5C91" w:rsidP="00551A94">
      <w:pPr>
        <w:jc w:val="both"/>
        <w:rPr>
          <w:rFonts w:ascii="Times New Roman" w:hAnsi="Times New Roman" w:cs="Times New Roman"/>
          <w:sz w:val="28"/>
          <w:szCs w:val="28"/>
        </w:rPr>
      </w:pPr>
      <w:r w:rsidRPr="006D7FB7">
        <w:rPr>
          <w:rFonts w:ascii="Times New Roman" w:hAnsi="Times New Roman" w:cs="Times New Roman"/>
          <w:sz w:val="28"/>
          <w:szCs w:val="28"/>
        </w:rPr>
        <w:t xml:space="preserve">Графики искомых зависимостей, определяющие изменение концентрации золота в кеке в зависимости от времени, построенные по опытным данным </w:t>
      </w:r>
      <w:r w:rsidRPr="0089527D">
        <w:rPr>
          <w:rFonts w:ascii="Times New Roman" w:hAnsi="Times New Roman" w:cs="Times New Roman"/>
          <w:sz w:val="28"/>
          <w:szCs w:val="28"/>
        </w:rPr>
        <w:t>(табл</w:t>
      </w:r>
      <w:r w:rsidR="0027091F">
        <w:rPr>
          <w:rFonts w:ascii="Times New Roman" w:hAnsi="Times New Roman" w:cs="Times New Roman"/>
          <w:sz w:val="28"/>
          <w:szCs w:val="28"/>
        </w:rPr>
        <w:t xml:space="preserve">ица </w:t>
      </w:r>
      <w:r w:rsidRPr="0089527D">
        <w:rPr>
          <w:rFonts w:ascii="Times New Roman" w:hAnsi="Times New Roman" w:cs="Times New Roman"/>
          <w:sz w:val="28"/>
          <w:szCs w:val="28"/>
        </w:rPr>
        <w:t>1</w:t>
      </w:r>
      <w:r w:rsidR="00EE1880" w:rsidRPr="0089527D">
        <w:rPr>
          <w:rFonts w:ascii="Times New Roman" w:hAnsi="Times New Roman" w:cs="Times New Roman"/>
          <w:sz w:val="28"/>
          <w:szCs w:val="28"/>
        </w:rPr>
        <w:t>9</w:t>
      </w:r>
      <w:r w:rsidRPr="0089527D">
        <w:rPr>
          <w:rFonts w:ascii="Times New Roman" w:hAnsi="Times New Roman" w:cs="Times New Roman"/>
          <w:sz w:val="28"/>
          <w:szCs w:val="28"/>
        </w:rPr>
        <w:t>),</w:t>
      </w:r>
      <w:r w:rsidRPr="006D7FB7">
        <w:rPr>
          <w:rFonts w:ascii="Times New Roman" w:hAnsi="Times New Roman" w:cs="Times New Roman"/>
          <w:sz w:val="28"/>
          <w:szCs w:val="28"/>
        </w:rPr>
        <w:t xml:space="preserve"> показаны на рис</w:t>
      </w:r>
      <w:r w:rsidR="0027091F">
        <w:rPr>
          <w:rFonts w:ascii="Times New Roman" w:hAnsi="Times New Roman" w:cs="Times New Roman"/>
          <w:sz w:val="28"/>
          <w:szCs w:val="28"/>
        </w:rPr>
        <w:t xml:space="preserve">унке </w:t>
      </w:r>
      <w:r w:rsidR="00F63998">
        <w:rPr>
          <w:rFonts w:ascii="Times New Roman" w:hAnsi="Times New Roman" w:cs="Times New Roman"/>
          <w:sz w:val="28"/>
          <w:szCs w:val="28"/>
        </w:rPr>
        <w:t>3</w:t>
      </w:r>
      <w:r w:rsidR="00D22313">
        <w:rPr>
          <w:rFonts w:ascii="Times New Roman" w:hAnsi="Times New Roman" w:cs="Times New Roman"/>
          <w:sz w:val="28"/>
          <w:szCs w:val="28"/>
        </w:rPr>
        <w:t>7</w:t>
      </w:r>
      <w:r w:rsidRPr="006D7FB7">
        <w:rPr>
          <w:rFonts w:ascii="Times New Roman" w:hAnsi="Times New Roman" w:cs="Times New Roman"/>
          <w:sz w:val="28"/>
          <w:szCs w:val="28"/>
        </w:rPr>
        <w:t xml:space="preserve">. </w:t>
      </w:r>
    </w:p>
    <w:p w14:paraId="5D6C2884" w14:textId="77777777" w:rsidR="005D5C91" w:rsidRPr="006D7FB7" w:rsidRDefault="005D5C91" w:rsidP="00551A94">
      <w:pPr>
        <w:rPr>
          <w:sz w:val="28"/>
          <w:szCs w:val="28"/>
        </w:rPr>
      </w:pPr>
    </w:p>
    <w:p w14:paraId="5D6C2885" w14:textId="77777777" w:rsidR="005D5C91" w:rsidRPr="006D7FB7" w:rsidRDefault="005D5C91" w:rsidP="0027091F">
      <w:pPr>
        <w:ind w:firstLine="0"/>
        <w:jc w:val="center"/>
        <w:rPr>
          <w:sz w:val="28"/>
          <w:szCs w:val="28"/>
        </w:rPr>
      </w:pPr>
      <w:r w:rsidRPr="006D7FB7">
        <w:rPr>
          <w:noProof/>
          <w:sz w:val="28"/>
          <w:szCs w:val="28"/>
          <w:lang w:eastAsia="ru-RU"/>
        </w:rPr>
        <w:lastRenderedPageBreak/>
        <w:drawing>
          <wp:inline distT="0" distB="0" distL="0" distR="0" wp14:anchorId="5D6C2EC4" wp14:editId="343C565F">
            <wp:extent cx="3780090" cy="4914900"/>
            <wp:effectExtent l="0" t="0" r="0" b="0"/>
            <wp:docPr id="5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lum bright="-15000" contrast="33000"/>
                    </a:blip>
                    <a:srcRect/>
                    <a:stretch>
                      <a:fillRect/>
                    </a:stretch>
                  </pic:blipFill>
                  <pic:spPr bwMode="auto">
                    <a:xfrm>
                      <a:off x="0" y="0"/>
                      <a:ext cx="3789927" cy="4927691"/>
                    </a:xfrm>
                    <a:prstGeom prst="rect">
                      <a:avLst/>
                    </a:prstGeom>
                    <a:noFill/>
                    <a:ln w="9525">
                      <a:noFill/>
                      <a:miter lim="800000"/>
                      <a:headEnd/>
                      <a:tailEnd/>
                    </a:ln>
                  </pic:spPr>
                </pic:pic>
              </a:graphicData>
            </a:graphic>
          </wp:inline>
        </w:drawing>
      </w:r>
      <w:r w:rsidR="007E2C7B">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40982D56" wp14:editId="471BB694">
                <wp:simplePos x="0" y="0"/>
                <wp:positionH relativeFrom="column">
                  <wp:posOffset>3842385</wp:posOffset>
                </wp:positionH>
                <wp:positionV relativeFrom="paragraph">
                  <wp:posOffset>345440</wp:posOffset>
                </wp:positionV>
                <wp:extent cx="246380" cy="246380"/>
                <wp:effectExtent l="0" t="0" r="0" b="0"/>
                <wp:wrapNone/>
                <wp:docPr id="2553162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6380" cy="246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C2EFD" w14:textId="77777777" w:rsidR="00797F0B" w:rsidRPr="00D9486C" w:rsidRDefault="00797F0B" w:rsidP="005D5C91">
                            <w:pPr>
                              <w:ind w:right="-196"/>
                              <w:rPr>
                                <w:b/>
                              </w:rPr>
                            </w:pPr>
                            <w:r w:rsidRPr="00D9486C">
                              <w:rPr>
                                <w:b/>
                              </w:rPr>
                              <w:t>I</w:t>
                            </w:r>
                            <w:r>
                              <w:rPr>
                                <w:b/>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82D56" id="Text Box 18" o:spid="_x0000_s1029" type="#_x0000_t202" style="position:absolute;left:0;text-align:left;margin-left:302.55pt;margin-top:27.2pt;width:19.4pt;height:19.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" stroked="f">
                <v:path arrowok="t"/>
                <v:textbox>
                  <w:txbxContent>
                    <w:p w14:paraId="5D6C2EFD" w14:textId="77777777" w:rsidR="00797F0B" w:rsidRPr="00D9486C" w:rsidRDefault="00797F0B" w:rsidP="005D5C91">
                      <w:pPr>
                        <w:ind w:right="-196"/>
                        <w:rPr>
                          <w:b/>
                        </w:rPr>
                      </w:pPr>
                      <w:r w:rsidRPr="00D9486C">
                        <w:rPr>
                          <w:b/>
                        </w:rPr>
                        <w:t>I</w:t>
                      </w:r>
                      <w:r>
                        <w:rPr>
                          <w:b/>
                        </w:rPr>
                        <w:t>I</w:t>
                      </w:r>
                    </w:p>
                  </w:txbxContent>
                </v:textbox>
              </v:shape>
            </w:pict>
          </mc:Fallback>
        </mc:AlternateContent>
      </w:r>
    </w:p>
    <w:p w14:paraId="5D6C2886" w14:textId="77777777" w:rsidR="005D5C91" w:rsidRPr="006D7FB7" w:rsidRDefault="005D5C91" w:rsidP="00551A94">
      <w:pPr>
        <w:jc w:val="center"/>
        <w:rPr>
          <w:rFonts w:ascii="Times New Roman" w:hAnsi="Times New Roman" w:cs="Times New Roman"/>
          <w:sz w:val="28"/>
          <w:szCs w:val="28"/>
        </w:rPr>
      </w:pPr>
    </w:p>
    <w:p w14:paraId="5D6C2887" w14:textId="070EE8FA" w:rsidR="00166288" w:rsidRDefault="005D5C91" w:rsidP="00551A94">
      <w:pPr>
        <w:jc w:val="center"/>
        <w:rPr>
          <w:rFonts w:ascii="Times New Roman" w:hAnsi="Times New Roman" w:cs="Times New Roman"/>
          <w:sz w:val="28"/>
          <w:szCs w:val="28"/>
        </w:rPr>
      </w:pPr>
      <w:r w:rsidRPr="006D7FB7">
        <w:rPr>
          <w:rFonts w:ascii="Times New Roman" w:hAnsi="Times New Roman" w:cs="Times New Roman"/>
          <w:sz w:val="28"/>
          <w:szCs w:val="28"/>
        </w:rPr>
        <w:t>Рис</w:t>
      </w:r>
      <w:r w:rsidR="00F63998">
        <w:rPr>
          <w:rFonts w:ascii="Times New Roman" w:hAnsi="Times New Roman" w:cs="Times New Roman"/>
          <w:sz w:val="28"/>
          <w:szCs w:val="28"/>
        </w:rPr>
        <w:t>унок 3</w:t>
      </w:r>
      <w:r w:rsidR="00D22313">
        <w:rPr>
          <w:rFonts w:ascii="Times New Roman" w:hAnsi="Times New Roman" w:cs="Times New Roman"/>
          <w:sz w:val="28"/>
          <w:szCs w:val="28"/>
        </w:rPr>
        <w:t>7</w:t>
      </w:r>
      <w:r w:rsidR="00F63998">
        <w:rPr>
          <w:rFonts w:ascii="Times New Roman" w:hAnsi="Times New Roman" w:cs="Times New Roman"/>
          <w:sz w:val="28"/>
          <w:szCs w:val="28"/>
        </w:rPr>
        <w:t xml:space="preserve"> –</w:t>
      </w:r>
      <w:r w:rsidRPr="006D7FB7">
        <w:rPr>
          <w:rFonts w:ascii="Times New Roman" w:hAnsi="Times New Roman" w:cs="Times New Roman"/>
          <w:sz w:val="28"/>
          <w:szCs w:val="28"/>
        </w:rPr>
        <w:t xml:space="preserve"> </w:t>
      </w:r>
      <w:r w:rsidR="00166288">
        <w:rPr>
          <w:rFonts w:ascii="Times New Roman" w:hAnsi="Times New Roman" w:cs="Times New Roman"/>
          <w:sz w:val="28"/>
          <w:szCs w:val="28"/>
        </w:rPr>
        <w:t>Зависимость</w:t>
      </w:r>
      <w:r w:rsidRPr="006D7FB7">
        <w:rPr>
          <w:rFonts w:ascii="Times New Roman" w:hAnsi="Times New Roman" w:cs="Times New Roman"/>
          <w:sz w:val="28"/>
          <w:szCs w:val="28"/>
        </w:rPr>
        <w:t xml:space="preserve"> изменения концентрации</w:t>
      </w:r>
    </w:p>
    <w:p w14:paraId="5D6C2889" w14:textId="477598D4" w:rsidR="005D5C91" w:rsidRPr="006D7FB7" w:rsidRDefault="005D5C91" w:rsidP="00551A94">
      <w:pPr>
        <w:jc w:val="center"/>
        <w:rPr>
          <w:rFonts w:ascii="Times New Roman" w:hAnsi="Times New Roman" w:cs="Times New Roman"/>
          <w:sz w:val="28"/>
          <w:szCs w:val="28"/>
        </w:rPr>
      </w:pPr>
      <w:r w:rsidRPr="006D7FB7">
        <w:rPr>
          <w:rFonts w:ascii="Times New Roman" w:hAnsi="Times New Roman" w:cs="Times New Roman"/>
          <w:sz w:val="28"/>
          <w:szCs w:val="28"/>
        </w:rPr>
        <w:t>золота</w:t>
      </w:r>
      <w:r w:rsidR="00166288">
        <w:rPr>
          <w:rFonts w:ascii="Times New Roman" w:hAnsi="Times New Roman" w:cs="Times New Roman"/>
          <w:sz w:val="28"/>
          <w:szCs w:val="28"/>
        </w:rPr>
        <w:t xml:space="preserve"> от</w:t>
      </w:r>
      <w:r w:rsidRPr="006D7FB7">
        <w:rPr>
          <w:rFonts w:ascii="Times New Roman" w:hAnsi="Times New Roman" w:cs="Times New Roman"/>
          <w:sz w:val="28"/>
          <w:szCs w:val="28"/>
        </w:rPr>
        <w:t xml:space="preserve"> времени:</w:t>
      </w:r>
      <w:r w:rsidR="00EE1880">
        <w:rPr>
          <w:rFonts w:ascii="Times New Roman" w:hAnsi="Times New Roman" w:cs="Times New Roman"/>
          <w:sz w:val="28"/>
          <w:szCs w:val="28"/>
        </w:rPr>
        <w:t xml:space="preserve"> </w:t>
      </w:r>
      <w:r w:rsidRPr="006D7FB7">
        <w:rPr>
          <w:rFonts w:ascii="Times New Roman" w:hAnsi="Times New Roman" w:cs="Times New Roman"/>
          <w:sz w:val="28"/>
          <w:szCs w:val="28"/>
        </w:rPr>
        <w:t xml:space="preserve">(А) – при </w:t>
      </w:r>
      <w:r w:rsidRPr="006D7FB7">
        <w:rPr>
          <w:rFonts w:ascii="Times New Roman" w:hAnsi="Times New Roman" w:cs="Times New Roman"/>
          <w:i/>
          <w:sz w:val="28"/>
          <w:szCs w:val="28"/>
        </w:rPr>
        <w:t xml:space="preserve">n </w:t>
      </w:r>
      <w:r w:rsidRPr="006D7FB7">
        <w:rPr>
          <w:rFonts w:ascii="Times New Roman" w:hAnsi="Times New Roman" w:cs="Times New Roman"/>
          <w:sz w:val="28"/>
          <w:szCs w:val="28"/>
        </w:rPr>
        <w:t xml:space="preserve">= 1; (Б) – при </w:t>
      </w:r>
      <w:r w:rsidRPr="006D7FB7">
        <w:rPr>
          <w:rFonts w:ascii="Times New Roman" w:hAnsi="Times New Roman" w:cs="Times New Roman"/>
          <w:i/>
          <w:sz w:val="28"/>
          <w:szCs w:val="28"/>
        </w:rPr>
        <w:t xml:space="preserve">n </w:t>
      </w:r>
      <w:r w:rsidRPr="006D7FB7">
        <w:rPr>
          <w:rFonts w:ascii="Times New Roman" w:hAnsi="Times New Roman" w:cs="Times New Roman"/>
          <w:sz w:val="28"/>
          <w:szCs w:val="28"/>
        </w:rPr>
        <w:t xml:space="preserve">= 2. </w:t>
      </w:r>
    </w:p>
    <w:p w14:paraId="5D6C288A" w14:textId="77777777" w:rsidR="005D5C91" w:rsidRPr="006D7FB7" w:rsidRDefault="005D5C91" w:rsidP="00551A94">
      <w:pPr>
        <w:jc w:val="both"/>
        <w:rPr>
          <w:rFonts w:ascii="Times New Roman" w:hAnsi="Times New Roman" w:cs="Times New Roman"/>
          <w:b/>
          <w:sz w:val="28"/>
          <w:szCs w:val="28"/>
        </w:rPr>
      </w:pPr>
    </w:p>
    <w:p w14:paraId="5D6C288B" w14:textId="12C5FC92" w:rsidR="002D3EC7" w:rsidRDefault="005D5C91" w:rsidP="00551A94">
      <w:pPr>
        <w:autoSpaceDE w:val="0"/>
        <w:autoSpaceDN w:val="0"/>
        <w:adjustRightInd w:val="0"/>
        <w:jc w:val="both"/>
        <w:rPr>
          <w:rFonts w:ascii="Times New Roman" w:hAnsi="Times New Roman" w:cs="Times New Roman"/>
          <w:bCs/>
          <w:iCs/>
          <w:sz w:val="28"/>
          <w:szCs w:val="28"/>
        </w:rPr>
      </w:pPr>
      <w:r w:rsidRPr="006D7FB7">
        <w:rPr>
          <w:rFonts w:ascii="Times New Roman" w:hAnsi="Times New Roman" w:cs="Times New Roman"/>
          <w:sz w:val="28"/>
          <w:szCs w:val="28"/>
        </w:rPr>
        <w:t>Как видно на рис</w:t>
      </w:r>
      <w:r w:rsidR="0027091F">
        <w:rPr>
          <w:rFonts w:ascii="Times New Roman" w:hAnsi="Times New Roman" w:cs="Times New Roman"/>
          <w:sz w:val="28"/>
          <w:szCs w:val="28"/>
        </w:rPr>
        <w:t xml:space="preserve">унке </w:t>
      </w:r>
      <w:r w:rsidR="00F63998">
        <w:rPr>
          <w:rFonts w:ascii="Times New Roman" w:hAnsi="Times New Roman" w:cs="Times New Roman"/>
          <w:sz w:val="28"/>
          <w:szCs w:val="28"/>
        </w:rPr>
        <w:t>3</w:t>
      </w:r>
      <w:r w:rsidR="00D22313">
        <w:rPr>
          <w:rFonts w:ascii="Times New Roman" w:hAnsi="Times New Roman" w:cs="Times New Roman"/>
          <w:sz w:val="28"/>
          <w:szCs w:val="28"/>
        </w:rPr>
        <w:t>7</w:t>
      </w:r>
      <w:r w:rsidRPr="006D7FB7">
        <w:rPr>
          <w:rFonts w:ascii="Times New Roman" w:hAnsi="Times New Roman" w:cs="Times New Roman"/>
          <w:sz w:val="28"/>
          <w:szCs w:val="28"/>
        </w:rPr>
        <w:t xml:space="preserve"> (А) процесс цианирования золота не описывается простым элементарным актом растворения золота цианидом натрия о чем свидетельствует график: опытные данные не ложатся на прямую линию. В то же время на графике установлены характерные два участка (</w:t>
      </w:r>
      <w:r w:rsidR="00E24013">
        <w:rPr>
          <w:rFonts w:ascii="Times New Roman" w:hAnsi="Times New Roman" w:cs="Times New Roman"/>
          <w:sz w:val="28"/>
          <w:szCs w:val="28"/>
        </w:rPr>
        <w:t>«</w:t>
      </w:r>
      <w:r w:rsidRPr="006D7FB7">
        <w:rPr>
          <w:rFonts w:ascii="Times New Roman" w:hAnsi="Times New Roman" w:cs="Times New Roman"/>
          <w:sz w:val="28"/>
          <w:szCs w:val="28"/>
        </w:rPr>
        <w:t xml:space="preserve">участок </w:t>
      </w:r>
      <w:r w:rsidRPr="006D7FB7">
        <w:rPr>
          <w:rFonts w:ascii="Times New Roman" w:hAnsi="Times New Roman" w:cs="Times New Roman"/>
          <w:sz w:val="28"/>
          <w:szCs w:val="28"/>
          <w:lang w:val="en-US"/>
        </w:rPr>
        <w:t>I</w:t>
      </w:r>
      <w:r w:rsidR="00E24013">
        <w:rPr>
          <w:rFonts w:ascii="Times New Roman" w:hAnsi="Times New Roman" w:cs="Times New Roman"/>
          <w:sz w:val="28"/>
          <w:szCs w:val="28"/>
        </w:rPr>
        <w:t>»</w:t>
      </w:r>
      <w:r w:rsidRPr="006D7FB7">
        <w:rPr>
          <w:rFonts w:ascii="Times New Roman" w:hAnsi="Times New Roman" w:cs="Times New Roman"/>
          <w:sz w:val="28"/>
          <w:szCs w:val="28"/>
        </w:rPr>
        <w:t xml:space="preserve"> и </w:t>
      </w:r>
      <w:r w:rsidR="00E24013">
        <w:rPr>
          <w:rFonts w:ascii="Times New Roman" w:hAnsi="Times New Roman" w:cs="Times New Roman"/>
          <w:sz w:val="28"/>
          <w:szCs w:val="28"/>
        </w:rPr>
        <w:t>«</w:t>
      </w:r>
      <w:r w:rsidRPr="006D7FB7">
        <w:rPr>
          <w:rFonts w:ascii="Times New Roman" w:hAnsi="Times New Roman" w:cs="Times New Roman"/>
          <w:sz w:val="28"/>
          <w:szCs w:val="28"/>
        </w:rPr>
        <w:t xml:space="preserve">участок </w:t>
      </w:r>
      <w:r w:rsidRPr="006D7FB7">
        <w:rPr>
          <w:rFonts w:ascii="Times New Roman" w:hAnsi="Times New Roman" w:cs="Times New Roman"/>
          <w:sz w:val="28"/>
          <w:szCs w:val="28"/>
          <w:lang w:val="en-US"/>
        </w:rPr>
        <w:t>II</w:t>
      </w:r>
      <w:r w:rsidR="00E24013">
        <w:rPr>
          <w:rFonts w:ascii="Times New Roman" w:hAnsi="Times New Roman" w:cs="Times New Roman"/>
          <w:sz w:val="28"/>
          <w:szCs w:val="28"/>
        </w:rPr>
        <w:t>»</w:t>
      </w:r>
      <w:r w:rsidRPr="006D7FB7">
        <w:rPr>
          <w:rFonts w:ascii="Times New Roman" w:hAnsi="Times New Roman" w:cs="Times New Roman"/>
          <w:sz w:val="28"/>
          <w:szCs w:val="28"/>
        </w:rPr>
        <w:t xml:space="preserve">) с ярко выраженными прямыми линиями. Можно допустить, что на </w:t>
      </w:r>
      <w:r w:rsidR="00E24013">
        <w:rPr>
          <w:rFonts w:ascii="Times New Roman" w:hAnsi="Times New Roman" w:cs="Times New Roman"/>
          <w:sz w:val="28"/>
          <w:szCs w:val="28"/>
        </w:rPr>
        <w:t>«</w:t>
      </w:r>
      <w:r w:rsidRPr="006D7FB7">
        <w:rPr>
          <w:rFonts w:ascii="Times New Roman" w:hAnsi="Times New Roman" w:cs="Times New Roman"/>
          <w:sz w:val="28"/>
          <w:szCs w:val="28"/>
        </w:rPr>
        <w:t xml:space="preserve">участке </w:t>
      </w:r>
      <w:r w:rsidRPr="006D7FB7">
        <w:rPr>
          <w:rFonts w:ascii="Times New Roman" w:hAnsi="Times New Roman" w:cs="Times New Roman"/>
          <w:sz w:val="28"/>
          <w:szCs w:val="28"/>
          <w:lang w:val="en-US"/>
        </w:rPr>
        <w:t>I</w:t>
      </w:r>
      <w:r w:rsidR="00E24013">
        <w:rPr>
          <w:rFonts w:ascii="Times New Roman" w:hAnsi="Times New Roman" w:cs="Times New Roman"/>
          <w:sz w:val="28"/>
          <w:szCs w:val="28"/>
        </w:rPr>
        <w:t>»</w:t>
      </w:r>
      <w:r w:rsidRPr="006D7FB7">
        <w:rPr>
          <w:rFonts w:ascii="Times New Roman" w:hAnsi="Times New Roman" w:cs="Times New Roman"/>
          <w:sz w:val="28"/>
          <w:szCs w:val="28"/>
        </w:rPr>
        <w:t xml:space="preserve"> имеет место активное протекание элементарной реакции цианирования свободного золота с образованием комплекса цианида золота, который переходит в раствор.  В этом случае кинетическая модель растворения золота соответствует порядку реакции </w:t>
      </w:r>
      <w:r w:rsidRPr="006D7FB7">
        <w:rPr>
          <w:rFonts w:ascii="Times New Roman" w:hAnsi="Times New Roman" w:cs="Times New Roman"/>
          <w:i/>
          <w:sz w:val="28"/>
          <w:szCs w:val="28"/>
          <w:lang w:val="en-US"/>
        </w:rPr>
        <w:t>n</w:t>
      </w:r>
      <w:r w:rsidRPr="006D7FB7">
        <w:rPr>
          <w:rFonts w:ascii="Times New Roman" w:hAnsi="Times New Roman" w:cs="Times New Roman"/>
          <w:sz w:val="28"/>
          <w:szCs w:val="28"/>
        </w:rPr>
        <w:t xml:space="preserve"> = 1. При этом, если продолжить прямую линию, соответствующую </w:t>
      </w:r>
      <w:r w:rsidR="00E24013">
        <w:rPr>
          <w:rFonts w:ascii="Times New Roman" w:hAnsi="Times New Roman" w:cs="Times New Roman"/>
          <w:sz w:val="28"/>
          <w:szCs w:val="28"/>
        </w:rPr>
        <w:t>«</w:t>
      </w:r>
      <w:r w:rsidRPr="006D7FB7">
        <w:rPr>
          <w:rFonts w:ascii="Times New Roman" w:hAnsi="Times New Roman" w:cs="Times New Roman"/>
          <w:sz w:val="28"/>
          <w:szCs w:val="28"/>
        </w:rPr>
        <w:t xml:space="preserve">участку </w:t>
      </w:r>
      <w:r w:rsidRPr="006D7FB7">
        <w:rPr>
          <w:rFonts w:ascii="Times New Roman" w:hAnsi="Times New Roman" w:cs="Times New Roman"/>
          <w:sz w:val="28"/>
          <w:szCs w:val="28"/>
          <w:lang w:val="en-US"/>
        </w:rPr>
        <w:t>I</w:t>
      </w:r>
      <w:r w:rsidR="00E24013">
        <w:rPr>
          <w:rFonts w:ascii="Times New Roman" w:hAnsi="Times New Roman" w:cs="Times New Roman"/>
          <w:sz w:val="28"/>
          <w:szCs w:val="28"/>
        </w:rPr>
        <w:t>»</w:t>
      </w:r>
      <w:r w:rsidRPr="006D7FB7">
        <w:rPr>
          <w:rFonts w:ascii="Times New Roman" w:hAnsi="Times New Roman" w:cs="Times New Roman"/>
          <w:sz w:val="28"/>
          <w:szCs w:val="28"/>
        </w:rPr>
        <w:t xml:space="preserve"> до пересечения с осью ординат, то получим значение</w:t>
      </w:r>
      <w:r w:rsidR="00CC7773">
        <w:rPr>
          <w:rFonts w:ascii="Times New Roman" w:hAnsi="Times New Roman" w:cs="Times New Roman"/>
          <w:sz w:val="28"/>
          <w:szCs w:val="28"/>
        </w:rPr>
        <w:t>,</w:t>
      </w:r>
      <w:r w:rsidRPr="006D7FB7">
        <w:rPr>
          <w:rFonts w:ascii="Times New Roman" w:hAnsi="Times New Roman" w:cs="Times New Roman"/>
          <w:sz w:val="28"/>
          <w:szCs w:val="28"/>
        </w:rPr>
        <w:t xml:space="preserve"> равное исходному количеству золота – 17,9 г. Это подтверждает правильность выдвинутого предположения. Однако, реакция цианирования золота, описываемая </w:t>
      </w:r>
      <w:r w:rsidRPr="006D7FB7">
        <w:rPr>
          <w:rFonts w:ascii="Times New Roman" w:hAnsi="Times New Roman" w:cs="Times New Roman"/>
          <w:bCs/>
          <w:iCs/>
          <w:sz w:val="28"/>
          <w:szCs w:val="28"/>
        </w:rPr>
        <w:t>общим уравнением Эльснера: 4</w:t>
      </w:r>
      <w:r w:rsidRPr="006D7FB7">
        <w:rPr>
          <w:rFonts w:ascii="Times New Roman" w:hAnsi="Times New Roman" w:cs="Times New Roman"/>
          <w:bCs/>
          <w:iCs/>
          <w:sz w:val="28"/>
          <w:szCs w:val="28"/>
          <w:lang w:val="en-US"/>
        </w:rPr>
        <w:t>Au</w:t>
      </w:r>
      <w:r w:rsidRPr="006D7FB7">
        <w:rPr>
          <w:rFonts w:ascii="Times New Roman" w:hAnsi="Times New Roman" w:cs="Times New Roman"/>
          <w:bCs/>
          <w:iCs/>
          <w:sz w:val="28"/>
          <w:szCs w:val="28"/>
        </w:rPr>
        <w:t>° + 8</w:t>
      </w:r>
      <w:r w:rsidRPr="006D7FB7">
        <w:rPr>
          <w:rFonts w:ascii="Times New Roman" w:hAnsi="Times New Roman" w:cs="Times New Roman"/>
          <w:bCs/>
          <w:iCs/>
          <w:sz w:val="28"/>
          <w:szCs w:val="28"/>
          <w:lang w:val="en-US"/>
        </w:rPr>
        <w:t>CN</w:t>
      </w:r>
      <w:r w:rsidRPr="006D7FB7">
        <w:rPr>
          <w:rFonts w:ascii="Times New Roman" w:hAnsi="Times New Roman" w:cs="Times New Roman"/>
          <w:bCs/>
          <w:iCs/>
          <w:sz w:val="28"/>
          <w:szCs w:val="28"/>
          <w:vertAlign w:val="superscript"/>
        </w:rPr>
        <w:t xml:space="preserve">– </w:t>
      </w:r>
      <w:r w:rsidRPr="006D7FB7">
        <w:rPr>
          <w:rFonts w:ascii="Times New Roman" w:hAnsi="Times New Roman" w:cs="Times New Roman"/>
          <w:bCs/>
          <w:iCs/>
          <w:sz w:val="28"/>
          <w:szCs w:val="28"/>
        </w:rPr>
        <w:t xml:space="preserve">+ </w:t>
      </w:r>
      <w:r w:rsidRPr="006D7FB7">
        <w:rPr>
          <w:rFonts w:ascii="Times New Roman" w:hAnsi="Times New Roman" w:cs="Times New Roman"/>
          <w:bCs/>
          <w:iCs/>
          <w:sz w:val="28"/>
          <w:szCs w:val="28"/>
          <w:lang w:val="en-US"/>
        </w:rPr>
        <w:t>O</w:t>
      </w:r>
      <w:r w:rsidRPr="006D7FB7">
        <w:rPr>
          <w:rFonts w:ascii="Times New Roman" w:hAnsi="Times New Roman" w:cs="Times New Roman"/>
          <w:bCs/>
          <w:iCs/>
          <w:sz w:val="28"/>
          <w:szCs w:val="28"/>
          <w:vertAlign w:val="subscript"/>
        </w:rPr>
        <w:t>2</w:t>
      </w:r>
      <w:r w:rsidRPr="006D7FB7">
        <w:rPr>
          <w:rFonts w:ascii="Times New Roman" w:hAnsi="Times New Roman" w:cs="Times New Roman"/>
          <w:bCs/>
          <w:iCs/>
          <w:sz w:val="28"/>
          <w:szCs w:val="28"/>
        </w:rPr>
        <w:t xml:space="preserve"> + 2</w:t>
      </w:r>
      <w:r w:rsidRPr="006D7FB7">
        <w:rPr>
          <w:rFonts w:ascii="Times New Roman" w:hAnsi="Times New Roman" w:cs="Times New Roman"/>
          <w:bCs/>
          <w:iCs/>
          <w:sz w:val="28"/>
          <w:szCs w:val="28"/>
          <w:lang w:val="en-US"/>
        </w:rPr>
        <w:t>H</w:t>
      </w:r>
      <w:r w:rsidRPr="006D7FB7">
        <w:rPr>
          <w:rFonts w:ascii="Times New Roman" w:hAnsi="Times New Roman" w:cs="Times New Roman"/>
          <w:bCs/>
          <w:iCs/>
          <w:sz w:val="28"/>
          <w:szCs w:val="28"/>
          <w:vertAlign w:val="subscript"/>
        </w:rPr>
        <w:t>2</w:t>
      </w:r>
      <w:r w:rsidRPr="006D7FB7">
        <w:rPr>
          <w:rFonts w:ascii="Times New Roman" w:hAnsi="Times New Roman" w:cs="Times New Roman"/>
          <w:bCs/>
          <w:iCs/>
          <w:sz w:val="28"/>
          <w:szCs w:val="28"/>
          <w:lang w:val="en-US"/>
        </w:rPr>
        <w:t>O</w:t>
      </w:r>
      <w:r w:rsidRPr="006D7FB7">
        <w:rPr>
          <w:rFonts w:ascii="Times New Roman" w:hAnsi="Times New Roman" w:cs="Times New Roman"/>
          <w:bCs/>
          <w:iCs/>
          <w:sz w:val="28"/>
          <w:szCs w:val="28"/>
        </w:rPr>
        <w:t xml:space="preserve"> = 4</w:t>
      </w:r>
      <w:r w:rsidRPr="006D7FB7">
        <w:rPr>
          <w:rFonts w:ascii="Times New Roman" w:hAnsi="Times New Roman" w:cs="Times New Roman"/>
          <w:bCs/>
          <w:iCs/>
          <w:sz w:val="28"/>
          <w:szCs w:val="28"/>
          <w:lang w:val="en-US"/>
        </w:rPr>
        <w:t>Au</w:t>
      </w:r>
      <w:r w:rsidRPr="006D7FB7">
        <w:rPr>
          <w:rFonts w:ascii="Times New Roman" w:hAnsi="Times New Roman" w:cs="Times New Roman"/>
          <w:bCs/>
          <w:iCs/>
          <w:sz w:val="28"/>
          <w:szCs w:val="28"/>
        </w:rPr>
        <w:t>(</w:t>
      </w:r>
      <w:r w:rsidRPr="006D7FB7">
        <w:rPr>
          <w:rFonts w:ascii="Times New Roman" w:hAnsi="Times New Roman" w:cs="Times New Roman"/>
          <w:bCs/>
          <w:iCs/>
          <w:sz w:val="28"/>
          <w:szCs w:val="28"/>
          <w:lang w:val="en-US"/>
        </w:rPr>
        <w:t>CN</w:t>
      </w:r>
      <w:r w:rsidRPr="006D7FB7">
        <w:rPr>
          <w:rFonts w:ascii="Times New Roman" w:hAnsi="Times New Roman" w:cs="Times New Roman"/>
          <w:bCs/>
          <w:iCs/>
          <w:sz w:val="28"/>
          <w:szCs w:val="28"/>
        </w:rPr>
        <w:t>)</w:t>
      </w:r>
      <w:r w:rsidRPr="006D7FB7">
        <w:rPr>
          <w:rFonts w:ascii="Times New Roman" w:hAnsi="Times New Roman" w:cs="Times New Roman"/>
          <w:bCs/>
          <w:iCs/>
          <w:sz w:val="28"/>
          <w:szCs w:val="28"/>
          <w:vertAlign w:val="subscript"/>
        </w:rPr>
        <w:t>2</w:t>
      </w:r>
      <w:r w:rsidRPr="006D7FB7">
        <w:rPr>
          <w:rFonts w:ascii="Times New Roman" w:hAnsi="Times New Roman" w:cs="Times New Roman"/>
          <w:bCs/>
          <w:iCs/>
          <w:sz w:val="28"/>
          <w:szCs w:val="28"/>
          <w:vertAlign w:val="superscript"/>
        </w:rPr>
        <w:t>–</w:t>
      </w:r>
      <w:r w:rsidRPr="006D7FB7">
        <w:rPr>
          <w:rFonts w:ascii="Times New Roman" w:hAnsi="Times New Roman" w:cs="Times New Roman"/>
          <w:bCs/>
          <w:iCs/>
          <w:sz w:val="28"/>
          <w:szCs w:val="28"/>
        </w:rPr>
        <w:t xml:space="preserve"> + 4</w:t>
      </w:r>
      <w:r w:rsidRPr="006D7FB7">
        <w:rPr>
          <w:rFonts w:ascii="Times New Roman" w:hAnsi="Times New Roman" w:cs="Times New Roman"/>
          <w:bCs/>
          <w:iCs/>
          <w:sz w:val="28"/>
          <w:szCs w:val="28"/>
          <w:lang w:val="en-US"/>
        </w:rPr>
        <w:t>OH</w:t>
      </w:r>
      <w:r w:rsidRPr="006D7FB7">
        <w:rPr>
          <w:rFonts w:ascii="Times New Roman" w:hAnsi="Times New Roman" w:cs="Times New Roman"/>
          <w:bCs/>
          <w:iCs/>
          <w:sz w:val="28"/>
          <w:szCs w:val="28"/>
          <w:vertAlign w:val="superscript"/>
        </w:rPr>
        <w:t>–</w:t>
      </w:r>
      <w:r w:rsidRPr="006D7FB7">
        <w:rPr>
          <w:rFonts w:ascii="Times New Roman" w:hAnsi="Times New Roman" w:cs="Times New Roman"/>
          <w:bCs/>
          <w:iCs/>
          <w:sz w:val="28"/>
          <w:szCs w:val="28"/>
        </w:rPr>
        <w:t xml:space="preserve">, показывает, что в процессе растворения золота участвует 15 молекул реагирующих веществ. Это указывает на сложный механизм процесса. </w:t>
      </w:r>
    </w:p>
    <w:p w14:paraId="5D6C288C" w14:textId="32DD1267" w:rsidR="005D5C91" w:rsidRPr="006D7FB7" w:rsidRDefault="005D5C91" w:rsidP="00551A94">
      <w:pPr>
        <w:autoSpaceDE w:val="0"/>
        <w:autoSpaceDN w:val="0"/>
        <w:adjustRightInd w:val="0"/>
        <w:jc w:val="both"/>
        <w:rPr>
          <w:rFonts w:ascii="Times New Roman" w:hAnsi="Times New Roman" w:cs="Times New Roman"/>
          <w:sz w:val="28"/>
          <w:szCs w:val="28"/>
        </w:rPr>
      </w:pPr>
      <w:r w:rsidRPr="006D7FB7">
        <w:rPr>
          <w:rFonts w:ascii="Times New Roman" w:hAnsi="Times New Roman" w:cs="Times New Roman"/>
          <w:bCs/>
          <w:iCs/>
          <w:sz w:val="28"/>
          <w:szCs w:val="28"/>
        </w:rPr>
        <w:lastRenderedPageBreak/>
        <w:t>П</w:t>
      </w:r>
      <w:r w:rsidRPr="006D7FB7">
        <w:rPr>
          <w:rFonts w:ascii="Times New Roman" w:hAnsi="Times New Roman" w:cs="Times New Roman"/>
          <w:sz w:val="28"/>
          <w:szCs w:val="28"/>
        </w:rPr>
        <w:t>ри избыточной концентрации цианида, механизм процесса усложняется за счет дополнительного взаимодействия золота, ассоциированного с минералами, с цианидом. В этом случае, кинетическая модель реакции растворения золота цианидом претерпевает существенные изменения и не может быть описана одним лишь простым элементарным актом взаимодействия свободного золота с цианидом. Установленный на рис</w:t>
      </w:r>
      <w:r w:rsidR="0027091F">
        <w:rPr>
          <w:rFonts w:ascii="Times New Roman" w:hAnsi="Times New Roman" w:cs="Times New Roman"/>
          <w:sz w:val="28"/>
          <w:szCs w:val="28"/>
        </w:rPr>
        <w:t xml:space="preserve">унке </w:t>
      </w:r>
      <w:r w:rsidR="00F63998">
        <w:rPr>
          <w:rFonts w:ascii="Times New Roman" w:hAnsi="Times New Roman" w:cs="Times New Roman"/>
          <w:sz w:val="28"/>
          <w:szCs w:val="28"/>
        </w:rPr>
        <w:t>3</w:t>
      </w:r>
      <w:r w:rsidR="00D22313">
        <w:rPr>
          <w:rFonts w:ascii="Times New Roman" w:hAnsi="Times New Roman" w:cs="Times New Roman"/>
          <w:sz w:val="28"/>
          <w:szCs w:val="28"/>
        </w:rPr>
        <w:t>7</w:t>
      </w:r>
      <w:r w:rsidRPr="006D7FB7">
        <w:rPr>
          <w:rFonts w:ascii="Times New Roman" w:hAnsi="Times New Roman" w:cs="Times New Roman"/>
          <w:sz w:val="28"/>
          <w:szCs w:val="28"/>
        </w:rPr>
        <w:t xml:space="preserve"> (А) перелом хода прямой, соответствующий </w:t>
      </w:r>
      <w:r w:rsidR="00E24013">
        <w:rPr>
          <w:rFonts w:ascii="Times New Roman" w:hAnsi="Times New Roman" w:cs="Times New Roman"/>
          <w:sz w:val="28"/>
          <w:szCs w:val="28"/>
        </w:rPr>
        <w:t>«</w:t>
      </w:r>
      <w:r w:rsidRPr="006D7FB7">
        <w:rPr>
          <w:rFonts w:ascii="Times New Roman" w:hAnsi="Times New Roman" w:cs="Times New Roman"/>
          <w:sz w:val="28"/>
          <w:szCs w:val="28"/>
        </w:rPr>
        <w:t xml:space="preserve">участку </w:t>
      </w:r>
      <w:r w:rsidRPr="006D7FB7">
        <w:rPr>
          <w:rFonts w:ascii="Times New Roman" w:hAnsi="Times New Roman" w:cs="Times New Roman"/>
          <w:sz w:val="28"/>
          <w:szCs w:val="28"/>
          <w:lang w:val="en-US"/>
        </w:rPr>
        <w:t>II</w:t>
      </w:r>
      <w:r w:rsidR="00E24013">
        <w:rPr>
          <w:rFonts w:ascii="Times New Roman" w:hAnsi="Times New Roman" w:cs="Times New Roman"/>
          <w:sz w:val="28"/>
          <w:szCs w:val="28"/>
        </w:rPr>
        <w:t>»</w:t>
      </w:r>
      <w:r w:rsidRPr="006D7FB7">
        <w:rPr>
          <w:rFonts w:ascii="Times New Roman" w:hAnsi="Times New Roman" w:cs="Times New Roman"/>
          <w:sz w:val="28"/>
          <w:szCs w:val="28"/>
        </w:rPr>
        <w:t>, свидетельствует о том, что механизм растворения золота цианидом не удовлетворяет условиям реакции первого порядка. График зависимости изменения концентрации золота от продолжительности процесса, приведенный на рис</w:t>
      </w:r>
      <w:r w:rsidR="0027091F">
        <w:rPr>
          <w:rFonts w:ascii="Times New Roman" w:hAnsi="Times New Roman" w:cs="Times New Roman"/>
          <w:sz w:val="28"/>
          <w:szCs w:val="28"/>
        </w:rPr>
        <w:t xml:space="preserve">унке </w:t>
      </w:r>
      <w:r w:rsidR="00F63998">
        <w:rPr>
          <w:rFonts w:ascii="Times New Roman" w:hAnsi="Times New Roman" w:cs="Times New Roman"/>
          <w:sz w:val="28"/>
          <w:szCs w:val="28"/>
        </w:rPr>
        <w:t>3</w:t>
      </w:r>
      <w:r w:rsidR="00D22313">
        <w:rPr>
          <w:rFonts w:ascii="Times New Roman" w:hAnsi="Times New Roman" w:cs="Times New Roman"/>
          <w:sz w:val="28"/>
          <w:szCs w:val="28"/>
        </w:rPr>
        <w:t>7</w:t>
      </w:r>
      <w:r w:rsidRPr="006D7FB7">
        <w:rPr>
          <w:rFonts w:ascii="Times New Roman" w:hAnsi="Times New Roman" w:cs="Times New Roman"/>
          <w:sz w:val="28"/>
          <w:szCs w:val="28"/>
        </w:rPr>
        <w:t xml:space="preserve"> (Б)</w:t>
      </w:r>
      <w:r>
        <w:rPr>
          <w:rFonts w:ascii="Times New Roman" w:hAnsi="Times New Roman" w:cs="Times New Roman"/>
          <w:sz w:val="28"/>
          <w:szCs w:val="28"/>
        </w:rPr>
        <w:t>,</w:t>
      </w:r>
      <w:r w:rsidRPr="006D7FB7">
        <w:rPr>
          <w:rFonts w:ascii="Times New Roman" w:hAnsi="Times New Roman" w:cs="Times New Roman"/>
          <w:sz w:val="28"/>
          <w:szCs w:val="28"/>
        </w:rPr>
        <w:t xml:space="preserve"> полностью подтверждает это положение. </w:t>
      </w:r>
      <w:r>
        <w:rPr>
          <w:rFonts w:ascii="Times New Roman" w:hAnsi="Times New Roman" w:cs="Times New Roman"/>
          <w:sz w:val="28"/>
          <w:szCs w:val="28"/>
        </w:rPr>
        <w:t>В</w:t>
      </w:r>
      <w:r w:rsidRPr="006D7FB7">
        <w:rPr>
          <w:rFonts w:ascii="Times New Roman" w:hAnsi="Times New Roman" w:cs="Times New Roman"/>
          <w:sz w:val="28"/>
          <w:szCs w:val="28"/>
        </w:rPr>
        <w:t>идно, что все опытные точки ложатся на прямую линию и механизм процесса цианирования золота описывается кинетической моделью (</w:t>
      </w:r>
      <w:r w:rsidR="0027091F">
        <w:rPr>
          <w:rFonts w:ascii="Times New Roman" w:hAnsi="Times New Roman" w:cs="Times New Roman"/>
          <w:sz w:val="28"/>
          <w:szCs w:val="28"/>
        </w:rPr>
        <w:t>16</w:t>
      </w:r>
      <w:r w:rsidRPr="006D7FB7">
        <w:rPr>
          <w:rFonts w:ascii="Times New Roman" w:hAnsi="Times New Roman" w:cs="Times New Roman"/>
          <w:sz w:val="28"/>
          <w:szCs w:val="28"/>
        </w:rPr>
        <w:t xml:space="preserve">), соответствующей порядку реакции </w:t>
      </w:r>
      <w:r w:rsidRPr="006D7FB7">
        <w:rPr>
          <w:rFonts w:ascii="Times New Roman" w:hAnsi="Times New Roman" w:cs="Times New Roman"/>
          <w:i/>
          <w:sz w:val="28"/>
          <w:szCs w:val="28"/>
          <w:lang w:val="en-US"/>
        </w:rPr>
        <w:t>n</w:t>
      </w:r>
      <w:r w:rsidRPr="006D7FB7">
        <w:rPr>
          <w:rFonts w:ascii="Times New Roman" w:hAnsi="Times New Roman" w:cs="Times New Roman"/>
          <w:i/>
          <w:sz w:val="28"/>
          <w:szCs w:val="28"/>
        </w:rPr>
        <w:t xml:space="preserve"> </w:t>
      </w:r>
      <w:r w:rsidRPr="006D7FB7">
        <w:rPr>
          <w:rFonts w:ascii="Times New Roman" w:hAnsi="Times New Roman" w:cs="Times New Roman"/>
          <w:sz w:val="28"/>
          <w:szCs w:val="28"/>
        </w:rPr>
        <w:t xml:space="preserve">= 2. </w:t>
      </w:r>
    </w:p>
    <w:p w14:paraId="5D6C288D" w14:textId="36843107" w:rsidR="005D5C91" w:rsidRPr="006D7FB7" w:rsidRDefault="005D5C91" w:rsidP="00551A94">
      <w:pPr>
        <w:autoSpaceDE w:val="0"/>
        <w:autoSpaceDN w:val="0"/>
        <w:adjustRightInd w:val="0"/>
        <w:jc w:val="both"/>
        <w:rPr>
          <w:rFonts w:ascii="Times New Roman" w:hAnsi="Times New Roman" w:cs="Times New Roman"/>
          <w:sz w:val="28"/>
          <w:szCs w:val="28"/>
        </w:rPr>
      </w:pPr>
      <w:r w:rsidRPr="006D7FB7">
        <w:rPr>
          <w:rFonts w:ascii="Times New Roman" w:hAnsi="Times New Roman" w:cs="Times New Roman"/>
          <w:sz w:val="28"/>
          <w:szCs w:val="28"/>
        </w:rPr>
        <w:t>Тангенс угла наклона прямой (</w:t>
      </w:r>
      <w:r w:rsidRPr="006D7FB7">
        <w:rPr>
          <w:rFonts w:ascii="Times New Roman" w:hAnsi="Times New Roman" w:cs="Times New Roman"/>
          <w:sz w:val="28"/>
          <w:szCs w:val="28"/>
          <w:lang w:val="en-US"/>
        </w:rPr>
        <w:t>tgα</w:t>
      </w:r>
      <w:r w:rsidRPr="006D7FB7">
        <w:rPr>
          <w:rFonts w:ascii="Times New Roman" w:hAnsi="Times New Roman" w:cs="Times New Roman"/>
          <w:sz w:val="28"/>
          <w:szCs w:val="28"/>
        </w:rPr>
        <w:t>) на рис</w:t>
      </w:r>
      <w:r w:rsidR="0027091F">
        <w:rPr>
          <w:rFonts w:ascii="Times New Roman" w:hAnsi="Times New Roman" w:cs="Times New Roman"/>
          <w:sz w:val="28"/>
          <w:szCs w:val="28"/>
        </w:rPr>
        <w:t xml:space="preserve">унке </w:t>
      </w:r>
      <w:r w:rsidR="00F63998">
        <w:rPr>
          <w:rFonts w:ascii="Times New Roman" w:hAnsi="Times New Roman" w:cs="Times New Roman"/>
          <w:sz w:val="28"/>
          <w:szCs w:val="28"/>
        </w:rPr>
        <w:t>3</w:t>
      </w:r>
      <w:r w:rsidR="00D22313">
        <w:rPr>
          <w:rFonts w:ascii="Times New Roman" w:hAnsi="Times New Roman" w:cs="Times New Roman"/>
          <w:sz w:val="28"/>
          <w:szCs w:val="28"/>
        </w:rPr>
        <w:t>7</w:t>
      </w:r>
      <w:r w:rsidRPr="006D7FB7">
        <w:rPr>
          <w:rFonts w:ascii="Times New Roman" w:hAnsi="Times New Roman" w:cs="Times New Roman"/>
          <w:sz w:val="28"/>
          <w:szCs w:val="28"/>
        </w:rPr>
        <w:t xml:space="preserve"> (Б) показывает значение константы скорости реакции растворения золота цианидом, </w:t>
      </w:r>
      <w:r>
        <w:rPr>
          <w:rFonts w:ascii="Times New Roman" w:hAnsi="Times New Roman" w:cs="Times New Roman"/>
          <w:sz w:val="28"/>
          <w:szCs w:val="28"/>
        </w:rPr>
        <w:t>равное</w:t>
      </w:r>
      <w:r w:rsidRPr="006D7FB7">
        <w:rPr>
          <w:rFonts w:ascii="Times New Roman" w:hAnsi="Times New Roman" w:cs="Times New Roman"/>
          <w:sz w:val="28"/>
          <w:szCs w:val="28"/>
        </w:rPr>
        <w:t xml:space="preserve">, </w:t>
      </w:r>
      <w:r w:rsidRPr="006D7FB7">
        <w:rPr>
          <w:rFonts w:ascii="Times New Roman" w:hAnsi="Times New Roman" w:cs="Times New Roman"/>
          <w:sz w:val="28"/>
          <w:szCs w:val="28"/>
          <w:lang w:val="en-US"/>
        </w:rPr>
        <w:t>k</w:t>
      </w:r>
      <w:r w:rsidRPr="006D7FB7">
        <w:rPr>
          <w:rFonts w:ascii="Times New Roman" w:hAnsi="Times New Roman" w:cs="Times New Roman"/>
          <w:sz w:val="28"/>
          <w:szCs w:val="28"/>
        </w:rPr>
        <w:t xml:space="preserve"> = 0,62.</w:t>
      </w:r>
    </w:p>
    <w:p w14:paraId="5D6C288E" w14:textId="6F7A34AF" w:rsidR="005D5C91" w:rsidRDefault="005D5C91" w:rsidP="00551A94">
      <w:pPr>
        <w:autoSpaceDE w:val="0"/>
        <w:autoSpaceDN w:val="0"/>
        <w:adjustRightInd w:val="0"/>
        <w:jc w:val="both"/>
        <w:rPr>
          <w:rFonts w:ascii="Times New Roman" w:hAnsi="Times New Roman" w:cs="Times New Roman"/>
          <w:sz w:val="28"/>
          <w:szCs w:val="28"/>
        </w:rPr>
      </w:pPr>
      <w:r w:rsidRPr="006D7FB7">
        <w:rPr>
          <w:rFonts w:ascii="Times New Roman" w:hAnsi="Times New Roman" w:cs="Times New Roman"/>
          <w:sz w:val="28"/>
          <w:szCs w:val="28"/>
        </w:rPr>
        <w:t>Скорость реакции растворения золота цианидом (</w:t>
      </w:r>
      <w:r w:rsidRPr="006D7FB7">
        <w:rPr>
          <w:rFonts w:ascii="Times New Roman" w:hAnsi="Times New Roman" w:cs="Times New Roman"/>
          <w:i/>
          <w:sz w:val="28"/>
          <w:szCs w:val="28"/>
          <w:lang w:val="en-US"/>
        </w:rPr>
        <w:t>v</w:t>
      </w:r>
      <w:r w:rsidRPr="006D7FB7">
        <w:rPr>
          <w:rFonts w:ascii="Times New Roman" w:hAnsi="Times New Roman" w:cs="Times New Roman"/>
          <w:sz w:val="28"/>
          <w:szCs w:val="28"/>
        </w:rPr>
        <w:t>) в зависимости от изменения ее концентрации в определенный момент времени (С) можно выразить уравнением:</w:t>
      </w:r>
    </w:p>
    <w:p w14:paraId="3E440D38" w14:textId="77777777" w:rsidR="00EE1880" w:rsidRPr="006D7FB7" w:rsidRDefault="00EE1880" w:rsidP="00551A94">
      <w:pPr>
        <w:autoSpaceDE w:val="0"/>
        <w:autoSpaceDN w:val="0"/>
        <w:adjustRightInd w:val="0"/>
        <w:jc w:val="both"/>
        <w:rPr>
          <w:rFonts w:ascii="Times New Roman" w:hAnsi="Times New Roman" w:cs="Times New Roman"/>
          <w:sz w:val="28"/>
          <w:szCs w:val="28"/>
        </w:rPr>
      </w:pPr>
    </w:p>
    <w:p w14:paraId="5D6C2890" w14:textId="37AB4478" w:rsidR="005D5C91" w:rsidRPr="006D7FB7" w:rsidRDefault="005D5C91" w:rsidP="00551A94">
      <w:pPr>
        <w:autoSpaceDE w:val="0"/>
        <w:autoSpaceDN w:val="0"/>
        <w:adjustRightInd w:val="0"/>
        <w:jc w:val="right"/>
        <w:rPr>
          <w:rFonts w:ascii="Times New Roman" w:hAnsi="Times New Roman" w:cs="Times New Roman"/>
          <w:sz w:val="28"/>
          <w:szCs w:val="28"/>
        </w:rPr>
      </w:pPr>
      <w:r w:rsidRPr="006D7FB7">
        <w:rPr>
          <w:rFonts w:ascii="Times New Roman" w:hAnsi="Times New Roman" w:cs="Times New Roman"/>
          <w:sz w:val="28"/>
          <w:szCs w:val="28"/>
        </w:rPr>
        <w:tab/>
        <w:t>–</w:t>
      </w:r>
      <w:r w:rsidRPr="006D7FB7">
        <w:rPr>
          <w:rFonts w:ascii="Times New Roman" w:hAnsi="Times New Roman" w:cs="Times New Roman"/>
          <w:i/>
          <w:sz w:val="28"/>
          <w:szCs w:val="28"/>
          <w:lang w:val="en-US"/>
        </w:rPr>
        <w:t>v</w:t>
      </w:r>
      <w:r w:rsidRPr="006D7FB7">
        <w:rPr>
          <w:rFonts w:ascii="Times New Roman" w:hAnsi="Times New Roman" w:cs="Times New Roman"/>
          <w:sz w:val="28"/>
          <w:szCs w:val="28"/>
        </w:rPr>
        <w:t xml:space="preserve"> = </w:t>
      </w:r>
      <w:r w:rsidRPr="006D7FB7">
        <w:rPr>
          <w:rFonts w:ascii="Times New Roman" w:hAnsi="Times New Roman" w:cs="Times New Roman"/>
          <w:sz w:val="28"/>
          <w:szCs w:val="28"/>
          <w:lang w:val="en-US"/>
        </w:rPr>
        <w:t>k</w:t>
      </w:r>
      <w:r w:rsidRPr="006D7FB7">
        <w:rPr>
          <w:rFonts w:ascii="Times New Roman" w:hAnsi="Times New Roman" w:cs="Times New Roman"/>
          <w:sz w:val="28"/>
          <w:szCs w:val="28"/>
        </w:rPr>
        <w:t xml:space="preserve"> × </w:t>
      </w:r>
      <w:r w:rsidRPr="006D7FB7">
        <w:rPr>
          <w:rFonts w:ascii="Times New Roman" w:hAnsi="Times New Roman" w:cs="Times New Roman"/>
          <w:sz w:val="28"/>
          <w:szCs w:val="28"/>
          <w:lang w:val="en-US"/>
        </w:rPr>
        <w:t>C</w:t>
      </w:r>
      <w:r w:rsidRPr="006D7FB7">
        <w:rPr>
          <w:rFonts w:ascii="Times New Roman" w:hAnsi="Times New Roman" w:cs="Times New Roman"/>
          <w:i/>
          <w:sz w:val="28"/>
          <w:szCs w:val="28"/>
          <w:vertAlign w:val="superscript"/>
          <w:lang w:val="en-US"/>
        </w:rPr>
        <w:t>n</w:t>
      </w:r>
      <w:r w:rsidRPr="006D7FB7">
        <w:rPr>
          <w:rFonts w:ascii="Times New Roman" w:hAnsi="Times New Roman" w:cs="Times New Roman"/>
          <w:sz w:val="28"/>
          <w:szCs w:val="28"/>
        </w:rPr>
        <w:t xml:space="preserve">,                                      </w:t>
      </w:r>
      <w:r w:rsidR="00E24013">
        <w:rPr>
          <w:rFonts w:ascii="Times New Roman" w:hAnsi="Times New Roman" w:cs="Times New Roman"/>
          <w:sz w:val="28"/>
          <w:szCs w:val="28"/>
        </w:rPr>
        <w:t xml:space="preserve">                   </w:t>
      </w:r>
      <w:r w:rsidRPr="006D7FB7">
        <w:rPr>
          <w:rFonts w:ascii="Times New Roman" w:hAnsi="Times New Roman" w:cs="Times New Roman"/>
          <w:sz w:val="28"/>
          <w:szCs w:val="28"/>
        </w:rPr>
        <w:t xml:space="preserve">  (</w:t>
      </w:r>
      <w:r w:rsidR="0027091F">
        <w:rPr>
          <w:rFonts w:ascii="Times New Roman" w:hAnsi="Times New Roman" w:cs="Times New Roman"/>
          <w:sz w:val="28"/>
          <w:szCs w:val="28"/>
        </w:rPr>
        <w:t>18</w:t>
      </w:r>
      <w:r w:rsidRPr="006D7FB7">
        <w:rPr>
          <w:rFonts w:ascii="Times New Roman" w:hAnsi="Times New Roman" w:cs="Times New Roman"/>
          <w:sz w:val="28"/>
          <w:szCs w:val="28"/>
        </w:rPr>
        <w:t>)</w:t>
      </w:r>
    </w:p>
    <w:p w14:paraId="5D6C2891" w14:textId="77777777" w:rsidR="005D5C91" w:rsidRPr="006D7FB7" w:rsidRDefault="005D5C91" w:rsidP="00551A94">
      <w:pPr>
        <w:autoSpaceDE w:val="0"/>
        <w:autoSpaceDN w:val="0"/>
        <w:adjustRightInd w:val="0"/>
        <w:jc w:val="both"/>
        <w:rPr>
          <w:rFonts w:ascii="Times New Roman" w:hAnsi="Times New Roman" w:cs="Times New Roman"/>
          <w:sz w:val="28"/>
          <w:szCs w:val="28"/>
        </w:rPr>
      </w:pPr>
    </w:p>
    <w:p w14:paraId="5D6C2892" w14:textId="77777777" w:rsidR="005D5C91" w:rsidRPr="006D7FB7" w:rsidRDefault="005D5C91" w:rsidP="00551A94">
      <w:pPr>
        <w:autoSpaceDE w:val="0"/>
        <w:autoSpaceDN w:val="0"/>
        <w:adjustRightInd w:val="0"/>
        <w:jc w:val="both"/>
        <w:rPr>
          <w:rFonts w:ascii="Times New Roman" w:hAnsi="Times New Roman" w:cs="Times New Roman"/>
          <w:sz w:val="28"/>
          <w:szCs w:val="28"/>
        </w:rPr>
      </w:pPr>
      <w:r w:rsidRPr="006D7FB7">
        <w:rPr>
          <w:rFonts w:ascii="Times New Roman" w:hAnsi="Times New Roman" w:cs="Times New Roman"/>
          <w:sz w:val="28"/>
          <w:szCs w:val="28"/>
        </w:rPr>
        <w:t xml:space="preserve">где, </w:t>
      </w:r>
      <w:r w:rsidRPr="006D7FB7">
        <w:rPr>
          <w:rFonts w:ascii="Times New Roman" w:hAnsi="Times New Roman" w:cs="Times New Roman"/>
          <w:i/>
          <w:sz w:val="28"/>
          <w:szCs w:val="28"/>
          <w:lang w:val="en-US"/>
        </w:rPr>
        <w:t>n</w:t>
      </w:r>
      <w:r w:rsidRPr="006D7FB7">
        <w:rPr>
          <w:rFonts w:ascii="Times New Roman" w:hAnsi="Times New Roman" w:cs="Times New Roman"/>
          <w:sz w:val="28"/>
          <w:szCs w:val="28"/>
        </w:rPr>
        <w:t xml:space="preserve"> – порядок реакции.</w:t>
      </w:r>
    </w:p>
    <w:p w14:paraId="5D6C2893" w14:textId="77777777" w:rsidR="005D5C91" w:rsidRPr="006D7FB7" w:rsidRDefault="005D5C91" w:rsidP="00551A94">
      <w:pPr>
        <w:autoSpaceDE w:val="0"/>
        <w:autoSpaceDN w:val="0"/>
        <w:adjustRightInd w:val="0"/>
        <w:jc w:val="both"/>
        <w:rPr>
          <w:rFonts w:ascii="Times New Roman" w:hAnsi="Times New Roman" w:cs="Times New Roman"/>
          <w:sz w:val="28"/>
          <w:szCs w:val="28"/>
        </w:rPr>
      </w:pPr>
    </w:p>
    <w:p w14:paraId="5D6C2894" w14:textId="39951454" w:rsidR="005D5C91" w:rsidRPr="006D7FB7" w:rsidRDefault="005D5C91" w:rsidP="00551A94">
      <w:pPr>
        <w:autoSpaceDE w:val="0"/>
        <w:autoSpaceDN w:val="0"/>
        <w:adjustRightInd w:val="0"/>
        <w:jc w:val="both"/>
        <w:rPr>
          <w:rFonts w:ascii="Times New Roman" w:hAnsi="Times New Roman" w:cs="Times New Roman"/>
          <w:sz w:val="28"/>
          <w:szCs w:val="28"/>
        </w:rPr>
      </w:pPr>
      <w:r w:rsidRPr="006D7FB7">
        <w:rPr>
          <w:rFonts w:ascii="Times New Roman" w:hAnsi="Times New Roman" w:cs="Times New Roman"/>
          <w:sz w:val="28"/>
          <w:szCs w:val="28"/>
        </w:rPr>
        <w:t>Логарифмирование уравнения (</w:t>
      </w:r>
      <w:r w:rsidR="0027091F">
        <w:rPr>
          <w:rFonts w:ascii="Times New Roman" w:hAnsi="Times New Roman" w:cs="Times New Roman"/>
          <w:sz w:val="28"/>
          <w:szCs w:val="28"/>
        </w:rPr>
        <w:t>18</w:t>
      </w:r>
      <w:r w:rsidRPr="006D7FB7">
        <w:rPr>
          <w:rFonts w:ascii="Times New Roman" w:hAnsi="Times New Roman" w:cs="Times New Roman"/>
          <w:sz w:val="28"/>
          <w:szCs w:val="28"/>
        </w:rPr>
        <w:t>) дает выражение:</w:t>
      </w:r>
    </w:p>
    <w:p w14:paraId="5D6C2895" w14:textId="77777777" w:rsidR="005D5C91" w:rsidRPr="006D7FB7" w:rsidRDefault="005D5C91" w:rsidP="00551A94">
      <w:pPr>
        <w:autoSpaceDE w:val="0"/>
        <w:autoSpaceDN w:val="0"/>
        <w:adjustRightInd w:val="0"/>
        <w:jc w:val="both"/>
        <w:rPr>
          <w:rFonts w:ascii="Times New Roman" w:hAnsi="Times New Roman" w:cs="Times New Roman"/>
          <w:sz w:val="28"/>
          <w:szCs w:val="28"/>
        </w:rPr>
      </w:pPr>
    </w:p>
    <w:p w14:paraId="5D6C2896" w14:textId="020A70CF" w:rsidR="005D5C91" w:rsidRDefault="005D5C91" w:rsidP="00551A94">
      <w:pPr>
        <w:autoSpaceDE w:val="0"/>
        <w:autoSpaceDN w:val="0"/>
        <w:adjustRightInd w:val="0"/>
        <w:jc w:val="right"/>
        <w:rPr>
          <w:rFonts w:ascii="Times New Roman" w:hAnsi="Times New Roman" w:cs="Times New Roman"/>
          <w:sz w:val="28"/>
          <w:szCs w:val="28"/>
        </w:rPr>
      </w:pPr>
      <w:r w:rsidRPr="006D7FB7">
        <w:rPr>
          <w:rFonts w:ascii="Times New Roman" w:hAnsi="Times New Roman" w:cs="Times New Roman"/>
          <w:sz w:val="28"/>
          <w:szCs w:val="28"/>
        </w:rPr>
        <w:tab/>
      </w:r>
      <w:r w:rsidRPr="006D7FB7">
        <w:rPr>
          <w:rFonts w:ascii="Times New Roman" w:hAnsi="Times New Roman" w:cs="Times New Roman"/>
          <w:sz w:val="28"/>
          <w:szCs w:val="28"/>
        </w:rPr>
        <w:tab/>
      </w:r>
      <w:r w:rsidRPr="006D7FB7">
        <w:rPr>
          <w:rFonts w:ascii="Times New Roman" w:hAnsi="Times New Roman" w:cs="Times New Roman"/>
          <w:sz w:val="28"/>
          <w:szCs w:val="28"/>
          <w:lang w:val="en-US"/>
        </w:rPr>
        <w:t>ln</w:t>
      </w:r>
      <w:r w:rsidRPr="006D7FB7">
        <w:rPr>
          <w:rFonts w:ascii="Times New Roman" w:hAnsi="Times New Roman" w:cs="Times New Roman"/>
          <w:sz w:val="28"/>
          <w:szCs w:val="28"/>
        </w:rPr>
        <w:t xml:space="preserve"> (–</w:t>
      </w:r>
      <w:r w:rsidRPr="006D7FB7">
        <w:rPr>
          <w:rFonts w:ascii="Times New Roman" w:hAnsi="Times New Roman" w:cs="Times New Roman"/>
          <w:i/>
          <w:sz w:val="28"/>
          <w:szCs w:val="28"/>
          <w:lang w:val="en-US"/>
        </w:rPr>
        <w:t>v</w:t>
      </w:r>
      <w:r w:rsidRPr="006D7FB7">
        <w:rPr>
          <w:rFonts w:ascii="Times New Roman" w:hAnsi="Times New Roman" w:cs="Times New Roman"/>
          <w:sz w:val="28"/>
          <w:szCs w:val="28"/>
        </w:rPr>
        <w:t xml:space="preserve">) = </w:t>
      </w:r>
      <w:r w:rsidRPr="006D7FB7">
        <w:rPr>
          <w:rFonts w:ascii="Times New Roman" w:hAnsi="Times New Roman" w:cs="Times New Roman"/>
          <w:sz w:val="28"/>
          <w:szCs w:val="28"/>
          <w:lang w:val="en-US"/>
        </w:rPr>
        <w:t>lnk</w:t>
      </w:r>
      <w:r w:rsidRPr="006D7FB7">
        <w:rPr>
          <w:rFonts w:ascii="Times New Roman" w:hAnsi="Times New Roman" w:cs="Times New Roman"/>
          <w:sz w:val="28"/>
          <w:szCs w:val="28"/>
        </w:rPr>
        <w:t xml:space="preserve"> + </w:t>
      </w:r>
      <w:r w:rsidRPr="006D7FB7">
        <w:rPr>
          <w:rFonts w:ascii="Times New Roman" w:hAnsi="Times New Roman" w:cs="Times New Roman"/>
          <w:i/>
          <w:sz w:val="28"/>
          <w:szCs w:val="28"/>
          <w:lang w:val="en-US"/>
        </w:rPr>
        <w:t>n</w:t>
      </w:r>
      <w:r w:rsidRPr="006D7FB7">
        <w:rPr>
          <w:rFonts w:ascii="Times New Roman" w:hAnsi="Times New Roman" w:cs="Times New Roman"/>
          <w:sz w:val="28"/>
          <w:szCs w:val="28"/>
          <w:lang w:val="en-US"/>
        </w:rPr>
        <w:t>lnC</w:t>
      </w:r>
      <w:r w:rsidRPr="006D7FB7">
        <w:rPr>
          <w:rFonts w:ascii="Times New Roman" w:hAnsi="Times New Roman" w:cs="Times New Roman"/>
          <w:sz w:val="28"/>
          <w:szCs w:val="28"/>
        </w:rPr>
        <w:t xml:space="preserve">.              </w:t>
      </w:r>
      <w:r w:rsidR="00E24013">
        <w:rPr>
          <w:rFonts w:ascii="Times New Roman" w:hAnsi="Times New Roman" w:cs="Times New Roman"/>
          <w:sz w:val="28"/>
          <w:szCs w:val="28"/>
        </w:rPr>
        <w:t xml:space="preserve">                  </w:t>
      </w:r>
      <w:r w:rsidRPr="006D7FB7">
        <w:rPr>
          <w:rFonts w:ascii="Times New Roman" w:hAnsi="Times New Roman" w:cs="Times New Roman"/>
          <w:sz w:val="28"/>
          <w:szCs w:val="28"/>
        </w:rPr>
        <w:t xml:space="preserve">             (</w:t>
      </w:r>
      <w:r w:rsidR="0027091F">
        <w:rPr>
          <w:rFonts w:ascii="Times New Roman" w:hAnsi="Times New Roman" w:cs="Times New Roman"/>
          <w:sz w:val="28"/>
          <w:szCs w:val="28"/>
        </w:rPr>
        <w:t>19</w:t>
      </w:r>
      <w:r w:rsidRPr="006D7FB7">
        <w:rPr>
          <w:rFonts w:ascii="Times New Roman" w:hAnsi="Times New Roman" w:cs="Times New Roman"/>
          <w:sz w:val="28"/>
          <w:szCs w:val="28"/>
        </w:rPr>
        <w:t>)</w:t>
      </w:r>
    </w:p>
    <w:p w14:paraId="72D464B6" w14:textId="77777777" w:rsidR="00E24013" w:rsidRDefault="00E24013" w:rsidP="00551A94">
      <w:pPr>
        <w:autoSpaceDE w:val="0"/>
        <w:autoSpaceDN w:val="0"/>
        <w:adjustRightInd w:val="0"/>
        <w:jc w:val="both"/>
        <w:rPr>
          <w:rFonts w:ascii="Times New Roman" w:hAnsi="Times New Roman" w:cs="Times New Roman"/>
          <w:sz w:val="28"/>
          <w:szCs w:val="28"/>
        </w:rPr>
      </w:pPr>
    </w:p>
    <w:p w14:paraId="5D6C2897" w14:textId="74E84CC8" w:rsidR="005D5C91" w:rsidRDefault="005D5C91" w:rsidP="00551A94">
      <w:pPr>
        <w:autoSpaceDE w:val="0"/>
        <w:autoSpaceDN w:val="0"/>
        <w:adjustRightInd w:val="0"/>
        <w:jc w:val="both"/>
        <w:rPr>
          <w:rFonts w:ascii="Times New Roman" w:hAnsi="Times New Roman" w:cs="Times New Roman"/>
          <w:sz w:val="28"/>
          <w:szCs w:val="28"/>
        </w:rPr>
      </w:pPr>
      <w:r w:rsidRPr="006D7FB7">
        <w:rPr>
          <w:rFonts w:ascii="Times New Roman" w:hAnsi="Times New Roman" w:cs="Times New Roman"/>
          <w:sz w:val="28"/>
          <w:szCs w:val="28"/>
        </w:rPr>
        <w:t>В случае справедливости уравнений (</w:t>
      </w:r>
      <w:r w:rsidR="0027091F">
        <w:rPr>
          <w:rFonts w:ascii="Times New Roman" w:hAnsi="Times New Roman" w:cs="Times New Roman"/>
          <w:sz w:val="28"/>
          <w:szCs w:val="28"/>
        </w:rPr>
        <w:t>18</w:t>
      </w:r>
      <w:r w:rsidRPr="006D7FB7">
        <w:rPr>
          <w:rFonts w:ascii="Times New Roman" w:hAnsi="Times New Roman" w:cs="Times New Roman"/>
          <w:sz w:val="28"/>
          <w:szCs w:val="28"/>
        </w:rPr>
        <w:t>) и (</w:t>
      </w:r>
      <w:r w:rsidR="0027091F">
        <w:rPr>
          <w:rFonts w:ascii="Times New Roman" w:hAnsi="Times New Roman" w:cs="Times New Roman"/>
          <w:sz w:val="28"/>
          <w:szCs w:val="28"/>
        </w:rPr>
        <w:t>19</w:t>
      </w:r>
      <w:r w:rsidRPr="006D7FB7">
        <w:rPr>
          <w:rFonts w:ascii="Times New Roman" w:hAnsi="Times New Roman" w:cs="Times New Roman"/>
          <w:sz w:val="28"/>
          <w:szCs w:val="28"/>
        </w:rPr>
        <w:t xml:space="preserve">) опытные точки для разных моментов времени, на графике в координатах </w:t>
      </w:r>
      <w:r w:rsidRPr="006D7FB7">
        <w:rPr>
          <w:rFonts w:ascii="Times New Roman" w:hAnsi="Times New Roman" w:cs="Times New Roman"/>
          <w:sz w:val="28"/>
          <w:szCs w:val="28"/>
          <w:lang w:val="en-US"/>
        </w:rPr>
        <w:t>ln</w:t>
      </w:r>
      <w:r w:rsidRPr="006D7FB7">
        <w:rPr>
          <w:rFonts w:ascii="Times New Roman" w:hAnsi="Times New Roman" w:cs="Times New Roman"/>
          <w:sz w:val="28"/>
          <w:szCs w:val="28"/>
        </w:rPr>
        <w:t xml:space="preserve"> (–</w:t>
      </w:r>
      <w:r w:rsidRPr="006D7FB7">
        <w:rPr>
          <w:rFonts w:ascii="Times New Roman" w:hAnsi="Times New Roman" w:cs="Times New Roman"/>
          <w:i/>
          <w:sz w:val="28"/>
          <w:szCs w:val="28"/>
          <w:lang w:val="en-US"/>
        </w:rPr>
        <w:t>v</w:t>
      </w:r>
      <w:r w:rsidRPr="006D7FB7">
        <w:rPr>
          <w:rFonts w:ascii="Times New Roman" w:hAnsi="Times New Roman" w:cs="Times New Roman"/>
          <w:sz w:val="28"/>
          <w:szCs w:val="28"/>
        </w:rPr>
        <w:t xml:space="preserve">) – </w:t>
      </w:r>
      <w:r w:rsidRPr="006D7FB7">
        <w:rPr>
          <w:rFonts w:ascii="Times New Roman" w:hAnsi="Times New Roman" w:cs="Times New Roman"/>
          <w:sz w:val="28"/>
          <w:szCs w:val="28"/>
          <w:lang w:val="en-US"/>
        </w:rPr>
        <w:t>lnC</w:t>
      </w:r>
      <w:r w:rsidRPr="006D7FB7">
        <w:rPr>
          <w:rFonts w:ascii="Times New Roman" w:hAnsi="Times New Roman" w:cs="Times New Roman"/>
          <w:sz w:val="28"/>
          <w:szCs w:val="28"/>
        </w:rPr>
        <w:t>, должны расположиться на прямой линии. График, построенный для нашего случая (рис</w:t>
      </w:r>
      <w:r w:rsidR="0027091F">
        <w:rPr>
          <w:rFonts w:ascii="Times New Roman" w:hAnsi="Times New Roman" w:cs="Times New Roman"/>
          <w:sz w:val="28"/>
          <w:szCs w:val="28"/>
        </w:rPr>
        <w:t xml:space="preserve">унок </w:t>
      </w:r>
      <w:r w:rsidR="00F63998">
        <w:rPr>
          <w:rFonts w:ascii="Times New Roman" w:hAnsi="Times New Roman" w:cs="Times New Roman"/>
          <w:sz w:val="28"/>
          <w:szCs w:val="28"/>
        </w:rPr>
        <w:t>3</w:t>
      </w:r>
      <w:r w:rsidR="00D22313">
        <w:rPr>
          <w:rFonts w:ascii="Times New Roman" w:hAnsi="Times New Roman" w:cs="Times New Roman"/>
          <w:sz w:val="28"/>
          <w:szCs w:val="28"/>
        </w:rPr>
        <w:t>8</w:t>
      </w:r>
      <w:r w:rsidRPr="006D7FB7">
        <w:rPr>
          <w:rFonts w:ascii="Times New Roman" w:hAnsi="Times New Roman" w:cs="Times New Roman"/>
          <w:sz w:val="28"/>
          <w:szCs w:val="28"/>
        </w:rPr>
        <w:t xml:space="preserve">) показывает ярко выраженную прямую линию. При этом отрезок на оси ординат на графике дает значение </w:t>
      </w:r>
      <w:r w:rsidRPr="006D7FB7">
        <w:rPr>
          <w:rFonts w:ascii="Times New Roman" w:hAnsi="Times New Roman" w:cs="Times New Roman"/>
          <w:sz w:val="28"/>
          <w:szCs w:val="28"/>
          <w:lang w:val="en-US"/>
        </w:rPr>
        <w:t>lnk</w:t>
      </w:r>
      <w:r w:rsidRPr="006D7FB7">
        <w:rPr>
          <w:rFonts w:ascii="Times New Roman" w:hAnsi="Times New Roman" w:cs="Times New Roman"/>
          <w:sz w:val="28"/>
          <w:szCs w:val="28"/>
        </w:rPr>
        <w:t xml:space="preserve"> = 0,47 (</w:t>
      </w:r>
      <w:r w:rsidRPr="006D7FB7">
        <w:rPr>
          <w:rFonts w:ascii="Times New Roman" w:hAnsi="Times New Roman" w:cs="Times New Roman"/>
          <w:sz w:val="28"/>
          <w:szCs w:val="28"/>
          <w:lang w:val="en-US"/>
        </w:rPr>
        <w:t>k</w:t>
      </w:r>
      <w:r w:rsidRPr="006D7FB7">
        <w:rPr>
          <w:rFonts w:ascii="Times New Roman" w:hAnsi="Times New Roman" w:cs="Times New Roman"/>
          <w:sz w:val="28"/>
          <w:szCs w:val="28"/>
        </w:rPr>
        <w:t xml:space="preserve"> = 0,62), что практически совпадает </w:t>
      </w:r>
      <w:r w:rsidR="00BF662C" w:rsidRPr="006D7FB7">
        <w:rPr>
          <w:rFonts w:ascii="Times New Roman" w:hAnsi="Times New Roman" w:cs="Times New Roman"/>
          <w:sz w:val="28"/>
          <w:szCs w:val="28"/>
        </w:rPr>
        <w:t>со значением</w:t>
      </w:r>
      <w:r w:rsidRPr="006D7FB7">
        <w:rPr>
          <w:rFonts w:ascii="Times New Roman" w:hAnsi="Times New Roman" w:cs="Times New Roman"/>
          <w:sz w:val="28"/>
          <w:szCs w:val="28"/>
        </w:rPr>
        <w:t xml:space="preserve"> </w:t>
      </w:r>
      <w:r w:rsidRPr="006D7FB7">
        <w:rPr>
          <w:rFonts w:ascii="Times New Roman" w:hAnsi="Times New Roman" w:cs="Times New Roman"/>
          <w:sz w:val="28"/>
          <w:szCs w:val="28"/>
          <w:lang w:val="en-US"/>
        </w:rPr>
        <w:t>k</w:t>
      </w:r>
      <w:r w:rsidRPr="006D7FB7">
        <w:rPr>
          <w:rFonts w:ascii="Times New Roman" w:hAnsi="Times New Roman" w:cs="Times New Roman"/>
          <w:sz w:val="28"/>
          <w:szCs w:val="28"/>
        </w:rPr>
        <w:t>, определенным из рис</w:t>
      </w:r>
      <w:r w:rsidR="0027091F">
        <w:rPr>
          <w:rFonts w:ascii="Times New Roman" w:hAnsi="Times New Roman" w:cs="Times New Roman"/>
          <w:sz w:val="28"/>
          <w:szCs w:val="28"/>
        </w:rPr>
        <w:t xml:space="preserve">унка </w:t>
      </w:r>
      <w:r w:rsidR="00F63998">
        <w:rPr>
          <w:rFonts w:ascii="Times New Roman" w:hAnsi="Times New Roman" w:cs="Times New Roman"/>
          <w:sz w:val="28"/>
          <w:szCs w:val="28"/>
        </w:rPr>
        <w:t>3</w:t>
      </w:r>
      <w:r w:rsidR="00D22313">
        <w:rPr>
          <w:rFonts w:ascii="Times New Roman" w:hAnsi="Times New Roman" w:cs="Times New Roman"/>
          <w:sz w:val="28"/>
          <w:szCs w:val="28"/>
        </w:rPr>
        <w:t>7</w:t>
      </w:r>
      <w:r w:rsidRPr="006D7FB7">
        <w:rPr>
          <w:rFonts w:ascii="Times New Roman" w:hAnsi="Times New Roman" w:cs="Times New Roman"/>
          <w:sz w:val="28"/>
          <w:szCs w:val="28"/>
        </w:rPr>
        <w:t xml:space="preserve"> (Б). Тангенс угла наклона прямой, соответствующий порядку реакции, равен значению, </w:t>
      </w:r>
      <w:r w:rsidRPr="006D7FB7">
        <w:rPr>
          <w:rFonts w:ascii="Times New Roman" w:hAnsi="Times New Roman" w:cs="Times New Roman"/>
          <w:i/>
          <w:sz w:val="28"/>
          <w:szCs w:val="28"/>
          <w:lang w:val="en-US"/>
        </w:rPr>
        <w:t>n</w:t>
      </w:r>
      <w:r w:rsidRPr="006D7FB7">
        <w:rPr>
          <w:rFonts w:ascii="Times New Roman" w:hAnsi="Times New Roman" w:cs="Times New Roman"/>
          <w:sz w:val="28"/>
          <w:szCs w:val="28"/>
        </w:rPr>
        <w:t xml:space="preserve"> = 2,28.  </w:t>
      </w:r>
    </w:p>
    <w:p w14:paraId="5D6C2899" w14:textId="77777777" w:rsidR="005D5C91" w:rsidRPr="006D7FB7" w:rsidRDefault="005D5C91" w:rsidP="0027091F">
      <w:pPr>
        <w:autoSpaceDE w:val="0"/>
        <w:autoSpaceDN w:val="0"/>
        <w:adjustRightInd w:val="0"/>
        <w:ind w:firstLine="0"/>
        <w:jc w:val="center"/>
        <w:rPr>
          <w:rFonts w:ascii="Times New Roman" w:hAnsi="Times New Roman" w:cs="Times New Roman"/>
          <w:sz w:val="28"/>
          <w:szCs w:val="28"/>
        </w:rPr>
      </w:pPr>
      <w:r w:rsidRPr="006D7FB7">
        <w:rPr>
          <w:rFonts w:ascii="Times New Roman" w:hAnsi="Times New Roman" w:cs="Times New Roman"/>
          <w:noProof/>
          <w:sz w:val="28"/>
          <w:szCs w:val="28"/>
          <w:lang w:eastAsia="ru-RU"/>
        </w:rPr>
        <w:lastRenderedPageBreak/>
        <w:drawing>
          <wp:inline distT="0" distB="0" distL="0" distR="0" wp14:anchorId="5D6C2EC7" wp14:editId="3454D119">
            <wp:extent cx="4343400" cy="2647950"/>
            <wp:effectExtent l="0" t="0" r="0" b="0"/>
            <wp:docPr id="5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6B012F06" w14:textId="77777777" w:rsidR="00EE1880" w:rsidRDefault="00EE1880" w:rsidP="00551A94">
      <w:pPr>
        <w:autoSpaceDE w:val="0"/>
        <w:autoSpaceDN w:val="0"/>
        <w:adjustRightInd w:val="0"/>
        <w:jc w:val="center"/>
        <w:rPr>
          <w:rFonts w:ascii="Times New Roman" w:hAnsi="Times New Roman" w:cs="Times New Roman"/>
          <w:sz w:val="28"/>
          <w:szCs w:val="28"/>
        </w:rPr>
      </w:pPr>
    </w:p>
    <w:p w14:paraId="5D6C289A" w14:textId="63D621BE" w:rsidR="00166288" w:rsidRDefault="00F63998" w:rsidP="00551A94">
      <w:pPr>
        <w:autoSpaceDE w:val="0"/>
        <w:autoSpaceDN w:val="0"/>
        <w:adjustRightInd w:val="0"/>
        <w:jc w:val="center"/>
        <w:rPr>
          <w:rFonts w:ascii="Times New Roman" w:hAnsi="Times New Roman" w:cs="Times New Roman"/>
          <w:sz w:val="28"/>
          <w:szCs w:val="28"/>
        </w:rPr>
      </w:pPr>
      <w:r w:rsidRPr="006D7FB7">
        <w:rPr>
          <w:rFonts w:ascii="Times New Roman" w:hAnsi="Times New Roman" w:cs="Times New Roman"/>
          <w:sz w:val="28"/>
          <w:szCs w:val="28"/>
        </w:rPr>
        <w:t>Рис</w:t>
      </w:r>
      <w:r>
        <w:rPr>
          <w:rFonts w:ascii="Times New Roman" w:hAnsi="Times New Roman" w:cs="Times New Roman"/>
          <w:sz w:val="28"/>
          <w:szCs w:val="28"/>
        </w:rPr>
        <w:t>унок 3</w:t>
      </w:r>
      <w:r w:rsidR="00D22313">
        <w:rPr>
          <w:rFonts w:ascii="Times New Roman" w:hAnsi="Times New Roman" w:cs="Times New Roman"/>
          <w:sz w:val="28"/>
          <w:szCs w:val="28"/>
        </w:rPr>
        <w:t>8</w:t>
      </w:r>
      <w:r>
        <w:rPr>
          <w:rFonts w:ascii="Times New Roman" w:hAnsi="Times New Roman" w:cs="Times New Roman"/>
          <w:sz w:val="28"/>
          <w:szCs w:val="28"/>
        </w:rPr>
        <w:t xml:space="preserve"> –</w:t>
      </w:r>
      <w:r w:rsidRPr="006D7FB7">
        <w:rPr>
          <w:rFonts w:ascii="Times New Roman" w:hAnsi="Times New Roman" w:cs="Times New Roman"/>
          <w:sz w:val="28"/>
          <w:szCs w:val="28"/>
        </w:rPr>
        <w:t xml:space="preserve"> </w:t>
      </w:r>
      <w:r w:rsidR="005D5C91" w:rsidRPr="006D7FB7">
        <w:rPr>
          <w:rFonts w:ascii="Times New Roman" w:hAnsi="Times New Roman" w:cs="Times New Roman"/>
          <w:sz w:val="28"/>
          <w:szCs w:val="28"/>
        </w:rPr>
        <w:t xml:space="preserve">Зависимость скорости реакции </w:t>
      </w:r>
    </w:p>
    <w:p w14:paraId="5D6C289B" w14:textId="77777777" w:rsidR="005D5C91" w:rsidRPr="006D7FB7" w:rsidRDefault="005D5C91" w:rsidP="00551A94">
      <w:pPr>
        <w:autoSpaceDE w:val="0"/>
        <w:autoSpaceDN w:val="0"/>
        <w:adjustRightInd w:val="0"/>
        <w:jc w:val="center"/>
        <w:rPr>
          <w:rFonts w:ascii="Times New Roman" w:hAnsi="Times New Roman" w:cs="Times New Roman"/>
          <w:sz w:val="28"/>
          <w:szCs w:val="28"/>
        </w:rPr>
      </w:pPr>
      <w:r w:rsidRPr="006D7FB7">
        <w:rPr>
          <w:rFonts w:ascii="Times New Roman" w:hAnsi="Times New Roman" w:cs="Times New Roman"/>
          <w:sz w:val="28"/>
          <w:szCs w:val="28"/>
        </w:rPr>
        <w:t>растворения золота от времени</w:t>
      </w:r>
    </w:p>
    <w:p w14:paraId="5D6C289C" w14:textId="77777777" w:rsidR="005D5C91" w:rsidRPr="006D7FB7" w:rsidRDefault="005D5C91" w:rsidP="00551A94">
      <w:pPr>
        <w:autoSpaceDE w:val="0"/>
        <w:autoSpaceDN w:val="0"/>
        <w:adjustRightInd w:val="0"/>
        <w:jc w:val="center"/>
        <w:rPr>
          <w:rFonts w:ascii="Times New Roman" w:hAnsi="Times New Roman" w:cs="Times New Roman"/>
          <w:sz w:val="28"/>
          <w:szCs w:val="28"/>
        </w:rPr>
      </w:pPr>
    </w:p>
    <w:p w14:paraId="5D6C289D" w14:textId="6F1A11E4" w:rsidR="005D5C91" w:rsidRPr="00F63998" w:rsidRDefault="00EF728B" w:rsidP="00551A94">
      <w:pPr>
        <w:pStyle w:val="Default"/>
        <w:ind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6</w:t>
      </w:r>
      <w:r w:rsidR="005D5C91" w:rsidRPr="00F63998">
        <w:rPr>
          <w:rFonts w:ascii="Times New Roman" w:hAnsi="Times New Roman" w:cs="Times New Roman"/>
          <w:b/>
          <w:bCs/>
          <w:sz w:val="28"/>
          <w:szCs w:val="28"/>
          <w:lang w:val="ru-RU"/>
        </w:rPr>
        <w:t>.</w:t>
      </w:r>
      <w:r w:rsidR="00CD76AC">
        <w:rPr>
          <w:rFonts w:ascii="Times New Roman" w:hAnsi="Times New Roman" w:cs="Times New Roman"/>
          <w:b/>
          <w:bCs/>
          <w:sz w:val="28"/>
          <w:szCs w:val="28"/>
          <w:lang w:val="ru-RU"/>
        </w:rPr>
        <w:t>2</w:t>
      </w:r>
      <w:r w:rsidR="005D5C91" w:rsidRPr="00F63998">
        <w:rPr>
          <w:rFonts w:ascii="Times New Roman" w:hAnsi="Times New Roman" w:cs="Times New Roman"/>
          <w:b/>
          <w:bCs/>
          <w:sz w:val="28"/>
          <w:szCs w:val="28"/>
          <w:lang w:val="ru-RU"/>
        </w:rPr>
        <w:t xml:space="preserve"> Расчет кажущейся энергии активации</w:t>
      </w:r>
    </w:p>
    <w:p w14:paraId="5D6C289F" w14:textId="7CA9C83C" w:rsidR="005D5C91" w:rsidRPr="006D7FB7" w:rsidRDefault="005D5C91" w:rsidP="00551A94">
      <w:pPr>
        <w:jc w:val="both"/>
        <w:rPr>
          <w:rFonts w:ascii="Times New Roman" w:hAnsi="Times New Roman" w:cs="Times New Roman"/>
          <w:sz w:val="28"/>
          <w:szCs w:val="28"/>
        </w:rPr>
      </w:pPr>
      <w:r w:rsidRPr="006D7FB7">
        <w:rPr>
          <w:rFonts w:ascii="Times New Roman" w:hAnsi="Times New Roman" w:cs="Times New Roman"/>
          <w:sz w:val="28"/>
          <w:szCs w:val="28"/>
        </w:rPr>
        <w:t>Исходные данные, принятые к расчету порядка реакции и энергии активации (Е</w:t>
      </w:r>
      <w:r w:rsidRPr="006D7FB7">
        <w:rPr>
          <w:rFonts w:ascii="Times New Roman" w:hAnsi="Times New Roman" w:cs="Times New Roman"/>
          <w:sz w:val="28"/>
          <w:szCs w:val="28"/>
          <w:vertAlign w:val="subscript"/>
        </w:rPr>
        <w:t>акт.</w:t>
      </w:r>
      <w:r w:rsidRPr="006D7FB7">
        <w:rPr>
          <w:rFonts w:ascii="Times New Roman" w:hAnsi="Times New Roman" w:cs="Times New Roman"/>
          <w:sz w:val="28"/>
          <w:szCs w:val="28"/>
        </w:rPr>
        <w:t>), приведены в табл</w:t>
      </w:r>
      <w:r w:rsidR="0027091F">
        <w:rPr>
          <w:rFonts w:ascii="Times New Roman" w:hAnsi="Times New Roman" w:cs="Times New Roman"/>
          <w:sz w:val="28"/>
          <w:szCs w:val="28"/>
        </w:rPr>
        <w:t xml:space="preserve">ице </w:t>
      </w:r>
      <w:r w:rsidR="000E1BB4">
        <w:rPr>
          <w:rFonts w:ascii="Times New Roman" w:hAnsi="Times New Roman" w:cs="Times New Roman"/>
          <w:sz w:val="28"/>
          <w:szCs w:val="28"/>
        </w:rPr>
        <w:t>23</w:t>
      </w:r>
      <w:r w:rsidRPr="006D7FB7">
        <w:rPr>
          <w:rFonts w:ascii="Times New Roman" w:hAnsi="Times New Roman" w:cs="Times New Roman"/>
          <w:sz w:val="28"/>
          <w:szCs w:val="28"/>
        </w:rPr>
        <w:t>.</w:t>
      </w:r>
    </w:p>
    <w:p w14:paraId="5D6C28A1" w14:textId="77777777" w:rsidR="0019738B" w:rsidRPr="0019738B" w:rsidRDefault="0019738B" w:rsidP="00551A94">
      <w:pPr>
        <w:jc w:val="both"/>
        <w:rPr>
          <w:rFonts w:ascii="Times New Roman" w:hAnsi="Times New Roman" w:cs="Times New Roman"/>
          <w:sz w:val="28"/>
          <w:szCs w:val="28"/>
        </w:rPr>
      </w:pPr>
    </w:p>
    <w:p w14:paraId="5D6C28A2" w14:textId="3C8237CA" w:rsidR="005D5C91" w:rsidRPr="006D7FB7" w:rsidRDefault="005D5C91" w:rsidP="00551A94">
      <w:pPr>
        <w:jc w:val="both"/>
        <w:rPr>
          <w:rFonts w:ascii="Times New Roman" w:hAnsi="Times New Roman" w:cs="Times New Roman"/>
          <w:sz w:val="28"/>
          <w:szCs w:val="28"/>
        </w:rPr>
      </w:pPr>
      <w:r w:rsidRPr="006D7FB7">
        <w:rPr>
          <w:rFonts w:ascii="Times New Roman" w:hAnsi="Times New Roman" w:cs="Times New Roman"/>
          <w:sz w:val="28"/>
          <w:szCs w:val="28"/>
        </w:rPr>
        <w:t xml:space="preserve">Таблица </w:t>
      </w:r>
      <w:r w:rsidR="00F63998">
        <w:rPr>
          <w:rFonts w:ascii="Times New Roman" w:hAnsi="Times New Roman" w:cs="Times New Roman"/>
          <w:sz w:val="28"/>
          <w:szCs w:val="28"/>
        </w:rPr>
        <w:t>23</w:t>
      </w:r>
      <w:r w:rsidRPr="006D7FB7">
        <w:rPr>
          <w:rFonts w:ascii="Times New Roman" w:hAnsi="Times New Roman" w:cs="Times New Roman"/>
          <w:sz w:val="28"/>
          <w:szCs w:val="28"/>
        </w:rPr>
        <w:t xml:space="preserve"> – Исходные данные для расчета кинетических параметров процесса цианирования</w:t>
      </w:r>
    </w:p>
    <w:p w14:paraId="5D6C28A3" w14:textId="77777777" w:rsidR="005D5C91" w:rsidRPr="006D7FB7" w:rsidRDefault="005D5C91" w:rsidP="00551A94">
      <w:pPr>
        <w:rPr>
          <w:rFonts w:ascii="Times New Roman" w:hAnsi="Times New Roman" w:cs="Times New Roman"/>
          <w:sz w:val="28"/>
          <w:szCs w:val="28"/>
        </w:rPr>
      </w:pPr>
    </w:p>
    <w:tbl>
      <w:tblPr>
        <w:tblW w:w="5000" w:type="pct"/>
        <w:jc w:val="center"/>
        <w:tblLook w:val="00A0" w:firstRow="1" w:lastRow="0" w:firstColumn="1" w:lastColumn="0" w:noHBand="0" w:noVBand="0"/>
      </w:tblPr>
      <w:tblGrid>
        <w:gridCol w:w="502"/>
        <w:gridCol w:w="1026"/>
        <w:gridCol w:w="1462"/>
        <w:gridCol w:w="2024"/>
        <w:gridCol w:w="2088"/>
        <w:gridCol w:w="2243"/>
      </w:tblGrid>
      <w:tr w:rsidR="005D5C91" w:rsidRPr="006D7FB7" w14:paraId="5D6C28AF" w14:textId="77777777" w:rsidTr="00EE1880">
        <w:trPr>
          <w:trHeight w:val="300"/>
          <w:jc w:val="center"/>
        </w:trPr>
        <w:tc>
          <w:tcPr>
            <w:tcW w:w="269" w:type="pct"/>
            <w:tcBorders>
              <w:top w:val="single" w:sz="4" w:space="0" w:color="auto"/>
              <w:left w:val="single" w:sz="4" w:space="0" w:color="auto"/>
              <w:bottom w:val="single" w:sz="4" w:space="0" w:color="auto"/>
              <w:right w:val="single" w:sz="4" w:space="0" w:color="auto"/>
            </w:tcBorders>
            <w:vAlign w:val="center"/>
          </w:tcPr>
          <w:p w14:paraId="5D6C28A4" w14:textId="77777777" w:rsidR="005D5C91" w:rsidRPr="00CC7773" w:rsidRDefault="005D5C91" w:rsidP="00551A94">
            <w:pPr>
              <w:tabs>
                <w:tab w:val="left" w:pos="-206"/>
              </w:tabs>
              <w:ind w:left="-705"/>
              <w:jc w:val="center"/>
              <w:rPr>
                <w:rFonts w:ascii="Times New Roman" w:hAnsi="Times New Roman"/>
                <w:color w:val="000000"/>
                <w:sz w:val="24"/>
                <w:szCs w:val="24"/>
                <w:lang w:eastAsia="ru-RU"/>
              </w:rPr>
            </w:pPr>
            <w:r w:rsidRPr="00CC7773">
              <w:rPr>
                <w:rFonts w:ascii="Times New Roman" w:hAnsi="Times New Roman"/>
                <w:color w:val="000000"/>
                <w:sz w:val="24"/>
                <w:szCs w:val="24"/>
                <w:lang w:eastAsia="ru-RU"/>
              </w:rPr>
              <w:t>№</w:t>
            </w:r>
          </w:p>
        </w:tc>
        <w:tc>
          <w:tcPr>
            <w:tcW w:w="549" w:type="pct"/>
            <w:tcBorders>
              <w:top w:val="single" w:sz="4" w:space="0" w:color="auto"/>
              <w:left w:val="single" w:sz="4" w:space="0" w:color="auto"/>
              <w:bottom w:val="single" w:sz="4" w:space="0" w:color="auto"/>
              <w:right w:val="single" w:sz="4" w:space="0" w:color="auto"/>
            </w:tcBorders>
            <w:noWrap/>
            <w:vAlign w:val="center"/>
          </w:tcPr>
          <w:p w14:paraId="5D6C28A5" w14:textId="77777777" w:rsidR="005D5C91" w:rsidRPr="00CC7773" w:rsidRDefault="005D5C91" w:rsidP="00551A94">
            <w:pPr>
              <w:ind w:hanging="24"/>
              <w:jc w:val="center"/>
              <w:rPr>
                <w:rFonts w:ascii="Times New Roman" w:hAnsi="Times New Roman"/>
                <w:color w:val="000000"/>
                <w:sz w:val="24"/>
                <w:szCs w:val="24"/>
                <w:lang w:eastAsia="ru-RU"/>
              </w:rPr>
            </w:pPr>
            <w:r w:rsidRPr="00CC7773">
              <w:rPr>
                <w:rFonts w:ascii="Times New Roman" w:hAnsi="Times New Roman"/>
                <w:color w:val="000000"/>
                <w:sz w:val="24"/>
                <w:szCs w:val="24"/>
                <w:lang w:eastAsia="ru-RU"/>
              </w:rPr>
              <w:t>Время</w:t>
            </w:r>
          </w:p>
          <w:p w14:paraId="5D6C28A6" w14:textId="77777777" w:rsidR="005D5C91" w:rsidRPr="00CC7773" w:rsidRDefault="005D5C91" w:rsidP="00551A94">
            <w:pPr>
              <w:ind w:hanging="24"/>
              <w:jc w:val="center"/>
              <w:rPr>
                <w:rFonts w:ascii="Times New Roman" w:hAnsi="Times New Roman"/>
                <w:color w:val="000000"/>
                <w:sz w:val="24"/>
                <w:szCs w:val="24"/>
                <w:lang w:eastAsia="ru-RU"/>
              </w:rPr>
            </w:pPr>
            <w:r w:rsidRPr="00CC7773">
              <w:rPr>
                <w:rFonts w:ascii="Times New Roman" w:hAnsi="Times New Roman" w:cs="Times New Roman"/>
                <w:color w:val="000000"/>
                <w:sz w:val="24"/>
                <w:szCs w:val="24"/>
                <w:lang w:eastAsia="ru-RU"/>
              </w:rPr>
              <w:t>τ</w:t>
            </w:r>
            <w:r w:rsidRPr="00CC7773">
              <w:rPr>
                <w:rFonts w:ascii="Times New Roman" w:hAnsi="Times New Roman"/>
                <w:color w:val="000000"/>
                <w:sz w:val="24"/>
                <w:szCs w:val="24"/>
                <w:lang w:eastAsia="ru-RU"/>
              </w:rPr>
              <w:t>, час</w:t>
            </w:r>
          </w:p>
        </w:tc>
        <w:tc>
          <w:tcPr>
            <w:tcW w:w="782" w:type="pct"/>
            <w:tcBorders>
              <w:top w:val="single" w:sz="4" w:space="0" w:color="auto"/>
              <w:left w:val="nil"/>
              <w:bottom w:val="single" w:sz="4" w:space="0" w:color="auto"/>
              <w:right w:val="single" w:sz="4" w:space="0" w:color="auto"/>
            </w:tcBorders>
            <w:noWrap/>
            <w:vAlign w:val="center"/>
          </w:tcPr>
          <w:p w14:paraId="5D6C28A7" w14:textId="77777777" w:rsidR="005D5C91" w:rsidRPr="00CC7773" w:rsidRDefault="005D5C91" w:rsidP="00551A94">
            <w:pPr>
              <w:ind w:hanging="24"/>
              <w:jc w:val="center"/>
              <w:rPr>
                <w:rFonts w:ascii="Times New Roman" w:hAnsi="Times New Roman"/>
                <w:color w:val="000000"/>
                <w:sz w:val="24"/>
                <w:szCs w:val="24"/>
                <w:lang w:eastAsia="ru-RU"/>
              </w:rPr>
            </w:pPr>
            <w:r w:rsidRPr="00CC7773">
              <w:rPr>
                <w:rFonts w:ascii="Times New Roman" w:hAnsi="Times New Roman"/>
                <w:color w:val="000000"/>
                <w:sz w:val="24"/>
                <w:szCs w:val="24"/>
                <w:lang w:eastAsia="ru-RU"/>
              </w:rPr>
              <w:t xml:space="preserve">Расход </w:t>
            </w:r>
          </w:p>
          <w:p w14:paraId="5D6C28A8" w14:textId="77777777" w:rsidR="005D5C91" w:rsidRPr="00CC7773" w:rsidRDefault="005D5C91" w:rsidP="00551A94">
            <w:pPr>
              <w:ind w:hanging="24"/>
              <w:jc w:val="center"/>
              <w:rPr>
                <w:rFonts w:ascii="Times New Roman" w:hAnsi="Times New Roman"/>
                <w:color w:val="000000"/>
                <w:sz w:val="24"/>
                <w:szCs w:val="24"/>
                <w:lang w:eastAsia="ru-RU"/>
              </w:rPr>
            </w:pPr>
            <w:r w:rsidRPr="00CC7773">
              <w:rPr>
                <w:rFonts w:ascii="Times New Roman" w:hAnsi="Times New Roman"/>
                <w:color w:val="000000"/>
                <w:sz w:val="24"/>
                <w:szCs w:val="24"/>
                <w:lang w:eastAsia="ru-RU"/>
              </w:rPr>
              <w:t xml:space="preserve">цианида, </w:t>
            </w:r>
          </w:p>
          <w:p w14:paraId="5D6C28A9" w14:textId="77777777" w:rsidR="005D5C91" w:rsidRPr="00CC7773" w:rsidRDefault="005D5C91" w:rsidP="00551A94">
            <w:pPr>
              <w:ind w:hanging="24"/>
              <w:jc w:val="center"/>
              <w:rPr>
                <w:rFonts w:ascii="Times New Roman" w:hAnsi="Times New Roman"/>
                <w:color w:val="000000"/>
                <w:sz w:val="24"/>
                <w:szCs w:val="24"/>
                <w:lang w:eastAsia="ru-RU"/>
              </w:rPr>
            </w:pPr>
            <w:r w:rsidRPr="00CC7773">
              <w:rPr>
                <w:rFonts w:ascii="Times New Roman" w:hAnsi="Times New Roman"/>
                <w:color w:val="000000"/>
                <w:sz w:val="24"/>
                <w:szCs w:val="24"/>
                <w:lang w:eastAsia="ru-RU"/>
              </w:rPr>
              <w:t>СN, кг/т</w:t>
            </w:r>
          </w:p>
        </w:tc>
        <w:tc>
          <w:tcPr>
            <w:tcW w:w="1083" w:type="pct"/>
            <w:tcBorders>
              <w:top w:val="single" w:sz="4" w:space="0" w:color="auto"/>
              <w:left w:val="nil"/>
              <w:bottom w:val="single" w:sz="4" w:space="0" w:color="auto"/>
              <w:right w:val="single" w:sz="4" w:space="0" w:color="auto"/>
            </w:tcBorders>
            <w:noWrap/>
            <w:vAlign w:val="center"/>
          </w:tcPr>
          <w:p w14:paraId="5D6C28AA" w14:textId="77777777" w:rsidR="005D5C91" w:rsidRPr="00CC7773" w:rsidRDefault="005D5C91" w:rsidP="00551A94">
            <w:pPr>
              <w:ind w:hanging="24"/>
              <w:jc w:val="center"/>
              <w:rPr>
                <w:rFonts w:ascii="Times New Roman" w:hAnsi="Times New Roman"/>
                <w:color w:val="000000"/>
                <w:sz w:val="24"/>
                <w:szCs w:val="24"/>
                <w:lang w:eastAsia="ru-RU"/>
              </w:rPr>
            </w:pPr>
            <w:r w:rsidRPr="00CC7773">
              <w:rPr>
                <w:rFonts w:ascii="Times New Roman" w:hAnsi="Times New Roman"/>
                <w:color w:val="000000"/>
                <w:sz w:val="24"/>
                <w:szCs w:val="24"/>
                <w:lang w:eastAsia="ru-RU"/>
              </w:rPr>
              <w:t xml:space="preserve">Концентрация </w:t>
            </w:r>
          </w:p>
          <w:p w14:paraId="5D6C28AB" w14:textId="77777777" w:rsidR="005472D2" w:rsidRPr="00CC7773" w:rsidRDefault="005D5C91" w:rsidP="00551A94">
            <w:pPr>
              <w:ind w:hanging="24"/>
              <w:jc w:val="center"/>
              <w:rPr>
                <w:rFonts w:ascii="Times New Roman" w:hAnsi="Times New Roman"/>
                <w:color w:val="000000"/>
                <w:sz w:val="24"/>
                <w:szCs w:val="24"/>
                <w:lang w:eastAsia="ru-RU"/>
              </w:rPr>
            </w:pPr>
            <w:r w:rsidRPr="00CC7773">
              <w:rPr>
                <w:rFonts w:ascii="Times New Roman" w:hAnsi="Times New Roman"/>
                <w:color w:val="000000"/>
                <w:sz w:val="24"/>
                <w:szCs w:val="24"/>
                <w:lang w:eastAsia="ru-RU"/>
              </w:rPr>
              <w:t xml:space="preserve">золота, </w:t>
            </w:r>
          </w:p>
          <w:p w14:paraId="5D6C28AC" w14:textId="77777777" w:rsidR="005D5C91" w:rsidRPr="00CC7773" w:rsidRDefault="005D5C91" w:rsidP="00551A94">
            <w:pPr>
              <w:ind w:hanging="24"/>
              <w:jc w:val="center"/>
              <w:rPr>
                <w:rFonts w:ascii="Times New Roman" w:hAnsi="Times New Roman"/>
                <w:color w:val="000000"/>
                <w:sz w:val="24"/>
                <w:szCs w:val="24"/>
                <w:lang w:eastAsia="ru-RU"/>
              </w:rPr>
            </w:pPr>
            <w:r w:rsidRPr="00CC7773">
              <w:rPr>
                <w:rFonts w:ascii="Times New Roman" w:hAnsi="Times New Roman"/>
                <w:color w:val="000000"/>
                <w:sz w:val="24"/>
                <w:szCs w:val="24"/>
                <w:lang w:eastAsia="ru-RU"/>
              </w:rPr>
              <w:t>С</w:t>
            </w:r>
            <w:r w:rsidRPr="00CC7773">
              <w:rPr>
                <w:rFonts w:ascii="Times New Roman" w:hAnsi="Times New Roman"/>
                <w:color w:val="000000"/>
                <w:sz w:val="24"/>
                <w:szCs w:val="24"/>
                <w:vertAlign w:val="subscript"/>
                <w:lang w:eastAsia="ru-RU"/>
              </w:rPr>
              <w:t>Au</w:t>
            </w:r>
            <w:r w:rsidRPr="00CC7773">
              <w:rPr>
                <w:rFonts w:ascii="Times New Roman" w:hAnsi="Times New Roman"/>
                <w:color w:val="000000"/>
                <w:sz w:val="24"/>
                <w:szCs w:val="24"/>
                <w:lang w:eastAsia="ru-RU"/>
              </w:rPr>
              <w:t>, г/т</w:t>
            </w:r>
          </w:p>
        </w:tc>
        <w:tc>
          <w:tcPr>
            <w:tcW w:w="1117" w:type="pct"/>
            <w:tcBorders>
              <w:top w:val="single" w:sz="4" w:space="0" w:color="auto"/>
              <w:left w:val="nil"/>
              <w:bottom w:val="single" w:sz="4" w:space="0" w:color="auto"/>
              <w:right w:val="single" w:sz="4" w:space="0" w:color="auto"/>
            </w:tcBorders>
            <w:vAlign w:val="center"/>
          </w:tcPr>
          <w:p w14:paraId="5D6C28AD" w14:textId="77777777" w:rsidR="005D5C91" w:rsidRPr="00CC7773" w:rsidRDefault="005D5C91" w:rsidP="00551A94">
            <w:pPr>
              <w:ind w:hanging="24"/>
              <w:jc w:val="center"/>
              <w:rPr>
                <w:rFonts w:ascii="Times New Roman" w:hAnsi="Times New Roman"/>
                <w:color w:val="000000"/>
                <w:sz w:val="24"/>
                <w:szCs w:val="24"/>
                <w:lang w:val="en-US" w:eastAsia="ru-RU"/>
              </w:rPr>
            </w:pPr>
            <w:r w:rsidRPr="00CC7773">
              <w:rPr>
                <w:rFonts w:ascii="Times New Roman" w:hAnsi="Times New Roman"/>
                <w:color w:val="000000"/>
                <w:sz w:val="24"/>
                <w:szCs w:val="24"/>
                <w:lang w:val="en-US" w:eastAsia="ru-RU"/>
              </w:rPr>
              <w:t>lg (dw/d</w:t>
            </w:r>
            <w:r w:rsidRPr="00CC7773">
              <w:rPr>
                <w:rFonts w:ascii="Times New Roman" w:hAnsi="Times New Roman"/>
                <w:color w:val="000000"/>
                <w:sz w:val="24"/>
                <w:szCs w:val="24"/>
                <w:lang w:eastAsia="ru-RU"/>
              </w:rPr>
              <w:t>τ</w:t>
            </w:r>
            <w:r w:rsidRPr="00CC7773">
              <w:rPr>
                <w:rFonts w:ascii="Times New Roman" w:hAnsi="Times New Roman"/>
                <w:color w:val="000000"/>
                <w:sz w:val="24"/>
                <w:szCs w:val="24"/>
                <w:lang w:val="en-US" w:eastAsia="ru-RU"/>
              </w:rPr>
              <w:t>)/</w:t>
            </w:r>
            <w:r w:rsidRPr="00CC7773">
              <w:rPr>
                <w:rFonts w:ascii="Times New Roman" w:hAnsi="Times New Roman"/>
                <w:color w:val="000000"/>
                <w:sz w:val="24"/>
                <w:szCs w:val="24"/>
                <w:lang w:eastAsia="ru-RU"/>
              </w:rPr>
              <w:t>Δ</w:t>
            </w:r>
            <w:r w:rsidRPr="00CC7773">
              <w:rPr>
                <w:rFonts w:ascii="Times New Roman" w:hAnsi="Times New Roman"/>
                <w:color w:val="000000"/>
                <w:sz w:val="24"/>
                <w:szCs w:val="24"/>
                <w:lang w:val="en-US" w:eastAsia="ru-RU"/>
              </w:rPr>
              <w:t>lg W</w:t>
            </w:r>
            <w:r w:rsidRPr="00CC7773">
              <w:rPr>
                <w:rFonts w:ascii="Times New Roman" w:hAnsi="Times New Roman"/>
                <w:color w:val="000000"/>
                <w:sz w:val="24"/>
                <w:szCs w:val="24"/>
                <w:vertAlign w:val="subscript"/>
                <w:lang w:val="en-US" w:eastAsia="ru-RU"/>
              </w:rPr>
              <w:t>r</w:t>
            </w:r>
          </w:p>
        </w:tc>
        <w:tc>
          <w:tcPr>
            <w:tcW w:w="1200" w:type="pct"/>
            <w:tcBorders>
              <w:top w:val="single" w:sz="4" w:space="0" w:color="auto"/>
              <w:left w:val="nil"/>
              <w:bottom w:val="single" w:sz="4" w:space="0" w:color="auto"/>
              <w:right w:val="single" w:sz="4" w:space="0" w:color="auto"/>
            </w:tcBorders>
            <w:vAlign w:val="center"/>
          </w:tcPr>
          <w:p w14:paraId="5D6C28AE" w14:textId="77777777" w:rsidR="005D5C91" w:rsidRPr="00CC7773" w:rsidRDefault="005D5C91" w:rsidP="00551A94">
            <w:pPr>
              <w:ind w:hanging="24"/>
              <w:jc w:val="center"/>
              <w:rPr>
                <w:rFonts w:ascii="Times New Roman" w:hAnsi="Times New Roman"/>
                <w:color w:val="000000"/>
                <w:sz w:val="24"/>
                <w:szCs w:val="24"/>
                <w:lang w:eastAsia="ru-RU"/>
              </w:rPr>
            </w:pPr>
            <w:r w:rsidRPr="00CC7773">
              <w:rPr>
                <w:rFonts w:ascii="Times New Roman" w:hAnsi="Times New Roman"/>
                <w:color w:val="000000"/>
                <w:sz w:val="24"/>
                <w:szCs w:val="24"/>
                <w:lang w:eastAsia="ru-RU"/>
              </w:rPr>
              <w:t>Δ(T</w:t>
            </w:r>
            <w:r w:rsidRPr="00CC7773">
              <w:rPr>
                <w:rFonts w:ascii="Times New Roman" w:hAnsi="Times New Roman"/>
                <w:color w:val="000000"/>
                <w:sz w:val="24"/>
                <w:szCs w:val="24"/>
                <w:vertAlign w:val="superscript"/>
                <w:lang w:eastAsia="ru-RU"/>
              </w:rPr>
              <w:t>-1</w:t>
            </w:r>
            <w:r w:rsidRPr="00CC7773">
              <w:rPr>
                <w:rFonts w:ascii="Times New Roman" w:hAnsi="Times New Roman"/>
                <w:color w:val="000000"/>
                <w:sz w:val="24"/>
                <w:szCs w:val="24"/>
                <w:lang w:eastAsia="ru-RU"/>
              </w:rPr>
              <w:t>)/Δlg W, *10</w:t>
            </w:r>
            <w:r w:rsidRPr="00CC7773">
              <w:rPr>
                <w:rFonts w:ascii="Times New Roman" w:hAnsi="Times New Roman"/>
                <w:color w:val="000000"/>
                <w:sz w:val="24"/>
                <w:szCs w:val="24"/>
                <w:vertAlign w:val="superscript"/>
                <w:lang w:eastAsia="ru-RU"/>
              </w:rPr>
              <w:t>-3</w:t>
            </w:r>
            <w:r w:rsidRPr="00CC7773">
              <w:rPr>
                <w:rFonts w:ascii="Times New Roman" w:hAnsi="Times New Roman"/>
                <w:color w:val="000000"/>
                <w:sz w:val="24"/>
                <w:szCs w:val="24"/>
                <w:lang w:eastAsia="ru-RU"/>
              </w:rPr>
              <w:t>, K</w:t>
            </w:r>
            <w:r w:rsidRPr="00CC7773">
              <w:rPr>
                <w:rFonts w:ascii="Times New Roman" w:hAnsi="Times New Roman"/>
                <w:color w:val="000000"/>
                <w:sz w:val="24"/>
                <w:szCs w:val="24"/>
                <w:vertAlign w:val="superscript"/>
                <w:lang w:eastAsia="ru-RU"/>
              </w:rPr>
              <w:t>-1</w:t>
            </w:r>
          </w:p>
        </w:tc>
      </w:tr>
      <w:tr w:rsidR="005D5C91" w:rsidRPr="006D7FB7" w14:paraId="5D6C28B6" w14:textId="77777777" w:rsidTr="00EE1880">
        <w:trPr>
          <w:trHeight w:val="300"/>
          <w:jc w:val="center"/>
        </w:trPr>
        <w:tc>
          <w:tcPr>
            <w:tcW w:w="269" w:type="pct"/>
            <w:tcBorders>
              <w:top w:val="nil"/>
              <w:left w:val="single" w:sz="4" w:space="0" w:color="auto"/>
              <w:bottom w:val="single" w:sz="4" w:space="0" w:color="auto"/>
              <w:right w:val="single" w:sz="4" w:space="0" w:color="auto"/>
            </w:tcBorders>
            <w:vAlign w:val="center"/>
          </w:tcPr>
          <w:p w14:paraId="5D6C28B0" w14:textId="77777777" w:rsidR="005D5C91" w:rsidRPr="006D7FB7" w:rsidRDefault="005D5C91" w:rsidP="00551A94">
            <w:pPr>
              <w:tabs>
                <w:tab w:val="left" w:pos="-206"/>
              </w:tabs>
              <w:ind w:left="-705"/>
              <w:jc w:val="center"/>
              <w:rPr>
                <w:rFonts w:ascii="Times New Roman" w:hAnsi="Times New Roman"/>
                <w:color w:val="000000"/>
                <w:sz w:val="28"/>
                <w:szCs w:val="28"/>
                <w:lang w:eastAsia="ru-RU"/>
              </w:rPr>
            </w:pPr>
            <w:r w:rsidRPr="006D7FB7">
              <w:rPr>
                <w:rFonts w:ascii="Times New Roman" w:hAnsi="Times New Roman"/>
                <w:color w:val="000000"/>
                <w:sz w:val="28"/>
                <w:szCs w:val="28"/>
                <w:lang w:eastAsia="ru-RU"/>
              </w:rPr>
              <w:t>1</w:t>
            </w:r>
          </w:p>
        </w:tc>
        <w:tc>
          <w:tcPr>
            <w:tcW w:w="549" w:type="pct"/>
            <w:tcBorders>
              <w:top w:val="nil"/>
              <w:left w:val="single" w:sz="4" w:space="0" w:color="auto"/>
              <w:bottom w:val="single" w:sz="4" w:space="0" w:color="auto"/>
              <w:right w:val="single" w:sz="4" w:space="0" w:color="auto"/>
            </w:tcBorders>
            <w:noWrap/>
            <w:vAlign w:val="center"/>
          </w:tcPr>
          <w:p w14:paraId="5D6C28B1" w14:textId="77777777" w:rsidR="005D5C91" w:rsidRPr="006D7FB7" w:rsidRDefault="005D5C91" w:rsidP="00551A94">
            <w:pPr>
              <w:ind w:hanging="24"/>
              <w:jc w:val="center"/>
              <w:rPr>
                <w:rFonts w:ascii="Times New Roman" w:hAnsi="Times New Roman"/>
                <w:color w:val="000000"/>
                <w:sz w:val="28"/>
                <w:szCs w:val="28"/>
                <w:lang w:eastAsia="ru-RU"/>
              </w:rPr>
            </w:pPr>
            <w:r w:rsidRPr="006D7FB7">
              <w:rPr>
                <w:rFonts w:ascii="Times New Roman" w:hAnsi="Times New Roman"/>
                <w:color w:val="000000"/>
                <w:sz w:val="28"/>
                <w:szCs w:val="28"/>
                <w:lang w:eastAsia="ru-RU"/>
              </w:rPr>
              <w:t>-</w:t>
            </w:r>
          </w:p>
        </w:tc>
        <w:tc>
          <w:tcPr>
            <w:tcW w:w="782" w:type="pct"/>
            <w:tcBorders>
              <w:top w:val="nil"/>
              <w:left w:val="nil"/>
              <w:bottom w:val="single" w:sz="4" w:space="0" w:color="auto"/>
              <w:right w:val="single" w:sz="4" w:space="0" w:color="auto"/>
            </w:tcBorders>
            <w:noWrap/>
            <w:vAlign w:val="center"/>
          </w:tcPr>
          <w:p w14:paraId="5D6C28B2" w14:textId="77777777" w:rsidR="005D5C91" w:rsidRPr="006D7FB7" w:rsidRDefault="005D5C91" w:rsidP="00551A94">
            <w:pPr>
              <w:ind w:hanging="24"/>
              <w:jc w:val="center"/>
              <w:rPr>
                <w:rFonts w:ascii="Times New Roman" w:hAnsi="Times New Roman"/>
                <w:color w:val="000000"/>
                <w:sz w:val="28"/>
                <w:szCs w:val="28"/>
                <w:lang w:eastAsia="ru-RU"/>
              </w:rPr>
            </w:pPr>
            <w:r w:rsidRPr="006D7FB7">
              <w:rPr>
                <w:rFonts w:ascii="Times New Roman" w:hAnsi="Times New Roman"/>
                <w:color w:val="000000"/>
                <w:sz w:val="28"/>
                <w:szCs w:val="28"/>
                <w:lang w:eastAsia="ru-RU"/>
              </w:rPr>
              <w:t>-</w:t>
            </w:r>
          </w:p>
        </w:tc>
        <w:tc>
          <w:tcPr>
            <w:tcW w:w="1083" w:type="pct"/>
            <w:tcBorders>
              <w:top w:val="nil"/>
              <w:left w:val="nil"/>
              <w:bottom w:val="single" w:sz="4" w:space="0" w:color="auto"/>
              <w:right w:val="single" w:sz="4" w:space="0" w:color="auto"/>
            </w:tcBorders>
            <w:noWrap/>
            <w:vAlign w:val="center"/>
          </w:tcPr>
          <w:p w14:paraId="5D6C28B3" w14:textId="77777777" w:rsidR="005D5C91" w:rsidRPr="006D7FB7" w:rsidRDefault="005D5C91" w:rsidP="00551A94">
            <w:pPr>
              <w:ind w:hanging="24"/>
              <w:jc w:val="center"/>
              <w:rPr>
                <w:rFonts w:ascii="Times New Roman" w:hAnsi="Times New Roman"/>
                <w:color w:val="000000"/>
                <w:sz w:val="28"/>
                <w:szCs w:val="28"/>
                <w:lang w:eastAsia="ru-RU"/>
              </w:rPr>
            </w:pPr>
            <w:r w:rsidRPr="006D7FB7">
              <w:rPr>
                <w:rFonts w:ascii="Times New Roman" w:hAnsi="Times New Roman"/>
                <w:color w:val="000000"/>
                <w:sz w:val="28"/>
                <w:szCs w:val="28"/>
                <w:lang w:eastAsia="ru-RU"/>
              </w:rPr>
              <w:t>17,9</w:t>
            </w:r>
          </w:p>
        </w:tc>
        <w:tc>
          <w:tcPr>
            <w:tcW w:w="1117" w:type="pct"/>
            <w:tcBorders>
              <w:top w:val="nil"/>
              <w:left w:val="nil"/>
              <w:bottom w:val="single" w:sz="4" w:space="0" w:color="auto"/>
              <w:right w:val="single" w:sz="4" w:space="0" w:color="auto"/>
            </w:tcBorders>
            <w:vAlign w:val="center"/>
          </w:tcPr>
          <w:p w14:paraId="5D6C28B4" w14:textId="77777777" w:rsidR="005D5C91" w:rsidRPr="006D7FB7" w:rsidRDefault="005D5C91" w:rsidP="00551A94">
            <w:pPr>
              <w:ind w:hanging="24"/>
              <w:jc w:val="center"/>
              <w:rPr>
                <w:rFonts w:ascii="Times New Roman" w:hAnsi="Times New Roman"/>
                <w:color w:val="000000"/>
                <w:sz w:val="28"/>
                <w:szCs w:val="28"/>
              </w:rPr>
            </w:pPr>
            <w:r w:rsidRPr="006D7FB7">
              <w:rPr>
                <w:rFonts w:ascii="Times New Roman" w:hAnsi="Times New Roman"/>
                <w:color w:val="000000"/>
                <w:sz w:val="28"/>
                <w:szCs w:val="28"/>
              </w:rPr>
              <w:t>-</w:t>
            </w:r>
          </w:p>
        </w:tc>
        <w:tc>
          <w:tcPr>
            <w:tcW w:w="1200" w:type="pct"/>
            <w:tcBorders>
              <w:top w:val="nil"/>
              <w:left w:val="nil"/>
              <w:bottom w:val="single" w:sz="4" w:space="0" w:color="auto"/>
              <w:right w:val="single" w:sz="4" w:space="0" w:color="auto"/>
            </w:tcBorders>
            <w:vAlign w:val="center"/>
          </w:tcPr>
          <w:p w14:paraId="5D6C28B5" w14:textId="77777777" w:rsidR="005D5C91" w:rsidRPr="006D7FB7" w:rsidRDefault="005D5C91" w:rsidP="00551A94">
            <w:pPr>
              <w:ind w:hanging="24"/>
              <w:jc w:val="center"/>
              <w:rPr>
                <w:rFonts w:ascii="Times New Roman" w:hAnsi="Times New Roman"/>
                <w:color w:val="000000"/>
                <w:sz w:val="28"/>
                <w:szCs w:val="28"/>
              </w:rPr>
            </w:pPr>
            <w:r w:rsidRPr="006D7FB7">
              <w:rPr>
                <w:rFonts w:ascii="Times New Roman" w:hAnsi="Times New Roman"/>
                <w:color w:val="000000"/>
                <w:sz w:val="28"/>
                <w:szCs w:val="28"/>
              </w:rPr>
              <w:t>-</w:t>
            </w:r>
          </w:p>
        </w:tc>
      </w:tr>
      <w:tr w:rsidR="005D5C91" w:rsidRPr="006D7FB7" w14:paraId="5D6C28BD" w14:textId="77777777" w:rsidTr="00EE1880">
        <w:trPr>
          <w:trHeight w:val="300"/>
          <w:jc w:val="center"/>
        </w:trPr>
        <w:tc>
          <w:tcPr>
            <w:tcW w:w="269" w:type="pct"/>
            <w:tcBorders>
              <w:top w:val="nil"/>
              <w:left w:val="single" w:sz="4" w:space="0" w:color="auto"/>
              <w:bottom w:val="single" w:sz="4" w:space="0" w:color="auto"/>
              <w:right w:val="single" w:sz="4" w:space="0" w:color="auto"/>
            </w:tcBorders>
            <w:vAlign w:val="center"/>
          </w:tcPr>
          <w:p w14:paraId="5D6C28B7" w14:textId="77777777" w:rsidR="005D5C91" w:rsidRPr="006D7FB7" w:rsidRDefault="005D5C91" w:rsidP="00551A94">
            <w:pPr>
              <w:tabs>
                <w:tab w:val="left" w:pos="-206"/>
              </w:tabs>
              <w:ind w:left="-705"/>
              <w:jc w:val="center"/>
              <w:rPr>
                <w:rFonts w:ascii="Times New Roman" w:hAnsi="Times New Roman"/>
                <w:color w:val="000000"/>
                <w:sz w:val="28"/>
                <w:szCs w:val="28"/>
                <w:lang w:eastAsia="ru-RU"/>
              </w:rPr>
            </w:pPr>
            <w:r w:rsidRPr="006D7FB7">
              <w:rPr>
                <w:rFonts w:ascii="Times New Roman" w:hAnsi="Times New Roman"/>
                <w:color w:val="000000"/>
                <w:sz w:val="28"/>
                <w:szCs w:val="28"/>
                <w:lang w:eastAsia="ru-RU"/>
              </w:rPr>
              <w:t>2</w:t>
            </w:r>
          </w:p>
        </w:tc>
        <w:tc>
          <w:tcPr>
            <w:tcW w:w="549" w:type="pct"/>
            <w:tcBorders>
              <w:top w:val="nil"/>
              <w:left w:val="single" w:sz="4" w:space="0" w:color="auto"/>
              <w:bottom w:val="single" w:sz="4" w:space="0" w:color="auto"/>
              <w:right w:val="single" w:sz="4" w:space="0" w:color="auto"/>
            </w:tcBorders>
            <w:noWrap/>
            <w:vAlign w:val="center"/>
          </w:tcPr>
          <w:p w14:paraId="5D6C28B8"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8</w:t>
            </w:r>
          </w:p>
        </w:tc>
        <w:tc>
          <w:tcPr>
            <w:tcW w:w="782" w:type="pct"/>
            <w:tcBorders>
              <w:top w:val="nil"/>
              <w:left w:val="nil"/>
              <w:bottom w:val="single" w:sz="4" w:space="0" w:color="auto"/>
              <w:right w:val="single" w:sz="4" w:space="0" w:color="auto"/>
            </w:tcBorders>
            <w:noWrap/>
            <w:vAlign w:val="center"/>
          </w:tcPr>
          <w:p w14:paraId="5D6C28B9"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1,9</w:t>
            </w:r>
          </w:p>
        </w:tc>
        <w:tc>
          <w:tcPr>
            <w:tcW w:w="1083" w:type="pct"/>
            <w:tcBorders>
              <w:top w:val="nil"/>
              <w:left w:val="nil"/>
              <w:bottom w:val="single" w:sz="4" w:space="0" w:color="auto"/>
              <w:right w:val="single" w:sz="4" w:space="0" w:color="auto"/>
            </w:tcBorders>
            <w:noWrap/>
          </w:tcPr>
          <w:p w14:paraId="5D6C28BA" w14:textId="77777777" w:rsidR="005D5C91" w:rsidRPr="006D7FB7" w:rsidRDefault="005D5C91" w:rsidP="00551A94">
            <w:pPr>
              <w:ind w:hanging="24"/>
              <w:jc w:val="center"/>
              <w:rPr>
                <w:rFonts w:ascii="Times New Roman" w:hAnsi="Times New Roman" w:cs="Times New Roman"/>
                <w:sz w:val="28"/>
                <w:szCs w:val="28"/>
              </w:rPr>
            </w:pPr>
            <w:r w:rsidRPr="006D7FB7">
              <w:rPr>
                <w:rFonts w:ascii="Times New Roman" w:hAnsi="Times New Roman" w:cs="Times New Roman"/>
                <w:sz w:val="28"/>
                <w:szCs w:val="28"/>
              </w:rPr>
              <w:t>2,6</w:t>
            </w:r>
          </w:p>
        </w:tc>
        <w:tc>
          <w:tcPr>
            <w:tcW w:w="1117" w:type="pct"/>
            <w:tcBorders>
              <w:top w:val="nil"/>
              <w:left w:val="nil"/>
              <w:bottom w:val="single" w:sz="4" w:space="0" w:color="auto"/>
              <w:right w:val="single" w:sz="4" w:space="0" w:color="auto"/>
            </w:tcBorders>
            <w:vAlign w:val="bottom"/>
          </w:tcPr>
          <w:p w14:paraId="5D6C28BB"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-1,91</w:t>
            </w:r>
          </w:p>
        </w:tc>
        <w:tc>
          <w:tcPr>
            <w:tcW w:w="1200" w:type="pct"/>
            <w:tcBorders>
              <w:top w:val="nil"/>
              <w:left w:val="nil"/>
              <w:bottom w:val="single" w:sz="4" w:space="0" w:color="auto"/>
              <w:right w:val="single" w:sz="4" w:space="0" w:color="auto"/>
            </w:tcBorders>
            <w:vAlign w:val="bottom"/>
          </w:tcPr>
          <w:p w14:paraId="5D6C28BC"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2,833</w:t>
            </w:r>
          </w:p>
        </w:tc>
      </w:tr>
      <w:tr w:rsidR="005D5C91" w:rsidRPr="006D7FB7" w14:paraId="5D6C28C4" w14:textId="77777777" w:rsidTr="00EE1880">
        <w:trPr>
          <w:trHeight w:val="300"/>
          <w:jc w:val="center"/>
        </w:trPr>
        <w:tc>
          <w:tcPr>
            <w:tcW w:w="269" w:type="pct"/>
            <w:tcBorders>
              <w:top w:val="nil"/>
              <w:left w:val="single" w:sz="4" w:space="0" w:color="auto"/>
              <w:bottom w:val="single" w:sz="4" w:space="0" w:color="auto"/>
              <w:right w:val="single" w:sz="4" w:space="0" w:color="auto"/>
            </w:tcBorders>
            <w:vAlign w:val="center"/>
          </w:tcPr>
          <w:p w14:paraId="5D6C28BE" w14:textId="77777777" w:rsidR="005D5C91" w:rsidRPr="006D7FB7" w:rsidRDefault="005D5C91" w:rsidP="00551A94">
            <w:pPr>
              <w:tabs>
                <w:tab w:val="left" w:pos="-206"/>
              </w:tabs>
              <w:ind w:left="-705"/>
              <w:jc w:val="center"/>
              <w:rPr>
                <w:rFonts w:ascii="Times New Roman" w:hAnsi="Times New Roman"/>
                <w:color w:val="000000"/>
                <w:sz w:val="28"/>
                <w:szCs w:val="28"/>
                <w:lang w:eastAsia="ru-RU"/>
              </w:rPr>
            </w:pPr>
            <w:r w:rsidRPr="006D7FB7">
              <w:rPr>
                <w:rFonts w:ascii="Times New Roman" w:hAnsi="Times New Roman"/>
                <w:color w:val="000000"/>
                <w:sz w:val="28"/>
                <w:szCs w:val="28"/>
                <w:lang w:eastAsia="ru-RU"/>
              </w:rPr>
              <w:t>3</w:t>
            </w:r>
          </w:p>
        </w:tc>
        <w:tc>
          <w:tcPr>
            <w:tcW w:w="549" w:type="pct"/>
            <w:tcBorders>
              <w:top w:val="nil"/>
              <w:left w:val="single" w:sz="4" w:space="0" w:color="auto"/>
              <w:bottom w:val="single" w:sz="4" w:space="0" w:color="auto"/>
              <w:right w:val="single" w:sz="4" w:space="0" w:color="auto"/>
            </w:tcBorders>
            <w:noWrap/>
            <w:vAlign w:val="center"/>
          </w:tcPr>
          <w:p w14:paraId="5D6C28BF"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12</w:t>
            </w:r>
          </w:p>
        </w:tc>
        <w:tc>
          <w:tcPr>
            <w:tcW w:w="782" w:type="pct"/>
            <w:tcBorders>
              <w:top w:val="nil"/>
              <w:left w:val="nil"/>
              <w:bottom w:val="single" w:sz="4" w:space="0" w:color="auto"/>
              <w:right w:val="single" w:sz="4" w:space="0" w:color="auto"/>
            </w:tcBorders>
            <w:noWrap/>
            <w:vAlign w:val="center"/>
          </w:tcPr>
          <w:p w14:paraId="5D6C28C0"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1,9</w:t>
            </w:r>
          </w:p>
        </w:tc>
        <w:tc>
          <w:tcPr>
            <w:tcW w:w="1083" w:type="pct"/>
            <w:tcBorders>
              <w:top w:val="nil"/>
              <w:left w:val="nil"/>
              <w:bottom w:val="single" w:sz="4" w:space="0" w:color="auto"/>
              <w:right w:val="single" w:sz="4" w:space="0" w:color="auto"/>
            </w:tcBorders>
            <w:noWrap/>
          </w:tcPr>
          <w:p w14:paraId="5D6C28C1" w14:textId="77777777" w:rsidR="005D5C91" w:rsidRPr="006D7FB7" w:rsidRDefault="005D5C91" w:rsidP="00551A94">
            <w:pPr>
              <w:ind w:hanging="24"/>
              <w:jc w:val="center"/>
              <w:rPr>
                <w:rFonts w:ascii="Times New Roman" w:hAnsi="Times New Roman" w:cs="Times New Roman"/>
                <w:sz w:val="28"/>
                <w:szCs w:val="28"/>
              </w:rPr>
            </w:pPr>
            <w:r w:rsidRPr="006D7FB7">
              <w:rPr>
                <w:rFonts w:ascii="Times New Roman" w:hAnsi="Times New Roman" w:cs="Times New Roman"/>
                <w:sz w:val="28"/>
                <w:szCs w:val="28"/>
              </w:rPr>
              <w:t>2,6</w:t>
            </w:r>
          </w:p>
        </w:tc>
        <w:tc>
          <w:tcPr>
            <w:tcW w:w="1117" w:type="pct"/>
            <w:tcBorders>
              <w:top w:val="nil"/>
              <w:left w:val="nil"/>
              <w:bottom w:val="single" w:sz="4" w:space="0" w:color="auto"/>
              <w:right w:val="single" w:sz="4" w:space="0" w:color="auto"/>
            </w:tcBorders>
            <w:vAlign w:val="bottom"/>
          </w:tcPr>
          <w:p w14:paraId="5D6C28C2"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-2,06</w:t>
            </w:r>
          </w:p>
        </w:tc>
        <w:tc>
          <w:tcPr>
            <w:tcW w:w="1200" w:type="pct"/>
            <w:tcBorders>
              <w:top w:val="nil"/>
              <w:left w:val="nil"/>
              <w:bottom w:val="single" w:sz="4" w:space="0" w:color="auto"/>
              <w:right w:val="single" w:sz="4" w:space="0" w:color="auto"/>
            </w:tcBorders>
            <w:vAlign w:val="bottom"/>
          </w:tcPr>
          <w:p w14:paraId="5D6C28C3"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2,833</w:t>
            </w:r>
          </w:p>
        </w:tc>
      </w:tr>
      <w:tr w:rsidR="005D5C91" w:rsidRPr="006D7FB7" w14:paraId="5D6C28CB" w14:textId="77777777" w:rsidTr="00EE1880">
        <w:trPr>
          <w:trHeight w:val="300"/>
          <w:jc w:val="center"/>
        </w:trPr>
        <w:tc>
          <w:tcPr>
            <w:tcW w:w="269" w:type="pct"/>
            <w:tcBorders>
              <w:top w:val="nil"/>
              <w:left w:val="single" w:sz="4" w:space="0" w:color="auto"/>
              <w:bottom w:val="single" w:sz="4" w:space="0" w:color="auto"/>
              <w:right w:val="single" w:sz="4" w:space="0" w:color="auto"/>
            </w:tcBorders>
            <w:vAlign w:val="center"/>
          </w:tcPr>
          <w:p w14:paraId="5D6C28C5" w14:textId="77777777" w:rsidR="005D5C91" w:rsidRPr="006D7FB7" w:rsidRDefault="005D5C91" w:rsidP="00551A94">
            <w:pPr>
              <w:tabs>
                <w:tab w:val="left" w:pos="-206"/>
              </w:tabs>
              <w:ind w:left="-705"/>
              <w:jc w:val="center"/>
              <w:rPr>
                <w:rFonts w:ascii="Times New Roman" w:hAnsi="Times New Roman"/>
                <w:color w:val="000000"/>
                <w:sz w:val="28"/>
                <w:szCs w:val="28"/>
                <w:lang w:eastAsia="ru-RU"/>
              </w:rPr>
            </w:pPr>
            <w:r w:rsidRPr="006D7FB7">
              <w:rPr>
                <w:rFonts w:ascii="Times New Roman" w:hAnsi="Times New Roman"/>
                <w:color w:val="000000"/>
                <w:sz w:val="28"/>
                <w:szCs w:val="28"/>
                <w:lang w:eastAsia="ru-RU"/>
              </w:rPr>
              <w:t>4</w:t>
            </w:r>
          </w:p>
        </w:tc>
        <w:tc>
          <w:tcPr>
            <w:tcW w:w="549" w:type="pct"/>
            <w:tcBorders>
              <w:top w:val="nil"/>
              <w:left w:val="single" w:sz="4" w:space="0" w:color="auto"/>
              <w:bottom w:val="single" w:sz="4" w:space="0" w:color="auto"/>
              <w:right w:val="single" w:sz="4" w:space="0" w:color="auto"/>
            </w:tcBorders>
            <w:noWrap/>
            <w:vAlign w:val="center"/>
          </w:tcPr>
          <w:p w14:paraId="5D6C28C6"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16</w:t>
            </w:r>
          </w:p>
        </w:tc>
        <w:tc>
          <w:tcPr>
            <w:tcW w:w="782" w:type="pct"/>
            <w:tcBorders>
              <w:top w:val="nil"/>
              <w:left w:val="nil"/>
              <w:bottom w:val="single" w:sz="4" w:space="0" w:color="auto"/>
              <w:right w:val="single" w:sz="4" w:space="0" w:color="auto"/>
            </w:tcBorders>
            <w:noWrap/>
            <w:vAlign w:val="center"/>
          </w:tcPr>
          <w:p w14:paraId="5D6C28C7"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1,9</w:t>
            </w:r>
          </w:p>
        </w:tc>
        <w:tc>
          <w:tcPr>
            <w:tcW w:w="1083" w:type="pct"/>
            <w:tcBorders>
              <w:top w:val="nil"/>
              <w:left w:val="nil"/>
              <w:bottom w:val="single" w:sz="4" w:space="0" w:color="auto"/>
              <w:right w:val="single" w:sz="4" w:space="0" w:color="auto"/>
            </w:tcBorders>
            <w:noWrap/>
          </w:tcPr>
          <w:p w14:paraId="5D6C28C8" w14:textId="77777777" w:rsidR="005D5C91" w:rsidRPr="006D7FB7" w:rsidRDefault="005D5C91" w:rsidP="00551A94">
            <w:pPr>
              <w:ind w:hanging="24"/>
              <w:jc w:val="center"/>
              <w:rPr>
                <w:rFonts w:ascii="Times New Roman" w:hAnsi="Times New Roman" w:cs="Times New Roman"/>
                <w:sz w:val="28"/>
                <w:szCs w:val="28"/>
              </w:rPr>
            </w:pPr>
            <w:r w:rsidRPr="006D7FB7">
              <w:rPr>
                <w:rFonts w:ascii="Times New Roman" w:hAnsi="Times New Roman" w:cs="Times New Roman"/>
                <w:sz w:val="28"/>
                <w:szCs w:val="28"/>
              </w:rPr>
              <w:t>2,5</w:t>
            </w:r>
          </w:p>
        </w:tc>
        <w:tc>
          <w:tcPr>
            <w:tcW w:w="1117" w:type="pct"/>
            <w:tcBorders>
              <w:top w:val="nil"/>
              <w:left w:val="nil"/>
              <w:bottom w:val="single" w:sz="4" w:space="0" w:color="auto"/>
              <w:right w:val="single" w:sz="4" w:space="0" w:color="auto"/>
            </w:tcBorders>
            <w:vAlign w:val="bottom"/>
          </w:tcPr>
          <w:p w14:paraId="5D6C28C9"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-2,18</w:t>
            </w:r>
          </w:p>
        </w:tc>
        <w:tc>
          <w:tcPr>
            <w:tcW w:w="1200" w:type="pct"/>
            <w:tcBorders>
              <w:top w:val="nil"/>
              <w:left w:val="nil"/>
              <w:bottom w:val="single" w:sz="4" w:space="0" w:color="auto"/>
              <w:right w:val="single" w:sz="4" w:space="0" w:color="auto"/>
            </w:tcBorders>
            <w:vAlign w:val="bottom"/>
          </w:tcPr>
          <w:p w14:paraId="5D6C28CA"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2,826</w:t>
            </w:r>
          </w:p>
        </w:tc>
      </w:tr>
      <w:tr w:rsidR="005D5C91" w:rsidRPr="006D7FB7" w14:paraId="5D6C28D2" w14:textId="77777777" w:rsidTr="00EE1880">
        <w:trPr>
          <w:trHeight w:val="300"/>
          <w:jc w:val="center"/>
        </w:trPr>
        <w:tc>
          <w:tcPr>
            <w:tcW w:w="269" w:type="pct"/>
            <w:tcBorders>
              <w:top w:val="nil"/>
              <w:left w:val="single" w:sz="4" w:space="0" w:color="auto"/>
              <w:bottom w:val="single" w:sz="4" w:space="0" w:color="auto"/>
              <w:right w:val="single" w:sz="4" w:space="0" w:color="auto"/>
            </w:tcBorders>
            <w:vAlign w:val="center"/>
          </w:tcPr>
          <w:p w14:paraId="5D6C28CC" w14:textId="77777777" w:rsidR="005D5C91" w:rsidRPr="006D7FB7" w:rsidRDefault="005D5C91" w:rsidP="00551A94">
            <w:pPr>
              <w:tabs>
                <w:tab w:val="left" w:pos="-206"/>
              </w:tabs>
              <w:ind w:left="-705"/>
              <w:jc w:val="center"/>
              <w:rPr>
                <w:rFonts w:ascii="Times New Roman" w:hAnsi="Times New Roman"/>
                <w:color w:val="000000"/>
                <w:sz w:val="28"/>
                <w:szCs w:val="28"/>
                <w:lang w:eastAsia="ru-RU"/>
              </w:rPr>
            </w:pPr>
            <w:r w:rsidRPr="006D7FB7">
              <w:rPr>
                <w:rFonts w:ascii="Times New Roman" w:hAnsi="Times New Roman"/>
                <w:color w:val="000000"/>
                <w:sz w:val="28"/>
                <w:szCs w:val="28"/>
                <w:lang w:eastAsia="ru-RU"/>
              </w:rPr>
              <w:t>5</w:t>
            </w:r>
          </w:p>
        </w:tc>
        <w:tc>
          <w:tcPr>
            <w:tcW w:w="549" w:type="pct"/>
            <w:tcBorders>
              <w:top w:val="nil"/>
              <w:left w:val="single" w:sz="4" w:space="0" w:color="auto"/>
              <w:bottom w:val="single" w:sz="4" w:space="0" w:color="auto"/>
              <w:right w:val="single" w:sz="4" w:space="0" w:color="auto"/>
            </w:tcBorders>
            <w:noWrap/>
            <w:vAlign w:val="center"/>
          </w:tcPr>
          <w:p w14:paraId="5D6C28CD"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20</w:t>
            </w:r>
          </w:p>
        </w:tc>
        <w:tc>
          <w:tcPr>
            <w:tcW w:w="782" w:type="pct"/>
            <w:tcBorders>
              <w:top w:val="nil"/>
              <w:left w:val="nil"/>
              <w:bottom w:val="single" w:sz="4" w:space="0" w:color="auto"/>
              <w:right w:val="single" w:sz="4" w:space="0" w:color="auto"/>
            </w:tcBorders>
            <w:noWrap/>
            <w:vAlign w:val="center"/>
          </w:tcPr>
          <w:p w14:paraId="5D6C28CE"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1,9</w:t>
            </w:r>
          </w:p>
        </w:tc>
        <w:tc>
          <w:tcPr>
            <w:tcW w:w="1083" w:type="pct"/>
            <w:tcBorders>
              <w:top w:val="nil"/>
              <w:left w:val="nil"/>
              <w:bottom w:val="single" w:sz="4" w:space="0" w:color="auto"/>
              <w:right w:val="single" w:sz="4" w:space="0" w:color="auto"/>
            </w:tcBorders>
            <w:noWrap/>
          </w:tcPr>
          <w:p w14:paraId="5D6C28CF" w14:textId="77777777" w:rsidR="005D5C91" w:rsidRPr="006D7FB7" w:rsidRDefault="005D5C91" w:rsidP="00551A94">
            <w:pPr>
              <w:ind w:hanging="24"/>
              <w:jc w:val="center"/>
              <w:rPr>
                <w:rFonts w:ascii="Times New Roman" w:hAnsi="Times New Roman" w:cs="Times New Roman"/>
                <w:sz w:val="28"/>
                <w:szCs w:val="28"/>
              </w:rPr>
            </w:pPr>
            <w:r w:rsidRPr="006D7FB7">
              <w:rPr>
                <w:rFonts w:ascii="Times New Roman" w:hAnsi="Times New Roman" w:cs="Times New Roman"/>
                <w:sz w:val="28"/>
                <w:szCs w:val="28"/>
              </w:rPr>
              <w:t>2,4</w:t>
            </w:r>
          </w:p>
        </w:tc>
        <w:tc>
          <w:tcPr>
            <w:tcW w:w="1117" w:type="pct"/>
            <w:tcBorders>
              <w:top w:val="nil"/>
              <w:left w:val="nil"/>
              <w:bottom w:val="single" w:sz="4" w:space="0" w:color="auto"/>
              <w:right w:val="single" w:sz="4" w:space="0" w:color="auto"/>
            </w:tcBorders>
            <w:vAlign w:val="bottom"/>
          </w:tcPr>
          <w:p w14:paraId="5D6C28D0"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-2,27</w:t>
            </w:r>
          </w:p>
        </w:tc>
        <w:tc>
          <w:tcPr>
            <w:tcW w:w="1200" w:type="pct"/>
            <w:tcBorders>
              <w:top w:val="nil"/>
              <w:left w:val="nil"/>
              <w:bottom w:val="single" w:sz="4" w:space="0" w:color="auto"/>
              <w:right w:val="single" w:sz="4" w:space="0" w:color="auto"/>
            </w:tcBorders>
            <w:vAlign w:val="bottom"/>
          </w:tcPr>
          <w:p w14:paraId="5D6C28D1"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2,819</w:t>
            </w:r>
          </w:p>
        </w:tc>
      </w:tr>
      <w:tr w:rsidR="005D5C91" w:rsidRPr="006D7FB7" w14:paraId="5D6C28D9" w14:textId="77777777" w:rsidTr="00EE1880">
        <w:trPr>
          <w:trHeight w:val="300"/>
          <w:jc w:val="center"/>
        </w:trPr>
        <w:tc>
          <w:tcPr>
            <w:tcW w:w="269" w:type="pct"/>
            <w:tcBorders>
              <w:top w:val="nil"/>
              <w:left w:val="single" w:sz="4" w:space="0" w:color="auto"/>
              <w:bottom w:val="single" w:sz="4" w:space="0" w:color="auto"/>
              <w:right w:val="single" w:sz="4" w:space="0" w:color="auto"/>
            </w:tcBorders>
            <w:vAlign w:val="center"/>
          </w:tcPr>
          <w:p w14:paraId="5D6C28D3" w14:textId="77777777" w:rsidR="005D5C91" w:rsidRPr="006D7FB7" w:rsidRDefault="005D5C91" w:rsidP="00551A94">
            <w:pPr>
              <w:tabs>
                <w:tab w:val="left" w:pos="-206"/>
              </w:tabs>
              <w:ind w:left="-705"/>
              <w:jc w:val="center"/>
              <w:rPr>
                <w:rFonts w:ascii="Times New Roman" w:hAnsi="Times New Roman"/>
                <w:color w:val="000000"/>
                <w:sz w:val="28"/>
                <w:szCs w:val="28"/>
                <w:lang w:eastAsia="ru-RU"/>
              </w:rPr>
            </w:pPr>
            <w:r w:rsidRPr="006D7FB7">
              <w:rPr>
                <w:rFonts w:ascii="Times New Roman" w:hAnsi="Times New Roman"/>
                <w:color w:val="000000"/>
                <w:sz w:val="28"/>
                <w:szCs w:val="28"/>
                <w:lang w:eastAsia="ru-RU"/>
              </w:rPr>
              <w:t>6</w:t>
            </w:r>
          </w:p>
        </w:tc>
        <w:tc>
          <w:tcPr>
            <w:tcW w:w="549" w:type="pct"/>
            <w:tcBorders>
              <w:top w:val="nil"/>
              <w:left w:val="single" w:sz="4" w:space="0" w:color="auto"/>
              <w:bottom w:val="single" w:sz="4" w:space="0" w:color="auto"/>
              <w:right w:val="single" w:sz="4" w:space="0" w:color="auto"/>
            </w:tcBorders>
            <w:noWrap/>
            <w:vAlign w:val="center"/>
          </w:tcPr>
          <w:p w14:paraId="5D6C28D4"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24</w:t>
            </w:r>
          </w:p>
        </w:tc>
        <w:tc>
          <w:tcPr>
            <w:tcW w:w="782" w:type="pct"/>
            <w:tcBorders>
              <w:top w:val="nil"/>
              <w:left w:val="nil"/>
              <w:bottom w:val="single" w:sz="4" w:space="0" w:color="auto"/>
              <w:right w:val="single" w:sz="4" w:space="0" w:color="auto"/>
            </w:tcBorders>
            <w:noWrap/>
            <w:vAlign w:val="center"/>
          </w:tcPr>
          <w:p w14:paraId="5D6C28D5"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2,4</w:t>
            </w:r>
          </w:p>
        </w:tc>
        <w:tc>
          <w:tcPr>
            <w:tcW w:w="1083" w:type="pct"/>
            <w:tcBorders>
              <w:top w:val="nil"/>
              <w:left w:val="nil"/>
              <w:bottom w:val="single" w:sz="4" w:space="0" w:color="auto"/>
              <w:right w:val="single" w:sz="4" w:space="0" w:color="auto"/>
            </w:tcBorders>
            <w:noWrap/>
          </w:tcPr>
          <w:p w14:paraId="5D6C28D6" w14:textId="77777777" w:rsidR="005D5C91" w:rsidRPr="006D7FB7" w:rsidRDefault="005D5C91" w:rsidP="00551A94">
            <w:pPr>
              <w:ind w:hanging="24"/>
              <w:jc w:val="center"/>
              <w:rPr>
                <w:rFonts w:ascii="Times New Roman" w:hAnsi="Times New Roman" w:cs="Times New Roman"/>
                <w:sz w:val="28"/>
                <w:szCs w:val="28"/>
              </w:rPr>
            </w:pPr>
            <w:r w:rsidRPr="006D7FB7">
              <w:rPr>
                <w:rFonts w:ascii="Times New Roman" w:hAnsi="Times New Roman" w:cs="Times New Roman"/>
                <w:sz w:val="28"/>
                <w:szCs w:val="28"/>
              </w:rPr>
              <w:t>2,4</w:t>
            </w:r>
          </w:p>
        </w:tc>
        <w:tc>
          <w:tcPr>
            <w:tcW w:w="1117" w:type="pct"/>
            <w:tcBorders>
              <w:top w:val="nil"/>
              <w:left w:val="nil"/>
              <w:bottom w:val="single" w:sz="4" w:space="0" w:color="auto"/>
              <w:right w:val="single" w:sz="4" w:space="0" w:color="auto"/>
            </w:tcBorders>
            <w:vAlign w:val="bottom"/>
          </w:tcPr>
          <w:p w14:paraId="5D6C28D7"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-2,33</w:t>
            </w:r>
          </w:p>
        </w:tc>
        <w:tc>
          <w:tcPr>
            <w:tcW w:w="1200" w:type="pct"/>
            <w:tcBorders>
              <w:top w:val="nil"/>
              <w:left w:val="nil"/>
              <w:bottom w:val="single" w:sz="4" w:space="0" w:color="auto"/>
              <w:right w:val="single" w:sz="4" w:space="0" w:color="auto"/>
            </w:tcBorders>
            <w:vAlign w:val="bottom"/>
          </w:tcPr>
          <w:p w14:paraId="5D6C28D8"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2,819</w:t>
            </w:r>
          </w:p>
        </w:tc>
      </w:tr>
      <w:tr w:rsidR="005D5C91" w:rsidRPr="006D7FB7" w14:paraId="5D6C28E0" w14:textId="77777777" w:rsidTr="00EE1880">
        <w:trPr>
          <w:trHeight w:val="300"/>
          <w:jc w:val="center"/>
        </w:trPr>
        <w:tc>
          <w:tcPr>
            <w:tcW w:w="269" w:type="pct"/>
            <w:tcBorders>
              <w:top w:val="single" w:sz="4" w:space="0" w:color="auto"/>
              <w:left w:val="single" w:sz="4" w:space="0" w:color="auto"/>
              <w:bottom w:val="single" w:sz="4" w:space="0" w:color="auto"/>
              <w:right w:val="single" w:sz="4" w:space="0" w:color="auto"/>
            </w:tcBorders>
            <w:vAlign w:val="center"/>
          </w:tcPr>
          <w:p w14:paraId="5D6C28DA" w14:textId="77777777" w:rsidR="005D5C91" w:rsidRPr="006D7FB7" w:rsidRDefault="005D5C91" w:rsidP="00551A94">
            <w:pPr>
              <w:tabs>
                <w:tab w:val="left" w:pos="-206"/>
              </w:tabs>
              <w:ind w:left="-705"/>
              <w:jc w:val="center"/>
              <w:rPr>
                <w:rFonts w:ascii="Times New Roman" w:hAnsi="Times New Roman"/>
                <w:color w:val="000000"/>
                <w:sz w:val="28"/>
                <w:szCs w:val="28"/>
                <w:lang w:eastAsia="ru-RU"/>
              </w:rPr>
            </w:pPr>
            <w:r w:rsidRPr="006D7FB7">
              <w:rPr>
                <w:rFonts w:ascii="Times New Roman" w:hAnsi="Times New Roman"/>
                <w:color w:val="000000"/>
                <w:sz w:val="28"/>
                <w:szCs w:val="28"/>
                <w:lang w:eastAsia="ru-RU"/>
              </w:rPr>
              <w:t>7</w:t>
            </w:r>
          </w:p>
        </w:tc>
        <w:tc>
          <w:tcPr>
            <w:tcW w:w="549" w:type="pct"/>
            <w:tcBorders>
              <w:top w:val="single" w:sz="4" w:space="0" w:color="auto"/>
              <w:left w:val="single" w:sz="4" w:space="0" w:color="auto"/>
              <w:bottom w:val="single" w:sz="4" w:space="0" w:color="auto"/>
              <w:right w:val="single" w:sz="4" w:space="0" w:color="auto"/>
            </w:tcBorders>
            <w:noWrap/>
            <w:vAlign w:val="center"/>
          </w:tcPr>
          <w:p w14:paraId="5D6C28DB"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32</w:t>
            </w:r>
          </w:p>
        </w:tc>
        <w:tc>
          <w:tcPr>
            <w:tcW w:w="782" w:type="pct"/>
            <w:tcBorders>
              <w:top w:val="single" w:sz="4" w:space="0" w:color="auto"/>
              <w:left w:val="nil"/>
              <w:bottom w:val="single" w:sz="4" w:space="0" w:color="auto"/>
              <w:right w:val="single" w:sz="4" w:space="0" w:color="auto"/>
            </w:tcBorders>
            <w:noWrap/>
            <w:vAlign w:val="center"/>
          </w:tcPr>
          <w:p w14:paraId="5D6C28DC"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2,6</w:t>
            </w:r>
          </w:p>
        </w:tc>
        <w:tc>
          <w:tcPr>
            <w:tcW w:w="1083" w:type="pct"/>
            <w:tcBorders>
              <w:top w:val="single" w:sz="4" w:space="0" w:color="auto"/>
              <w:left w:val="nil"/>
              <w:bottom w:val="single" w:sz="4" w:space="0" w:color="auto"/>
              <w:right w:val="single" w:sz="4" w:space="0" w:color="auto"/>
            </w:tcBorders>
            <w:noWrap/>
          </w:tcPr>
          <w:p w14:paraId="5D6C28DD" w14:textId="77777777" w:rsidR="005D5C91" w:rsidRPr="006D7FB7" w:rsidRDefault="005D5C91" w:rsidP="00551A94">
            <w:pPr>
              <w:ind w:hanging="24"/>
              <w:jc w:val="center"/>
              <w:rPr>
                <w:rFonts w:ascii="Times New Roman" w:hAnsi="Times New Roman" w:cs="Times New Roman"/>
                <w:sz w:val="28"/>
                <w:szCs w:val="28"/>
              </w:rPr>
            </w:pPr>
            <w:r w:rsidRPr="006D7FB7">
              <w:rPr>
                <w:rFonts w:ascii="Times New Roman" w:hAnsi="Times New Roman" w:cs="Times New Roman"/>
                <w:sz w:val="28"/>
                <w:szCs w:val="28"/>
              </w:rPr>
              <w:t>2,4</w:t>
            </w:r>
          </w:p>
        </w:tc>
        <w:tc>
          <w:tcPr>
            <w:tcW w:w="1117" w:type="pct"/>
            <w:tcBorders>
              <w:top w:val="single" w:sz="4" w:space="0" w:color="auto"/>
              <w:left w:val="nil"/>
              <w:bottom w:val="single" w:sz="4" w:space="0" w:color="auto"/>
              <w:right w:val="single" w:sz="4" w:space="0" w:color="auto"/>
            </w:tcBorders>
            <w:vAlign w:val="bottom"/>
          </w:tcPr>
          <w:p w14:paraId="5D6C28DE"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-2,44</w:t>
            </w:r>
          </w:p>
        </w:tc>
        <w:tc>
          <w:tcPr>
            <w:tcW w:w="1200" w:type="pct"/>
            <w:tcBorders>
              <w:top w:val="single" w:sz="4" w:space="0" w:color="auto"/>
              <w:left w:val="nil"/>
              <w:bottom w:val="single" w:sz="4" w:space="0" w:color="auto"/>
              <w:right w:val="single" w:sz="4" w:space="0" w:color="auto"/>
            </w:tcBorders>
            <w:vAlign w:val="bottom"/>
          </w:tcPr>
          <w:p w14:paraId="5D6C28DF"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2,819</w:t>
            </w:r>
          </w:p>
        </w:tc>
      </w:tr>
      <w:tr w:rsidR="005D5C91" w:rsidRPr="006D7FB7" w14:paraId="5D6C28E7" w14:textId="77777777" w:rsidTr="00EE1880">
        <w:trPr>
          <w:trHeight w:val="300"/>
          <w:jc w:val="center"/>
        </w:trPr>
        <w:tc>
          <w:tcPr>
            <w:tcW w:w="269" w:type="pct"/>
            <w:tcBorders>
              <w:top w:val="single" w:sz="4" w:space="0" w:color="auto"/>
              <w:left w:val="single" w:sz="4" w:space="0" w:color="auto"/>
              <w:bottom w:val="single" w:sz="4" w:space="0" w:color="auto"/>
              <w:right w:val="single" w:sz="4" w:space="0" w:color="auto"/>
            </w:tcBorders>
            <w:vAlign w:val="center"/>
          </w:tcPr>
          <w:p w14:paraId="5D6C28E1" w14:textId="77777777" w:rsidR="005D5C91" w:rsidRPr="006D7FB7" w:rsidRDefault="005D5C91" w:rsidP="00551A94">
            <w:pPr>
              <w:tabs>
                <w:tab w:val="left" w:pos="-206"/>
              </w:tabs>
              <w:ind w:left="-705"/>
              <w:jc w:val="center"/>
              <w:rPr>
                <w:rFonts w:ascii="Times New Roman" w:hAnsi="Times New Roman"/>
                <w:color w:val="000000"/>
                <w:sz w:val="28"/>
                <w:szCs w:val="28"/>
                <w:lang w:eastAsia="ru-RU"/>
              </w:rPr>
            </w:pPr>
            <w:r w:rsidRPr="006D7FB7">
              <w:rPr>
                <w:rFonts w:ascii="Times New Roman" w:hAnsi="Times New Roman"/>
                <w:color w:val="000000"/>
                <w:sz w:val="28"/>
                <w:szCs w:val="28"/>
                <w:lang w:eastAsia="ru-RU"/>
              </w:rPr>
              <w:t>8</w:t>
            </w:r>
          </w:p>
        </w:tc>
        <w:tc>
          <w:tcPr>
            <w:tcW w:w="549" w:type="pct"/>
            <w:tcBorders>
              <w:top w:val="single" w:sz="4" w:space="0" w:color="auto"/>
              <w:left w:val="single" w:sz="4" w:space="0" w:color="auto"/>
              <w:bottom w:val="single" w:sz="4" w:space="0" w:color="auto"/>
              <w:right w:val="single" w:sz="4" w:space="0" w:color="auto"/>
            </w:tcBorders>
            <w:noWrap/>
            <w:vAlign w:val="center"/>
          </w:tcPr>
          <w:p w14:paraId="5D6C28E2"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40</w:t>
            </w:r>
          </w:p>
        </w:tc>
        <w:tc>
          <w:tcPr>
            <w:tcW w:w="782" w:type="pct"/>
            <w:tcBorders>
              <w:top w:val="single" w:sz="4" w:space="0" w:color="auto"/>
              <w:left w:val="nil"/>
              <w:bottom w:val="single" w:sz="4" w:space="0" w:color="auto"/>
              <w:right w:val="single" w:sz="4" w:space="0" w:color="auto"/>
            </w:tcBorders>
            <w:noWrap/>
            <w:vAlign w:val="center"/>
          </w:tcPr>
          <w:p w14:paraId="5D6C28E3"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2,7</w:t>
            </w:r>
          </w:p>
        </w:tc>
        <w:tc>
          <w:tcPr>
            <w:tcW w:w="1083" w:type="pct"/>
            <w:tcBorders>
              <w:top w:val="single" w:sz="4" w:space="0" w:color="auto"/>
              <w:left w:val="nil"/>
              <w:bottom w:val="single" w:sz="4" w:space="0" w:color="auto"/>
              <w:right w:val="single" w:sz="4" w:space="0" w:color="auto"/>
            </w:tcBorders>
            <w:noWrap/>
          </w:tcPr>
          <w:p w14:paraId="5D6C28E4" w14:textId="77777777" w:rsidR="005D5C91" w:rsidRPr="006D7FB7" w:rsidRDefault="005D5C91" w:rsidP="00551A94">
            <w:pPr>
              <w:ind w:hanging="24"/>
              <w:jc w:val="center"/>
              <w:rPr>
                <w:rFonts w:ascii="Times New Roman" w:hAnsi="Times New Roman" w:cs="Times New Roman"/>
                <w:sz w:val="28"/>
                <w:szCs w:val="28"/>
              </w:rPr>
            </w:pPr>
            <w:r w:rsidRPr="006D7FB7">
              <w:rPr>
                <w:rFonts w:ascii="Times New Roman" w:hAnsi="Times New Roman" w:cs="Times New Roman"/>
                <w:sz w:val="28"/>
                <w:szCs w:val="28"/>
              </w:rPr>
              <w:t>2,5</w:t>
            </w:r>
          </w:p>
        </w:tc>
        <w:tc>
          <w:tcPr>
            <w:tcW w:w="1117" w:type="pct"/>
            <w:tcBorders>
              <w:top w:val="single" w:sz="4" w:space="0" w:color="auto"/>
              <w:left w:val="nil"/>
              <w:bottom w:val="single" w:sz="4" w:space="0" w:color="auto"/>
              <w:right w:val="single" w:sz="4" w:space="0" w:color="auto"/>
            </w:tcBorders>
            <w:vAlign w:val="bottom"/>
          </w:tcPr>
          <w:p w14:paraId="5D6C28E5"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-2,23</w:t>
            </w:r>
          </w:p>
        </w:tc>
        <w:tc>
          <w:tcPr>
            <w:tcW w:w="1200" w:type="pct"/>
            <w:tcBorders>
              <w:top w:val="single" w:sz="4" w:space="0" w:color="auto"/>
              <w:left w:val="nil"/>
              <w:bottom w:val="single" w:sz="4" w:space="0" w:color="auto"/>
              <w:right w:val="single" w:sz="4" w:space="0" w:color="auto"/>
            </w:tcBorders>
            <w:vAlign w:val="bottom"/>
          </w:tcPr>
          <w:p w14:paraId="5D6C28E6"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2,826</w:t>
            </w:r>
          </w:p>
        </w:tc>
      </w:tr>
      <w:tr w:rsidR="005D5C91" w:rsidRPr="006D7FB7" w14:paraId="5D6C28EE" w14:textId="77777777" w:rsidTr="00EE1880">
        <w:trPr>
          <w:trHeight w:val="300"/>
          <w:jc w:val="center"/>
        </w:trPr>
        <w:tc>
          <w:tcPr>
            <w:tcW w:w="269" w:type="pct"/>
            <w:tcBorders>
              <w:top w:val="single" w:sz="4" w:space="0" w:color="auto"/>
              <w:left w:val="single" w:sz="4" w:space="0" w:color="auto"/>
              <w:bottom w:val="single" w:sz="4" w:space="0" w:color="auto"/>
              <w:right w:val="single" w:sz="4" w:space="0" w:color="auto"/>
            </w:tcBorders>
            <w:vAlign w:val="center"/>
          </w:tcPr>
          <w:p w14:paraId="5D6C28E8" w14:textId="77777777" w:rsidR="005D5C91" w:rsidRPr="006D7FB7" w:rsidRDefault="005D5C91" w:rsidP="00551A94">
            <w:pPr>
              <w:tabs>
                <w:tab w:val="left" w:pos="-206"/>
              </w:tabs>
              <w:ind w:left="-705"/>
              <w:jc w:val="center"/>
              <w:rPr>
                <w:rFonts w:ascii="Times New Roman" w:hAnsi="Times New Roman"/>
                <w:color w:val="000000"/>
                <w:sz w:val="28"/>
                <w:szCs w:val="28"/>
                <w:lang w:eastAsia="ru-RU"/>
              </w:rPr>
            </w:pPr>
            <w:r w:rsidRPr="006D7FB7">
              <w:rPr>
                <w:rFonts w:ascii="Times New Roman" w:hAnsi="Times New Roman"/>
                <w:color w:val="000000"/>
                <w:sz w:val="28"/>
                <w:szCs w:val="28"/>
                <w:lang w:eastAsia="ru-RU"/>
              </w:rPr>
              <w:t>9</w:t>
            </w:r>
          </w:p>
        </w:tc>
        <w:tc>
          <w:tcPr>
            <w:tcW w:w="549" w:type="pct"/>
            <w:tcBorders>
              <w:top w:val="single" w:sz="4" w:space="0" w:color="auto"/>
              <w:left w:val="single" w:sz="4" w:space="0" w:color="auto"/>
              <w:bottom w:val="single" w:sz="4" w:space="0" w:color="auto"/>
              <w:right w:val="single" w:sz="4" w:space="0" w:color="auto"/>
            </w:tcBorders>
            <w:noWrap/>
            <w:vAlign w:val="center"/>
          </w:tcPr>
          <w:p w14:paraId="5D6C28E9"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48</w:t>
            </w:r>
          </w:p>
        </w:tc>
        <w:tc>
          <w:tcPr>
            <w:tcW w:w="782" w:type="pct"/>
            <w:tcBorders>
              <w:top w:val="single" w:sz="4" w:space="0" w:color="auto"/>
              <w:left w:val="nil"/>
              <w:bottom w:val="single" w:sz="4" w:space="0" w:color="auto"/>
              <w:right w:val="single" w:sz="4" w:space="0" w:color="auto"/>
            </w:tcBorders>
            <w:noWrap/>
            <w:vAlign w:val="center"/>
          </w:tcPr>
          <w:p w14:paraId="5D6C28EA"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2,7</w:t>
            </w:r>
          </w:p>
        </w:tc>
        <w:tc>
          <w:tcPr>
            <w:tcW w:w="1083" w:type="pct"/>
            <w:tcBorders>
              <w:top w:val="single" w:sz="4" w:space="0" w:color="auto"/>
              <w:left w:val="nil"/>
              <w:bottom w:val="single" w:sz="4" w:space="0" w:color="auto"/>
              <w:right w:val="single" w:sz="4" w:space="0" w:color="auto"/>
            </w:tcBorders>
            <w:noWrap/>
          </w:tcPr>
          <w:p w14:paraId="5D6C28EB" w14:textId="77777777" w:rsidR="005D5C91" w:rsidRPr="006D7FB7" w:rsidRDefault="005D5C91" w:rsidP="00551A94">
            <w:pPr>
              <w:ind w:hanging="24"/>
              <w:jc w:val="center"/>
              <w:rPr>
                <w:rFonts w:ascii="Times New Roman" w:hAnsi="Times New Roman" w:cs="Times New Roman"/>
                <w:sz w:val="28"/>
                <w:szCs w:val="28"/>
              </w:rPr>
            </w:pPr>
            <w:r w:rsidRPr="006D7FB7">
              <w:rPr>
                <w:rFonts w:ascii="Times New Roman" w:hAnsi="Times New Roman" w:cs="Times New Roman"/>
                <w:sz w:val="28"/>
                <w:szCs w:val="28"/>
              </w:rPr>
              <w:t>2,5</w:t>
            </w:r>
          </w:p>
        </w:tc>
        <w:tc>
          <w:tcPr>
            <w:tcW w:w="1117" w:type="pct"/>
            <w:tcBorders>
              <w:top w:val="single" w:sz="4" w:space="0" w:color="auto"/>
              <w:left w:val="nil"/>
              <w:bottom w:val="single" w:sz="4" w:space="0" w:color="auto"/>
              <w:right w:val="single" w:sz="4" w:space="0" w:color="auto"/>
            </w:tcBorders>
            <w:vAlign w:val="bottom"/>
          </w:tcPr>
          <w:p w14:paraId="5D6C28EC"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-2,12</w:t>
            </w:r>
          </w:p>
        </w:tc>
        <w:tc>
          <w:tcPr>
            <w:tcW w:w="1200" w:type="pct"/>
            <w:tcBorders>
              <w:top w:val="single" w:sz="4" w:space="0" w:color="auto"/>
              <w:left w:val="nil"/>
              <w:bottom w:val="single" w:sz="4" w:space="0" w:color="auto"/>
              <w:right w:val="single" w:sz="4" w:space="0" w:color="auto"/>
            </w:tcBorders>
            <w:vAlign w:val="bottom"/>
          </w:tcPr>
          <w:p w14:paraId="5D6C28ED" w14:textId="77777777" w:rsidR="005D5C91" w:rsidRPr="006D7FB7" w:rsidRDefault="005D5C91" w:rsidP="00551A94">
            <w:pPr>
              <w:ind w:hanging="24"/>
              <w:jc w:val="center"/>
              <w:rPr>
                <w:rFonts w:ascii="Times New Roman" w:hAnsi="Times New Roman" w:cs="Times New Roman"/>
                <w:color w:val="000000"/>
                <w:sz w:val="28"/>
                <w:szCs w:val="28"/>
              </w:rPr>
            </w:pPr>
            <w:r w:rsidRPr="006D7FB7">
              <w:rPr>
                <w:rFonts w:ascii="Times New Roman" w:hAnsi="Times New Roman" w:cs="Times New Roman"/>
                <w:color w:val="000000"/>
                <w:sz w:val="28"/>
                <w:szCs w:val="28"/>
              </w:rPr>
              <w:t>2,826</w:t>
            </w:r>
          </w:p>
        </w:tc>
      </w:tr>
    </w:tbl>
    <w:p w14:paraId="5D6C28EF" w14:textId="77777777" w:rsidR="005D5C91" w:rsidRPr="006D7FB7" w:rsidRDefault="005D5C91" w:rsidP="00551A94">
      <w:pPr>
        <w:jc w:val="both"/>
        <w:rPr>
          <w:rFonts w:ascii="Times New Roman" w:hAnsi="Times New Roman" w:cs="Times New Roman"/>
          <w:sz w:val="28"/>
          <w:szCs w:val="28"/>
        </w:rPr>
      </w:pPr>
    </w:p>
    <w:p w14:paraId="5D6C28F0" w14:textId="370CDE1A" w:rsidR="005D5C91" w:rsidRPr="006D7FB7" w:rsidRDefault="005D5C91" w:rsidP="00551A94">
      <w:pPr>
        <w:jc w:val="both"/>
        <w:rPr>
          <w:rFonts w:ascii="Times New Roman" w:hAnsi="Times New Roman" w:cs="Times New Roman"/>
          <w:sz w:val="28"/>
          <w:szCs w:val="28"/>
        </w:rPr>
      </w:pPr>
      <w:r w:rsidRPr="006D7FB7">
        <w:rPr>
          <w:rFonts w:ascii="Times New Roman" w:hAnsi="Times New Roman" w:cs="Times New Roman"/>
          <w:sz w:val="28"/>
          <w:szCs w:val="28"/>
        </w:rPr>
        <w:t>Визуализация искомой зависимости для определения кинетических параметров процесса выщелачивания золота приведена на рис</w:t>
      </w:r>
      <w:r w:rsidR="0027091F">
        <w:rPr>
          <w:rFonts w:ascii="Times New Roman" w:hAnsi="Times New Roman" w:cs="Times New Roman"/>
          <w:sz w:val="28"/>
          <w:szCs w:val="28"/>
        </w:rPr>
        <w:t xml:space="preserve">унке </w:t>
      </w:r>
      <w:r w:rsidR="000E1BB4">
        <w:rPr>
          <w:rFonts w:ascii="Times New Roman" w:hAnsi="Times New Roman" w:cs="Times New Roman"/>
          <w:sz w:val="28"/>
          <w:szCs w:val="28"/>
        </w:rPr>
        <w:t>3</w:t>
      </w:r>
      <w:r w:rsidR="00D22313">
        <w:rPr>
          <w:rFonts w:ascii="Times New Roman" w:hAnsi="Times New Roman" w:cs="Times New Roman"/>
          <w:sz w:val="28"/>
          <w:szCs w:val="28"/>
        </w:rPr>
        <w:t>9</w:t>
      </w:r>
      <w:r w:rsidRPr="006D7FB7">
        <w:rPr>
          <w:rFonts w:ascii="Times New Roman" w:hAnsi="Times New Roman" w:cs="Times New Roman"/>
          <w:sz w:val="28"/>
          <w:szCs w:val="28"/>
        </w:rPr>
        <w:t>.</w:t>
      </w:r>
    </w:p>
    <w:p w14:paraId="5D6C28F1" w14:textId="5B86E209" w:rsidR="005D5C91" w:rsidRPr="006D7FB7" w:rsidRDefault="005D5C91" w:rsidP="00551A94">
      <w:pPr>
        <w:jc w:val="both"/>
        <w:rPr>
          <w:rFonts w:ascii="Times New Roman" w:hAnsi="Times New Roman" w:cs="Times New Roman"/>
          <w:sz w:val="28"/>
          <w:szCs w:val="28"/>
        </w:rPr>
      </w:pPr>
      <w:r w:rsidRPr="006D7FB7">
        <w:rPr>
          <w:rFonts w:ascii="Times New Roman" w:hAnsi="Times New Roman" w:cs="Times New Roman"/>
          <w:sz w:val="28"/>
          <w:szCs w:val="28"/>
        </w:rPr>
        <w:t xml:space="preserve">Установлены два участка (участок </w:t>
      </w:r>
      <w:r w:rsidRPr="006D7FB7">
        <w:rPr>
          <w:rFonts w:ascii="Times New Roman" w:hAnsi="Times New Roman" w:cs="Times New Roman"/>
          <w:sz w:val="28"/>
          <w:szCs w:val="28"/>
          <w:lang w:val="en-US"/>
        </w:rPr>
        <w:t>I</w:t>
      </w:r>
      <w:r w:rsidRPr="006D7FB7">
        <w:rPr>
          <w:rFonts w:ascii="Times New Roman" w:hAnsi="Times New Roman" w:cs="Times New Roman"/>
          <w:sz w:val="28"/>
          <w:szCs w:val="28"/>
        </w:rPr>
        <w:t xml:space="preserve">, участок </w:t>
      </w:r>
      <w:r w:rsidRPr="006D7FB7">
        <w:rPr>
          <w:rFonts w:ascii="Times New Roman" w:hAnsi="Times New Roman" w:cs="Times New Roman"/>
          <w:sz w:val="28"/>
          <w:szCs w:val="28"/>
          <w:lang w:val="en-US"/>
        </w:rPr>
        <w:t>II</w:t>
      </w:r>
      <w:r w:rsidRPr="006D7FB7">
        <w:rPr>
          <w:rFonts w:ascii="Times New Roman" w:hAnsi="Times New Roman" w:cs="Times New Roman"/>
          <w:sz w:val="28"/>
          <w:szCs w:val="28"/>
        </w:rPr>
        <w:t xml:space="preserve">), где опытные точки ложатся на прямую линию. Порядок реакции для каждого участка определяли исходя из пересечения прямых с осью ординат. Энергию активации рассчитывали по тангенсу угла наклона </w:t>
      </w:r>
      <w:r w:rsidRPr="006D7FB7">
        <w:rPr>
          <w:rFonts w:ascii="Times New Roman" w:hAnsi="Times New Roman" w:cs="Times New Roman"/>
          <w:sz w:val="28"/>
          <w:szCs w:val="28"/>
          <w:lang w:val="en-US"/>
        </w:rPr>
        <w:t>tgα</w:t>
      </w:r>
      <w:r w:rsidRPr="006D7FB7">
        <w:rPr>
          <w:rFonts w:ascii="Times New Roman" w:hAnsi="Times New Roman" w:cs="Times New Roman"/>
          <w:sz w:val="28"/>
          <w:szCs w:val="28"/>
        </w:rPr>
        <w:t xml:space="preserve"> и </w:t>
      </w:r>
      <w:r w:rsidRPr="006D7FB7">
        <w:rPr>
          <w:rFonts w:ascii="Times New Roman" w:hAnsi="Times New Roman" w:cs="Times New Roman"/>
          <w:sz w:val="28"/>
          <w:szCs w:val="28"/>
          <w:lang w:val="en-US"/>
        </w:rPr>
        <w:t>tgβ</w:t>
      </w:r>
      <w:r w:rsidRPr="006D7FB7">
        <w:rPr>
          <w:rFonts w:ascii="Times New Roman" w:hAnsi="Times New Roman" w:cs="Times New Roman"/>
          <w:sz w:val="28"/>
          <w:szCs w:val="28"/>
        </w:rPr>
        <w:t>. Результаты расчетов сведены в сводную табл</w:t>
      </w:r>
      <w:r w:rsidR="0027091F">
        <w:rPr>
          <w:rFonts w:ascii="Times New Roman" w:hAnsi="Times New Roman" w:cs="Times New Roman"/>
          <w:sz w:val="28"/>
          <w:szCs w:val="28"/>
        </w:rPr>
        <w:t xml:space="preserve">ицу </w:t>
      </w:r>
      <w:r w:rsidR="000E1BB4">
        <w:rPr>
          <w:rFonts w:ascii="Times New Roman" w:hAnsi="Times New Roman" w:cs="Times New Roman"/>
          <w:sz w:val="28"/>
          <w:szCs w:val="28"/>
        </w:rPr>
        <w:t>24</w:t>
      </w:r>
      <w:r w:rsidRPr="006D7FB7">
        <w:rPr>
          <w:rFonts w:ascii="Times New Roman" w:hAnsi="Times New Roman" w:cs="Times New Roman"/>
          <w:sz w:val="28"/>
          <w:szCs w:val="28"/>
        </w:rPr>
        <w:t>.</w:t>
      </w:r>
    </w:p>
    <w:p w14:paraId="5D6C28F2" w14:textId="77777777" w:rsidR="005D5C91" w:rsidRPr="006D7FB7" w:rsidRDefault="005D5C91" w:rsidP="00551A94">
      <w:pPr>
        <w:jc w:val="right"/>
        <w:rPr>
          <w:rFonts w:ascii="Times New Roman" w:hAnsi="Times New Roman" w:cs="Times New Roman"/>
          <w:i/>
          <w:sz w:val="28"/>
          <w:szCs w:val="28"/>
        </w:rPr>
      </w:pPr>
    </w:p>
    <w:p w14:paraId="5D6C28F3" w14:textId="3831E3C6" w:rsidR="005D5C91" w:rsidRDefault="005D5C91" w:rsidP="00551A94">
      <w:pPr>
        <w:rPr>
          <w:rFonts w:ascii="Times New Roman" w:hAnsi="Times New Roman" w:cs="Times New Roman"/>
          <w:sz w:val="28"/>
          <w:szCs w:val="28"/>
        </w:rPr>
      </w:pPr>
      <w:r w:rsidRPr="006D7FB7">
        <w:rPr>
          <w:rFonts w:ascii="Times New Roman" w:hAnsi="Times New Roman" w:cs="Times New Roman"/>
          <w:sz w:val="28"/>
          <w:szCs w:val="28"/>
        </w:rPr>
        <w:lastRenderedPageBreak/>
        <w:t xml:space="preserve">Таблица </w:t>
      </w:r>
      <w:r w:rsidR="000E1BB4">
        <w:rPr>
          <w:rFonts w:ascii="Times New Roman" w:hAnsi="Times New Roman" w:cs="Times New Roman"/>
          <w:sz w:val="28"/>
          <w:szCs w:val="28"/>
        </w:rPr>
        <w:t>24</w:t>
      </w:r>
      <w:r w:rsidRPr="006D7FB7">
        <w:rPr>
          <w:rFonts w:ascii="Times New Roman" w:hAnsi="Times New Roman" w:cs="Times New Roman"/>
          <w:sz w:val="28"/>
          <w:szCs w:val="28"/>
        </w:rPr>
        <w:t xml:space="preserve"> – Кинетические параметры процесса </w:t>
      </w:r>
      <w:r>
        <w:rPr>
          <w:rFonts w:ascii="Times New Roman" w:hAnsi="Times New Roman" w:cs="Times New Roman"/>
          <w:sz w:val="28"/>
          <w:szCs w:val="28"/>
        </w:rPr>
        <w:t>цианирования</w:t>
      </w:r>
      <w:r w:rsidRPr="006D7FB7">
        <w:rPr>
          <w:rFonts w:ascii="Times New Roman" w:hAnsi="Times New Roman" w:cs="Times New Roman"/>
          <w:sz w:val="28"/>
          <w:szCs w:val="28"/>
        </w:rPr>
        <w:t xml:space="preserve"> золота по уравнению Фримена-Кэрроля</w:t>
      </w:r>
    </w:p>
    <w:p w14:paraId="5D6C28F4" w14:textId="77777777" w:rsidR="005D5C91" w:rsidRPr="006D7FB7" w:rsidRDefault="005D5C91" w:rsidP="00551A94">
      <w:pPr>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3112"/>
        <w:gridCol w:w="3119"/>
      </w:tblGrid>
      <w:tr w:rsidR="005D5C91" w:rsidRPr="00C050AD" w14:paraId="5D6C28F8" w14:textId="77777777" w:rsidTr="00EE1880">
        <w:trPr>
          <w:trHeight w:val="20"/>
        </w:trPr>
        <w:tc>
          <w:tcPr>
            <w:tcW w:w="1666" w:type="pct"/>
            <w:vAlign w:val="center"/>
          </w:tcPr>
          <w:p w14:paraId="5D6C28F5" w14:textId="77777777" w:rsidR="005D5C91" w:rsidRPr="00C050AD" w:rsidRDefault="005D5C91" w:rsidP="00551A94">
            <w:pPr>
              <w:jc w:val="center"/>
              <w:rPr>
                <w:rFonts w:ascii="Times New Roman" w:hAnsi="Times New Roman" w:cs="Times New Roman"/>
                <w:sz w:val="24"/>
                <w:szCs w:val="24"/>
              </w:rPr>
            </w:pPr>
            <w:r w:rsidRPr="00C050AD">
              <w:rPr>
                <w:rFonts w:ascii="Times New Roman" w:hAnsi="Times New Roman" w:cs="Times New Roman"/>
                <w:sz w:val="24"/>
                <w:szCs w:val="24"/>
              </w:rPr>
              <w:t>№</w:t>
            </w:r>
          </w:p>
        </w:tc>
        <w:tc>
          <w:tcPr>
            <w:tcW w:w="1665" w:type="pct"/>
            <w:vAlign w:val="center"/>
          </w:tcPr>
          <w:p w14:paraId="5D6C28F6" w14:textId="77777777" w:rsidR="005D5C91" w:rsidRPr="00C050AD" w:rsidRDefault="005D5C91" w:rsidP="00551A94">
            <w:pPr>
              <w:jc w:val="center"/>
              <w:rPr>
                <w:rFonts w:ascii="Times New Roman" w:hAnsi="Times New Roman" w:cs="Times New Roman"/>
                <w:sz w:val="24"/>
                <w:szCs w:val="24"/>
              </w:rPr>
            </w:pPr>
            <w:r w:rsidRPr="00C050AD">
              <w:rPr>
                <w:rFonts w:ascii="Times New Roman" w:hAnsi="Times New Roman" w:cs="Times New Roman"/>
                <w:sz w:val="24"/>
                <w:szCs w:val="24"/>
              </w:rPr>
              <w:t>Энергия активации, Е</w:t>
            </w:r>
            <w:r w:rsidRPr="00C050AD">
              <w:rPr>
                <w:rFonts w:ascii="Times New Roman" w:hAnsi="Times New Roman" w:cs="Times New Roman"/>
                <w:sz w:val="24"/>
                <w:szCs w:val="24"/>
                <w:vertAlign w:val="subscript"/>
              </w:rPr>
              <w:t>акт.</w:t>
            </w:r>
            <w:r w:rsidRPr="00C050AD">
              <w:rPr>
                <w:rFonts w:ascii="Times New Roman" w:hAnsi="Times New Roman" w:cs="Times New Roman"/>
                <w:sz w:val="24"/>
                <w:szCs w:val="24"/>
              </w:rPr>
              <w:t>, кДж/моль</w:t>
            </w:r>
          </w:p>
        </w:tc>
        <w:tc>
          <w:tcPr>
            <w:tcW w:w="1669" w:type="pct"/>
            <w:vAlign w:val="center"/>
          </w:tcPr>
          <w:p w14:paraId="5D6C28F7" w14:textId="77777777" w:rsidR="005D5C91" w:rsidRPr="00C050AD" w:rsidRDefault="005D5C91" w:rsidP="00551A94">
            <w:pPr>
              <w:jc w:val="center"/>
              <w:rPr>
                <w:rFonts w:ascii="Times New Roman" w:hAnsi="Times New Roman" w:cs="Times New Roman"/>
                <w:sz w:val="24"/>
                <w:szCs w:val="24"/>
              </w:rPr>
            </w:pPr>
            <w:r w:rsidRPr="00C050AD">
              <w:rPr>
                <w:rFonts w:ascii="Times New Roman" w:hAnsi="Times New Roman" w:cs="Times New Roman"/>
                <w:sz w:val="24"/>
                <w:szCs w:val="24"/>
              </w:rPr>
              <w:t xml:space="preserve">Порядок реакции, </w:t>
            </w:r>
            <w:r w:rsidRPr="00C050AD">
              <w:rPr>
                <w:rFonts w:ascii="Times New Roman" w:hAnsi="Times New Roman" w:cs="Times New Roman"/>
                <w:i/>
                <w:sz w:val="24"/>
                <w:szCs w:val="24"/>
              </w:rPr>
              <w:t>n</w:t>
            </w:r>
          </w:p>
        </w:tc>
      </w:tr>
      <w:tr w:rsidR="005D5C91" w:rsidRPr="00C050AD" w14:paraId="5D6C28FC" w14:textId="77777777" w:rsidTr="00EE1880">
        <w:trPr>
          <w:trHeight w:val="20"/>
        </w:trPr>
        <w:tc>
          <w:tcPr>
            <w:tcW w:w="1666" w:type="pct"/>
            <w:vAlign w:val="center"/>
          </w:tcPr>
          <w:p w14:paraId="5D6C28F9" w14:textId="77777777" w:rsidR="005D5C91" w:rsidRPr="00C050AD" w:rsidRDefault="005D5C91" w:rsidP="00551A94">
            <w:pPr>
              <w:jc w:val="center"/>
              <w:rPr>
                <w:rFonts w:ascii="Times New Roman" w:hAnsi="Times New Roman" w:cs="Times New Roman"/>
                <w:sz w:val="24"/>
                <w:szCs w:val="24"/>
              </w:rPr>
            </w:pPr>
            <w:r w:rsidRPr="00C050AD">
              <w:rPr>
                <w:rFonts w:ascii="Times New Roman" w:hAnsi="Times New Roman" w:cs="Times New Roman"/>
                <w:sz w:val="24"/>
                <w:szCs w:val="24"/>
              </w:rPr>
              <w:t>Участок I</w:t>
            </w:r>
          </w:p>
        </w:tc>
        <w:tc>
          <w:tcPr>
            <w:tcW w:w="1665" w:type="pct"/>
            <w:vAlign w:val="center"/>
          </w:tcPr>
          <w:p w14:paraId="5D6C28FA" w14:textId="77777777" w:rsidR="005D5C91" w:rsidRPr="00C050AD" w:rsidRDefault="005D5C91" w:rsidP="00551A94">
            <w:pPr>
              <w:jc w:val="center"/>
              <w:rPr>
                <w:rFonts w:ascii="Times New Roman" w:hAnsi="Times New Roman" w:cs="Times New Roman"/>
                <w:sz w:val="24"/>
                <w:szCs w:val="24"/>
              </w:rPr>
            </w:pPr>
            <w:r w:rsidRPr="00C050AD">
              <w:rPr>
                <w:rFonts w:ascii="Times New Roman" w:hAnsi="Times New Roman" w:cs="Times New Roman"/>
                <w:sz w:val="24"/>
                <w:szCs w:val="24"/>
              </w:rPr>
              <w:t>59,13</w:t>
            </w:r>
          </w:p>
        </w:tc>
        <w:tc>
          <w:tcPr>
            <w:tcW w:w="1669" w:type="pct"/>
            <w:vAlign w:val="center"/>
          </w:tcPr>
          <w:p w14:paraId="5D6C28FB" w14:textId="77777777" w:rsidR="005D5C91" w:rsidRPr="00C050AD" w:rsidRDefault="005D5C91" w:rsidP="00551A94">
            <w:pPr>
              <w:jc w:val="center"/>
              <w:rPr>
                <w:rFonts w:ascii="Times New Roman" w:hAnsi="Times New Roman" w:cs="Times New Roman"/>
                <w:sz w:val="24"/>
                <w:szCs w:val="24"/>
              </w:rPr>
            </w:pPr>
            <w:r w:rsidRPr="00C050AD">
              <w:rPr>
                <w:rFonts w:ascii="Times New Roman" w:hAnsi="Times New Roman" w:cs="Times New Roman"/>
                <w:sz w:val="24"/>
                <w:szCs w:val="24"/>
              </w:rPr>
              <w:t>2,32</w:t>
            </w:r>
          </w:p>
        </w:tc>
      </w:tr>
      <w:tr w:rsidR="005D5C91" w:rsidRPr="00C050AD" w14:paraId="5D6C2900" w14:textId="77777777" w:rsidTr="00EE1880">
        <w:trPr>
          <w:trHeight w:val="20"/>
        </w:trPr>
        <w:tc>
          <w:tcPr>
            <w:tcW w:w="1666" w:type="pct"/>
            <w:vAlign w:val="center"/>
          </w:tcPr>
          <w:p w14:paraId="5D6C28FD" w14:textId="77777777" w:rsidR="005D5C91" w:rsidRPr="00C050AD" w:rsidRDefault="005D5C91" w:rsidP="00551A94">
            <w:pPr>
              <w:jc w:val="center"/>
              <w:rPr>
                <w:rFonts w:ascii="Times New Roman" w:hAnsi="Times New Roman" w:cs="Times New Roman"/>
                <w:sz w:val="24"/>
                <w:szCs w:val="24"/>
              </w:rPr>
            </w:pPr>
            <w:r w:rsidRPr="00C050AD">
              <w:rPr>
                <w:rFonts w:ascii="Times New Roman" w:hAnsi="Times New Roman" w:cs="Times New Roman"/>
                <w:sz w:val="24"/>
                <w:szCs w:val="24"/>
              </w:rPr>
              <w:t>Участок II</w:t>
            </w:r>
          </w:p>
        </w:tc>
        <w:tc>
          <w:tcPr>
            <w:tcW w:w="1665" w:type="pct"/>
            <w:vAlign w:val="center"/>
          </w:tcPr>
          <w:p w14:paraId="5D6C28FE" w14:textId="77777777" w:rsidR="005D5C91" w:rsidRPr="00C050AD" w:rsidRDefault="005D5C91" w:rsidP="00551A94">
            <w:pPr>
              <w:jc w:val="center"/>
              <w:rPr>
                <w:rFonts w:ascii="Times New Roman" w:hAnsi="Times New Roman" w:cs="Times New Roman"/>
                <w:sz w:val="24"/>
                <w:szCs w:val="24"/>
              </w:rPr>
            </w:pPr>
            <w:r w:rsidRPr="00C050AD">
              <w:rPr>
                <w:rFonts w:ascii="Times New Roman" w:hAnsi="Times New Roman" w:cs="Times New Roman"/>
                <w:sz w:val="24"/>
                <w:szCs w:val="24"/>
              </w:rPr>
              <w:t>135,98</w:t>
            </w:r>
          </w:p>
        </w:tc>
        <w:tc>
          <w:tcPr>
            <w:tcW w:w="1669" w:type="pct"/>
            <w:vAlign w:val="center"/>
          </w:tcPr>
          <w:p w14:paraId="5D6C28FF" w14:textId="77777777" w:rsidR="005D5C91" w:rsidRPr="00C050AD" w:rsidRDefault="005D5C91" w:rsidP="00551A94">
            <w:pPr>
              <w:jc w:val="center"/>
              <w:rPr>
                <w:rFonts w:ascii="Times New Roman" w:hAnsi="Times New Roman" w:cs="Times New Roman"/>
                <w:sz w:val="24"/>
                <w:szCs w:val="24"/>
              </w:rPr>
            </w:pPr>
            <w:r w:rsidRPr="00C050AD">
              <w:rPr>
                <w:rFonts w:ascii="Times New Roman" w:hAnsi="Times New Roman" w:cs="Times New Roman"/>
                <w:sz w:val="24"/>
                <w:szCs w:val="24"/>
              </w:rPr>
              <w:t>2,38</w:t>
            </w:r>
          </w:p>
        </w:tc>
      </w:tr>
    </w:tbl>
    <w:p w14:paraId="5D6C2902" w14:textId="77777777" w:rsidR="005D5C91" w:rsidRPr="006D7FB7" w:rsidRDefault="005D5C91" w:rsidP="00551A94">
      <w:pPr>
        <w:pStyle w:val="Default"/>
        <w:ind w:firstLine="709"/>
        <w:jc w:val="center"/>
        <w:rPr>
          <w:rFonts w:ascii="Times New Roman" w:hAnsi="Times New Roman" w:cs="Times New Roman"/>
          <w:b/>
          <w:sz w:val="28"/>
          <w:szCs w:val="28"/>
          <w:lang w:val="ru-RU"/>
        </w:rPr>
      </w:pPr>
    </w:p>
    <w:p w14:paraId="5D6C2903" w14:textId="77777777" w:rsidR="005D5C91" w:rsidRPr="006D7FB7" w:rsidRDefault="005D5C91" w:rsidP="00551A94">
      <w:pPr>
        <w:pStyle w:val="Default"/>
        <w:ind w:firstLine="709"/>
        <w:jc w:val="center"/>
        <w:rPr>
          <w:rFonts w:ascii="Times New Roman" w:hAnsi="Times New Roman" w:cs="Times New Roman"/>
          <w:b/>
          <w:sz w:val="28"/>
          <w:szCs w:val="28"/>
          <w:lang w:val="ru-RU"/>
        </w:rPr>
      </w:pPr>
      <w:r w:rsidRPr="006D7FB7">
        <w:rPr>
          <w:rFonts w:ascii="Times New Roman" w:hAnsi="Times New Roman" w:cs="Times New Roman"/>
          <w:b/>
          <w:noProof/>
          <w:sz w:val="28"/>
          <w:szCs w:val="28"/>
          <w:lang w:val="ru-RU" w:eastAsia="ru-RU"/>
        </w:rPr>
        <w:drawing>
          <wp:inline distT="0" distB="0" distL="0" distR="0" wp14:anchorId="5D6C2EC9" wp14:editId="5D6C2ECA">
            <wp:extent cx="4410075" cy="2667000"/>
            <wp:effectExtent l="19050" t="0" r="9525" b="0"/>
            <wp:docPr id="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lum bright="-20000" contrast="30000"/>
                    </a:blip>
                    <a:srcRect/>
                    <a:stretch>
                      <a:fillRect/>
                    </a:stretch>
                  </pic:blipFill>
                  <pic:spPr bwMode="auto">
                    <a:xfrm>
                      <a:off x="0" y="0"/>
                      <a:ext cx="4410075" cy="2667000"/>
                    </a:xfrm>
                    <a:prstGeom prst="rect">
                      <a:avLst/>
                    </a:prstGeom>
                    <a:noFill/>
                    <a:ln w="9525">
                      <a:noFill/>
                      <a:miter lim="800000"/>
                      <a:headEnd/>
                      <a:tailEnd/>
                    </a:ln>
                  </pic:spPr>
                </pic:pic>
              </a:graphicData>
            </a:graphic>
          </wp:inline>
        </w:drawing>
      </w:r>
    </w:p>
    <w:p w14:paraId="5D6C2904" w14:textId="77777777" w:rsidR="005D5C91" w:rsidRPr="006D7FB7" w:rsidRDefault="005D5C91" w:rsidP="00551A94">
      <w:pPr>
        <w:pStyle w:val="Default"/>
        <w:ind w:firstLine="709"/>
        <w:jc w:val="both"/>
        <w:rPr>
          <w:rFonts w:ascii="Times New Roman" w:hAnsi="Times New Roman" w:cs="Times New Roman"/>
          <w:sz w:val="28"/>
          <w:szCs w:val="28"/>
          <w:lang w:val="ru-RU"/>
        </w:rPr>
      </w:pPr>
      <w:r w:rsidRPr="006D7FB7">
        <w:rPr>
          <w:rFonts w:ascii="Times New Roman" w:hAnsi="Times New Roman" w:cs="Times New Roman"/>
          <w:sz w:val="28"/>
          <w:szCs w:val="28"/>
          <w:lang w:val="ru-RU"/>
        </w:rPr>
        <w:tab/>
      </w:r>
      <w:r w:rsidRPr="006D7FB7">
        <w:rPr>
          <w:rFonts w:ascii="Times New Roman" w:hAnsi="Times New Roman" w:cs="Times New Roman"/>
          <w:sz w:val="28"/>
          <w:szCs w:val="28"/>
          <w:lang w:val="ru-RU"/>
        </w:rPr>
        <w:tab/>
      </w:r>
      <w:r w:rsidRPr="006D7FB7">
        <w:rPr>
          <w:rFonts w:ascii="Times New Roman" w:hAnsi="Times New Roman" w:cs="Times New Roman"/>
          <w:sz w:val="28"/>
          <w:szCs w:val="28"/>
          <w:lang w:val="ru-RU"/>
        </w:rPr>
        <w:tab/>
      </w:r>
      <w:r w:rsidRPr="006D7FB7">
        <w:rPr>
          <w:rFonts w:ascii="Times New Roman" w:hAnsi="Times New Roman" w:cs="Times New Roman"/>
          <w:sz w:val="28"/>
          <w:szCs w:val="28"/>
          <w:lang w:val="ru-RU"/>
        </w:rPr>
        <w:tab/>
      </w:r>
    </w:p>
    <w:p w14:paraId="5D6C2905" w14:textId="43ECBCB4" w:rsidR="005D5C91" w:rsidRPr="006D7FB7" w:rsidRDefault="000E1BB4" w:rsidP="00551A94">
      <w:pPr>
        <w:pStyle w:val="Default"/>
        <w:ind w:firstLine="709"/>
        <w:jc w:val="center"/>
        <w:rPr>
          <w:rFonts w:ascii="Times New Roman" w:hAnsi="Times New Roman" w:cs="Times New Roman"/>
          <w:sz w:val="28"/>
          <w:szCs w:val="28"/>
          <w:lang w:val="ru-RU"/>
        </w:rPr>
      </w:pPr>
      <w:r w:rsidRPr="006D7FB7">
        <w:rPr>
          <w:rFonts w:ascii="Times New Roman" w:hAnsi="Times New Roman" w:cs="Times New Roman"/>
          <w:sz w:val="28"/>
          <w:szCs w:val="28"/>
        </w:rPr>
        <w:t>Рис</w:t>
      </w:r>
      <w:r>
        <w:rPr>
          <w:rFonts w:ascii="Times New Roman" w:hAnsi="Times New Roman" w:cs="Times New Roman"/>
          <w:sz w:val="28"/>
          <w:szCs w:val="28"/>
        </w:rPr>
        <w:t xml:space="preserve">унок </w:t>
      </w:r>
      <w:r>
        <w:rPr>
          <w:rFonts w:ascii="Times New Roman" w:hAnsi="Times New Roman" w:cs="Times New Roman"/>
          <w:sz w:val="28"/>
          <w:szCs w:val="28"/>
          <w:lang w:val="ru-RU"/>
        </w:rPr>
        <w:t>3</w:t>
      </w:r>
      <w:r w:rsidR="00D22313">
        <w:rPr>
          <w:rFonts w:ascii="Times New Roman" w:hAnsi="Times New Roman" w:cs="Times New Roman"/>
          <w:sz w:val="28"/>
          <w:szCs w:val="28"/>
          <w:lang w:val="ru-RU"/>
        </w:rPr>
        <w:t>9</w:t>
      </w:r>
      <w:r>
        <w:rPr>
          <w:rFonts w:ascii="Times New Roman" w:hAnsi="Times New Roman" w:cs="Times New Roman"/>
          <w:sz w:val="28"/>
          <w:szCs w:val="28"/>
        </w:rPr>
        <w:t xml:space="preserve"> –</w:t>
      </w:r>
      <w:r w:rsidRPr="006D7FB7">
        <w:rPr>
          <w:rFonts w:ascii="Times New Roman" w:hAnsi="Times New Roman" w:cs="Times New Roman"/>
          <w:sz w:val="28"/>
          <w:szCs w:val="28"/>
        </w:rPr>
        <w:t xml:space="preserve"> </w:t>
      </w:r>
      <w:r w:rsidR="005D5C91" w:rsidRPr="006D7FB7">
        <w:rPr>
          <w:rFonts w:ascii="Times New Roman" w:hAnsi="Times New Roman" w:cs="Times New Roman"/>
          <w:sz w:val="28"/>
          <w:szCs w:val="28"/>
          <w:lang w:val="ru-RU"/>
        </w:rPr>
        <w:t>График для определения кинетических параметров</w:t>
      </w:r>
    </w:p>
    <w:p w14:paraId="5D6C2906" w14:textId="77777777" w:rsidR="005D5C91" w:rsidRPr="006D7FB7" w:rsidRDefault="005D5C91" w:rsidP="00551A94">
      <w:pPr>
        <w:pStyle w:val="Default"/>
        <w:ind w:firstLine="709"/>
        <w:jc w:val="center"/>
        <w:rPr>
          <w:rFonts w:ascii="Times New Roman" w:hAnsi="Times New Roman" w:cs="Times New Roman"/>
          <w:sz w:val="28"/>
          <w:szCs w:val="28"/>
          <w:lang w:val="ru-RU"/>
        </w:rPr>
      </w:pPr>
      <w:r w:rsidRPr="006D7FB7">
        <w:rPr>
          <w:rFonts w:ascii="Times New Roman" w:hAnsi="Times New Roman" w:cs="Times New Roman"/>
          <w:sz w:val="28"/>
          <w:szCs w:val="28"/>
          <w:lang w:val="ru-RU"/>
        </w:rPr>
        <w:t>процесса цианирования золота</w:t>
      </w:r>
    </w:p>
    <w:p w14:paraId="5D6C2907" w14:textId="77777777" w:rsidR="005D5C91" w:rsidRPr="006D7FB7" w:rsidRDefault="005D5C91" w:rsidP="00551A94">
      <w:pPr>
        <w:pStyle w:val="Default"/>
        <w:ind w:firstLine="709"/>
        <w:jc w:val="center"/>
        <w:rPr>
          <w:rFonts w:ascii="Times New Roman" w:hAnsi="Times New Roman" w:cs="Times New Roman"/>
          <w:sz w:val="28"/>
          <w:szCs w:val="28"/>
          <w:lang w:val="ru-RU"/>
        </w:rPr>
      </w:pPr>
    </w:p>
    <w:p w14:paraId="5D6C2908" w14:textId="443FACF0" w:rsidR="005D5C91" w:rsidRPr="006D7FB7" w:rsidRDefault="005D5C91" w:rsidP="00551A94">
      <w:pPr>
        <w:pStyle w:val="Default"/>
        <w:ind w:firstLine="709"/>
        <w:jc w:val="both"/>
        <w:rPr>
          <w:rFonts w:ascii="Times New Roman" w:hAnsi="Times New Roman" w:cs="Times New Roman"/>
          <w:sz w:val="28"/>
          <w:szCs w:val="28"/>
          <w:lang w:val="ru-RU"/>
        </w:rPr>
      </w:pPr>
      <w:r w:rsidRPr="006D7FB7">
        <w:rPr>
          <w:rFonts w:ascii="Times New Roman" w:hAnsi="Times New Roman" w:cs="Times New Roman"/>
          <w:sz w:val="28"/>
          <w:szCs w:val="28"/>
          <w:lang w:val="ru-RU"/>
        </w:rPr>
        <w:t xml:space="preserve">Установленный порядок реакции на участках </w:t>
      </w:r>
      <w:r w:rsidRPr="006D7FB7">
        <w:rPr>
          <w:rFonts w:ascii="Times New Roman" w:hAnsi="Times New Roman" w:cs="Times New Roman"/>
          <w:sz w:val="28"/>
          <w:szCs w:val="28"/>
          <w:lang w:val="en-US"/>
        </w:rPr>
        <w:t>I</w:t>
      </w:r>
      <w:r w:rsidRPr="006D7FB7">
        <w:rPr>
          <w:rFonts w:ascii="Times New Roman" w:hAnsi="Times New Roman" w:cs="Times New Roman"/>
          <w:sz w:val="28"/>
          <w:szCs w:val="28"/>
          <w:lang w:val="ru-RU"/>
        </w:rPr>
        <w:t xml:space="preserve"> и </w:t>
      </w:r>
      <w:r w:rsidRPr="006D7FB7">
        <w:rPr>
          <w:rFonts w:ascii="Times New Roman" w:hAnsi="Times New Roman" w:cs="Times New Roman"/>
          <w:sz w:val="28"/>
          <w:szCs w:val="28"/>
          <w:lang w:val="en-US"/>
        </w:rPr>
        <w:t>II</w:t>
      </w:r>
      <w:r w:rsidRPr="006D7FB7">
        <w:rPr>
          <w:rFonts w:ascii="Times New Roman" w:hAnsi="Times New Roman" w:cs="Times New Roman"/>
          <w:sz w:val="28"/>
          <w:szCs w:val="28"/>
          <w:lang w:val="ru-RU"/>
        </w:rPr>
        <w:t xml:space="preserve">, равный </w:t>
      </w:r>
      <w:r w:rsidRPr="006D7FB7">
        <w:rPr>
          <w:rFonts w:ascii="Times New Roman" w:hAnsi="Times New Roman" w:cs="Times New Roman"/>
          <w:i/>
          <w:sz w:val="28"/>
          <w:szCs w:val="28"/>
          <w:lang w:val="en-US"/>
        </w:rPr>
        <w:t>n</w:t>
      </w:r>
      <w:r w:rsidRPr="006D7FB7">
        <w:rPr>
          <w:rFonts w:ascii="Times New Roman" w:hAnsi="Times New Roman" w:cs="Times New Roman"/>
          <w:sz w:val="28"/>
          <w:szCs w:val="28"/>
          <w:lang w:val="ru-RU"/>
        </w:rPr>
        <w:t xml:space="preserve"> = 2,32 и </w:t>
      </w:r>
      <w:r w:rsidRPr="006D7FB7">
        <w:rPr>
          <w:rFonts w:ascii="Times New Roman" w:hAnsi="Times New Roman" w:cs="Times New Roman"/>
          <w:i/>
          <w:sz w:val="28"/>
          <w:szCs w:val="28"/>
          <w:lang w:val="en-US"/>
        </w:rPr>
        <w:t>n</w:t>
      </w:r>
      <w:r w:rsidRPr="006D7FB7">
        <w:rPr>
          <w:rFonts w:ascii="Times New Roman" w:hAnsi="Times New Roman" w:cs="Times New Roman"/>
          <w:sz w:val="28"/>
          <w:szCs w:val="28"/>
          <w:lang w:val="ru-RU"/>
        </w:rPr>
        <w:t xml:space="preserve"> = 2,32, соответственно, хорошо согласуется с результатом, полученным по определению порядка реакции классическим методом (рис</w:t>
      </w:r>
      <w:r w:rsidR="0027091F">
        <w:rPr>
          <w:rFonts w:ascii="Times New Roman" w:hAnsi="Times New Roman" w:cs="Times New Roman"/>
          <w:sz w:val="28"/>
          <w:szCs w:val="28"/>
          <w:lang w:val="ru-RU"/>
        </w:rPr>
        <w:t xml:space="preserve">унок </w:t>
      </w:r>
      <w:r w:rsidR="000E1BB4">
        <w:rPr>
          <w:rFonts w:ascii="Times New Roman" w:hAnsi="Times New Roman" w:cs="Times New Roman"/>
          <w:sz w:val="28"/>
          <w:szCs w:val="28"/>
          <w:lang w:val="ru-RU"/>
        </w:rPr>
        <w:t>3</w:t>
      </w:r>
      <w:r w:rsidR="00D22313">
        <w:rPr>
          <w:rFonts w:ascii="Times New Roman" w:hAnsi="Times New Roman" w:cs="Times New Roman"/>
          <w:sz w:val="28"/>
          <w:szCs w:val="28"/>
          <w:lang w:val="ru-RU"/>
        </w:rPr>
        <w:t>7</w:t>
      </w:r>
      <w:r w:rsidRPr="006D7FB7">
        <w:rPr>
          <w:rFonts w:ascii="Times New Roman" w:hAnsi="Times New Roman" w:cs="Times New Roman"/>
          <w:sz w:val="28"/>
          <w:szCs w:val="28"/>
          <w:lang w:val="ru-RU"/>
        </w:rPr>
        <w:t xml:space="preserve"> (Б)). </w:t>
      </w:r>
    </w:p>
    <w:p w14:paraId="5D6C2909" w14:textId="1FE37F48" w:rsidR="005D5C91" w:rsidRPr="006D7FB7" w:rsidRDefault="005D5C91" w:rsidP="00551A94">
      <w:pPr>
        <w:pStyle w:val="Default"/>
        <w:ind w:firstLine="709"/>
        <w:jc w:val="both"/>
        <w:rPr>
          <w:rFonts w:ascii="Times New Roman" w:hAnsi="Times New Roman" w:cs="Times New Roman"/>
          <w:sz w:val="28"/>
          <w:szCs w:val="28"/>
          <w:lang w:val="ru-RU"/>
        </w:rPr>
      </w:pPr>
      <w:r w:rsidRPr="006D7FB7">
        <w:rPr>
          <w:rFonts w:ascii="Times New Roman" w:hAnsi="Times New Roman" w:cs="Times New Roman"/>
          <w:sz w:val="28"/>
          <w:szCs w:val="28"/>
          <w:lang w:val="ru-RU"/>
        </w:rPr>
        <w:t xml:space="preserve">Низкое значение энергии активации на участке </w:t>
      </w:r>
      <w:r w:rsidRPr="006D7FB7">
        <w:rPr>
          <w:rFonts w:ascii="Times New Roman" w:hAnsi="Times New Roman" w:cs="Times New Roman"/>
          <w:sz w:val="28"/>
          <w:szCs w:val="28"/>
          <w:lang w:val="en-US"/>
        </w:rPr>
        <w:t>I</w:t>
      </w:r>
      <w:r w:rsidRPr="006D7FB7">
        <w:rPr>
          <w:rFonts w:ascii="Times New Roman" w:hAnsi="Times New Roman" w:cs="Times New Roman"/>
          <w:sz w:val="28"/>
          <w:szCs w:val="28"/>
          <w:lang w:val="ru-RU"/>
        </w:rPr>
        <w:t>, Е</w:t>
      </w:r>
      <w:r w:rsidRPr="006D7FB7">
        <w:rPr>
          <w:rFonts w:ascii="Times New Roman" w:hAnsi="Times New Roman" w:cs="Times New Roman"/>
          <w:sz w:val="28"/>
          <w:szCs w:val="28"/>
          <w:vertAlign w:val="subscript"/>
        </w:rPr>
        <w:t>акт.</w:t>
      </w:r>
      <w:r w:rsidRPr="006D7FB7">
        <w:rPr>
          <w:rFonts w:ascii="Times New Roman" w:hAnsi="Times New Roman" w:cs="Times New Roman"/>
          <w:sz w:val="28"/>
          <w:szCs w:val="28"/>
          <w:lang w:val="ru-RU"/>
        </w:rPr>
        <w:t xml:space="preserve"> = 59,13 кДж/моль указывает, что растворение свободного золота цианидом протекает в кинетической области. На этом участке происходит активное растворение золота цианидом с образованием цианида золота и переходом его в раствор. Об этом свидетельствуют и высокие скорости реакции растворения золота цианидом в начальной стадии процесса цианирования (рис</w:t>
      </w:r>
      <w:r w:rsidR="0027091F">
        <w:rPr>
          <w:rFonts w:ascii="Times New Roman" w:hAnsi="Times New Roman" w:cs="Times New Roman"/>
          <w:sz w:val="28"/>
          <w:szCs w:val="28"/>
          <w:lang w:val="ru-RU"/>
        </w:rPr>
        <w:t>унок 3</w:t>
      </w:r>
      <w:r w:rsidR="00D22313">
        <w:rPr>
          <w:rFonts w:ascii="Times New Roman" w:hAnsi="Times New Roman" w:cs="Times New Roman"/>
          <w:sz w:val="28"/>
          <w:szCs w:val="28"/>
          <w:lang w:val="ru-RU"/>
        </w:rPr>
        <w:t>9</w:t>
      </w:r>
      <w:r w:rsidRPr="006D7FB7">
        <w:rPr>
          <w:rFonts w:ascii="Times New Roman" w:hAnsi="Times New Roman" w:cs="Times New Roman"/>
          <w:sz w:val="28"/>
          <w:szCs w:val="28"/>
          <w:lang w:val="ru-RU"/>
        </w:rPr>
        <w:t xml:space="preserve">). При дальнейшем повышении длительности процесса механизм растворения золота переходит в смешанную область, где, лимитирующей стадией ее растворения становится диффузионная область. Рост значения энергии активации на участке </w:t>
      </w:r>
      <w:r w:rsidRPr="006D7FB7">
        <w:rPr>
          <w:rFonts w:ascii="Times New Roman" w:hAnsi="Times New Roman" w:cs="Times New Roman"/>
          <w:sz w:val="28"/>
          <w:szCs w:val="28"/>
          <w:lang w:val="en-US"/>
        </w:rPr>
        <w:t>II</w:t>
      </w:r>
      <w:r w:rsidRPr="006D7FB7">
        <w:rPr>
          <w:rFonts w:ascii="Times New Roman" w:hAnsi="Times New Roman" w:cs="Times New Roman"/>
          <w:sz w:val="28"/>
          <w:szCs w:val="28"/>
          <w:lang w:val="ru-RU"/>
        </w:rPr>
        <w:t xml:space="preserve"> (Е</w:t>
      </w:r>
      <w:r w:rsidRPr="006D7FB7">
        <w:rPr>
          <w:rFonts w:ascii="Times New Roman" w:hAnsi="Times New Roman" w:cs="Times New Roman"/>
          <w:sz w:val="28"/>
          <w:szCs w:val="28"/>
          <w:vertAlign w:val="subscript"/>
        </w:rPr>
        <w:t>акт.</w:t>
      </w:r>
      <w:r w:rsidRPr="006D7FB7">
        <w:rPr>
          <w:rFonts w:ascii="Times New Roman" w:hAnsi="Times New Roman" w:cs="Times New Roman"/>
          <w:sz w:val="28"/>
          <w:szCs w:val="28"/>
          <w:lang w:val="ru-RU"/>
        </w:rPr>
        <w:t xml:space="preserve"> = 135,98 кДж/моль) показывает, что растворение золота на этом участке определяется, в основном, за счет взаимодействия золота, ассоциированного с минералами, присутствующими в концентрате, с цианидом (для нашего случая золота, ассоциированного с пиритом). При этом скорость реакции растворения золота снижается (рис</w:t>
      </w:r>
      <w:r w:rsidR="0027091F">
        <w:rPr>
          <w:rFonts w:ascii="Times New Roman" w:hAnsi="Times New Roman" w:cs="Times New Roman"/>
          <w:sz w:val="28"/>
          <w:szCs w:val="28"/>
          <w:lang w:val="ru-RU"/>
        </w:rPr>
        <w:t xml:space="preserve">унок </w:t>
      </w:r>
      <w:r w:rsidR="000E1BB4">
        <w:rPr>
          <w:rFonts w:ascii="Times New Roman" w:hAnsi="Times New Roman" w:cs="Times New Roman"/>
          <w:sz w:val="28"/>
          <w:szCs w:val="28"/>
          <w:lang w:val="ru-RU"/>
        </w:rPr>
        <w:t>3</w:t>
      </w:r>
      <w:r w:rsidR="00D22313">
        <w:rPr>
          <w:rFonts w:ascii="Times New Roman" w:hAnsi="Times New Roman" w:cs="Times New Roman"/>
          <w:sz w:val="28"/>
          <w:szCs w:val="28"/>
          <w:lang w:val="ru-RU"/>
        </w:rPr>
        <w:t>9</w:t>
      </w:r>
      <w:r w:rsidRPr="006D7FB7">
        <w:rPr>
          <w:rFonts w:ascii="Times New Roman" w:hAnsi="Times New Roman" w:cs="Times New Roman"/>
          <w:sz w:val="28"/>
          <w:szCs w:val="28"/>
          <w:lang w:val="ru-RU"/>
        </w:rPr>
        <w:t xml:space="preserve">). В этом случае можно утверждать, что реакция цианирования свободного золота завершается практически полностью, и скорость реакции определяется протеканием реакции цианирования незначительной части золота, ассоциированного с </w:t>
      </w:r>
      <w:r w:rsidRPr="006D7FB7">
        <w:rPr>
          <w:rFonts w:ascii="Times New Roman" w:hAnsi="Times New Roman" w:cs="Times New Roman"/>
          <w:sz w:val="28"/>
          <w:szCs w:val="28"/>
          <w:lang w:val="ru-RU"/>
        </w:rPr>
        <w:lastRenderedPageBreak/>
        <w:t>пиритом. Исходя из этого, суммарное извлечение золота в раствор при цианировании будет определяться количеством растворенного свободного золота и долей золота, перешедшего в раствор в результате вскрытия поверхности минералов и взаимодействия находящегося в них золота с цианидом.</w:t>
      </w:r>
    </w:p>
    <w:p w14:paraId="5D6C290A" w14:textId="785287B8" w:rsidR="005D5C91" w:rsidRPr="006D7FB7" w:rsidRDefault="005D5C91" w:rsidP="00551A94">
      <w:pPr>
        <w:pStyle w:val="Default"/>
        <w:ind w:firstLine="709"/>
        <w:jc w:val="both"/>
        <w:rPr>
          <w:rFonts w:ascii="Times New Roman" w:hAnsi="Times New Roman" w:cs="Times New Roman"/>
          <w:sz w:val="28"/>
          <w:szCs w:val="28"/>
          <w:lang w:val="ru-RU"/>
        </w:rPr>
      </w:pPr>
      <w:r w:rsidRPr="006D7FB7">
        <w:rPr>
          <w:rFonts w:ascii="Times New Roman" w:hAnsi="Times New Roman" w:cs="Times New Roman"/>
          <w:sz w:val="28"/>
          <w:szCs w:val="28"/>
          <w:lang w:val="ru-RU"/>
        </w:rPr>
        <w:t xml:space="preserve">Выдвинутые положения могут быть интерпретированы исходя из результатов исследований по изучению форм нахождения золота в концентрате, приведенных </w:t>
      </w:r>
      <w:r w:rsidRPr="0089527D">
        <w:rPr>
          <w:rFonts w:ascii="Times New Roman" w:hAnsi="Times New Roman" w:cs="Times New Roman"/>
          <w:sz w:val="28"/>
          <w:szCs w:val="28"/>
          <w:lang w:val="ru-RU"/>
        </w:rPr>
        <w:t>в табл</w:t>
      </w:r>
      <w:r w:rsidR="0027091F">
        <w:rPr>
          <w:rFonts w:ascii="Times New Roman" w:hAnsi="Times New Roman" w:cs="Times New Roman"/>
          <w:sz w:val="28"/>
          <w:szCs w:val="28"/>
          <w:lang w:val="ru-RU"/>
        </w:rPr>
        <w:t xml:space="preserve">ице </w:t>
      </w:r>
      <w:r w:rsidR="000E1BB4" w:rsidRPr="0089527D">
        <w:rPr>
          <w:rFonts w:ascii="Times New Roman" w:hAnsi="Times New Roman" w:cs="Times New Roman"/>
          <w:sz w:val="28"/>
          <w:szCs w:val="28"/>
          <w:lang w:val="ru-RU"/>
        </w:rPr>
        <w:t>1</w:t>
      </w:r>
      <w:r w:rsidR="0089527D" w:rsidRPr="0089527D">
        <w:rPr>
          <w:rFonts w:ascii="Times New Roman" w:hAnsi="Times New Roman" w:cs="Times New Roman"/>
          <w:sz w:val="28"/>
          <w:szCs w:val="28"/>
          <w:lang w:val="ru-RU"/>
        </w:rPr>
        <w:t>1</w:t>
      </w:r>
      <w:r w:rsidRPr="006D7FB7">
        <w:rPr>
          <w:rFonts w:ascii="Times New Roman" w:hAnsi="Times New Roman" w:cs="Times New Roman"/>
          <w:sz w:val="28"/>
          <w:szCs w:val="28"/>
          <w:lang w:val="ru-RU"/>
        </w:rPr>
        <w:t xml:space="preserve"> (Глава </w:t>
      </w:r>
      <w:r w:rsidR="00D22313">
        <w:rPr>
          <w:rFonts w:ascii="Times New Roman" w:hAnsi="Times New Roman" w:cs="Times New Roman"/>
          <w:sz w:val="28"/>
          <w:szCs w:val="28"/>
          <w:lang w:val="ru-RU"/>
        </w:rPr>
        <w:t>4</w:t>
      </w:r>
      <w:r w:rsidRPr="006D7FB7">
        <w:rPr>
          <w:rFonts w:ascii="Times New Roman" w:hAnsi="Times New Roman" w:cs="Times New Roman"/>
          <w:sz w:val="28"/>
          <w:szCs w:val="28"/>
          <w:lang w:val="ru-RU"/>
        </w:rPr>
        <w:t xml:space="preserve">, раздел </w:t>
      </w:r>
      <w:r w:rsidR="00D22313">
        <w:rPr>
          <w:rFonts w:ascii="Times New Roman" w:hAnsi="Times New Roman" w:cs="Times New Roman"/>
          <w:sz w:val="28"/>
          <w:szCs w:val="28"/>
          <w:lang w:val="ru-RU"/>
        </w:rPr>
        <w:t>4</w:t>
      </w:r>
      <w:r w:rsidRPr="006D7FB7">
        <w:rPr>
          <w:rFonts w:ascii="Times New Roman" w:hAnsi="Times New Roman" w:cs="Times New Roman"/>
          <w:sz w:val="28"/>
          <w:szCs w:val="28"/>
          <w:lang w:val="ru-RU"/>
        </w:rPr>
        <w:t>.</w:t>
      </w:r>
      <w:r w:rsidR="0089527D">
        <w:rPr>
          <w:rFonts w:ascii="Times New Roman" w:hAnsi="Times New Roman" w:cs="Times New Roman"/>
          <w:sz w:val="28"/>
          <w:szCs w:val="28"/>
          <w:lang w:val="ru-RU"/>
        </w:rPr>
        <w:t>4</w:t>
      </w:r>
      <w:r w:rsidRPr="006D7FB7">
        <w:rPr>
          <w:rFonts w:ascii="Times New Roman" w:hAnsi="Times New Roman" w:cs="Times New Roman"/>
          <w:sz w:val="28"/>
          <w:szCs w:val="28"/>
          <w:lang w:val="ru-RU"/>
        </w:rPr>
        <w:t>).</w:t>
      </w:r>
    </w:p>
    <w:p w14:paraId="5D6C290B" w14:textId="6C5AA68B" w:rsidR="005D5C91" w:rsidRPr="006D7FB7" w:rsidRDefault="005D5C91" w:rsidP="00551A94">
      <w:pPr>
        <w:jc w:val="both"/>
        <w:rPr>
          <w:rFonts w:ascii="Times New Roman" w:hAnsi="Times New Roman" w:cs="Times New Roman"/>
          <w:sz w:val="28"/>
          <w:szCs w:val="28"/>
        </w:rPr>
      </w:pPr>
      <w:r w:rsidRPr="006D7FB7">
        <w:rPr>
          <w:rFonts w:ascii="Times New Roman" w:hAnsi="Times New Roman" w:cs="Times New Roman"/>
          <w:sz w:val="28"/>
          <w:szCs w:val="28"/>
        </w:rPr>
        <w:t>Результаты минеральных ассоциаций золота в пробе концентрата, представленные в табл</w:t>
      </w:r>
      <w:r w:rsidR="0027091F">
        <w:rPr>
          <w:rFonts w:ascii="Times New Roman" w:hAnsi="Times New Roman" w:cs="Times New Roman"/>
          <w:sz w:val="28"/>
          <w:szCs w:val="28"/>
        </w:rPr>
        <w:t xml:space="preserve">ице </w:t>
      </w:r>
      <w:r w:rsidRPr="006D7FB7">
        <w:rPr>
          <w:rFonts w:ascii="Times New Roman" w:hAnsi="Times New Roman" w:cs="Times New Roman"/>
          <w:sz w:val="28"/>
          <w:szCs w:val="28"/>
        </w:rPr>
        <w:t>6 показывают, что 69,15% зерен ценного компонента включает в себя свободное золото и золото с частично свободной поверхностью, которые имеют доступ раствора и реагентов к поверхности зерна.</w:t>
      </w:r>
    </w:p>
    <w:p w14:paraId="5D6C290C" w14:textId="3A5DD0BC" w:rsidR="005D5C91" w:rsidRPr="006D7FB7" w:rsidRDefault="005D5C91" w:rsidP="00551A94">
      <w:pPr>
        <w:autoSpaceDE w:val="0"/>
        <w:autoSpaceDN w:val="0"/>
        <w:adjustRightInd w:val="0"/>
        <w:jc w:val="both"/>
        <w:rPr>
          <w:rFonts w:ascii="Times New Roman" w:hAnsi="Times New Roman" w:cs="Times New Roman"/>
          <w:sz w:val="28"/>
          <w:szCs w:val="28"/>
        </w:rPr>
      </w:pPr>
      <w:r w:rsidRPr="006D7FB7">
        <w:rPr>
          <w:rFonts w:ascii="Times New Roman" w:hAnsi="Times New Roman" w:cs="Times New Roman"/>
          <w:sz w:val="28"/>
          <w:szCs w:val="28"/>
        </w:rPr>
        <w:t xml:space="preserve">Основным минералом концентрата является </w:t>
      </w:r>
      <w:r w:rsidR="00BF662C" w:rsidRPr="006D7FB7">
        <w:rPr>
          <w:rFonts w:ascii="Times New Roman" w:hAnsi="Times New Roman" w:cs="Times New Roman"/>
          <w:sz w:val="28"/>
          <w:szCs w:val="28"/>
        </w:rPr>
        <w:t>пирит,</w:t>
      </w:r>
      <w:r w:rsidRPr="006D7FB7">
        <w:rPr>
          <w:rFonts w:ascii="Times New Roman" w:hAnsi="Times New Roman" w:cs="Times New Roman"/>
          <w:sz w:val="28"/>
          <w:szCs w:val="28"/>
        </w:rPr>
        <w:t xml:space="preserve"> с которым золото находится в тесной ассоциации. На долю таких сростков золота приходится 25,03% от общего ее содержания в </w:t>
      </w:r>
      <w:r w:rsidRPr="0089527D">
        <w:rPr>
          <w:rFonts w:ascii="Times New Roman" w:hAnsi="Times New Roman" w:cs="Times New Roman"/>
          <w:sz w:val="28"/>
          <w:szCs w:val="28"/>
        </w:rPr>
        <w:t>концентрате (табл</w:t>
      </w:r>
      <w:r w:rsidR="0027091F">
        <w:rPr>
          <w:rFonts w:ascii="Times New Roman" w:hAnsi="Times New Roman" w:cs="Times New Roman"/>
          <w:sz w:val="28"/>
          <w:szCs w:val="28"/>
        </w:rPr>
        <w:t xml:space="preserve">ица </w:t>
      </w:r>
      <w:r w:rsidR="000E1BB4" w:rsidRPr="0089527D">
        <w:rPr>
          <w:rFonts w:ascii="Times New Roman" w:hAnsi="Times New Roman" w:cs="Times New Roman"/>
          <w:sz w:val="28"/>
          <w:szCs w:val="28"/>
        </w:rPr>
        <w:t>1</w:t>
      </w:r>
      <w:r w:rsidR="0089527D" w:rsidRPr="0089527D">
        <w:rPr>
          <w:rFonts w:ascii="Times New Roman" w:hAnsi="Times New Roman" w:cs="Times New Roman"/>
          <w:sz w:val="28"/>
          <w:szCs w:val="28"/>
        </w:rPr>
        <w:t>1</w:t>
      </w:r>
      <w:r w:rsidRPr="0089527D">
        <w:rPr>
          <w:rFonts w:ascii="Times New Roman" w:hAnsi="Times New Roman" w:cs="Times New Roman"/>
          <w:sz w:val="28"/>
          <w:szCs w:val="28"/>
        </w:rPr>
        <w:t>).</w:t>
      </w:r>
      <w:r w:rsidRPr="006D7FB7">
        <w:rPr>
          <w:rFonts w:ascii="Times New Roman" w:hAnsi="Times New Roman" w:cs="Times New Roman"/>
          <w:sz w:val="28"/>
          <w:szCs w:val="28"/>
        </w:rPr>
        <w:t xml:space="preserve"> Доля</w:t>
      </w:r>
      <w:r w:rsidR="00EE1880">
        <w:rPr>
          <w:rFonts w:ascii="Times New Roman" w:hAnsi="Times New Roman" w:cs="Times New Roman"/>
          <w:sz w:val="28"/>
          <w:szCs w:val="28"/>
        </w:rPr>
        <w:t xml:space="preserve"> </w:t>
      </w:r>
      <w:r w:rsidRPr="006D7FB7">
        <w:rPr>
          <w:rFonts w:ascii="Times New Roman" w:hAnsi="Times New Roman" w:cs="Times New Roman"/>
          <w:sz w:val="28"/>
          <w:szCs w:val="28"/>
        </w:rPr>
        <w:t xml:space="preserve">золота ассоциированного с кварцем составляет 3,07%. В срастании с другими минералами золото присутствует в минимальном количестве – десятые и сотые доли процента. Установленные результаты по формам нахождения золота в концентрате позволяют провести сравнительную оценку количества растворенного золота из ее свободного состояния и из доли, ассоциированной с пиритом в условиях цианирования концентрата. </w:t>
      </w:r>
    </w:p>
    <w:p w14:paraId="5D6C290D" w14:textId="77777777" w:rsidR="005D5C91" w:rsidRDefault="005D5C91" w:rsidP="00551A94">
      <w:pPr>
        <w:autoSpaceDE w:val="0"/>
        <w:autoSpaceDN w:val="0"/>
        <w:adjustRightInd w:val="0"/>
        <w:jc w:val="both"/>
        <w:rPr>
          <w:rFonts w:ascii="Times New Roman" w:hAnsi="Times New Roman" w:cs="Times New Roman"/>
          <w:sz w:val="28"/>
          <w:szCs w:val="28"/>
        </w:rPr>
      </w:pPr>
      <w:r w:rsidRPr="006D7FB7">
        <w:rPr>
          <w:rFonts w:ascii="Times New Roman" w:hAnsi="Times New Roman" w:cs="Times New Roman"/>
          <w:sz w:val="28"/>
          <w:szCs w:val="28"/>
        </w:rPr>
        <w:t>Расчетное количество золота в свободной форме определяли исходя из выражения:</w:t>
      </w:r>
    </w:p>
    <w:p w14:paraId="5D6C290F" w14:textId="77777777" w:rsidR="005D5C91" w:rsidRPr="006D7FB7" w:rsidRDefault="005D5C91" w:rsidP="00551A94">
      <w:pPr>
        <w:autoSpaceDE w:val="0"/>
        <w:autoSpaceDN w:val="0"/>
        <w:adjustRightInd w:val="0"/>
        <w:jc w:val="both"/>
        <w:rPr>
          <w:rFonts w:ascii="Times New Roman" w:hAnsi="Times New Roman" w:cs="Times New Roman"/>
          <w:sz w:val="28"/>
          <w:szCs w:val="28"/>
        </w:rPr>
      </w:pPr>
    </w:p>
    <w:p w14:paraId="5D6C2910" w14:textId="06529F3B" w:rsidR="005D5C91" w:rsidRPr="006D7FB7" w:rsidRDefault="005D5C91" w:rsidP="00551A94">
      <w:pPr>
        <w:autoSpaceDE w:val="0"/>
        <w:autoSpaceDN w:val="0"/>
        <w:adjustRightInd w:val="0"/>
        <w:jc w:val="right"/>
        <w:rPr>
          <w:rFonts w:ascii="Times New Roman" w:hAnsi="Times New Roman" w:cs="Times New Roman"/>
          <w:sz w:val="28"/>
          <w:szCs w:val="28"/>
        </w:rPr>
      </w:pPr>
      <w:r w:rsidRPr="006D7FB7">
        <w:rPr>
          <w:rFonts w:ascii="Times New Roman" w:hAnsi="Times New Roman" w:cs="Times New Roman"/>
          <w:sz w:val="28"/>
          <w:szCs w:val="28"/>
        </w:rPr>
        <w:t>G</w:t>
      </w:r>
      <w:r w:rsidRPr="006D7FB7">
        <w:rPr>
          <w:rFonts w:ascii="Times New Roman" w:hAnsi="Times New Roman" w:cs="Times New Roman"/>
          <w:sz w:val="28"/>
          <w:szCs w:val="28"/>
          <w:vertAlign w:val="subscript"/>
        </w:rPr>
        <w:t>своб</w:t>
      </w:r>
      <w:r w:rsidRPr="006D7FB7">
        <w:rPr>
          <w:rFonts w:ascii="Times New Roman" w:hAnsi="Times New Roman" w:cs="Times New Roman"/>
          <w:sz w:val="28"/>
          <w:szCs w:val="28"/>
        </w:rPr>
        <w:t xml:space="preserve"> = G</w:t>
      </w:r>
      <w:r w:rsidRPr="006D7FB7">
        <w:rPr>
          <w:rFonts w:ascii="Times New Roman" w:hAnsi="Times New Roman" w:cs="Times New Roman"/>
          <w:sz w:val="28"/>
          <w:szCs w:val="28"/>
          <w:vertAlign w:val="subscript"/>
        </w:rPr>
        <w:t xml:space="preserve">исх </w:t>
      </w:r>
      <w:r w:rsidRPr="006D7FB7">
        <w:rPr>
          <w:rFonts w:ascii="Times New Roman" w:hAnsi="Times New Roman" w:cs="Times New Roman"/>
          <w:sz w:val="28"/>
          <w:szCs w:val="28"/>
        </w:rPr>
        <w:t>× α</w:t>
      </w:r>
      <w:r w:rsidR="00E24013">
        <w:rPr>
          <w:rFonts w:ascii="Times New Roman" w:hAnsi="Times New Roman" w:cs="Times New Roman"/>
          <w:sz w:val="28"/>
          <w:szCs w:val="28"/>
        </w:rPr>
        <w:t xml:space="preserve">                                                      (</w:t>
      </w:r>
      <w:r w:rsidR="0027091F">
        <w:rPr>
          <w:rFonts w:ascii="Times New Roman" w:hAnsi="Times New Roman" w:cs="Times New Roman"/>
          <w:sz w:val="28"/>
          <w:szCs w:val="28"/>
        </w:rPr>
        <w:t>20</w:t>
      </w:r>
      <w:r w:rsidR="00E24013">
        <w:rPr>
          <w:rFonts w:ascii="Times New Roman" w:hAnsi="Times New Roman" w:cs="Times New Roman"/>
          <w:sz w:val="28"/>
          <w:szCs w:val="28"/>
        </w:rPr>
        <w:t>)</w:t>
      </w:r>
    </w:p>
    <w:p w14:paraId="5D6C2911" w14:textId="77777777" w:rsidR="005D5C91" w:rsidRPr="006D7FB7" w:rsidRDefault="005D5C91" w:rsidP="00551A94">
      <w:pPr>
        <w:autoSpaceDE w:val="0"/>
        <w:autoSpaceDN w:val="0"/>
        <w:adjustRightInd w:val="0"/>
        <w:jc w:val="center"/>
        <w:rPr>
          <w:rFonts w:ascii="Times New Roman" w:hAnsi="Times New Roman" w:cs="Times New Roman"/>
          <w:sz w:val="28"/>
          <w:szCs w:val="28"/>
        </w:rPr>
      </w:pPr>
    </w:p>
    <w:p w14:paraId="5D6C2912" w14:textId="71C960B4" w:rsidR="005D5C91" w:rsidRPr="006D7FB7" w:rsidRDefault="005D5C91" w:rsidP="00551A94">
      <w:pPr>
        <w:autoSpaceDE w:val="0"/>
        <w:autoSpaceDN w:val="0"/>
        <w:adjustRightInd w:val="0"/>
        <w:rPr>
          <w:rFonts w:ascii="Times New Roman" w:hAnsi="Times New Roman" w:cs="Times New Roman"/>
          <w:sz w:val="28"/>
          <w:szCs w:val="28"/>
        </w:rPr>
      </w:pPr>
      <w:r w:rsidRPr="006D7FB7">
        <w:rPr>
          <w:rFonts w:ascii="Times New Roman" w:hAnsi="Times New Roman" w:cs="Times New Roman"/>
          <w:sz w:val="28"/>
          <w:szCs w:val="28"/>
        </w:rPr>
        <w:t>где, G</w:t>
      </w:r>
      <w:r w:rsidRPr="006D7FB7">
        <w:rPr>
          <w:rFonts w:ascii="Times New Roman" w:hAnsi="Times New Roman" w:cs="Times New Roman"/>
          <w:sz w:val="28"/>
          <w:szCs w:val="28"/>
          <w:vertAlign w:val="subscript"/>
        </w:rPr>
        <w:t>своб</w:t>
      </w:r>
      <w:r w:rsidRPr="006D7FB7">
        <w:rPr>
          <w:rFonts w:ascii="Times New Roman" w:hAnsi="Times New Roman" w:cs="Times New Roman"/>
          <w:sz w:val="28"/>
          <w:szCs w:val="28"/>
        </w:rPr>
        <w:t xml:space="preserve"> – количество свободного золота, г;</w:t>
      </w:r>
    </w:p>
    <w:p w14:paraId="5D6C2913" w14:textId="77777777" w:rsidR="005D5C91" w:rsidRPr="006D7FB7" w:rsidRDefault="005D5C91" w:rsidP="00551A94">
      <w:pPr>
        <w:autoSpaceDE w:val="0"/>
        <w:autoSpaceDN w:val="0"/>
        <w:adjustRightInd w:val="0"/>
        <w:rPr>
          <w:rFonts w:ascii="Times New Roman" w:hAnsi="Times New Roman" w:cs="Times New Roman"/>
          <w:sz w:val="28"/>
          <w:szCs w:val="28"/>
        </w:rPr>
      </w:pPr>
      <w:r w:rsidRPr="006D7FB7">
        <w:rPr>
          <w:rFonts w:ascii="Times New Roman" w:hAnsi="Times New Roman" w:cs="Times New Roman"/>
          <w:sz w:val="28"/>
          <w:szCs w:val="28"/>
        </w:rPr>
        <w:tab/>
        <w:t>G</w:t>
      </w:r>
      <w:r w:rsidRPr="006D7FB7">
        <w:rPr>
          <w:rFonts w:ascii="Times New Roman" w:hAnsi="Times New Roman" w:cs="Times New Roman"/>
          <w:sz w:val="28"/>
          <w:szCs w:val="28"/>
          <w:vertAlign w:val="subscript"/>
        </w:rPr>
        <w:t xml:space="preserve">исх </w:t>
      </w:r>
      <w:r w:rsidRPr="006D7FB7">
        <w:rPr>
          <w:rFonts w:ascii="Times New Roman" w:hAnsi="Times New Roman" w:cs="Times New Roman"/>
          <w:sz w:val="28"/>
          <w:szCs w:val="28"/>
        </w:rPr>
        <w:t>– количество исходного золота в концентрате, г;</w:t>
      </w:r>
    </w:p>
    <w:p w14:paraId="5D6C2914" w14:textId="77777777" w:rsidR="005D5C91" w:rsidRPr="006D7FB7" w:rsidRDefault="005D5C91" w:rsidP="00551A94">
      <w:pPr>
        <w:autoSpaceDE w:val="0"/>
        <w:autoSpaceDN w:val="0"/>
        <w:adjustRightInd w:val="0"/>
        <w:rPr>
          <w:rFonts w:ascii="Times New Roman" w:hAnsi="Times New Roman" w:cs="Times New Roman"/>
          <w:sz w:val="28"/>
          <w:szCs w:val="28"/>
        </w:rPr>
      </w:pPr>
      <w:r w:rsidRPr="006D7FB7">
        <w:rPr>
          <w:rFonts w:ascii="Times New Roman" w:hAnsi="Times New Roman" w:cs="Times New Roman"/>
          <w:sz w:val="28"/>
          <w:szCs w:val="28"/>
        </w:rPr>
        <w:tab/>
        <w:t>α – содержание золота в свободной форме, %.</w:t>
      </w:r>
    </w:p>
    <w:p w14:paraId="5D6C2915" w14:textId="77777777" w:rsidR="005D5C91" w:rsidRPr="006D7FB7" w:rsidRDefault="005D5C91" w:rsidP="00551A94">
      <w:pPr>
        <w:autoSpaceDE w:val="0"/>
        <w:autoSpaceDN w:val="0"/>
        <w:adjustRightInd w:val="0"/>
        <w:rPr>
          <w:rFonts w:ascii="Times New Roman" w:hAnsi="Times New Roman" w:cs="Times New Roman"/>
          <w:sz w:val="28"/>
          <w:szCs w:val="28"/>
        </w:rPr>
      </w:pPr>
    </w:p>
    <w:p w14:paraId="5D6C2916" w14:textId="77777777" w:rsidR="005D5C91" w:rsidRPr="006D7FB7" w:rsidRDefault="005D5C91" w:rsidP="00551A94">
      <w:pPr>
        <w:autoSpaceDE w:val="0"/>
        <w:autoSpaceDN w:val="0"/>
        <w:adjustRightInd w:val="0"/>
        <w:jc w:val="both"/>
        <w:rPr>
          <w:rFonts w:ascii="Times New Roman" w:hAnsi="Times New Roman" w:cs="Times New Roman"/>
          <w:sz w:val="28"/>
          <w:szCs w:val="28"/>
        </w:rPr>
      </w:pPr>
      <w:r w:rsidRPr="006D7FB7">
        <w:rPr>
          <w:rFonts w:ascii="Times New Roman" w:hAnsi="Times New Roman" w:cs="Times New Roman"/>
          <w:sz w:val="28"/>
          <w:szCs w:val="28"/>
        </w:rPr>
        <w:t>Количество золота в пирите рассчитывали исходя из соотношения:</w:t>
      </w:r>
    </w:p>
    <w:p w14:paraId="5D6C2917" w14:textId="77777777" w:rsidR="005D5C91" w:rsidRPr="006D7FB7" w:rsidRDefault="005D5C91" w:rsidP="00551A94">
      <w:pPr>
        <w:autoSpaceDE w:val="0"/>
        <w:autoSpaceDN w:val="0"/>
        <w:adjustRightInd w:val="0"/>
        <w:jc w:val="both"/>
        <w:rPr>
          <w:rFonts w:ascii="Times New Roman" w:hAnsi="Times New Roman" w:cs="Times New Roman"/>
          <w:sz w:val="28"/>
          <w:szCs w:val="28"/>
        </w:rPr>
      </w:pPr>
    </w:p>
    <w:p w14:paraId="5D6C2918" w14:textId="17EE5E5B" w:rsidR="005D5C91" w:rsidRPr="006D7FB7" w:rsidRDefault="005D5C91" w:rsidP="00551A94">
      <w:pPr>
        <w:autoSpaceDE w:val="0"/>
        <w:autoSpaceDN w:val="0"/>
        <w:adjustRightInd w:val="0"/>
        <w:jc w:val="right"/>
        <w:rPr>
          <w:rFonts w:ascii="Times New Roman" w:hAnsi="Times New Roman" w:cs="Times New Roman"/>
          <w:sz w:val="28"/>
          <w:szCs w:val="28"/>
        </w:rPr>
      </w:pPr>
      <w:r w:rsidRPr="006D7FB7">
        <w:rPr>
          <w:rFonts w:ascii="Times New Roman" w:hAnsi="Times New Roman" w:cs="Times New Roman"/>
          <w:sz w:val="28"/>
          <w:szCs w:val="28"/>
        </w:rPr>
        <w:t>G</w:t>
      </w:r>
      <w:r w:rsidRPr="006D7FB7">
        <w:rPr>
          <w:rFonts w:ascii="Times New Roman" w:hAnsi="Times New Roman" w:cs="Times New Roman"/>
          <w:sz w:val="28"/>
          <w:szCs w:val="28"/>
          <w:vertAlign w:val="subscript"/>
        </w:rPr>
        <w:t>пирит</w:t>
      </w:r>
      <w:r w:rsidRPr="006D7FB7">
        <w:rPr>
          <w:rFonts w:ascii="Times New Roman" w:hAnsi="Times New Roman" w:cs="Times New Roman"/>
          <w:sz w:val="28"/>
          <w:szCs w:val="28"/>
        </w:rPr>
        <w:t xml:space="preserve"> = G</w:t>
      </w:r>
      <w:r w:rsidRPr="006D7FB7">
        <w:rPr>
          <w:rFonts w:ascii="Times New Roman" w:hAnsi="Times New Roman" w:cs="Times New Roman"/>
          <w:sz w:val="28"/>
          <w:szCs w:val="28"/>
          <w:vertAlign w:val="subscript"/>
        </w:rPr>
        <w:t xml:space="preserve">исх </w:t>
      </w:r>
      <w:r w:rsidRPr="006D7FB7">
        <w:rPr>
          <w:rFonts w:ascii="Times New Roman" w:hAnsi="Times New Roman" w:cs="Times New Roman"/>
          <w:sz w:val="28"/>
          <w:szCs w:val="28"/>
        </w:rPr>
        <w:t>× β</w:t>
      </w:r>
      <w:r w:rsidR="00E24013">
        <w:rPr>
          <w:rFonts w:ascii="Times New Roman" w:hAnsi="Times New Roman" w:cs="Times New Roman"/>
          <w:sz w:val="28"/>
          <w:szCs w:val="28"/>
        </w:rPr>
        <w:t xml:space="preserve">                                                    (</w:t>
      </w:r>
      <w:r w:rsidR="0027091F">
        <w:rPr>
          <w:rFonts w:ascii="Times New Roman" w:hAnsi="Times New Roman" w:cs="Times New Roman"/>
          <w:sz w:val="28"/>
          <w:szCs w:val="28"/>
        </w:rPr>
        <w:t>21</w:t>
      </w:r>
      <w:r w:rsidR="00E24013">
        <w:rPr>
          <w:rFonts w:ascii="Times New Roman" w:hAnsi="Times New Roman" w:cs="Times New Roman"/>
          <w:sz w:val="28"/>
          <w:szCs w:val="28"/>
        </w:rPr>
        <w:t>)</w:t>
      </w:r>
    </w:p>
    <w:p w14:paraId="5D6C2919" w14:textId="77777777" w:rsidR="005D5C91" w:rsidRPr="006D7FB7" w:rsidRDefault="005D5C91" w:rsidP="00551A94">
      <w:pPr>
        <w:autoSpaceDE w:val="0"/>
        <w:autoSpaceDN w:val="0"/>
        <w:adjustRightInd w:val="0"/>
        <w:jc w:val="center"/>
        <w:rPr>
          <w:rFonts w:ascii="Times New Roman" w:hAnsi="Times New Roman" w:cs="Times New Roman"/>
          <w:sz w:val="28"/>
          <w:szCs w:val="28"/>
        </w:rPr>
      </w:pPr>
    </w:p>
    <w:p w14:paraId="5D6C291A" w14:textId="4EA6D86B" w:rsidR="005D5C91" w:rsidRPr="006D7FB7" w:rsidRDefault="005D5C91" w:rsidP="00551A94">
      <w:pPr>
        <w:autoSpaceDE w:val="0"/>
        <w:autoSpaceDN w:val="0"/>
        <w:adjustRightInd w:val="0"/>
        <w:rPr>
          <w:rFonts w:ascii="Times New Roman" w:hAnsi="Times New Roman" w:cs="Times New Roman"/>
          <w:sz w:val="28"/>
          <w:szCs w:val="28"/>
        </w:rPr>
      </w:pPr>
      <w:r w:rsidRPr="006D7FB7">
        <w:rPr>
          <w:rFonts w:ascii="Times New Roman" w:hAnsi="Times New Roman" w:cs="Times New Roman"/>
          <w:sz w:val="28"/>
          <w:szCs w:val="28"/>
        </w:rPr>
        <w:t>где, G</w:t>
      </w:r>
      <w:r w:rsidRPr="006D7FB7">
        <w:rPr>
          <w:rFonts w:ascii="Times New Roman" w:hAnsi="Times New Roman" w:cs="Times New Roman"/>
          <w:sz w:val="28"/>
          <w:szCs w:val="28"/>
          <w:vertAlign w:val="subscript"/>
        </w:rPr>
        <w:t>пирит</w:t>
      </w:r>
      <w:r w:rsidRPr="006D7FB7">
        <w:rPr>
          <w:rFonts w:ascii="Times New Roman" w:hAnsi="Times New Roman" w:cs="Times New Roman"/>
          <w:sz w:val="28"/>
          <w:szCs w:val="28"/>
        </w:rPr>
        <w:t xml:space="preserve"> – количество золота в пирите, г;</w:t>
      </w:r>
    </w:p>
    <w:p w14:paraId="5D6C291B" w14:textId="77777777" w:rsidR="005D5C91" w:rsidRPr="006D7FB7" w:rsidRDefault="005D5C91" w:rsidP="00551A94">
      <w:pPr>
        <w:autoSpaceDE w:val="0"/>
        <w:autoSpaceDN w:val="0"/>
        <w:adjustRightInd w:val="0"/>
        <w:rPr>
          <w:rFonts w:ascii="Times New Roman" w:hAnsi="Times New Roman" w:cs="Times New Roman"/>
          <w:sz w:val="28"/>
          <w:szCs w:val="28"/>
        </w:rPr>
      </w:pPr>
      <w:r w:rsidRPr="006D7FB7">
        <w:rPr>
          <w:rFonts w:ascii="Times New Roman" w:hAnsi="Times New Roman" w:cs="Times New Roman"/>
          <w:sz w:val="28"/>
          <w:szCs w:val="28"/>
        </w:rPr>
        <w:tab/>
        <w:t>G</w:t>
      </w:r>
      <w:r w:rsidRPr="006D7FB7">
        <w:rPr>
          <w:rFonts w:ascii="Times New Roman" w:hAnsi="Times New Roman" w:cs="Times New Roman"/>
          <w:sz w:val="28"/>
          <w:szCs w:val="28"/>
          <w:vertAlign w:val="subscript"/>
        </w:rPr>
        <w:t xml:space="preserve">исх </w:t>
      </w:r>
      <w:r w:rsidRPr="006D7FB7">
        <w:rPr>
          <w:rFonts w:ascii="Times New Roman" w:hAnsi="Times New Roman" w:cs="Times New Roman"/>
          <w:sz w:val="28"/>
          <w:szCs w:val="28"/>
        </w:rPr>
        <w:t>– количество исходного золота, г;</w:t>
      </w:r>
    </w:p>
    <w:p w14:paraId="5D6C291C" w14:textId="77777777" w:rsidR="005D5C91" w:rsidRPr="006D7FB7" w:rsidRDefault="005D5C91" w:rsidP="00551A94">
      <w:pPr>
        <w:autoSpaceDE w:val="0"/>
        <w:autoSpaceDN w:val="0"/>
        <w:adjustRightInd w:val="0"/>
        <w:rPr>
          <w:rFonts w:ascii="Times New Roman" w:hAnsi="Times New Roman" w:cs="Times New Roman"/>
          <w:sz w:val="28"/>
          <w:szCs w:val="28"/>
        </w:rPr>
      </w:pPr>
      <w:r w:rsidRPr="006D7FB7">
        <w:rPr>
          <w:rFonts w:ascii="Times New Roman" w:hAnsi="Times New Roman" w:cs="Times New Roman"/>
          <w:sz w:val="28"/>
          <w:szCs w:val="28"/>
        </w:rPr>
        <w:tab/>
        <w:t>β  – содержание золота в пирите, %</w:t>
      </w:r>
    </w:p>
    <w:p w14:paraId="5D6C291D" w14:textId="77777777" w:rsidR="005D5C91" w:rsidRPr="006D7FB7" w:rsidRDefault="005D5C91" w:rsidP="00551A94">
      <w:pPr>
        <w:autoSpaceDE w:val="0"/>
        <w:autoSpaceDN w:val="0"/>
        <w:adjustRightInd w:val="0"/>
        <w:rPr>
          <w:rFonts w:ascii="Times New Roman" w:hAnsi="Times New Roman" w:cs="Times New Roman"/>
          <w:sz w:val="28"/>
          <w:szCs w:val="28"/>
        </w:rPr>
      </w:pPr>
    </w:p>
    <w:p w14:paraId="5D6C291E" w14:textId="77777777" w:rsidR="005D5C91" w:rsidRPr="006D7FB7" w:rsidRDefault="005D5C91" w:rsidP="00551A94">
      <w:pPr>
        <w:rPr>
          <w:rFonts w:ascii="Times New Roman" w:hAnsi="Times New Roman" w:cs="Times New Roman"/>
          <w:sz w:val="28"/>
          <w:szCs w:val="28"/>
        </w:rPr>
      </w:pPr>
      <w:r w:rsidRPr="006D7FB7">
        <w:rPr>
          <w:rFonts w:ascii="Times New Roman" w:hAnsi="Times New Roman" w:cs="Times New Roman"/>
          <w:sz w:val="28"/>
          <w:szCs w:val="28"/>
        </w:rPr>
        <w:t>Общее количество растворенного золота рассчитывали исходя из разницы ее количества в исходном концентрате и кеке:</w:t>
      </w:r>
    </w:p>
    <w:p w14:paraId="5D6C291F" w14:textId="77777777" w:rsidR="005D5C91" w:rsidRPr="006D7FB7" w:rsidRDefault="005D5C91" w:rsidP="00551A94">
      <w:pPr>
        <w:rPr>
          <w:rFonts w:ascii="Times New Roman" w:hAnsi="Times New Roman" w:cs="Times New Roman"/>
          <w:sz w:val="28"/>
          <w:szCs w:val="28"/>
        </w:rPr>
      </w:pPr>
    </w:p>
    <w:p w14:paraId="5D6C2920" w14:textId="070AB710" w:rsidR="005D5C91" w:rsidRPr="006D7FB7" w:rsidRDefault="005D5C91" w:rsidP="00551A94">
      <w:pPr>
        <w:jc w:val="right"/>
        <w:rPr>
          <w:rFonts w:ascii="Times New Roman" w:hAnsi="Times New Roman" w:cs="Times New Roman"/>
          <w:sz w:val="28"/>
          <w:szCs w:val="28"/>
        </w:rPr>
      </w:pPr>
      <w:r w:rsidRPr="006D7FB7">
        <w:rPr>
          <w:rFonts w:ascii="Times New Roman" w:hAnsi="Times New Roman" w:cs="Times New Roman"/>
          <w:sz w:val="28"/>
          <w:szCs w:val="28"/>
        </w:rPr>
        <w:t>G</w:t>
      </w:r>
      <w:r w:rsidRPr="006D7FB7">
        <w:rPr>
          <w:rFonts w:ascii="Times New Roman" w:hAnsi="Times New Roman" w:cs="Times New Roman"/>
          <w:sz w:val="28"/>
          <w:szCs w:val="28"/>
          <w:vertAlign w:val="subscript"/>
        </w:rPr>
        <w:t>раств</w:t>
      </w:r>
      <w:r w:rsidRPr="006D7FB7">
        <w:rPr>
          <w:rFonts w:ascii="Times New Roman" w:hAnsi="Times New Roman" w:cs="Times New Roman"/>
          <w:sz w:val="28"/>
          <w:szCs w:val="28"/>
        </w:rPr>
        <w:t xml:space="preserve"> = G</w:t>
      </w:r>
      <w:r w:rsidRPr="006D7FB7">
        <w:rPr>
          <w:rFonts w:ascii="Times New Roman" w:hAnsi="Times New Roman" w:cs="Times New Roman"/>
          <w:sz w:val="28"/>
          <w:szCs w:val="28"/>
          <w:vertAlign w:val="subscript"/>
        </w:rPr>
        <w:t>исх</w:t>
      </w:r>
      <w:r w:rsidRPr="006D7FB7">
        <w:rPr>
          <w:rFonts w:ascii="Times New Roman" w:hAnsi="Times New Roman" w:cs="Times New Roman"/>
          <w:sz w:val="28"/>
          <w:szCs w:val="28"/>
        </w:rPr>
        <w:t xml:space="preserve"> - G</w:t>
      </w:r>
      <w:r w:rsidRPr="006D7FB7">
        <w:rPr>
          <w:rFonts w:ascii="Times New Roman" w:hAnsi="Times New Roman" w:cs="Times New Roman"/>
          <w:sz w:val="28"/>
          <w:szCs w:val="28"/>
          <w:vertAlign w:val="subscript"/>
        </w:rPr>
        <w:t>кек</w:t>
      </w:r>
      <w:r w:rsidRPr="006D7FB7">
        <w:rPr>
          <w:rFonts w:ascii="Times New Roman" w:hAnsi="Times New Roman" w:cs="Times New Roman"/>
          <w:sz w:val="28"/>
          <w:szCs w:val="28"/>
        </w:rPr>
        <w:t>,</w:t>
      </w:r>
      <w:r w:rsidR="00E24013">
        <w:rPr>
          <w:rFonts w:ascii="Times New Roman" w:hAnsi="Times New Roman" w:cs="Times New Roman"/>
          <w:sz w:val="28"/>
          <w:szCs w:val="28"/>
        </w:rPr>
        <w:t xml:space="preserve">                                               (</w:t>
      </w:r>
      <w:r w:rsidR="0027091F">
        <w:rPr>
          <w:rFonts w:ascii="Times New Roman" w:hAnsi="Times New Roman" w:cs="Times New Roman"/>
          <w:sz w:val="28"/>
          <w:szCs w:val="28"/>
        </w:rPr>
        <w:t>22</w:t>
      </w:r>
      <w:r w:rsidR="00E24013">
        <w:rPr>
          <w:rFonts w:ascii="Times New Roman" w:hAnsi="Times New Roman" w:cs="Times New Roman"/>
          <w:sz w:val="28"/>
          <w:szCs w:val="28"/>
        </w:rPr>
        <w:t>)</w:t>
      </w:r>
    </w:p>
    <w:p w14:paraId="5D6C2921" w14:textId="77777777" w:rsidR="005D5C91" w:rsidRPr="006D7FB7" w:rsidRDefault="005D5C91" w:rsidP="00551A94">
      <w:pPr>
        <w:jc w:val="center"/>
        <w:rPr>
          <w:rFonts w:ascii="Times New Roman" w:hAnsi="Times New Roman" w:cs="Times New Roman"/>
          <w:sz w:val="28"/>
          <w:szCs w:val="28"/>
        </w:rPr>
      </w:pPr>
    </w:p>
    <w:p w14:paraId="5D6C2922" w14:textId="05314814" w:rsidR="005D5C91" w:rsidRPr="006D7FB7" w:rsidRDefault="005D5C91" w:rsidP="00551A94">
      <w:pPr>
        <w:autoSpaceDE w:val="0"/>
        <w:autoSpaceDN w:val="0"/>
        <w:adjustRightInd w:val="0"/>
        <w:rPr>
          <w:rFonts w:ascii="Times New Roman" w:hAnsi="Times New Roman" w:cs="Times New Roman"/>
          <w:sz w:val="28"/>
          <w:szCs w:val="28"/>
        </w:rPr>
      </w:pPr>
      <w:r w:rsidRPr="006D7FB7">
        <w:rPr>
          <w:rFonts w:ascii="Times New Roman" w:hAnsi="Times New Roman" w:cs="Times New Roman"/>
          <w:sz w:val="28"/>
          <w:szCs w:val="28"/>
        </w:rPr>
        <w:lastRenderedPageBreak/>
        <w:t>где, G</w:t>
      </w:r>
      <w:r w:rsidRPr="006D7FB7">
        <w:rPr>
          <w:rFonts w:ascii="Times New Roman" w:hAnsi="Times New Roman" w:cs="Times New Roman"/>
          <w:sz w:val="28"/>
          <w:szCs w:val="28"/>
          <w:vertAlign w:val="subscript"/>
        </w:rPr>
        <w:t>раств</w:t>
      </w:r>
      <w:r w:rsidRPr="006D7FB7">
        <w:rPr>
          <w:rFonts w:ascii="Times New Roman" w:hAnsi="Times New Roman" w:cs="Times New Roman"/>
          <w:sz w:val="28"/>
          <w:szCs w:val="28"/>
        </w:rPr>
        <w:t xml:space="preserve"> – количество растворенного золота, г;</w:t>
      </w:r>
    </w:p>
    <w:p w14:paraId="5D6C2923" w14:textId="77777777" w:rsidR="005D5C91" w:rsidRPr="006D7FB7" w:rsidRDefault="005D5C91" w:rsidP="00551A94">
      <w:pPr>
        <w:autoSpaceDE w:val="0"/>
        <w:autoSpaceDN w:val="0"/>
        <w:adjustRightInd w:val="0"/>
        <w:rPr>
          <w:rFonts w:ascii="Times New Roman" w:hAnsi="Times New Roman" w:cs="Times New Roman"/>
          <w:sz w:val="28"/>
          <w:szCs w:val="28"/>
        </w:rPr>
      </w:pPr>
      <w:r w:rsidRPr="006D7FB7">
        <w:rPr>
          <w:rFonts w:ascii="Times New Roman" w:hAnsi="Times New Roman" w:cs="Times New Roman"/>
          <w:sz w:val="28"/>
          <w:szCs w:val="28"/>
        </w:rPr>
        <w:tab/>
        <w:t>G</w:t>
      </w:r>
      <w:r w:rsidRPr="006D7FB7">
        <w:rPr>
          <w:rFonts w:ascii="Times New Roman" w:hAnsi="Times New Roman" w:cs="Times New Roman"/>
          <w:sz w:val="28"/>
          <w:szCs w:val="28"/>
          <w:vertAlign w:val="subscript"/>
        </w:rPr>
        <w:t xml:space="preserve">исх </w:t>
      </w:r>
      <w:r w:rsidRPr="006D7FB7">
        <w:rPr>
          <w:rFonts w:ascii="Times New Roman" w:hAnsi="Times New Roman" w:cs="Times New Roman"/>
          <w:sz w:val="28"/>
          <w:szCs w:val="28"/>
        </w:rPr>
        <w:t>– количество исходного золота, г;</w:t>
      </w:r>
    </w:p>
    <w:p w14:paraId="5D6C2924" w14:textId="77777777" w:rsidR="005D5C91" w:rsidRPr="006D7FB7" w:rsidRDefault="005D5C91" w:rsidP="00551A94">
      <w:pPr>
        <w:autoSpaceDE w:val="0"/>
        <w:autoSpaceDN w:val="0"/>
        <w:adjustRightInd w:val="0"/>
        <w:rPr>
          <w:rFonts w:ascii="Times New Roman" w:hAnsi="Times New Roman" w:cs="Times New Roman"/>
          <w:sz w:val="28"/>
          <w:szCs w:val="28"/>
        </w:rPr>
      </w:pPr>
      <w:r w:rsidRPr="006D7FB7">
        <w:rPr>
          <w:rFonts w:ascii="Times New Roman" w:hAnsi="Times New Roman" w:cs="Times New Roman"/>
          <w:sz w:val="28"/>
          <w:szCs w:val="28"/>
        </w:rPr>
        <w:tab/>
        <w:t>G</w:t>
      </w:r>
      <w:r w:rsidRPr="006D7FB7">
        <w:rPr>
          <w:rFonts w:ascii="Times New Roman" w:hAnsi="Times New Roman" w:cs="Times New Roman"/>
          <w:sz w:val="28"/>
          <w:szCs w:val="28"/>
          <w:vertAlign w:val="subscript"/>
        </w:rPr>
        <w:t>кек</w:t>
      </w:r>
      <w:r w:rsidRPr="006D7FB7">
        <w:rPr>
          <w:rFonts w:ascii="Times New Roman" w:hAnsi="Times New Roman" w:cs="Times New Roman"/>
          <w:sz w:val="28"/>
          <w:szCs w:val="28"/>
        </w:rPr>
        <w:t xml:space="preserve"> – количество золота в кеке, г.</w:t>
      </w:r>
    </w:p>
    <w:p w14:paraId="5D6C2925" w14:textId="77777777" w:rsidR="005D5C91" w:rsidRPr="006D7FB7" w:rsidRDefault="005D5C91" w:rsidP="00551A94">
      <w:pPr>
        <w:jc w:val="center"/>
        <w:rPr>
          <w:rFonts w:ascii="Times New Roman" w:hAnsi="Times New Roman" w:cs="Times New Roman"/>
          <w:sz w:val="28"/>
          <w:szCs w:val="28"/>
        </w:rPr>
      </w:pPr>
    </w:p>
    <w:p w14:paraId="5D6C2926" w14:textId="77777777" w:rsidR="005D5C91" w:rsidRPr="006D7FB7" w:rsidRDefault="005D5C91" w:rsidP="0027091F">
      <w:pPr>
        <w:jc w:val="both"/>
        <w:rPr>
          <w:rFonts w:ascii="Times New Roman" w:hAnsi="Times New Roman" w:cs="Times New Roman"/>
          <w:sz w:val="28"/>
          <w:szCs w:val="28"/>
        </w:rPr>
      </w:pPr>
      <w:r w:rsidRPr="006D7FB7">
        <w:rPr>
          <w:rFonts w:ascii="Times New Roman" w:hAnsi="Times New Roman" w:cs="Times New Roman"/>
          <w:sz w:val="28"/>
          <w:szCs w:val="28"/>
        </w:rPr>
        <w:t>Далее проводили расчет количества растворенного золота из ее свободной формы:</w:t>
      </w:r>
    </w:p>
    <w:p w14:paraId="5D6C2927" w14:textId="77777777" w:rsidR="005D5C91" w:rsidRPr="006D7FB7" w:rsidRDefault="005D5C91" w:rsidP="00551A94">
      <w:pPr>
        <w:jc w:val="center"/>
        <w:rPr>
          <w:rFonts w:ascii="Times New Roman" w:hAnsi="Times New Roman" w:cs="Times New Roman"/>
          <w:sz w:val="28"/>
          <w:szCs w:val="28"/>
        </w:rPr>
      </w:pPr>
    </w:p>
    <w:p w14:paraId="5D6C2928" w14:textId="502423F9" w:rsidR="005D5C91" w:rsidRPr="006D7FB7" w:rsidRDefault="005D5C91" w:rsidP="00551A94">
      <w:pPr>
        <w:jc w:val="right"/>
        <w:rPr>
          <w:rFonts w:ascii="Times New Roman" w:hAnsi="Times New Roman" w:cs="Times New Roman"/>
          <w:sz w:val="28"/>
          <w:szCs w:val="28"/>
        </w:rPr>
      </w:pPr>
      <w:r w:rsidRPr="006D7FB7">
        <w:rPr>
          <w:rFonts w:ascii="Times New Roman" w:hAnsi="Times New Roman" w:cs="Times New Roman"/>
          <w:sz w:val="28"/>
          <w:szCs w:val="28"/>
        </w:rPr>
        <w:t>G</w:t>
      </w:r>
      <w:r w:rsidRPr="006D7FB7">
        <w:rPr>
          <w:rFonts w:ascii="Times New Roman" w:hAnsi="Times New Roman" w:cs="Times New Roman"/>
          <w:sz w:val="28"/>
          <w:szCs w:val="28"/>
          <w:vertAlign w:val="subscript"/>
        </w:rPr>
        <w:t>раств своб</w:t>
      </w:r>
      <w:r w:rsidRPr="006D7FB7">
        <w:rPr>
          <w:rFonts w:ascii="Times New Roman" w:hAnsi="Times New Roman" w:cs="Times New Roman"/>
          <w:sz w:val="28"/>
          <w:szCs w:val="28"/>
        </w:rPr>
        <w:t xml:space="preserve"> = G</w:t>
      </w:r>
      <w:r w:rsidRPr="006D7FB7">
        <w:rPr>
          <w:rFonts w:ascii="Times New Roman" w:hAnsi="Times New Roman" w:cs="Times New Roman"/>
          <w:sz w:val="28"/>
          <w:szCs w:val="28"/>
          <w:vertAlign w:val="subscript"/>
        </w:rPr>
        <w:t>раств</w:t>
      </w:r>
      <w:r w:rsidRPr="006D7FB7">
        <w:rPr>
          <w:rFonts w:ascii="Times New Roman" w:hAnsi="Times New Roman" w:cs="Times New Roman"/>
          <w:sz w:val="28"/>
          <w:szCs w:val="28"/>
        </w:rPr>
        <w:t xml:space="preserve"> – G</w:t>
      </w:r>
      <w:r w:rsidRPr="006D7FB7">
        <w:rPr>
          <w:rFonts w:ascii="Times New Roman" w:hAnsi="Times New Roman" w:cs="Times New Roman"/>
          <w:sz w:val="28"/>
          <w:szCs w:val="28"/>
          <w:vertAlign w:val="subscript"/>
        </w:rPr>
        <w:t>своб,</w:t>
      </w:r>
      <w:r w:rsidR="00E24013">
        <w:rPr>
          <w:rFonts w:ascii="Times New Roman" w:hAnsi="Times New Roman" w:cs="Times New Roman"/>
          <w:sz w:val="28"/>
          <w:szCs w:val="28"/>
          <w:vertAlign w:val="subscript"/>
        </w:rPr>
        <w:t xml:space="preserve">                                                         </w:t>
      </w:r>
      <w:r w:rsidR="00E24013">
        <w:rPr>
          <w:rFonts w:ascii="Times New Roman" w:hAnsi="Times New Roman" w:cs="Times New Roman"/>
          <w:sz w:val="28"/>
          <w:szCs w:val="28"/>
        </w:rPr>
        <w:t>(</w:t>
      </w:r>
      <w:r w:rsidR="0027091F">
        <w:rPr>
          <w:rFonts w:ascii="Times New Roman" w:hAnsi="Times New Roman" w:cs="Times New Roman"/>
          <w:sz w:val="28"/>
          <w:szCs w:val="28"/>
        </w:rPr>
        <w:t>23</w:t>
      </w:r>
      <w:r w:rsidR="00E24013">
        <w:rPr>
          <w:rFonts w:ascii="Times New Roman" w:hAnsi="Times New Roman" w:cs="Times New Roman"/>
          <w:sz w:val="28"/>
          <w:szCs w:val="28"/>
        </w:rPr>
        <w:t>)</w:t>
      </w:r>
    </w:p>
    <w:p w14:paraId="5D6C2929" w14:textId="77777777" w:rsidR="005D5C91" w:rsidRPr="006D7FB7" w:rsidRDefault="005D5C91" w:rsidP="00551A94">
      <w:pPr>
        <w:jc w:val="center"/>
        <w:rPr>
          <w:rFonts w:ascii="Times New Roman" w:hAnsi="Times New Roman" w:cs="Times New Roman"/>
          <w:sz w:val="28"/>
          <w:szCs w:val="28"/>
        </w:rPr>
      </w:pPr>
    </w:p>
    <w:p w14:paraId="5D6C292A" w14:textId="158AB43D" w:rsidR="005D5C91" w:rsidRPr="006D7FB7" w:rsidRDefault="005D5C91" w:rsidP="00551A94">
      <w:pPr>
        <w:autoSpaceDE w:val="0"/>
        <w:autoSpaceDN w:val="0"/>
        <w:adjustRightInd w:val="0"/>
        <w:rPr>
          <w:rFonts w:ascii="Times New Roman" w:hAnsi="Times New Roman" w:cs="Times New Roman"/>
          <w:sz w:val="28"/>
          <w:szCs w:val="28"/>
        </w:rPr>
      </w:pPr>
      <w:r w:rsidRPr="006D7FB7">
        <w:rPr>
          <w:rFonts w:ascii="Times New Roman" w:hAnsi="Times New Roman" w:cs="Times New Roman"/>
          <w:sz w:val="28"/>
          <w:szCs w:val="28"/>
        </w:rPr>
        <w:t>где, G</w:t>
      </w:r>
      <w:r w:rsidRPr="006D7FB7">
        <w:rPr>
          <w:rFonts w:ascii="Times New Roman" w:hAnsi="Times New Roman" w:cs="Times New Roman"/>
          <w:sz w:val="28"/>
          <w:szCs w:val="28"/>
          <w:vertAlign w:val="subscript"/>
        </w:rPr>
        <w:t>раств своб</w:t>
      </w:r>
      <w:r w:rsidRPr="006D7FB7">
        <w:rPr>
          <w:rFonts w:ascii="Times New Roman" w:hAnsi="Times New Roman" w:cs="Times New Roman"/>
          <w:sz w:val="28"/>
          <w:szCs w:val="28"/>
        </w:rPr>
        <w:t xml:space="preserve"> – количество растворенного золота из ее свободной формы, г;</w:t>
      </w:r>
    </w:p>
    <w:p w14:paraId="5D6C292B" w14:textId="77777777" w:rsidR="005D5C91" w:rsidRPr="006D7FB7" w:rsidRDefault="005D5C91" w:rsidP="00551A94">
      <w:pPr>
        <w:autoSpaceDE w:val="0"/>
        <w:autoSpaceDN w:val="0"/>
        <w:adjustRightInd w:val="0"/>
        <w:rPr>
          <w:rFonts w:ascii="Times New Roman" w:hAnsi="Times New Roman" w:cs="Times New Roman"/>
          <w:sz w:val="28"/>
          <w:szCs w:val="28"/>
        </w:rPr>
      </w:pPr>
      <w:r w:rsidRPr="006D7FB7">
        <w:rPr>
          <w:rFonts w:ascii="Times New Roman" w:hAnsi="Times New Roman" w:cs="Times New Roman"/>
          <w:sz w:val="28"/>
          <w:szCs w:val="28"/>
        </w:rPr>
        <w:tab/>
        <w:t>G</w:t>
      </w:r>
      <w:r w:rsidRPr="006D7FB7">
        <w:rPr>
          <w:rFonts w:ascii="Times New Roman" w:hAnsi="Times New Roman" w:cs="Times New Roman"/>
          <w:sz w:val="28"/>
          <w:szCs w:val="28"/>
          <w:vertAlign w:val="subscript"/>
        </w:rPr>
        <w:t>раств</w:t>
      </w:r>
      <w:r w:rsidRPr="006D7FB7">
        <w:rPr>
          <w:rFonts w:ascii="Times New Roman" w:hAnsi="Times New Roman" w:cs="Times New Roman"/>
          <w:sz w:val="28"/>
          <w:szCs w:val="28"/>
        </w:rPr>
        <w:t xml:space="preserve"> – общее количество растворенного золота, г;</w:t>
      </w:r>
    </w:p>
    <w:p w14:paraId="5D6C292C" w14:textId="77777777" w:rsidR="005D5C91" w:rsidRPr="006D7FB7" w:rsidRDefault="005D5C91" w:rsidP="00551A94">
      <w:pPr>
        <w:autoSpaceDE w:val="0"/>
        <w:autoSpaceDN w:val="0"/>
        <w:adjustRightInd w:val="0"/>
        <w:rPr>
          <w:rFonts w:ascii="Times New Roman" w:hAnsi="Times New Roman" w:cs="Times New Roman"/>
          <w:sz w:val="28"/>
          <w:szCs w:val="28"/>
        </w:rPr>
      </w:pPr>
      <w:r w:rsidRPr="006D7FB7">
        <w:rPr>
          <w:rFonts w:ascii="Times New Roman" w:hAnsi="Times New Roman" w:cs="Times New Roman"/>
          <w:sz w:val="28"/>
          <w:szCs w:val="28"/>
        </w:rPr>
        <w:tab/>
        <w:t>G</w:t>
      </w:r>
      <w:r w:rsidRPr="006D7FB7">
        <w:rPr>
          <w:rFonts w:ascii="Times New Roman" w:hAnsi="Times New Roman" w:cs="Times New Roman"/>
          <w:sz w:val="28"/>
          <w:szCs w:val="28"/>
          <w:vertAlign w:val="subscript"/>
        </w:rPr>
        <w:t>своб</w:t>
      </w:r>
      <w:r w:rsidRPr="006D7FB7">
        <w:rPr>
          <w:rFonts w:ascii="Times New Roman" w:hAnsi="Times New Roman" w:cs="Times New Roman"/>
          <w:sz w:val="28"/>
          <w:szCs w:val="28"/>
        </w:rPr>
        <w:t xml:space="preserve"> – количество золото в свободной форме, г.</w:t>
      </w:r>
    </w:p>
    <w:p w14:paraId="5D6C292D" w14:textId="77777777" w:rsidR="005D5C91" w:rsidRPr="006D7FB7" w:rsidRDefault="005D5C91" w:rsidP="00551A94">
      <w:pPr>
        <w:jc w:val="center"/>
        <w:rPr>
          <w:rFonts w:ascii="Times New Roman" w:hAnsi="Times New Roman" w:cs="Times New Roman"/>
          <w:sz w:val="28"/>
          <w:szCs w:val="28"/>
        </w:rPr>
      </w:pPr>
    </w:p>
    <w:p w14:paraId="5D6C292E" w14:textId="77777777" w:rsidR="005D5C91" w:rsidRPr="006D7FB7" w:rsidRDefault="005D5C91" w:rsidP="00551A94">
      <w:pPr>
        <w:rPr>
          <w:rFonts w:ascii="Times New Roman" w:hAnsi="Times New Roman" w:cs="Times New Roman"/>
          <w:sz w:val="28"/>
          <w:szCs w:val="28"/>
        </w:rPr>
      </w:pPr>
      <w:r w:rsidRPr="006D7FB7">
        <w:rPr>
          <w:rFonts w:ascii="Times New Roman" w:hAnsi="Times New Roman" w:cs="Times New Roman"/>
          <w:sz w:val="28"/>
          <w:szCs w:val="28"/>
        </w:rPr>
        <w:t>Количество растворенного золота из пирита рассчитывали по разнице:</w:t>
      </w:r>
    </w:p>
    <w:p w14:paraId="5D6C292F" w14:textId="77777777" w:rsidR="005D5C91" w:rsidRPr="006D7FB7" w:rsidRDefault="005D5C91" w:rsidP="00551A94">
      <w:pPr>
        <w:jc w:val="center"/>
        <w:rPr>
          <w:rFonts w:ascii="Times New Roman" w:hAnsi="Times New Roman" w:cs="Times New Roman"/>
          <w:sz w:val="28"/>
          <w:szCs w:val="28"/>
        </w:rPr>
      </w:pPr>
    </w:p>
    <w:p w14:paraId="5D6C2930" w14:textId="595FDB80" w:rsidR="005D5C91" w:rsidRPr="006D7FB7" w:rsidRDefault="005D5C91" w:rsidP="00551A94">
      <w:pPr>
        <w:jc w:val="right"/>
        <w:rPr>
          <w:rFonts w:ascii="Times New Roman" w:hAnsi="Times New Roman" w:cs="Times New Roman"/>
          <w:sz w:val="28"/>
          <w:szCs w:val="28"/>
          <w:vertAlign w:val="subscript"/>
        </w:rPr>
      </w:pPr>
      <w:r w:rsidRPr="006D7FB7">
        <w:rPr>
          <w:rFonts w:ascii="Times New Roman" w:hAnsi="Times New Roman" w:cs="Times New Roman"/>
          <w:sz w:val="28"/>
          <w:szCs w:val="28"/>
        </w:rPr>
        <w:t>G</w:t>
      </w:r>
      <w:r w:rsidRPr="006D7FB7">
        <w:rPr>
          <w:rFonts w:ascii="Times New Roman" w:hAnsi="Times New Roman" w:cs="Times New Roman"/>
          <w:sz w:val="28"/>
          <w:szCs w:val="28"/>
          <w:vertAlign w:val="subscript"/>
        </w:rPr>
        <w:t>раств пирит</w:t>
      </w:r>
      <w:r w:rsidRPr="006D7FB7">
        <w:rPr>
          <w:rFonts w:ascii="Times New Roman" w:hAnsi="Times New Roman" w:cs="Times New Roman"/>
          <w:sz w:val="28"/>
          <w:szCs w:val="28"/>
        </w:rPr>
        <w:t xml:space="preserve"> = G</w:t>
      </w:r>
      <w:r w:rsidRPr="006D7FB7">
        <w:rPr>
          <w:rFonts w:ascii="Times New Roman" w:hAnsi="Times New Roman" w:cs="Times New Roman"/>
          <w:sz w:val="28"/>
          <w:szCs w:val="28"/>
          <w:vertAlign w:val="subscript"/>
        </w:rPr>
        <w:t>раств ост</w:t>
      </w:r>
      <w:r w:rsidRPr="006D7FB7">
        <w:rPr>
          <w:rFonts w:ascii="Times New Roman" w:hAnsi="Times New Roman" w:cs="Times New Roman"/>
          <w:sz w:val="28"/>
          <w:szCs w:val="28"/>
        </w:rPr>
        <w:t xml:space="preserve"> – G</w:t>
      </w:r>
      <w:r w:rsidRPr="006D7FB7">
        <w:rPr>
          <w:rFonts w:ascii="Times New Roman" w:hAnsi="Times New Roman" w:cs="Times New Roman"/>
          <w:sz w:val="28"/>
          <w:szCs w:val="28"/>
          <w:vertAlign w:val="subscript"/>
        </w:rPr>
        <w:t>пирит,</w:t>
      </w:r>
      <w:r w:rsidRPr="006D7FB7">
        <w:rPr>
          <w:rFonts w:ascii="Times New Roman" w:hAnsi="Times New Roman" w:cs="Times New Roman"/>
          <w:sz w:val="28"/>
          <w:szCs w:val="28"/>
        </w:rPr>
        <w:t xml:space="preserve"> </w:t>
      </w:r>
      <w:r w:rsidR="00E24013">
        <w:rPr>
          <w:rFonts w:ascii="Times New Roman" w:hAnsi="Times New Roman" w:cs="Times New Roman"/>
          <w:sz w:val="28"/>
          <w:szCs w:val="28"/>
        </w:rPr>
        <w:t xml:space="preserve">                                (</w:t>
      </w:r>
      <w:r w:rsidR="0027091F">
        <w:rPr>
          <w:rFonts w:ascii="Times New Roman" w:hAnsi="Times New Roman" w:cs="Times New Roman"/>
          <w:sz w:val="28"/>
          <w:szCs w:val="28"/>
        </w:rPr>
        <w:t>24</w:t>
      </w:r>
      <w:r w:rsidR="00E24013">
        <w:rPr>
          <w:rFonts w:ascii="Times New Roman" w:hAnsi="Times New Roman" w:cs="Times New Roman"/>
          <w:sz w:val="28"/>
          <w:szCs w:val="28"/>
        </w:rPr>
        <w:t>)</w:t>
      </w:r>
    </w:p>
    <w:p w14:paraId="5D6C2931" w14:textId="77777777" w:rsidR="005D5C91" w:rsidRPr="006D7FB7" w:rsidRDefault="005D5C91" w:rsidP="00551A94">
      <w:pPr>
        <w:jc w:val="center"/>
        <w:rPr>
          <w:rFonts w:ascii="Times New Roman" w:hAnsi="Times New Roman" w:cs="Times New Roman"/>
          <w:sz w:val="28"/>
          <w:szCs w:val="28"/>
        </w:rPr>
      </w:pPr>
    </w:p>
    <w:p w14:paraId="5D6C2932" w14:textId="57CE0460" w:rsidR="005D5C91" w:rsidRPr="006D7FB7" w:rsidRDefault="005D5C91" w:rsidP="00551A94">
      <w:pPr>
        <w:autoSpaceDE w:val="0"/>
        <w:autoSpaceDN w:val="0"/>
        <w:adjustRightInd w:val="0"/>
        <w:rPr>
          <w:rFonts w:ascii="Times New Roman" w:hAnsi="Times New Roman" w:cs="Times New Roman"/>
          <w:sz w:val="28"/>
          <w:szCs w:val="28"/>
        </w:rPr>
      </w:pPr>
      <w:r w:rsidRPr="006D7FB7">
        <w:rPr>
          <w:rFonts w:ascii="Times New Roman" w:hAnsi="Times New Roman" w:cs="Times New Roman"/>
          <w:sz w:val="28"/>
          <w:szCs w:val="28"/>
        </w:rPr>
        <w:t>где, G</w:t>
      </w:r>
      <w:r w:rsidRPr="006D7FB7">
        <w:rPr>
          <w:rFonts w:ascii="Times New Roman" w:hAnsi="Times New Roman" w:cs="Times New Roman"/>
          <w:sz w:val="28"/>
          <w:szCs w:val="28"/>
          <w:vertAlign w:val="subscript"/>
        </w:rPr>
        <w:t>раств пирит</w:t>
      </w:r>
      <w:r w:rsidRPr="006D7FB7">
        <w:rPr>
          <w:rFonts w:ascii="Times New Roman" w:hAnsi="Times New Roman" w:cs="Times New Roman"/>
          <w:sz w:val="28"/>
          <w:szCs w:val="28"/>
        </w:rPr>
        <w:t xml:space="preserve"> – количество растворенного золота из пирита, г;</w:t>
      </w:r>
    </w:p>
    <w:p w14:paraId="5D6C2933" w14:textId="77777777" w:rsidR="005D5C91" w:rsidRPr="006D7FB7" w:rsidRDefault="005D5C91" w:rsidP="00551A94">
      <w:pPr>
        <w:autoSpaceDE w:val="0"/>
        <w:autoSpaceDN w:val="0"/>
        <w:adjustRightInd w:val="0"/>
        <w:rPr>
          <w:rFonts w:ascii="Times New Roman" w:hAnsi="Times New Roman" w:cs="Times New Roman"/>
          <w:sz w:val="28"/>
          <w:szCs w:val="28"/>
        </w:rPr>
      </w:pPr>
      <w:r w:rsidRPr="006D7FB7">
        <w:rPr>
          <w:rFonts w:ascii="Times New Roman" w:hAnsi="Times New Roman" w:cs="Times New Roman"/>
          <w:sz w:val="28"/>
          <w:szCs w:val="28"/>
        </w:rPr>
        <w:tab/>
        <w:t>G</w:t>
      </w:r>
      <w:r w:rsidRPr="006D7FB7">
        <w:rPr>
          <w:rFonts w:ascii="Times New Roman" w:hAnsi="Times New Roman" w:cs="Times New Roman"/>
          <w:sz w:val="28"/>
          <w:szCs w:val="28"/>
          <w:vertAlign w:val="subscript"/>
        </w:rPr>
        <w:t>раств ост</w:t>
      </w:r>
      <w:r w:rsidRPr="006D7FB7">
        <w:rPr>
          <w:rFonts w:ascii="Times New Roman" w:hAnsi="Times New Roman" w:cs="Times New Roman"/>
          <w:sz w:val="28"/>
          <w:szCs w:val="28"/>
        </w:rPr>
        <w:t xml:space="preserve"> – оставшееся количество растворенного золота, г;</w:t>
      </w:r>
    </w:p>
    <w:p w14:paraId="5D6C2934" w14:textId="77777777" w:rsidR="005D5C91" w:rsidRPr="006D7FB7" w:rsidRDefault="005D5C91" w:rsidP="00551A94">
      <w:pPr>
        <w:autoSpaceDE w:val="0"/>
        <w:autoSpaceDN w:val="0"/>
        <w:adjustRightInd w:val="0"/>
        <w:rPr>
          <w:rFonts w:ascii="Times New Roman" w:hAnsi="Times New Roman" w:cs="Times New Roman"/>
          <w:sz w:val="28"/>
          <w:szCs w:val="28"/>
        </w:rPr>
      </w:pPr>
      <w:r w:rsidRPr="006D7FB7">
        <w:rPr>
          <w:rFonts w:ascii="Times New Roman" w:hAnsi="Times New Roman" w:cs="Times New Roman"/>
          <w:sz w:val="28"/>
          <w:szCs w:val="28"/>
        </w:rPr>
        <w:tab/>
        <w:t>G</w:t>
      </w:r>
      <w:r w:rsidRPr="006D7FB7">
        <w:rPr>
          <w:rFonts w:ascii="Times New Roman" w:hAnsi="Times New Roman" w:cs="Times New Roman"/>
          <w:sz w:val="28"/>
          <w:szCs w:val="28"/>
          <w:vertAlign w:val="subscript"/>
        </w:rPr>
        <w:t>пирит</w:t>
      </w:r>
      <w:r w:rsidRPr="006D7FB7">
        <w:rPr>
          <w:rFonts w:ascii="Times New Roman" w:hAnsi="Times New Roman" w:cs="Times New Roman"/>
          <w:sz w:val="28"/>
          <w:szCs w:val="28"/>
        </w:rPr>
        <w:t xml:space="preserve"> – количество золото в пирите, г.</w:t>
      </w:r>
    </w:p>
    <w:p w14:paraId="5D6C2935" w14:textId="77777777" w:rsidR="005D5C91" w:rsidRPr="006D7FB7" w:rsidRDefault="005D5C91" w:rsidP="00551A94">
      <w:pPr>
        <w:jc w:val="center"/>
        <w:rPr>
          <w:rFonts w:ascii="Times New Roman" w:hAnsi="Times New Roman" w:cs="Times New Roman"/>
          <w:sz w:val="28"/>
          <w:szCs w:val="28"/>
        </w:rPr>
      </w:pPr>
    </w:p>
    <w:p w14:paraId="5D6C2936" w14:textId="77777777" w:rsidR="005D5C91" w:rsidRPr="006D7FB7" w:rsidRDefault="005D5C91" w:rsidP="00551A94">
      <w:pPr>
        <w:rPr>
          <w:rFonts w:ascii="Times New Roman" w:hAnsi="Times New Roman" w:cs="Times New Roman"/>
          <w:sz w:val="28"/>
          <w:szCs w:val="28"/>
        </w:rPr>
      </w:pPr>
      <w:r w:rsidRPr="006D7FB7">
        <w:rPr>
          <w:rFonts w:ascii="Times New Roman" w:hAnsi="Times New Roman" w:cs="Times New Roman"/>
          <w:sz w:val="28"/>
          <w:szCs w:val="28"/>
        </w:rPr>
        <w:t>Извлечение золота из свободной ее формы определяли исходя из соотношения:</w:t>
      </w:r>
    </w:p>
    <w:p w14:paraId="5D6C2937" w14:textId="434403E7" w:rsidR="005D5C91" w:rsidRPr="006D7FB7" w:rsidRDefault="005D5C91" w:rsidP="00551A94">
      <w:pPr>
        <w:jc w:val="right"/>
        <w:rPr>
          <w:rFonts w:ascii="Times New Roman" w:hAnsi="Times New Roman" w:cs="Times New Roman"/>
          <w:sz w:val="28"/>
          <w:szCs w:val="28"/>
        </w:rPr>
      </w:pPr>
      <w:r w:rsidRPr="006D7FB7">
        <w:rPr>
          <w:rFonts w:ascii="Times New Roman" w:hAnsi="Times New Roman" w:cs="Times New Roman"/>
          <w:sz w:val="28"/>
          <w:szCs w:val="28"/>
        </w:rPr>
        <w:t>ε</w:t>
      </w:r>
      <w:r w:rsidRPr="006D7FB7">
        <w:rPr>
          <w:rFonts w:ascii="Times New Roman" w:hAnsi="Times New Roman" w:cs="Times New Roman"/>
          <w:sz w:val="28"/>
          <w:szCs w:val="28"/>
          <w:vertAlign w:val="subscript"/>
        </w:rPr>
        <w:t>своб</w:t>
      </w:r>
      <w:r w:rsidRPr="006D7FB7">
        <w:rPr>
          <w:rFonts w:ascii="Times New Roman" w:hAnsi="Times New Roman" w:cs="Times New Roman"/>
          <w:sz w:val="28"/>
          <w:szCs w:val="28"/>
        </w:rPr>
        <w:t xml:space="preserve"> = (ε</w:t>
      </w:r>
      <w:r w:rsidRPr="006D7FB7">
        <w:rPr>
          <w:rFonts w:ascii="Times New Roman" w:hAnsi="Times New Roman" w:cs="Times New Roman"/>
          <w:sz w:val="28"/>
          <w:szCs w:val="28"/>
          <w:vertAlign w:val="subscript"/>
        </w:rPr>
        <w:t>общее</w:t>
      </w:r>
      <w:r w:rsidRPr="006D7FB7">
        <w:rPr>
          <w:rFonts w:ascii="Times New Roman" w:hAnsi="Times New Roman" w:cs="Times New Roman"/>
          <w:sz w:val="28"/>
          <w:szCs w:val="28"/>
        </w:rPr>
        <w:t xml:space="preserve"> × G</w:t>
      </w:r>
      <w:r w:rsidRPr="006D7FB7">
        <w:rPr>
          <w:rFonts w:ascii="Times New Roman" w:hAnsi="Times New Roman" w:cs="Times New Roman"/>
          <w:sz w:val="28"/>
          <w:szCs w:val="28"/>
          <w:vertAlign w:val="subscript"/>
        </w:rPr>
        <w:t>своб</w:t>
      </w:r>
      <w:r w:rsidRPr="006D7FB7">
        <w:rPr>
          <w:rFonts w:ascii="Times New Roman" w:hAnsi="Times New Roman" w:cs="Times New Roman"/>
          <w:sz w:val="28"/>
          <w:szCs w:val="28"/>
        </w:rPr>
        <w:t>)/G</w:t>
      </w:r>
      <w:r w:rsidRPr="006D7FB7">
        <w:rPr>
          <w:rFonts w:ascii="Times New Roman" w:hAnsi="Times New Roman" w:cs="Times New Roman"/>
          <w:sz w:val="28"/>
          <w:szCs w:val="28"/>
          <w:vertAlign w:val="subscript"/>
        </w:rPr>
        <w:t>раств,</w:t>
      </w:r>
      <w:r w:rsidRPr="006D7FB7">
        <w:rPr>
          <w:rFonts w:ascii="Times New Roman" w:hAnsi="Times New Roman" w:cs="Times New Roman"/>
          <w:sz w:val="28"/>
          <w:szCs w:val="28"/>
        </w:rPr>
        <w:t xml:space="preserve">     </w:t>
      </w:r>
      <w:r w:rsidR="00E24013">
        <w:rPr>
          <w:rFonts w:ascii="Times New Roman" w:hAnsi="Times New Roman" w:cs="Times New Roman"/>
          <w:sz w:val="28"/>
          <w:szCs w:val="28"/>
        </w:rPr>
        <w:t xml:space="preserve">                           </w:t>
      </w:r>
      <w:r w:rsidRPr="006D7FB7">
        <w:rPr>
          <w:rFonts w:ascii="Times New Roman" w:hAnsi="Times New Roman" w:cs="Times New Roman"/>
          <w:sz w:val="28"/>
          <w:szCs w:val="28"/>
        </w:rPr>
        <w:t xml:space="preserve">  </w:t>
      </w:r>
      <w:r w:rsidR="00E24013">
        <w:rPr>
          <w:rFonts w:ascii="Times New Roman" w:hAnsi="Times New Roman" w:cs="Times New Roman"/>
          <w:sz w:val="28"/>
          <w:szCs w:val="28"/>
        </w:rPr>
        <w:t xml:space="preserve"> (</w:t>
      </w:r>
      <w:r w:rsidR="0027091F">
        <w:rPr>
          <w:rFonts w:ascii="Times New Roman" w:hAnsi="Times New Roman" w:cs="Times New Roman"/>
          <w:sz w:val="28"/>
          <w:szCs w:val="28"/>
        </w:rPr>
        <w:t>25</w:t>
      </w:r>
      <w:r w:rsidR="00E24013">
        <w:rPr>
          <w:rFonts w:ascii="Times New Roman" w:hAnsi="Times New Roman" w:cs="Times New Roman"/>
          <w:sz w:val="28"/>
          <w:szCs w:val="28"/>
        </w:rPr>
        <w:t>)</w:t>
      </w:r>
    </w:p>
    <w:p w14:paraId="5D6C2938" w14:textId="77777777" w:rsidR="005D5C91" w:rsidRPr="006D7FB7" w:rsidRDefault="005D5C91" w:rsidP="00551A94">
      <w:pPr>
        <w:jc w:val="center"/>
        <w:rPr>
          <w:rFonts w:ascii="Times New Roman" w:hAnsi="Times New Roman" w:cs="Times New Roman"/>
          <w:sz w:val="28"/>
          <w:szCs w:val="28"/>
        </w:rPr>
      </w:pPr>
    </w:p>
    <w:p w14:paraId="5D6C2939" w14:textId="23568E62" w:rsidR="005D5C91" w:rsidRPr="006D7FB7" w:rsidRDefault="005D5C91" w:rsidP="00551A94">
      <w:pPr>
        <w:autoSpaceDE w:val="0"/>
        <w:autoSpaceDN w:val="0"/>
        <w:adjustRightInd w:val="0"/>
        <w:rPr>
          <w:rFonts w:ascii="Times New Roman" w:hAnsi="Times New Roman" w:cs="Times New Roman"/>
          <w:sz w:val="28"/>
          <w:szCs w:val="28"/>
        </w:rPr>
      </w:pPr>
      <w:r w:rsidRPr="006D7FB7">
        <w:rPr>
          <w:rFonts w:ascii="Times New Roman" w:hAnsi="Times New Roman" w:cs="Times New Roman"/>
          <w:sz w:val="28"/>
          <w:szCs w:val="28"/>
        </w:rPr>
        <w:t>где, ε</w:t>
      </w:r>
      <w:r w:rsidRPr="006D7FB7">
        <w:rPr>
          <w:rFonts w:ascii="Times New Roman" w:hAnsi="Times New Roman" w:cs="Times New Roman"/>
          <w:sz w:val="28"/>
          <w:szCs w:val="28"/>
          <w:vertAlign w:val="subscript"/>
        </w:rPr>
        <w:t>своб</w:t>
      </w:r>
      <w:r w:rsidRPr="006D7FB7">
        <w:rPr>
          <w:rFonts w:ascii="Times New Roman" w:hAnsi="Times New Roman" w:cs="Times New Roman"/>
          <w:sz w:val="28"/>
          <w:szCs w:val="28"/>
        </w:rPr>
        <w:t xml:space="preserve"> – извлечение золота из свободной формы, %;</w:t>
      </w:r>
    </w:p>
    <w:p w14:paraId="5D6C293A" w14:textId="77777777" w:rsidR="005D5C91" w:rsidRPr="006D7FB7" w:rsidRDefault="005D5C91" w:rsidP="00551A94">
      <w:pPr>
        <w:autoSpaceDE w:val="0"/>
        <w:autoSpaceDN w:val="0"/>
        <w:adjustRightInd w:val="0"/>
        <w:rPr>
          <w:rFonts w:ascii="Times New Roman" w:hAnsi="Times New Roman" w:cs="Times New Roman"/>
          <w:sz w:val="28"/>
          <w:szCs w:val="28"/>
        </w:rPr>
      </w:pPr>
      <w:r w:rsidRPr="006D7FB7">
        <w:rPr>
          <w:rFonts w:ascii="Times New Roman" w:hAnsi="Times New Roman" w:cs="Times New Roman"/>
          <w:sz w:val="28"/>
          <w:szCs w:val="28"/>
        </w:rPr>
        <w:tab/>
        <w:t>ε</w:t>
      </w:r>
      <w:r w:rsidRPr="006D7FB7">
        <w:rPr>
          <w:rFonts w:ascii="Times New Roman" w:hAnsi="Times New Roman" w:cs="Times New Roman"/>
          <w:sz w:val="28"/>
          <w:szCs w:val="28"/>
          <w:vertAlign w:val="subscript"/>
        </w:rPr>
        <w:t>общее</w:t>
      </w:r>
      <w:r w:rsidRPr="006D7FB7">
        <w:rPr>
          <w:rFonts w:ascii="Times New Roman" w:hAnsi="Times New Roman" w:cs="Times New Roman"/>
          <w:sz w:val="28"/>
          <w:szCs w:val="28"/>
        </w:rPr>
        <w:t xml:space="preserve"> – общее извлечение золота, %;</w:t>
      </w:r>
    </w:p>
    <w:p w14:paraId="5D6C293B" w14:textId="77777777" w:rsidR="005D5C91" w:rsidRPr="006D7FB7" w:rsidRDefault="005D5C91" w:rsidP="00551A94">
      <w:pPr>
        <w:autoSpaceDE w:val="0"/>
        <w:autoSpaceDN w:val="0"/>
        <w:adjustRightInd w:val="0"/>
        <w:rPr>
          <w:rFonts w:ascii="Times New Roman" w:hAnsi="Times New Roman" w:cs="Times New Roman"/>
          <w:sz w:val="28"/>
          <w:szCs w:val="28"/>
        </w:rPr>
      </w:pPr>
      <w:r w:rsidRPr="006D7FB7">
        <w:rPr>
          <w:rFonts w:ascii="Times New Roman" w:hAnsi="Times New Roman" w:cs="Times New Roman"/>
          <w:sz w:val="28"/>
          <w:szCs w:val="28"/>
        </w:rPr>
        <w:tab/>
        <w:t>G</w:t>
      </w:r>
      <w:r w:rsidRPr="006D7FB7">
        <w:rPr>
          <w:rFonts w:ascii="Times New Roman" w:hAnsi="Times New Roman" w:cs="Times New Roman"/>
          <w:sz w:val="28"/>
          <w:szCs w:val="28"/>
          <w:vertAlign w:val="subscript"/>
        </w:rPr>
        <w:t>своб</w:t>
      </w:r>
      <w:r w:rsidRPr="006D7FB7">
        <w:rPr>
          <w:rFonts w:ascii="Times New Roman" w:hAnsi="Times New Roman" w:cs="Times New Roman"/>
          <w:sz w:val="28"/>
          <w:szCs w:val="28"/>
        </w:rPr>
        <w:t xml:space="preserve"> – количество золота в свободной форме, г;</w:t>
      </w:r>
    </w:p>
    <w:p w14:paraId="5D6C293C" w14:textId="77777777" w:rsidR="005D5C91" w:rsidRPr="006D7FB7" w:rsidRDefault="005D5C91" w:rsidP="00551A94">
      <w:pPr>
        <w:autoSpaceDE w:val="0"/>
        <w:autoSpaceDN w:val="0"/>
        <w:adjustRightInd w:val="0"/>
        <w:rPr>
          <w:rFonts w:ascii="Times New Roman" w:hAnsi="Times New Roman" w:cs="Times New Roman"/>
          <w:sz w:val="28"/>
          <w:szCs w:val="28"/>
        </w:rPr>
      </w:pPr>
      <w:r w:rsidRPr="006D7FB7">
        <w:rPr>
          <w:rFonts w:ascii="Times New Roman" w:hAnsi="Times New Roman" w:cs="Times New Roman"/>
          <w:sz w:val="28"/>
          <w:szCs w:val="28"/>
        </w:rPr>
        <w:tab/>
        <w:t>G</w:t>
      </w:r>
      <w:r w:rsidRPr="006D7FB7">
        <w:rPr>
          <w:rFonts w:ascii="Times New Roman" w:hAnsi="Times New Roman" w:cs="Times New Roman"/>
          <w:sz w:val="28"/>
          <w:szCs w:val="28"/>
          <w:vertAlign w:val="subscript"/>
        </w:rPr>
        <w:t>раств</w:t>
      </w:r>
      <w:r w:rsidRPr="006D7FB7">
        <w:rPr>
          <w:rFonts w:ascii="Times New Roman" w:hAnsi="Times New Roman" w:cs="Times New Roman"/>
          <w:sz w:val="28"/>
          <w:szCs w:val="28"/>
        </w:rPr>
        <w:t xml:space="preserve"> – количество растворенного золота, г.</w:t>
      </w:r>
    </w:p>
    <w:p w14:paraId="5D6C293D" w14:textId="77777777" w:rsidR="005D5C91" w:rsidRDefault="005D5C91" w:rsidP="00551A94">
      <w:pPr>
        <w:rPr>
          <w:rFonts w:ascii="Times New Roman" w:hAnsi="Times New Roman" w:cs="Times New Roman"/>
          <w:sz w:val="28"/>
          <w:szCs w:val="28"/>
        </w:rPr>
      </w:pPr>
      <w:r w:rsidRPr="006D7FB7">
        <w:rPr>
          <w:rFonts w:ascii="Times New Roman" w:hAnsi="Times New Roman" w:cs="Times New Roman"/>
          <w:sz w:val="28"/>
          <w:szCs w:val="28"/>
        </w:rPr>
        <w:t>Долю золота, растворенного из пирита</w:t>
      </w:r>
      <w:r w:rsidR="002D3EC7">
        <w:rPr>
          <w:rFonts w:ascii="Times New Roman" w:hAnsi="Times New Roman" w:cs="Times New Roman"/>
          <w:sz w:val="28"/>
          <w:szCs w:val="28"/>
        </w:rPr>
        <w:t>,</w:t>
      </w:r>
      <w:r w:rsidRPr="006D7FB7">
        <w:rPr>
          <w:rFonts w:ascii="Times New Roman" w:hAnsi="Times New Roman" w:cs="Times New Roman"/>
          <w:sz w:val="28"/>
          <w:szCs w:val="28"/>
        </w:rPr>
        <w:t xml:space="preserve"> рассчитывали исходя из выражения:</w:t>
      </w:r>
    </w:p>
    <w:p w14:paraId="5D6C293E" w14:textId="77777777" w:rsidR="002D3EC7" w:rsidRPr="006D7FB7" w:rsidRDefault="002D3EC7" w:rsidP="00551A94">
      <w:pPr>
        <w:rPr>
          <w:rFonts w:ascii="Times New Roman" w:hAnsi="Times New Roman" w:cs="Times New Roman"/>
          <w:sz w:val="28"/>
          <w:szCs w:val="28"/>
        </w:rPr>
      </w:pPr>
    </w:p>
    <w:p w14:paraId="5D6C293F" w14:textId="31DB011E" w:rsidR="005D5C91" w:rsidRPr="006D7FB7" w:rsidRDefault="005D5C91" w:rsidP="00551A94">
      <w:pPr>
        <w:jc w:val="right"/>
        <w:rPr>
          <w:rFonts w:ascii="Times New Roman" w:hAnsi="Times New Roman" w:cs="Times New Roman"/>
          <w:sz w:val="28"/>
          <w:szCs w:val="28"/>
        </w:rPr>
      </w:pPr>
      <w:r w:rsidRPr="006D7FB7">
        <w:rPr>
          <w:rFonts w:ascii="Times New Roman" w:hAnsi="Times New Roman" w:cs="Times New Roman"/>
          <w:sz w:val="28"/>
          <w:szCs w:val="28"/>
        </w:rPr>
        <w:t>ε</w:t>
      </w:r>
      <w:r w:rsidRPr="006D7FB7">
        <w:rPr>
          <w:rFonts w:ascii="Times New Roman" w:hAnsi="Times New Roman" w:cs="Times New Roman"/>
          <w:sz w:val="28"/>
          <w:szCs w:val="28"/>
          <w:vertAlign w:val="subscript"/>
        </w:rPr>
        <w:t>пирит</w:t>
      </w:r>
      <w:r w:rsidRPr="006D7FB7">
        <w:rPr>
          <w:rFonts w:ascii="Times New Roman" w:hAnsi="Times New Roman" w:cs="Times New Roman"/>
          <w:sz w:val="28"/>
          <w:szCs w:val="28"/>
        </w:rPr>
        <w:t xml:space="preserve"> = (ε</w:t>
      </w:r>
      <w:r w:rsidRPr="006D7FB7">
        <w:rPr>
          <w:rFonts w:ascii="Times New Roman" w:hAnsi="Times New Roman" w:cs="Times New Roman"/>
          <w:sz w:val="28"/>
          <w:szCs w:val="28"/>
          <w:vertAlign w:val="subscript"/>
        </w:rPr>
        <w:t>общее</w:t>
      </w:r>
      <w:r w:rsidRPr="006D7FB7">
        <w:rPr>
          <w:rFonts w:ascii="Times New Roman" w:hAnsi="Times New Roman" w:cs="Times New Roman"/>
          <w:sz w:val="28"/>
          <w:szCs w:val="28"/>
        </w:rPr>
        <w:t xml:space="preserve"> × G</w:t>
      </w:r>
      <w:r w:rsidRPr="006D7FB7">
        <w:rPr>
          <w:rFonts w:ascii="Times New Roman" w:hAnsi="Times New Roman" w:cs="Times New Roman"/>
          <w:sz w:val="28"/>
          <w:szCs w:val="28"/>
          <w:vertAlign w:val="subscript"/>
        </w:rPr>
        <w:t>пирит</w:t>
      </w:r>
      <w:r w:rsidRPr="006D7FB7">
        <w:rPr>
          <w:rFonts w:ascii="Times New Roman" w:hAnsi="Times New Roman" w:cs="Times New Roman"/>
          <w:sz w:val="28"/>
          <w:szCs w:val="28"/>
        </w:rPr>
        <w:t>)/G</w:t>
      </w:r>
      <w:r w:rsidRPr="006D7FB7">
        <w:rPr>
          <w:rFonts w:ascii="Times New Roman" w:hAnsi="Times New Roman" w:cs="Times New Roman"/>
          <w:sz w:val="28"/>
          <w:szCs w:val="28"/>
          <w:vertAlign w:val="subscript"/>
        </w:rPr>
        <w:t>раств,</w:t>
      </w:r>
      <w:r w:rsidR="00E24013">
        <w:rPr>
          <w:rFonts w:ascii="Times New Roman" w:hAnsi="Times New Roman" w:cs="Times New Roman"/>
          <w:sz w:val="28"/>
          <w:szCs w:val="28"/>
          <w:vertAlign w:val="subscript"/>
        </w:rPr>
        <w:t xml:space="preserve">                                                               </w:t>
      </w:r>
      <w:r w:rsidR="00E24013">
        <w:rPr>
          <w:rFonts w:ascii="Times New Roman" w:hAnsi="Times New Roman" w:cs="Times New Roman"/>
          <w:sz w:val="28"/>
          <w:szCs w:val="28"/>
        </w:rPr>
        <w:t>(</w:t>
      </w:r>
      <w:r w:rsidR="0027091F">
        <w:rPr>
          <w:rFonts w:ascii="Times New Roman" w:hAnsi="Times New Roman" w:cs="Times New Roman"/>
          <w:sz w:val="28"/>
          <w:szCs w:val="28"/>
        </w:rPr>
        <w:t>26</w:t>
      </w:r>
      <w:r w:rsidR="00E24013">
        <w:rPr>
          <w:rFonts w:ascii="Times New Roman" w:hAnsi="Times New Roman" w:cs="Times New Roman"/>
          <w:sz w:val="28"/>
          <w:szCs w:val="28"/>
        </w:rPr>
        <w:t>)</w:t>
      </w:r>
    </w:p>
    <w:p w14:paraId="5D6C2940" w14:textId="77777777" w:rsidR="005D5C91" w:rsidRPr="006D7FB7" w:rsidRDefault="005D5C91" w:rsidP="00551A94">
      <w:pPr>
        <w:jc w:val="center"/>
        <w:rPr>
          <w:rFonts w:ascii="Times New Roman" w:hAnsi="Times New Roman" w:cs="Times New Roman"/>
          <w:sz w:val="28"/>
          <w:szCs w:val="28"/>
        </w:rPr>
      </w:pPr>
    </w:p>
    <w:p w14:paraId="5D6C2941" w14:textId="218DCBBE" w:rsidR="005D5C91" w:rsidRPr="006D7FB7" w:rsidRDefault="005D5C91" w:rsidP="00551A94">
      <w:pPr>
        <w:autoSpaceDE w:val="0"/>
        <w:autoSpaceDN w:val="0"/>
        <w:adjustRightInd w:val="0"/>
        <w:rPr>
          <w:rFonts w:ascii="Times New Roman" w:hAnsi="Times New Roman" w:cs="Times New Roman"/>
          <w:sz w:val="28"/>
          <w:szCs w:val="28"/>
        </w:rPr>
      </w:pPr>
      <w:r w:rsidRPr="006D7FB7">
        <w:rPr>
          <w:rFonts w:ascii="Times New Roman" w:hAnsi="Times New Roman" w:cs="Times New Roman"/>
          <w:sz w:val="28"/>
          <w:szCs w:val="28"/>
        </w:rPr>
        <w:t xml:space="preserve"> где, ε</w:t>
      </w:r>
      <w:r w:rsidRPr="006D7FB7">
        <w:rPr>
          <w:rFonts w:ascii="Times New Roman" w:hAnsi="Times New Roman" w:cs="Times New Roman"/>
          <w:sz w:val="28"/>
          <w:szCs w:val="28"/>
          <w:vertAlign w:val="subscript"/>
        </w:rPr>
        <w:t>своб</w:t>
      </w:r>
      <w:r w:rsidRPr="006D7FB7">
        <w:rPr>
          <w:rFonts w:ascii="Times New Roman" w:hAnsi="Times New Roman" w:cs="Times New Roman"/>
          <w:sz w:val="28"/>
          <w:szCs w:val="28"/>
        </w:rPr>
        <w:t xml:space="preserve"> – извлечение золота из пирита, %;</w:t>
      </w:r>
    </w:p>
    <w:p w14:paraId="5D6C2942" w14:textId="77777777" w:rsidR="005D5C91" w:rsidRPr="006D7FB7" w:rsidRDefault="005D5C91" w:rsidP="00551A94">
      <w:pPr>
        <w:autoSpaceDE w:val="0"/>
        <w:autoSpaceDN w:val="0"/>
        <w:adjustRightInd w:val="0"/>
        <w:rPr>
          <w:rFonts w:ascii="Times New Roman" w:hAnsi="Times New Roman" w:cs="Times New Roman"/>
          <w:sz w:val="28"/>
          <w:szCs w:val="28"/>
        </w:rPr>
      </w:pPr>
      <w:r w:rsidRPr="006D7FB7">
        <w:rPr>
          <w:rFonts w:ascii="Times New Roman" w:hAnsi="Times New Roman" w:cs="Times New Roman"/>
          <w:sz w:val="28"/>
          <w:szCs w:val="28"/>
        </w:rPr>
        <w:tab/>
        <w:t>ε</w:t>
      </w:r>
      <w:r w:rsidRPr="006D7FB7">
        <w:rPr>
          <w:rFonts w:ascii="Times New Roman" w:hAnsi="Times New Roman" w:cs="Times New Roman"/>
          <w:sz w:val="28"/>
          <w:szCs w:val="28"/>
          <w:vertAlign w:val="subscript"/>
        </w:rPr>
        <w:t>общее</w:t>
      </w:r>
      <w:r w:rsidRPr="006D7FB7">
        <w:rPr>
          <w:rFonts w:ascii="Times New Roman" w:hAnsi="Times New Roman" w:cs="Times New Roman"/>
          <w:sz w:val="28"/>
          <w:szCs w:val="28"/>
        </w:rPr>
        <w:t xml:space="preserve"> – общее извлечение золота, %;</w:t>
      </w:r>
    </w:p>
    <w:p w14:paraId="5D6C2943" w14:textId="77777777" w:rsidR="005D5C91" w:rsidRPr="006D7FB7" w:rsidRDefault="005D5C91" w:rsidP="00551A94">
      <w:pPr>
        <w:autoSpaceDE w:val="0"/>
        <w:autoSpaceDN w:val="0"/>
        <w:adjustRightInd w:val="0"/>
        <w:rPr>
          <w:rFonts w:ascii="Times New Roman" w:hAnsi="Times New Roman" w:cs="Times New Roman"/>
          <w:sz w:val="28"/>
          <w:szCs w:val="28"/>
        </w:rPr>
      </w:pPr>
      <w:r w:rsidRPr="006D7FB7">
        <w:rPr>
          <w:rFonts w:ascii="Times New Roman" w:hAnsi="Times New Roman" w:cs="Times New Roman"/>
          <w:sz w:val="28"/>
          <w:szCs w:val="28"/>
        </w:rPr>
        <w:tab/>
        <w:t>G</w:t>
      </w:r>
      <w:r w:rsidRPr="006D7FB7">
        <w:rPr>
          <w:rFonts w:ascii="Times New Roman" w:hAnsi="Times New Roman" w:cs="Times New Roman"/>
          <w:sz w:val="28"/>
          <w:szCs w:val="28"/>
          <w:vertAlign w:val="subscript"/>
        </w:rPr>
        <w:t>пирит</w:t>
      </w:r>
      <w:r w:rsidRPr="006D7FB7">
        <w:rPr>
          <w:rFonts w:ascii="Times New Roman" w:hAnsi="Times New Roman" w:cs="Times New Roman"/>
          <w:sz w:val="28"/>
          <w:szCs w:val="28"/>
        </w:rPr>
        <w:t xml:space="preserve"> – количество золота в пирите, г;</w:t>
      </w:r>
    </w:p>
    <w:p w14:paraId="5D6C2944" w14:textId="77777777" w:rsidR="005D5C91" w:rsidRPr="006D7FB7" w:rsidRDefault="005D5C91" w:rsidP="00551A94">
      <w:pPr>
        <w:autoSpaceDE w:val="0"/>
        <w:autoSpaceDN w:val="0"/>
        <w:adjustRightInd w:val="0"/>
        <w:rPr>
          <w:rFonts w:ascii="Times New Roman" w:hAnsi="Times New Roman" w:cs="Times New Roman"/>
          <w:sz w:val="28"/>
          <w:szCs w:val="28"/>
        </w:rPr>
      </w:pPr>
      <w:r w:rsidRPr="006D7FB7">
        <w:rPr>
          <w:rFonts w:ascii="Times New Roman" w:hAnsi="Times New Roman" w:cs="Times New Roman"/>
          <w:sz w:val="28"/>
          <w:szCs w:val="28"/>
        </w:rPr>
        <w:tab/>
        <w:t>G</w:t>
      </w:r>
      <w:r w:rsidRPr="006D7FB7">
        <w:rPr>
          <w:rFonts w:ascii="Times New Roman" w:hAnsi="Times New Roman" w:cs="Times New Roman"/>
          <w:sz w:val="28"/>
          <w:szCs w:val="28"/>
          <w:vertAlign w:val="subscript"/>
        </w:rPr>
        <w:t>раств</w:t>
      </w:r>
      <w:r w:rsidRPr="006D7FB7">
        <w:rPr>
          <w:rFonts w:ascii="Times New Roman" w:hAnsi="Times New Roman" w:cs="Times New Roman"/>
          <w:sz w:val="28"/>
          <w:szCs w:val="28"/>
        </w:rPr>
        <w:t xml:space="preserve"> – количество растворившегося золота, г.</w:t>
      </w:r>
    </w:p>
    <w:p w14:paraId="5D6C2945" w14:textId="77777777" w:rsidR="005D5C91" w:rsidRPr="006D7FB7" w:rsidRDefault="005D5C91" w:rsidP="00551A94">
      <w:pPr>
        <w:jc w:val="center"/>
        <w:rPr>
          <w:rFonts w:ascii="Times New Roman" w:hAnsi="Times New Roman" w:cs="Times New Roman"/>
          <w:sz w:val="28"/>
          <w:szCs w:val="28"/>
        </w:rPr>
      </w:pPr>
    </w:p>
    <w:p w14:paraId="5D6C2946" w14:textId="08ADB106" w:rsidR="005D5C91" w:rsidRPr="006D7FB7" w:rsidRDefault="005D5C91" w:rsidP="00551A94">
      <w:pPr>
        <w:rPr>
          <w:rFonts w:ascii="Times New Roman" w:hAnsi="Times New Roman" w:cs="Times New Roman"/>
          <w:sz w:val="28"/>
          <w:szCs w:val="28"/>
        </w:rPr>
      </w:pPr>
      <w:r w:rsidRPr="006D7FB7">
        <w:rPr>
          <w:rFonts w:ascii="Times New Roman" w:hAnsi="Times New Roman" w:cs="Times New Roman"/>
          <w:sz w:val="28"/>
          <w:szCs w:val="28"/>
        </w:rPr>
        <w:t>Результаты проведенных расчетов сведены в сводную табл</w:t>
      </w:r>
      <w:r w:rsidR="0027091F">
        <w:rPr>
          <w:rFonts w:ascii="Times New Roman" w:hAnsi="Times New Roman" w:cs="Times New Roman"/>
          <w:sz w:val="28"/>
          <w:szCs w:val="28"/>
        </w:rPr>
        <w:t xml:space="preserve">ицу </w:t>
      </w:r>
      <w:r w:rsidR="000E1BB4">
        <w:rPr>
          <w:rFonts w:ascii="Times New Roman" w:hAnsi="Times New Roman" w:cs="Times New Roman"/>
          <w:sz w:val="28"/>
          <w:szCs w:val="28"/>
        </w:rPr>
        <w:t>25</w:t>
      </w:r>
      <w:r w:rsidRPr="006D7FB7">
        <w:rPr>
          <w:rFonts w:ascii="Times New Roman" w:hAnsi="Times New Roman" w:cs="Times New Roman"/>
          <w:sz w:val="28"/>
          <w:szCs w:val="28"/>
        </w:rPr>
        <w:t xml:space="preserve">. </w:t>
      </w:r>
    </w:p>
    <w:p w14:paraId="5D6C2947" w14:textId="3FE17E90" w:rsidR="005D5C91" w:rsidRPr="006D7FB7" w:rsidRDefault="005D5C91" w:rsidP="00551A94">
      <w:pPr>
        <w:jc w:val="both"/>
        <w:rPr>
          <w:rFonts w:ascii="Times New Roman" w:hAnsi="Times New Roman" w:cs="Times New Roman"/>
          <w:sz w:val="28"/>
          <w:szCs w:val="28"/>
        </w:rPr>
      </w:pPr>
      <w:r w:rsidRPr="006D7FB7">
        <w:rPr>
          <w:rFonts w:ascii="Times New Roman" w:hAnsi="Times New Roman" w:cs="Times New Roman"/>
          <w:sz w:val="28"/>
          <w:szCs w:val="28"/>
        </w:rPr>
        <w:t>На рис</w:t>
      </w:r>
      <w:r w:rsidR="0027091F">
        <w:rPr>
          <w:rFonts w:ascii="Times New Roman" w:hAnsi="Times New Roman" w:cs="Times New Roman"/>
          <w:sz w:val="28"/>
          <w:szCs w:val="28"/>
        </w:rPr>
        <w:t xml:space="preserve">унке </w:t>
      </w:r>
      <w:r w:rsidR="00D22313">
        <w:rPr>
          <w:rFonts w:ascii="Times New Roman" w:hAnsi="Times New Roman" w:cs="Times New Roman"/>
          <w:sz w:val="28"/>
          <w:szCs w:val="28"/>
        </w:rPr>
        <w:t>40</w:t>
      </w:r>
      <w:r w:rsidRPr="006D7FB7">
        <w:rPr>
          <w:rFonts w:ascii="Times New Roman" w:hAnsi="Times New Roman" w:cs="Times New Roman"/>
          <w:sz w:val="28"/>
          <w:szCs w:val="28"/>
        </w:rPr>
        <w:t xml:space="preserve"> показаны зависимости расчетных значений по извлечению золота из растворенного ее состояния, находящегося в свободном </w:t>
      </w:r>
      <w:r w:rsidRPr="006D7FB7">
        <w:rPr>
          <w:rFonts w:ascii="Times New Roman" w:hAnsi="Times New Roman" w:cs="Times New Roman"/>
          <w:sz w:val="28"/>
          <w:szCs w:val="28"/>
        </w:rPr>
        <w:lastRenderedPageBreak/>
        <w:t xml:space="preserve">виде и из ассоциированной ее доли в пирите от продолжительности процесса цианирования. </w:t>
      </w:r>
    </w:p>
    <w:p w14:paraId="5D6C2948" w14:textId="77777777" w:rsidR="005D5C91" w:rsidRPr="006D7FB7" w:rsidRDefault="005D5C91" w:rsidP="00551A94">
      <w:pPr>
        <w:jc w:val="both"/>
        <w:rPr>
          <w:rFonts w:ascii="Times New Roman" w:hAnsi="Times New Roman" w:cs="Times New Roman"/>
          <w:sz w:val="28"/>
          <w:szCs w:val="28"/>
        </w:rPr>
      </w:pPr>
    </w:p>
    <w:p w14:paraId="5D6C2949" w14:textId="77777777" w:rsidR="005D5C91" w:rsidRPr="006D7FB7" w:rsidRDefault="005D5C91" w:rsidP="00551A94">
      <w:pPr>
        <w:jc w:val="center"/>
        <w:rPr>
          <w:rFonts w:ascii="Times New Roman" w:hAnsi="Times New Roman" w:cs="Times New Roman"/>
          <w:sz w:val="28"/>
          <w:szCs w:val="28"/>
        </w:rPr>
      </w:pPr>
      <w:r w:rsidRPr="006D7FB7">
        <w:rPr>
          <w:rFonts w:ascii="Times New Roman" w:hAnsi="Times New Roman" w:cs="Times New Roman"/>
          <w:noProof/>
          <w:sz w:val="28"/>
          <w:szCs w:val="28"/>
          <w:lang w:eastAsia="ru-RU"/>
        </w:rPr>
        <w:drawing>
          <wp:inline distT="0" distB="0" distL="0" distR="0" wp14:anchorId="5D6C2ECB" wp14:editId="5D6C2ECC">
            <wp:extent cx="4595192" cy="3019425"/>
            <wp:effectExtent l="19050" t="0" r="14908" b="0"/>
            <wp:docPr id="5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5D6C294A" w14:textId="77777777" w:rsidR="005D5C91" w:rsidRPr="006D7FB7" w:rsidRDefault="005D5C91" w:rsidP="00551A94">
      <w:pPr>
        <w:rPr>
          <w:rFonts w:ascii="Times New Roman" w:hAnsi="Times New Roman" w:cs="Times New Roman"/>
          <w:sz w:val="28"/>
          <w:szCs w:val="28"/>
        </w:rPr>
      </w:pPr>
    </w:p>
    <w:p w14:paraId="5D6C294B" w14:textId="5E640D77" w:rsidR="005D5C91" w:rsidRPr="006D7FB7" w:rsidRDefault="000E1BB4" w:rsidP="00551A94">
      <w:pPr>
        <w:jc w:val="center"/>
        <w:rPr>
          <w:rFonts w:ascii="Times New Roman" w:hAnsi="Times New Roman" w:cs="Times New Roman"/>
          <w:sz w:val="28"/>
          <w:szCs w:val="28"/>
        </w:rPr>
      </w:pPr>
      <w:r w:rsidRPr="006D7FB7">
        <w:rPr>
          <w:rFonts w:ascii="Times New Roman" w:hAnsi="Times New Roman" w:cs="Times New Roman"/>
          <w:sz w:val="28"/>
          <w:szCs w:val="28"/>
        </w:rPr>
        <w:t>Рис</w:t>
      </w:r>
      <w:r>
        <w:rPr>
          <w:rFonts w:ascii="Times New Roman" w:hAnsi="Times New Roman" w:cs="Times New Roman"/>
          <w:sz w:val="28"/>
          <w:szCs w:val="28"/>
        </w:rPr>
        <w:t xml:space="preserve">унок </w:t>
      </w:r>
      <w:r w:rsidR="00D22313">
        <w:rPr>
          <w:rFonts w:ascii="Times New Roman" w:hAnsi="Times New Roman" w:cs="Times New Roman"/>
          <w:sz w:val="28"/>
          <w:szCs w:val="28"/>
        </w:rPr>
        <w:t>40</w:t>
      </w:r>
      <w:r>
        <w:rPr>
          <w:rFonts w:ascii="Times New Roman" w:hAnsi="Times New Roman" w:cs="Times New Roman"/>
          <w:sz w:val="28"/>
          <w:szCs w:val="28"/>
        </w:rPr>
        <w:t xml:space="preserve"> –</w:t>
      </w:r>
      <w:r w:rsidRPr="006D7FB7">
        <w:rPr>
          <w:rFonts w:ascii="Times New Roman" w:hAnsi="Times New Roman" w:cs="Times New Roman"/>
          <w:sz w:val="28"/>
          <w:szCs w:val="28"/>
        </w:rPr>
        <w:t xml:space="preserve"> </w:t>
      </w:r>
      <w:r w:rsidR="005D5C91" w:rsidRPr="006D7FB7">
        <w:rPr>
          <w:rFonts w:ascii="Times New Roman" w:hAnsi="Times New Roman" w:cs="Times New Roman"/>
          <w:sz w:val="28"/>
          <w:szCs w:val="28"/>
        </w:rPr>
        <w:t>Зависимость суммарного извлечения золота</w:t>
      </w:r>
    </w:p>
    <w:p w14:paraId="5D6C294C" w14:textId="77777777" w:rsidR="005D5C91" w:rsidRDefault="005D5C91" w:rsidP="00551A94">
      <w:pPr>
        <w:jc w:val="center"/>
        <w:rPr>
          <w:rFonts w:ascii="Times New Roman" w:hAnsi="Times New Roman" w:cs="Times New Roman"/>
          <w:sz w:val="28"/>
          <w:szCs w:val="28"/>
        </w:rPr>
      </w:pPr>
      <w:r w:rsidRPr="006D7FB7">
        <w:rPr>
          <w:rFonts w:ascii="Times New Roman" w:hAnsi="Times New Roman" w:cs="Times New Roman"/>
          <w:sz w:val="28"/>
          <w:szCs w:val="28"/>
        </w:rPr>
        <w:t>от продолжительности процесса цианирования</w:t>
      </w:r>
    </w:p>
    <w:p w14:paraId="5D6C294D" w14:textId="77777777" w:rsidR="005D5C91" w:rsidRPr="006D7FB7" w:rsidRDefault="005D5C91" w:rsidP="00551A94">
      <w:pPr>
        <w:rPr>
          <w:rFonts w:ascii="Times New Roman" w:hAnsi="Times New Roman" w:cs="Times New Roman"/>
          <w:sz w:val="28"/>
          <w:szCs w:val="28"/>
        </w:rPr>
        <w:sectPr w:rsidR="005D5C91" w:rsidRPr="006D7FB7" w:rsidSect="00645177">
          <w:footerReference w:type="default" r:id="rId60"/>
          <w:pgSz w:w="11906" w:h="16838" w:code="9"/>
          <w:pgMar w:top="1134" w:right="850" w:bottom="1134" w:left="1701" w:header="708" w:footer="708" w:gutter="0"/>
          <w:cols w:space="708"/>
          <w:docGrid w:linePitch="360"/>
        </w:sectPr>
      </w:pPr>
    </w:p>
    <w:p w14:paraId="5D6C294E" w14:textId="390D89FE" w:rsidR="005D5C91" w:rsidRPr="006D7FB7" w:rsidRDefault="005D5C91" w:rsidP="00551A94">
      <w:pPr>
        <w:jc w:val="both"/>
        <w:rPr>
          <w:rFonts w:ascii="Times New Roman" w:hAnsi="Times New Roman" w:cs="Times New Roman"/>
          <w:sz w:val="28"/>
          <w:szCs w:val="28"/>
        </w:rPr>
      </w:pPr>
      <w:r w:rsidRPr="006D7FB7">
        <w:rPr>
          <w:rFonts w:ascii="Times New Roman" w:hAnsi="Times New Roman" w:cs="Times New Roman"/>
          <w:sz w:val="28"/>
          <w:szCs w:val="28"/>
        </w:rPr>
        <w:lastRenderedPageBreak/>
        <w:t xml:space="preserve">Таблица </w:t>
      </w:r>
      <w:r w:rsidR="000E1BB4">
        <w:rPr>
          <w:rFonts w:ascii="Times New Roman" w:hAnsi="Times New Roman" w:cs="Times New Roman"/>
          <w:sz w:val="28"/>
          <w:szCs w:val="28"/>
        </w:rPr>
        <w:t>25</w:t>
      </w:r>
      <w:r w:rsidRPr="006D7FB7">
        <w:rPr>
          <w:rFonts w:ascii="Times New Roman" w:hAnsi="Times New Roman" w:cs="Times New Roman"/>
          <w:sz w:val="28"/>
          <w:szCs w:val="28"/>
        </w:rPr>
        <w:t xml:space="preserve"> – Результаты по извлечению золота в раствор в зависимости от формы ее нахождения в исходном концентрате</w:t>
      </w:r>
    </w:p>
    <w:p w14:paraId="5D6C294F" w14:textId="77777777" w:rsidR="005D5C91" w:rsidRPr="006D7FB7" w:rsidRDefault="005D5C91" w:rsidP="00551A94">
      <w:pPr>
        <w:rPr>
          <w:rFonts w:ascii="Times New Roman" w:hAnsi="Times New Roman" w:cs="Times New Roman"/>
          <w:sz w:val="28"/>
          <w:szCs w:val="28"/>
        </w:rPr>
      </w:pPr>
    </w:p>
    <w:tbl>
      <w:tblPr>
        <w:tblW w:w="4960" w:type="pct"/>
        <w:tblLook w:val="04A0" w:firstRow="1" w:lastRow="0" w:firstColumn="1" w:lastColumn="0" w:noHBand="0" w:noVBand="1"/>
      </w:tblPr>
      <w:tblGrid>
        <w:gridCol w:w="1373"/>
        <w:gridCol w:w="1113"/>
        <w:gridCol w:w="1471"/>
        <w:gridCol w:w="1167"/>
        <w:gridCol w:w="1348"/>
        <w:gridCol w:w="930"/>
        <w:gridCol w:w="1370"/>
        <w:gridCol w:w="1598"/>
        <w:gridCol w:w="1570"/>
        <w:gridCol w:w="1514"/>
      </w:tblGrid>
      <w:tr w:rsidR="005D5C91" w:rsidRPr="00C050AD" w14:paraId="5D6C297A" w14:textId="77777777" w:rsidTr="005D5C91">
        <w:trPr>
          <w:trHeight w:val="283"/>
        </w:trPr>
        <w:tc>
          <w:tcPr>
            <w:tcW w:w="485" w:type="pct"/>
            <w:tcBorders>
              <w:top w:val="single" w:sz="4" w:space="0" w:color="auto"/>
              <w:left w:val="single" w:sz="4" w:space="0" w:color="auto"/>
              <w:bottom w:val="single" w:sz="4" w:space="0" w:color="auto"/>
              <w:right w:val="single" w:sz="4" w:space="0" w:color="auto"/>
            </w:tcBorders>
            <w:noWrap/>
            <w:hideMark/>
          </w:tcPr>
          <w:p w14:paraId="5D6C2950"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Исходное</w:t>
            </w:r>
          </w:p>
          <w:p w14:paraId="5D6C2951"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количество</w:t>
            </w:r>
          </w:p>
          <w:p w14:paraId="5D6C2952"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Au,</w:t>
            </w:r>
          </w:p>
          <w:p w14:paraId="5D6C2953"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hAnsi="Times New Roman" w:cs="Times New Roman"/>
                <w:sz w:val="24"/>
                <w:szCs w:val="24"/>
              </w:rPr>
              <w:t>G</w:t>
            </w:r>
            <w:r w:rsidRPr="00C050AD">
              <w:rPr>
                <w:rFonts w:ascii="Times New Roman" w:hAnsi="Times New Roman" w:cs="Times New Roman"/>
                <w:sz w:val="24"/>
                <w:szCs w:val="24"/>
                <w:vertAlign w:val="subscript"/>
              </w:rPr>
              <w:t>исх</w:t>
            </w:r>
            <w:r w:rsidRPr="00C050AD">
              <w:rPr>
                <w:rFonts w:ascii="Times New Roman" w:eastAsia="Times New Roman" w:hAnsi="Times New Roman" w:cs="Times New Roman"/>
                <w:color w:val="000000"/>
                <w:sz w:val="24"/>
                <w:szCs w:val="24"/>
              </w:rPr>
              <w:t>, г</w:t>
            </w:r>
          </w:p>
        </w:tc>
        <w:tc>
          <w:tcPr>
            <w:tcW w:w="395" w:type="pct"/>
            <w:tcBorders>
              <w:top w:val="single" w:sz="4" w:space="0" w:color="auto"/>
              <w:left w:val="nil"/>
              <w:bottom w:val="single" w:sz="4" w:space="0" w:color="auto"/>
              <w:right w:val="single" w:sz="4" w:space="0" w:color="auto"/>
            </w:tcBorders>
            <w:noWrap/>
            <w:hideMark/>
          </w:tcPr>
          <w:p w14:paraId="5D6C2954"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Время</w:t>
            </w:r>
          </w:p>
          <w:p w14:paraId="5D6C2955"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выщела-</w:t>
            </w:r>
          </w:p>
          <w:p w14:paraId="5D6C2956"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 xml:space="preserve">чивания, </w:t>
            </w:r>
          </w:p>
          <w:p w14:paraId="5D6C2957"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час</w:t>
            </w:r>
          </w:p>
        </w:tc>
        <w:tc>
          <w:tcPr>
            <w:tcW w:w="507" w:type="pct"/>
            <w:tcBorders>
              <w:top w:val="single" w:sz="4" w:space="0" w:color="auto"/>
              <w:left w:val="nil"/>
              <w:bottom w:val="single" w:sz="4" w:space="0" w:color="auto"/>
              <w:right w:val="single" w:sz="4" w:space="0" w:color="auto"/>
            </w:tcBorders>
            <w:noWrap/>
            <w:hideMark/>
          </w:tcPr>
          <w:p w14:paraId="5D6C2958"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Кол-во</w:t>
            </w:r>
          </w:p>
          <w:p w14:paraId="5D6C2959"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 xml:space="preserve">Au </w:t>
            </w:r>
          </w:p>
          <w:p w14:paraId="5D6C295A"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в свободной</w:t>
            </w:r>
          </w:p>
          <w:p w14:paraId="5D6C295B"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форме,</w:t>
            </w:r>
          </w:p>
          <w:p w14:paraId="5D6C295C"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hAnsi="Times New Roman" w:cs="Times New Roman"/>
                <w:sz w:val="24"/>
                <w:szCs w:val="24"/>
              </w:rPr>
              <w:t>G</w:t>
            </w:r>
            <w:r w:rsidRPr="00C050AD">
              <w:rPr>
                <w:rFonts w:ascii="Times New Roman" w:hAnsi="Times New Roman" w:cs="Times New Roman"/>
                <w:sz w:val="24"/>
                <w:szCs w:val="24"/>
                <w:vertAlign w:val="subscript"/>
              </w:rPr>
              <w:t>своб,</w:t>
            </w:r>
            <w:r w:rsidRPr="00C050AD">
              <w:rPr>
                <w:rFonts w:ascii="Times New Roman" w:eastAsia="Times New Roman" w:hAnsi="Times New Roman" w:cs="Times New Roman"/>
                <w:color w:val="000000"/>
                <w:sz w:val="24"/>
                <w:szCs w:val="24"/>
              </w:rPr>
              <w:t xml:space="preserve"> г</w:t>
            </w:r>
          </w:p>
        </w:tc>
        <w:tc>
          <w:tcPr>
            <w:tcW w:w="467" w:type="pct"/>
            <w:tcBorders>
              <w:top w:val="single" w:sz="4" w:space="0" w:color="auto"/>
              <w:left w:val="nil"/>
              <w:bottom w:val="single" w:sz="4" w:space="0" w:color="auto"/>
              <w:right w:val="single" w:sz="4" w:space="0" w:color="auto"/>
            </w:tcBorders>
            <w:noWrap/>
            <w:hideMark/>
          </w:tcPr>
          <w:p w14:paraId="5D6C295D"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Кол-во</w:t>
            </w:r>
          </w:p>
          <w:p w14:paraId="5D6C295E"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 xml:space="preserve">Au </w:t>
            </w:r>
          </w:p>
          <w:p w14:paraId="5D6C295F"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в пирите,</w:t>
            </w:r>
          </w:p>
          <w:p w14:paraId="5D6C2960"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hAnsi="Times New Roman" w:cs="Times New Roman"/>
                <w:sz w:val="24"/>
                <w:szCs w:val="24"/>
              </w:rPr>
              <w:t>G</w:t>
            </w:r>
            <w:r w:rsidRPr="00C050AD">
              <w:rPr>
                <w:rFonts w:ascii="Times New Roman" w:hAnsi="Times New Roman" w:cs="Times New Roman"/>
                <w:sz w:val="24"/>
                <w:szCs w:val="24"/>
                <w:vertAlign w:val="subscript"/>
              </w:rPr>
              <w:t>пирит</w:t>
            </w:r>
            <w:r w:rsidRPr="00C050AD">
              <w:rPr>
                <w:rFonts w:ascii="Times New Roman" w:eastAsia="Times New Roman" w:hAnsi="Times New Roman" w:cs="Times New Roman"/>
                <w:color w:val="000000"/>
                <w:sz w:val="24"/>
                <w:szCs w:val="24"/>
              </w:rPr>
              <w:t>, г</w:t>
            </w:r>
          </w:p>
        </w:tc>
        <w:tc>
          <w:tcPr>
            <w:tcW w:w="466" w:type="pct"/>
            <w:tcBorders>
              <w:top w:val="single" w:sz="4" w:space="0" w:color="auto"/>
              <w:left w:val="nil"/>
              <w:bottom w:val="single" w:sz="4" w:space="0" w:color="auto"/>
              <w:right w:val="single" w:sz="4" w:space="0" w:color="auto"/>
            </w:tcBorders>
            <w:noWrap/>
            <w:hideMark/>
          </w:tcPr>
          <w:p w14:paraId="5D6C2961"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Общее</w:t>
            </w:r>
          </w:p>
          <w:p w14:paraId="5D6C2962"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кол-во Au</w:t>
            </w:r>
          </w:p>
          <w:p w14:paraId="5D6C2963"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в растворе,</w:t>
            </w:r>
          </w:p>
          <w:p w14:paraId="5D6C2964"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hAnsi="Times New Roman" w:cs="Times New Roman"/>
                <w:sz w:val="24"/>
                <w:szCs w:val="24"/>
              </w:rPr>
              <w:t>G</w:t>
            </w:r>
            <w:r w:rsidRPr="00C050AD">
              <w:rPr>
                <w:rFonts w:ascii="Times New Roman" w:hAnsi="Times New Roman" w:cs="Times New Roman"/>
                <w:sz w:val="24"/>
                <w:szCs w:val="24"/>
                <w:vertAlign w:val="subscript"/>
              </w:rPr>
              <w:t>раств</w:t>
            </w:r>
            <w:r w:rsidRPr="00C050AD">
              <w:rPr>
                <w:rFonts w:ascii="Times New Roman" w:eastAsia="Times New Roman" w:hAnsi="Times New Roman" w:cs="Times New Roman"/>
                <w:color w:val="000000"/>
                <w:sz w:val="24"/>
                <w:szCs w:val="24"/>
              </w:rPr>
              <w:t>, г</w:t>
            </w:r>
          </w:p>
        </w:tc>
        <w:tc>
          <w:tcPr>
            <w:tcW w:w="415" w:type="pct"/>
            <w:tcBorders>
              <w:top w:val="single" w:sz="4" w:space="0" w:color="auto"/>
              <w:left w:val="nil"/>
              <w:bottom w:val="single" w:sz="4" w:space="0" w:color="auto"/>
              <w:right w:val="single" w:sz="4" w:space="0" w:color="auto"/>
            </w:tcBorders>
            <w:noWrap/>
            <w:hideMark/>
          </w:tcPr>
          <w:p w14:paraId="5D6C2965"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Кол-во</w:t>
            </w:r>
          </w:p>
          <w:p w14:paraId="5D6C2966"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 xml:space="preserve">Au </w:t>
            </w:r>
          </w:p>
          <w:p w14:paraId="5D6C2967"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в кеке,</w:t>
            </w:r>
          </w:p>
          <w:p w14:paraId="5D6C2968"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hAnsi="Times New Roman" w:cs="Times New Roman"/>
                <w:sz w:val="24"/>
                <w:szCs w:val="24"/>
              </w:rPr>
              <w:t>G</w:t>
            </w:r>
            <w:r w:rsidRPr="00C050AD">
              <w:rPr>
                <w:rFonts w:ascii="Times New Roman" w:hAnsi="Times New Roman" w:cs="Times New Roman"/>
                <w:sz w:val="24"/>
                <w:szCs w:val="24"/>
                <w:vertAlign w:val="subscript"/>
              </w:rPr>
              <w:t>кек</w:t>
            </w:r>
            <w:r w:rsidRPr="00C050AD">
              <w:rPr>
                <w:rFonts w:ascii="Times New Roman" w:eastAsia="Times New Roman" w:hAnsi="Times New Roman" w:cs="Times New Roman"/>
                <w:color w:val="000000"/>
                <w:sz w:val="24"/>
                <w:szCs w:val="24"/>
              </w:rPr>
              <w:t>, г</w:t>
            </w:r>
          </w:p>
        </w:tc>
        <w:tc>
          <w:tcPr>
            <w:tcW w:w="466" w:type="pct"/>
            <w:tcBorders>
              <w:top w:val="single" w:sz="4" w:space="0" w:color="auto"/>
              <w:left w:val="nil"/>
              <w:bottom w:val="single" w:sz="4" w:space="0" w:color="auto"/>
              <w:right w:val="nil"/>
            </w:tcBorders>
          </w:tcPr>
          <w:p w14:paraId="5D6C2969"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 xml:space="preserve">Общее извлечение </w:t>
            </w:r>
          </w:p>
          <w:p w14:paraId="5D6C296A"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 xml:space="preserve">Au </w:t>
            </w:r>
          </w:p>
          <w:p w14:paraId="5D6C296B"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в раствор,</w:t>
            </w:r>
          </w:p>
          <w:p w14:paraId="5D6C296C"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hAnsi="Times New Roman" w:cs="Times New Roman"/>
                <w:sz w:val="24"/>
                <w:szCs w:val="24"/>
              </w:rPr>
              <w:t>ε</w:t>
            </w:r>
            <w:r w:rsidRPr="00C050AD">
              <w:rPr>
                <w:rFonts w:ascii="Times New Roman" w:hAnsi="Times New Roman" w:cs="Times New Roman"/>
                <w:sz w:val="24"/>
                <w:szCs w:val="24"/>
                <w:vertAlign w:val="subscript"/>
              </w:rPr>
              <w:t>общее</w:t>
            </w:r>
            <w:r w:rsidRPr="00C050AD">
              <w:rPr>
                <w:rFonts w:ascii="Times New Roman" w:eastAsia="Times New Roman" w:hAnsi="Times New Roman" w:cs="Times New Roman"/>
                <w:color w:val="000000"/>
                <w:sz w:val="24"/>
                <w:szCs w:val="24"/>
              </w:rPr>
              <w:t>, %*</w:t>
            </w:r>
          </w:p>
        </w:tc>
        <w:tc>
          <w:tcPr>
            <w:tcW w:w="570" w:type="pct"/>
            <w:tcBorders>
              <w:top w:val="single" w:sz="4" w:space="0" w:color="auto"/>
              <w:left w:val="single" w:sz="4" w:space="0" w:color="auto"/>
              <w:bottom w:val="single" w:sz="4" w:space="0" w:color="auto"/>
              <w:right w:val="single" w:sz="4" w:space="0" w:color="auto"/>
            </w:tcBorders>
            <w:noWrap/>
            <w:hideMark/>
          </w:tcPr>
          <w:p w14:paraId="5D6C296D"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Кол-во</w:t>
            </w:r>
          </w:p>
          <w:p w14:paraId="5D6C296E"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 xml:space="preserve">Au, </w:t>
            </w:r>
          </w:p>
          <w:p w14:paraId="5D6C296F"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растворенное</w:t>
            </w:r>
          </w:p>
          <w:p w14:paraId="5D6C2970"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из пирита,</w:t>
            </w:r>
          </w:p>
          <w:p w14:paraId="5D6C2971"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hAnsi="Times New Roman" w:cs="Times New Roman"/>
                <w:sz w:val="24"/>
                <w:szCs w:val="24"/>
              </w:rPr>
              <w:t>G</w:t>
            </w:r>
            <w:r w:rsidRPr="00C050AD">
              <w:rPr>
                <w:rFonts w:ascii="Times New Roman" w:hAnsi="Times New Roman" w:cs="Times New Roman"/>
                <w:sz w:val="24"/>
                <w:szCs w:val="24"/>
                <w:vertAlign w:val="subscript"/>
              </w:rPr>
              <w:t>раств пирит</w:t>
            </w:r>
            <w:r w:rsidRPr="00C050AD">
              <w:rPr>
                <w:rFonts w:ascii="Times New Roman" w:eastAsia="Times New Roman" w:hAnsi="Times New Roman" w:cs="Times New Roman"/>
                <w:color w:val="000000"/>
                <w:sz w:val="24"/>
                <w:szCs w:val="24"/>
              </w:rPr>
              <w:t>, г</w:t>
            </w:r>
          </w:p>
        </w:tc>
        <w:tc>
          <w:tcPr>
            <w:tcW w:w="570" w:type="pct"/>
            <w:tcBorders>
              <w:top w:val="single" w:sz="4" w:space="0" w:color="auto"/>
              <w:left w:val="nil"/>
              <w:bottom w:val="single" w:sz="4" w:space="0" w:color="auto"/>
              <w:right w:val="single" w:sz="4" w:space="0" w:color="auto"/>
            </w:tcBorders>
            <w:noWrap/>
            <w:hideMark/>
          </w:tcPr>
          <w:p w14:paraId="5D6C2972"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Доля</w:t>
            </w:r>
          </w:p>
          <w:p w14:paraId="5D6C2973"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извлечения</w:t>
            </w:r>
          </w:p>
          <w:p w14:paraId="5D6C2974"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Au из пирита</w:t>
            </w:r>
          </w:p>
          <w:p w14:paraId="5D6C2975"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w:t>
            </w:r>
            <w:r w:rsidRPr="00C050AD">
              <w:rPr>
                <w:rFonts w:ascii="Times New Roman" w:hAnsi="Times New Roman" w:cs="Times New Roman"/>
                <w:sz w:val="24"/>
                <w:szCs w:val="24"/>
              </w:rPr>
              <w:t>ε</w:t>
            </w:r>
            <w:r w:rsidRPr="00C050AD">
              <w:rPr>
                <w:rFonts w:ascii="Times New Roman" w:hAnsi="Times New Roman" w:cs="Times New Roman"/>
                <w:sz w:val="24"/>
                <w:szCs w:val="24"/>
                <w:vertAlign w:val="subscript"/>
              </w:rPr>
              <w:t>пирит</w:t>
            </w:r>
            <w:r w:rsidRPr="00C050AD">
              <w:rPr>
                <w:rFonts w:ascii="Times New Roman" w:eastAsia="Times New Roman" w:hAnsi="Times New Roman" w:cs="Times New Roman"/>
                <w:color w:val="000000"/>
                <w:sz w:val="24"/>
                <w:szCs w:val="24"/>
              </w:rPr>
              <w:t>), %</w:t>
            </w:r>
          </w:p>
        </w:tc>
        <w:tc>
          <w:tcPr>
            <w:tcW w:w="659" w:type="pct"/>
            <w:tcBorders>
              <w:top w:val="single" w:sz="4" w:space="0" w:color="auto"/>
              <w:left w:val="nil"/>
              <w:bottom w:val="single" w:sz="4" w:space="0" w:color="auto"/>
              <w:right w:val="single" w:sz="4" w:space="0" w:color="auto"/>
            </w:tcBorders>
          </w:tcPr>
          <w:p w14:paraId="5D6C2976"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Доля</w:t>
            </w:r>
          </w:p>
          <w:p w14:paraId="5D6C2977"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извлечения</w:t>
            </w:r>
          </w:p>
          <w:p w14:paraId="5D6C2978"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Au из свободной формы</w:t>
            </w:r>
          </w:p>
          <w:p w14:paraId="5D6C2979"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w:t>
            </w:r>
            <w:r w:rsidRPr="00C050AD">
              <w:rPr>
                <w:rFonts w:ascii="Times New Roman" w:hAnsi="Times New Roman" w:cs="Times New Roman"/>
                <w:sz w:val="24"/>
                <w:szCs w:val="24"/>
              </w:rPr>
              <w:t>ε</w:t>
            </w:r>
            <w:r w:rsidRPr="00C050AD">
              <w:rPr>
                <w:rFonts w:ascii="Times New Roman" w:hAnsi="Times New Roman" w:cs="Times New Roman"/>
                <w:sz w:val="24"/>
                <w:szCs w:val="24"/>
                <w:vertAlign w:val="subscript"/>
              </w:rPr>
              <w:t>своб</w:t>
            </w:r>
            <w:r w:rsidRPr="00C050AD">
              <w:rPr>
                <w:rFonts w:ascii="Times New Roman" w:eastAsia="Times New Roman" w:hAnsi="Times New Roman" w:cs="Times New Roman"/>
                <w:color w:val="000000"/>
                <w:sz w:val="24"/>
                <w:szCs w:val="24"/>
              </w:rPr>
              <w:t>), %</w:t>
            </w:r>
          </w:p>
        </w:tc>
      </w:tr>
      <w:tr w:rsidR="005D5C91" w:rsidRPr="00C050AD" w14:paraId="5D6C2985" w14:textId="77777777" w:rsidTr="005D5C91">
        <w:trPr>
          <w:trHeight w:val="283"/>
        </w:trPr>
        <w:tc>
          <w:tcPr>
            <w:tcW w:w="485" w:type="pct"/>
            <w:vMerge w:val="restart"/>
            <w:tcBorders>
              <w:top w:val="nil"/>
              <w:left w:val="single" w:sz="4" w:space="0" w:color="auto"/>
              <w:bottom w:val="single" w:sz="4" w:space="0" w:color="auto"/>
              <w:right w:val="single" w:sz="4" w:space="0" w:color="auto"/>
            </w:tcBorders>
            <w:noWrap/>
            <w:vAlign w:val="center"/>
            <w:hideMark/>
          </w:tcPr>
          <w:p w14:paraId="5D6C297B"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17,9</w:t>
            </w:r>
          </w:p>
        </w:tc>
        <w:tc>
          <w:tcPr>
            <w:tcW w:w="395" w:type="pct"/>
            <w:tcBorders>
              <w:top w:val="nil"/>
              <w:left w:val="nil"/>
              <w:bottom w:val="single" w:sz="4" w:space="0" w:color="auto"/>
              <w:right w:val="single" w:sz="4" w:space="0" w:color="auto"/>
            </w:tcBorders>
            <w:vAlign w:val="center"/>
            <w:hideMark/>
          </w:tcPr>
          <w:p w14:paraId="5D6C297C"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8</w:t>
            </w:r>
          </w:p>
        </w:tc>
        <w:tc>
          <w:tcPr>
            <w:tcW w:w="507" w:type="pct"/>
            <w:vMerge w:val="restart"/>
            <w:tcBorders>
              <w:top w:val="nil"/>
              <w:left w:val="single" w:sz="4" w:space="0" w:color="auto"/>
              <w:bottom w:val="single" w:sz="4" w:space="0" w:color="auto"/>
              <w:right w:val="single" w:sz="4" w:space="0" w:color="auto"/>
            </w:tcBorders>
            <w:noWrap/>
            <w:vAlign w:val="center"/>
            <w:hideMark/>
          </w:tcPr>
          <w:p w14:paraId="5D6C297D"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12,38</w:t>
            </w:r>
          </w:p>
        </w:tc>
        <w:tc>
          <w:tcPr>
            <w:tcW w:w="467" w:type="pct"/>
            <w:vMerge w:val="restart"/>
            <w:tcBorders>
              <w:top w:val="nil"/>
              <w:left w:val="single" w:sz="4" w:space="0" w:color="auto"/>
              <w:bottom w:val="single" w:sz="4" w:space="0" w:color="auto"/>
              <w:right w:val="single" w:sz="4" w:space="0" w:color="auto"/>
            </w:tcBorders>
            <w:noWrap/>
            <w:vAlign w:val="center"/>
            <w:hideMark/>
          </w:tcPr>
          <w:p w14:paraId="5D6C297E"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4,48</w:t>
            </w:r>
          </w:p>
        </w:tc>
        <w:tc>
          <w:tcPr>
            <w:tcW w:w="466" w:type="pct"/>
            <w:tcBorders>
              <w:top w:val="nil"/>
              <w:left w:val="nil"/>
              <w:bottom w:val="single" w:sz="4" w:space="0" w:color="auto"/>
              <w:right w:val="single" w:sz="4" w:space="0" w:color="auto"/>
            </w:tcBorders>
            <w:noWrap/>
            <w:vAlign w:val="bottom"/>
            <w:hideMark/>
          </w:tcPr>
          <w:p w14:paraId="5D6C297F"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15,30</w:t>
            </w:r>
          </w:p>
        </w:tc>
        <w:tc>
          <w:tcPr>
            <w:tcW w:w="415" w:type="pct"/>
            <w:tcBorders>
              <w:top w:val="nil"/>
              <w:left w:val="nil"/>
              <w:bottom w:val="single" w:sz="4" w:space="0" w:color="auto"/>
              <w:right w:val="single" w:sz="4" w:space="0" w:color="auto"/>
            </w:tcBorders>
            <w:noWrap/>
            <w:vAlign w:val="center"/>
            <w:hideMark/>
          </w:tcPr>
          <w:p w14:paraId="5D6C2980"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2,60</w:t>
            </w:r>
          </w:p>
        </w:tc>
        <w:tc>
          <w:tcPr>
            <w:tcW w:w="466" w:type="pct"/>
            <w:tcBorders>
              <w:top w:val="single" w:sz="4" w:space="0" w:color="auto"/>
              <w:left w:val="nil"/>
              <w:bottom w:val="single" w:sz="4" w:space="0" w:color="auto"/>
              <w:right w:val="nil"/>
            </w:tcBorders>
            <w:vAlign w:val="center"/>
          </w:tcPr>
          <w:p w14:paraId="5D6C2981"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85,47</w:t>
            </w:r>
          </w:p>
        </w:tc>
        <w:tc>
          <w:tcPr>
            <w:tcW w:w="570" w:type="pct"/>
            <w:tcBorders>
              <w:top w:val="nil"/>
              <w:left w:val="single" w:sz="4" w:space="0" w:color="auto"/>
              <w:bottom w:val="single" w:sz="4" w:space="0" w:color="auto"/>
              <w:right w:val="single" w:sz="4" w:space="0" w:color="auto"/>
            </w:tcBorders>
            <w:noWrap/>
            <w:vAlign w:val="bottom"/>
            <w:hideMark/>
          </w:tcPr>
          <w:p w14:paraId="5D6C2982"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2,92</w:t>
            </w:r>
          </w:p>
        </w:tc>
        <w:tc>
          <w:tcPr>
            <w:tcW w:w="570" w:type="pct"/>
            <w:tcBorders>
              <w:top w:val="nil"/>
              <w:left w:val="nil"/>
              <w:bottom w:val="single" w:sz="4" w:space="0" w:color="auto"/>
              <w:right w:val="single" w:sz="4" w:space="0" w:color="auto"/>
            </w:tcBorders>
            <w:noWrap/>
            <w:vAlign w:val="bottom"/>
            <w:hideMark/>
          </w:tcPr>
          <w:p w14:paraId="5D6C2983" w14:textId="77777777" w:rsidR="005D5C91" w:rsidRPr="00C050AD" w:rsidRDefault="005D5C91" w:rsidP="00551A94">
            <w:pPr>
              <w:ind w:firstLine="0"/>
              <w:jc w:val="center"/>
              <w:rPr>
                <w:rFonts w:ascii="Times New Roman" w:hAnsi="Times New Roman" w:cs="Times New Roman"/>
                <w:color w:val="000000"/>
                <w:sz w:val="24"/>
                <w:szCs w:val="24"/>
              </w:rPr>
            </w:pPr>
            <w:r w:rsidRPr="00C050AD">
              <w:rPr>
                <w:rFonts w:ascii="Times New Roman" w:hAnsi="Times New Roman" w:cs="Times New Roman"/>
                <w:color w:val="000000"/>
                <w:sz w:val="24"/>
                <w:szCs w:val="24"/>
              </w:rPr>
              <w:t>16,32</w:t>
            </w:r>
          </w:p>
        </w:tc>
        <w:tc>
          <w:tcPr>
            <w:tcW w:w="659" w:type="pct"/>
            <w:tcBorders>
              <w:top w:val="nil"/>
              <w:left w:val="nil"/>
              <w:bottom w:val="single" w:sz="4" w:space="0" w:color="auto"/>
              <w:right w:val="single" w:sz="4" w:space="0" w:color="auto"/>
            </w:tcBorders>
            <w:vAlign w:val="bottom"/>
          </w:tcPr>
          <w:p w14:paraId="5D6C2984" w14:textId="77777777" w:rsidR="005D5C91" w:rsidRPr="00C050AD" w:rsidRDefault="005D5C91" w:rsidP="00551A94">
            <w:pPr>
              <w:ind w:firstLine="0"/>
              <w:jc w:val="center"/>
              <w:rPr>
                <w:rFonts w:ascii="Times New Roman" w:hAnsi="Times New Roman" w:cs="Times New Roman"/>
                <w:color w:val="000000"/>
                <w:sz w:val="24"/>
                <w:szCs w:val="24"/>
              </w:rPr>
            </w:pPr>
            <w:r w:rsidRPr="00C050AD">
              <w:rPr>
                <w:rFonts w:ascii="Times New Roman" w:hAnsi="Times New Roman" w:cs="Times New Roman"/>
                <w:color w:val="000000"/>
                <w:sz w:val="24"/>
                <w:szCs w:val="24"/>
              </w:rPr>
              <w:t>69,15</w:t>
            </w:r>
          </w:p>
        </w:tc>
      </w:tr>
      <w:tr w:rsidR="005D5C91" w:rsidRPr="00C050AD" w14:paraId="5D6C2990" w14:textId="77777777" w:rsidTr="005D5C91">
        <w:trPr>
          <w:trHeight w:val="283"/>
        </w:trPr>
        <w:tc>
          <w:tcPr>
            <w:tcW w:w="485" w:type="pct"/>
            <w:vMerge/>
            <w:tcBorders>
              <w:top w:val="nil"/>
              <w:left w:val="single" w:sz="4" w:space="0" w:color="auto"/>
              <w:bottom w:val="single" w:sz="4" w:space="0" w:color="auto"/>
              <w:right w:val="single" w:sz="4" w:space="0" w:color="auto"/>
            </w:tcBorders>
            <w:vAlign w:val="center"/>
            <w:hideMark/>
          </w:tcPr>
          <w:p w14:paraId="5D6C2986" w14:textId="77777777" w:rsidR="005D5C91" w:rsidRPr="00C050AD" w:rsidRDefault="005D5C91" w:rsidP="00551A94">
            <w:pPr>
              <w:ind w:firstLine="0"/>
              <w:rPr>
                <w:rFonts w:ascii="Times New Roman" w:eastAsia="Times New Roman" w:hAnsi="Times New Roman" w:cs="Times New Roman"/>
                <w:color w:val="000000"/>
                <w:sz w:val="24"/>
                <w:szCs w:val="24"/>
              </w:rPr>
            </w:pPr>
          </w:p>
        </w:tc>
        <w:tc>
          <w:tcPr>
            <w:tcW w:w="395" w:type="pct"/>
            <w:tcBorders>
              <w:top w:val="nil"/>
              <w:left w:val="nil"/>
              <w:bottom w:val="single" w:sz="4" w:space="0" w:color="auto"/>
              <w:right w:val="single" w:sz="4" w:space="0" w:color="auto"/>
            </w:tcBorders>
            <w:vAlign w:val="center"/>
            <w:hideMark/>
          </w:tcPr>
          <w:p w14:paraId="5D6C2987"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12</w:t>
            </w:r>
          </w:p>
        </w:tc>
        <w:tc>
          <w:tcPr>
            <w:tcW w:w="507" w:type="pct"/>
            <w:vMerge/>
            <w:tcBorders>
              <w:top w:val="nil"/>
              <w:left w:val="single" w:sz="4" w:space="0" w:color="auto"/>
              <w:bottom w:val="single" w:sz="4" w:space="0" w:color="auto"/>
              <w:right w:val="single" w:sz="4" w:space="0" w:color="auto"/>
            </w:tcBorders>
            <w:vAlign w:val="center"/>
            <w:hideMark/>
          </w:tcPr>
          <w:p w14:paraId="5D6C2988" w14:textId="77777777" w:rsidR="005D5C91" w:rsidRPr="00C050AD" w:rsidRDefault="005D5C91" w:rsidP="00551A94">
            <w:pPr>
              <w:ind w:firstLine="0"/>
              <w:rPr>
                <w:rFonts w:ascii="Times New Roman" w:eastAsia="Times New Roman" w:hAnsi="Times New Roman" w:cs="Times New Roman"/>
                <w:color w:val="000000"/>
                <w:sz w:val="24"/>
                <w:szCs w:val="24"/>
              </w:rPr>
            </w:pPr>
          </w:p>
        </w:tc>
        <w:tc>
          <w:tcPr>
            <w:tcW w:w="467" w:type="pct"/>
            <w:vMerge/>
            <w:tcBorders>
              <w:top w:val="nil"/>
              <w:left w:val="single" w:sz="4" w:space="0" w:color="auto"/>
              <w:bottom w:val="single" w:sz="4" w:space="0" w:color="auto"/>
              <w:right w:val="single" w:sz="4" w:space="0" w:color="auto"/>
            </w:tcBorders>
            <w:vAlign w:val="center"/>
            <w:hideMark/>
          </w:tcPr>
          <w:p w14:paraId="5D6C2989" w14:textId="77777777" w:rsidR="005D5C91" w:rsidRPr="00C050AD" w:rsidRDefault="005D5C91" w:rsidP="00551A94">
            <w:pPr>
              <w:ind w:firstLine="0"/>
              <w:rPr>
                <w:rFonts w:ascii="Times New Roman" w:eastAsia="Times New Roman" w:hAnsi="Times New Roman" w:cs="Times New Roman"/>
                <w:color w:val="000000"/>
                <w:sz w:val="24"/>
                <w:szCs w:val="24"/>
              </w:rPr>
            </w:pPr>
          </w:p>
        </w:tc>
        <w:tc>
          <w:tcPr>
            <w:tcW w:w="466" w:type="pct"/>
            <w:tcBorders>
              <w:top w:val="nil"/>
              <w:left w:val="nil"/>
              <w:bottom w:val="single" w:sz="4" w:space="0" w:color="auto"/>
              <w:right w:val="single" w:sz="4" w:space="0" w:color="auto"/>
            </w:tcBorders>
            <w:noWrap/>
            <w:vAlign w:val="bottom"/>
            <w:hideMark/>
          </w:tcPr>
          <w:p w14:paraId="5D6C298A"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15,30</w:t>
            </w:r>
          </w:p>
        </w:tc>
        <w:tc>
          <w:tcPr>
            <w:tcW w:w="415" w:type="pct"/>
            <w:tcBorders>
              <w:top w:val="nil"/>
              <w:left w:val="nil"/>
              <w:bottom w:val="single" w:sz="4" w:space="0" w:color="auto"/>
              <w:right w:val="single" w:sz="4" w:space="0" w:color="auto"/>
            </w:tcBorders>
            <w:noWrap/>
            <w:vAlign w:val="center"/>
            <w:hideMark/>
          </w:tcPr>
          <w:p w14:paraId="5D6C298B"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2,60</w:t>
            </w:r>
          </w:p>
        </w:tc>
        <w:tc>
          <w:tcPr>
            <w:tcW w:w="466" w:type="pct"/>
            <w:tcBorders>
              <w:top w:val="single" w:sz="4" w:space="0" w:color="auto"/>
              <w:left w:val="nil"/>
              <w:bottom w:val="single" w:sz="4" w:space="0" w:color="auto"/>
              <w:right w:val="nil"/>
            </w:tcBorders>
            <w:vAlign w:val="center"/>
          </w:tcPr>
          <w:p w14:paraId="5D6C298C"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85,47</w:t>
            </w:r>
          </w:p>
        </w:tc>
        <w:tc>
          <w:tcPr>
            <w:tcW w:w="570" w:type="pct"/>
            <w:tcBorders>
              <w:top w:val="nil"/>
              <w:left w:val="single" w:sz="4" w:space="0" w:color="auto"/>
              <w:bottom w:val="single" w:sz="4" w:space="0" w:color="auto"/>
              <w:right w:val="single" w:sz="4" w:space="0" w:color="auto"/>
            </w:tcBorders>
            <w:noWrap/>
            <w:vAlign w:val="bottom"/>
            <w:hideMark/>
          </w:tcPr>
          <w:p w14:paraId="5D6C298D"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2,92</w:t>
            </w:r>
          </w:p>
        </w:tc>
        <w:tc>
          <w:tcPr>
            <w:tcW w:w="570" w:type="pct"/>
            <w:tcBorders>
              <w:top w:val="nil"/>
              <w:left w:val="nil"/>
              <w:bottom w:val="single" w:sz="4" w:space="0" w:color="auto"/>
              <w:right w:val="single" w:sz="4" w:space="0" w:color="auto"/>
            </w:tcBorders>
            <w:noWrap/>
            <w:vAlign w:val="bottom"/>
            <w:hideMark/>
          </w:tcPr>
          <w:p w14:paraId="5D6C298E" w14:textId="77777777" w:rsidR="005D5C91" w:rsidRPr="00C050AD" w:rsidRDefault="005D5C91" w:rsidP="00551A94">
            <w:pPr>
              <w:ind w:firstLine="0"/>
              <w:jc w:val="center"/>
              <w:rPr>
                <w:rFonts w:ascii="Times New Roman" w:hAnsi="Times New Roman" w:cs="Times New Roman"/>
                <w:color w:val="000000"/>
                <w:sz w:val="24"/>
                <w:szCs w:val="24"/>
              </w:rPr>
            </w:pPr>
            <w:r w:rsidRPr="00C050AD">
              <w:rPr>
                <w:rFonts w:ascii="Times New Roman" w:hAnsi="Times New Roman" w:cs="Times New Roman"/>
                <w:color w:val="000000"/>
                <w:sz w:val="24"/>
                <w:szCs w:val="24"/>
              </w:rPr>
              <w:t>16,32</w:t>
            </w:r>
          </w:p>
        </w:tc>
        <w:tc>
          <w:tcPr>
            <w:tcW w:w="659" w:type="pct"/>
            <w:tcBorders>
              <w:top w:val="nil"/>
              <w:left w:val="nil"/>
              <w:bottom w:val="single" w:sz="4" w:space="0" w:color="auto"/>
              <w:right w:val="single" w:sz="4" w:space="0" w:color="auto"/>
            </w:tcBorders>
            <w:vAlign w:val="bottom"/>
          </w:tcPr>
          <w:p w14:paraId="5D6C298F" w14:textId="77777777" w:rsidR="005D5C91" w:rsidRPr="00C050AD" w:rsidRDefault="005D5C91" w:rsidP="00551A94">
            <w:pPr>
              <w:ind w:firstLine="0"/>
              <w:jc w:val="center"/>
              <w:rPr>
                <w:rFonts w:ascii="Times New Roman" w:hAnsi="Times New Roman" w:cs="Times New Roman"/>
                <w:color w:val="000000"/>
                <w:sz w:val="24"/>
                <w:szCs w:val="24"/>
              </w:rPr>
            </w:pPr>
            <w:r w:rsidRPr="00C050AD">
              <w:rPr>
                <w:rFonts w:ascii="Times New Roman" w:hAnsi="Times New Roman" w:cs="Times New Roman"/>
                <w:color w:val="000000"/>
                <w:sz w:val="24"/>
                <w:szCs w:val="24"/>
              </w:rPr>
              <w:t>69,15</w:t>
            </w:r>
          </w:p>
        </w:tc>
      </w:tr>
      <w:tr w:rsidR="005D5C91" w:rsidRPr="00C050AD" w14:paraId="5D6C299B" w14:textId="77777777" w:rsidTr="005D5C91">
        <w:trPr>
          <w:trHeight w:val="283"/>
        </w:trPr>
        <w:tc>
          <w:tcPr>
            <w:tcW w:w="485" w:type="pct"/>
            <w:vMerge/>
            <w:tcBorders>
              <w:top w:val="nil"/>
              <w:left w:val="single" w:sz="4" w:space="0" w:color="auto"/>
              <w:bottom w:val="single" w:sz="4" w:space="0" w:color="auto"/>
              <w:right w:val="single" w:sz="4" w:space="0" w:color="auto"/>
            </w:tcBorders>
            <w:vAlign w:val="center"/>
            <w:hideMark/>
          </w:tcPr>
          <w:p w14:paraId="5D6C2991" w14:textId="77777777" w:rsidR="005D5C91" w:rsidRPr="00C050AD" w:rsidRDefault="005D5C91" w:rsidP="00551A94">
            <w:pPr>
              <w:ind w:firstLine="0"/>
              <w:rPr>
                <w:rFonts w:ascii="Times New Roman" w:eastAsia="Times New Roman" w:hAnsi="Times New Roman" w:cs="Times New Roman"/>
                <w:color w:val="000000"/>
                <w:sz w:val="24"/>
                <w:szCs w:val="24"/>
              </w:rPr>
            </w:pPr>
          </w:p>
        </w:tc>
        <w:tc>
          <w:tcPr>
            <w:tcW w:w="395" w:type="pct"/>
            <w:tcBorders>
              <w:top w:val="nil"/>
              <w:left w:val="nil"/>
              <w:bottom w:val="single" w:sz="4" w:space="0" w:color="auto"/>
              <w:right w:val="single" w:sz="4" w:space="0" w:color="auto"/>
            </w:tcBorders>
            <w:vAlign w:val="center"/>
            <w:hideMark/>
          </w:tcPr>
          <w:p w14:paraId="5D6C2992"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16</w:t>
            </w:r>
          </w:p>
        </w:tc>
        <w:tc>
          <w:tcPr>
            <w:tcW w:w="507" w:type="pct"/>
            <w:vMerge/>
            <w:tcBorders>
              <w:top w:val="nil"/>
              <w:left w:val="single" w:sz="4" w:space="0" w:color="auto"/>
              <w:bottom w:val="single" w:sz="4" w:space="0" w:color="auto"/>
              <w:right w:val="single" w:sz="4" w:space="0" w:color="auto"/>
            </w:tcBorders>
            <w:vAlign w:val="center"/>
            <w:hideMark/>
          </w:tcPr>
          <w:p w14:paraId="5D6C2993" w14:textId="77777777" w:rsidR="005D5C91" w:rsidRPr="00C050AD" w:rsidRDefault="005D5C91" w:rsidP="00551A94">
            <w:pPr>
              <w:ind w:firstLine="0"/>
              <w:rPr>
                <w:rFonts w:ascii="Times New Roman" w:eastAsia="Times New Roman" w:hAnsi="Times New Roman" w:cs="Times New Roman"/>
                <w:color w:val="000000"/>
                <w:sz w:val="24"/>
                <w:szCs w:val="24"/>
              </w:rPr>
            </w:pPr>
          </w:p>
        </w:tc>
        <w:tc>
          <w:tcPr>
            <w:tcW w:w="467" w:type="pct"/>
            <w:vMerge/>
            <w:tcBorders>
              <w:top w:val="nil"/>
              <w:left w:val="single" w:sz="4" w:space="0" w:color="auto"/>
              <w:bottom w:val="single" w:sz="4" w:space="0" w:color="auto"/>
              <w:right w:val="single" w:sz="4" w:space="0" w:color="auto"/>
            </w:tcBorders>
            <w:vAlign w:val="center"/>
            <w:hideMark/>
          </w:tcPr>
          <w:p w14:paraId="5D6C2994" w14:textId="77777777" w:rsidR="005D5C91" w:rsidRPr="00C050AD" w:rsidRDefault="005D5C91" w:rsidP="00551A94">
            <w:pPr>
              <w:ind w:firstLine="0"/>
              <w:rPr>
                <w:rFonts w:ascii="Times New Roman" w:eastAsia="Times New Roman" w:hAnsi="Times New Roman" w:cs="Times New Roman"/>
                <w:color w:val="000000"/>
                <w:sz w:val="24"/>
                <w:szCs w:val="24"/>
              </w:rPr>
            </w:pPr>
          </w:p>
        </w:tc>
        <w:tc>
          <w:tcPr>
            <w:tcW w:w="466" w:type="pct"/>
            <w:tcBorders>
              <w:top w:val="nil"/>
              <w:left w:val="nil"/>
              <w:bottom w:val="single" w:sz="4" w:space="0" w:color="auto"/>
              <w:right w:val="single" w:sz="4" w:space="0" w:color="auto"/>
            </w:tcBorders>
            <w:noWrap/>
            <w:vAlign w:val="bottom"/>
            <w:hideMark/>
          </w:tcPr>
          <w:p w14:paraId="5D6C2995"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15,40</w:t>
            </w:r>
          </w:p>
        </w:tc>
        <w:tc>
          <w:tcPr>
            <w:tcW w:w="415" w:type="pct"/>
            <w:tcBorders>
              <w:top w:val="nil"/>
              <w:left w:val="nil"/>
              <w:bottom w:val="single" w:sz="4" w:space="0" w:color="auto"/>
              <w:right w:val="single" w:sz="4" w:space="0" w:color="auto"/>
            </w:tcBorders>
            <w:noWrap/>
            <w:vAlign w:val="center"/>
            <w:hideMark/>
          </w:tcPr>
          <w:p w14:paraId="5D6C2996"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2,50</w:t>
            </w:r>
          </w:p>
        </w:tc>
        <w:tc>
          <w:tcPr>
            <w:tcW w:w="466" w:type="pct"/>
            <w:tcBorders>
              <w:top w:val="single" w:sz="4" w:space="0" w:color="auto"/>
              <w:left w:val="nil"/>
              <w:bottom w:val="single" w:sz="4" w:space="0" w:color="auto"/>
              <w:right w:val="nil"/>
            </w:tcBorders>
            <w:vAlign w:val="center"/>
          </w:tcPr>
          <w:p w14:paraId="5D6C2997"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86,03</w:t>
            </w:r>
          </w:p>
        </w:tc>
        <w:tc>
          <w:tcPr>
            <w:tcW w:w="570" w:type="pct"/>
            <w:tcBorders>
              <w:top w:val="nil"/>
              <w:left w:val="single" w:sz="4" w:space="0" w:color="auto"/>
              <w:bottom w:val="single" w:sz="4" w:space="0" w:color="auto"/>
              <w:right w:val="single" w:sz="4" w:space="0" w:color="auto"/>
            </w:tcBorders>
            <w:noWrap/>
            <w:vAlign w:val="bottom"/>
            <w:hideMark/>
          </w:tcPr>
          <w:p w14:paraId="5D6C2998"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3,02</w:t>
            </w:r>
          </w:p>
        </w:tc>
        <w:tc>
          <w:tcPr>
            <w:tcW w:w="570" w:type="pct"/>
            <w:tcBorders>
              <w:top w:val="nil"/>
              <w:left w:val="nil"/>
              <w:bottom w:val="single" w:sz="4" w:space="0" w:color="auto"/>
              <w:right w:val="single" w:sz="4" w:space="0" w:color="auto"/>
            </w:tcBorders>
            <w:noWrap/>
            <w:vAlign w:val="bottom"/>
            <w:hideMark/>
          </w:tcPr>
          <w:p w14:paraId="5D6C2999" w14:textId="77777777" w:rsidR="005D5C91" w:rsidRPr="00C050AD" w:rsidRDefault="005D5C91" w:rsidP="00551A94">
            <w:pPr>
              <w:ind w:firstLine="0"/>
              <w:jc w:val="center"/>
              <w:rPr>
                <w:rFonts w:ascii="Times New Roman" w:hAnsi="Times New Roman" w:cs="Times New Roman"/>
                <w:color w:val="000000"/>
                <w:sz w:val="24"/>
                <w:szCs w:val="24"/>
              </w:rPr>
            </w:pPr>
            <w:r w:rsidRPr="00C050AD">
              <w:rPr>
                <w:rFonts w:ascii="Times New Roman" w:hAnsi="Times New Roman" w:cs="Times New Roman"/>
                <w:color w:val="000000"/>
                <w:sz w:val="24"/>
                <w:szCs w:val="24"/>
              </w:rPr>
              <w:t>16,88</w:t>
            </w:r>
          </w:p>
        </w:tc>
        <w:tc>
          <w:tcPr>
            <w:tcW w:w="659" w:type="pct"/>
            <w:tcBorders>
              <w:top w:val="nil"/>
              <w:left w:val="nil"/>
              <w:bottom w:val="single" w:sz="4" w:space="0" w:color="auto"/>
              <w:right w:val="single" w:sz="4" w:space="0" w:color="auto"/>
            </w:tcBorders>
            <w:vAlign w:val="bottom"/>
          </w:tcPr>
          <w:p w14:paraId="5D6C299A" w14:textId="77777777" w:rsidR="005D5C91" w:rsidRPr="00C050AD" w:rsidRDefault="005D5C91" w:rsidP="00551A94">
            <w:pPr>
              <w:ind w:firstLine="0"/>
              <w:jc w:val="center"/>
              <w:rPr>
                <w:rFonts w:ascii="Times New Roman" w:hAnsi="Times New Roman" w:cs="Times New Roman"/>
                <w:color w:val="000000"/>
                <w:sz w:val="24"/>
                <w:szCs w:val="24"/>
              </w:rPr>
            </w:pPr>
            <w:r w:rsidRPr="00C050AD">
              <w:rPr>
                <w:rFonts w:ascii="Times New Roman" w:hAnsi="Times New Roman" w:cs="Times New Roman"/>
                <w:color w:val="000000"/>
                <w:sz w:val="24"/>
                <w:szCs w:val="24"/>
              </w:rPr>
              <w:t>69,15</w:t>
            </w:r>
          </w:p>
        </w:tc>
      </w:tr>
      <w:tr w:rsidR="005D5C91" w:rsidRPr="00C050AD" w14:paraId="5D6C29A6" w14:textId="77777777" w:rsidTr="005D5C91">
        <w:trPr>
          <w:trHeight w:val="283"/>
        </w:trPr>
        <w:tc>
          <w:tcPr>
            <w:tcW w:w="485" w:type="pct"/>
            <w:vMerge/>
            <w:tcBorders>
              <w:top w:val="nil"/>
              <w:left w:val="single" w:sz="4" w:space="0" w:color="auto"/>
              <w:bottom w:val="single" w:sz="4" w:space="0" w:color="auto"/>
              <w:right w:val="single" w:sz="4" w:space="0" w:color="auto"/>
            </w:tcBorders>
            <w:vAlign w:val="center"/>
            <w:hideMark/>
          </w:tcPr>
          <w:p w14:paraId="5D6C299C" w14:textId="77777777" w:rsidR="005D5C91" w:rsidRPr="00C050AD" w:rsidRDefault="005D5C91" w:rsidP="00551A94">
            <w:pPr>
              <w:ind w:firstLine="0"/>
              <w:rPr>
                <w:rFonts w:ascii="Times New Roman" w:eastAsia="Times New Roman" w:hAnsi="Times New Roman" w:cs="Times New Roman"/>
                <w:color w:val="000000"/>
                <w:sz w:val="24"/>
                <w:szCs w:val="24"/>
              </w:rPr>
            </w:pPr>
          </w:p>
        </w:tc>
        <w:tc>
          <w:tcPr>
            <w:tcW w:w="395" w:type="pct"/>
            <w:tcBorders>
              <w:top w:val="nil"/>
              <w:left w:val="nil"/>
              <w:bottom w:val="single" w:sz="4" w:space="0" w:color="auto"/>
              <w:right w:val="single" w:sz="4" w:space="0" w:color="auto"/>
            </w:tcBorders>
            <w:vAlign w:val="center"/>
            <w:hideMark/>
          </w:tcPr>
          <w:p w14:paraId="5D6C299D"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20</w:t>
            </w:r>
          </w:p>
        </w:tc>
        <w:tc>
          <w:tcPr>
            <w:tcW w:w="507" w:type="pct"/>
            <w:vMerge/>
            <w:tcBorders>
              <w:top w:val="nil"/>
              <w:left w:val="single" w:sz="4" w:space="0" w:color="auto"/>
              <w:bottom w:val="single" w:sz="4" w:space="0" w:color="auto"/>
              <w:right w:val="single" w:sz="4" w:space="0" w:color="auto"/>
            </w:tcBorders>
            <w:vAlign w:val="center"/>
            <w:hideMark/>
          </w:tcPr>
          <w:p w14:paraId="5D6C299E" w14:textId="77777777" w:rsidR="005D5C91" w:rsidRPr="00C050AD" w:rsidRDefault="005D5C91" w:rsidP="00551A94">
            <w:pPr>
              <w:ind w:firstLine="0"/>
              <w:rPr>
                <w:rFonts w:ascii="Times New Roman" w:eastAsia="Times New Roman" w:hAnsi="Times New Roman" w:cs="Times New Roman"/>
                <w:color w:val="000000"/>
                <w:sz w:val="24"/>
                <w:szCs w:val="24"/>
              </w:rPr>
            </w:pPr>
          </w:p>
        </w:tc>
        <w:tc>
          <w:tcPr>
            <w:tcW w:w="467" w:type="pct"/>
            <w:vMerge/>
            <w:tcBorders>
              <w:top w:val="nil"/>
              <w:left w:val="single" w:sz="4" w:space="0" w:color="auto"/>
              <w:bottom w:val="single" w:sz="4" w:space="0" w:color="auto"/>
              <w:right w:val="single" w:sz="4" w:space="0" w:color="auto"/>
            </w:tcBorders>
            <w:vAlign w:val="center"/>
            <w:hideMark/>
          </w:tcPr>
          <w:p w14:paraId="5D6C299F" w14:textId="77777777" w:rsidR="005D5C91" w:rsidRPr="00C050AD" w:rsidRDefault="005D5C91" w:rsidP="00551A94">
            <w:pPr>
              <w:ind w:firstLine="0"/>
              <w:rPr>
                <w:rFonts w:ascii="Times New Roman" w:eastAsia="Times New Roman" w:hAnsi="Times New Roman" w:cs="Times New Roman"/>
                <w:color w:val="000000"/>
                <w:sz w:val="24"/>
                <w:szCs w:val="24"/>
              </w:rPr>
            </w:pPr>
          </w:p>
        </w:tc>
        <w:tc>
          <w:tcPr>
            <w:tcW w:w="466" w:type="pct"/>
            <w:tcBorders>
              <w:top w:val="nil"/>
              <w:left w:val="nil"/>
              <w:bottom w:val="single" w:sz="4" w:space="0" w:color="auto"/>
              <w:right w:val="single" w:sz="4" w:space="0" w:color="auto"/>
            </w:tcBorders>
            <w:noWrap/>
            <w:vAlign w:val="bottom"/>
            <w:hideMark/>
          </w:tcPr>
          <w:p w14:paraId="5D6C29A0"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15,50</w:t>
            </w:r>
          </w:p>
        </w:tc>
        <w:tc>
          <w:tcPr>
            <w:tcW w:w="415" w:type="pct"/>
            <w:tcBorders>
              <w:top w:val="nil"/>
              <w:left w:val="nil"/>
              <w:bottom w:val="single" w:sz="4" w:space="0" w:color="auto"/>
              <w:right w:val="single" w:sz="4" w:space="0" w:color="auto"/>
            </w:tcBorders>
            <w:noWrap/>
            <w:vAlign w:val="center"/>
            <w:hideMark/>
          </w:tcPr>
          <w:p w14:paraId="5D6C29A1"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2,40</w:t>
            </w:r>
          </w:p>
        </w:tc>
        <w:tc>
          <w:tcPr>
            <w:tcW w:w="466" w:type="pct"/>
            <w:tcBorders>
              <w:top w:val="single" w:sz="4" w:space="0" w:color="auto"/>
              <w:left w:val="nil"/>
              <w:bottom w:val="single" w:sz="4" w:space="0" w:color="auto"/>
              <w:right w:val="nil"/>
            </w:tcBorders>
            <w:vAlign w:val="center"/>
          </w:tcPr>
          <w:p w14:paraId="5D6C29A2"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86,59</w:t>
            </w:r>
          </w:p>
        </w:tc>
        <w:tc>
          <w:tcPr>
            <w:tcW w:w="570" w:type="pct"/>
            <w:tcBorders>
              <w:top w:val="nil"/>
              <w:left w:val="single" w:sz="4" w:space="0" w:color="auto"/>
              <w:bottom w:val="single" w:sz="4" w:space="0" w:color="auto"/>
              <w:right w:val="single" w:sz="4" w:space="0" w:color="auto"/>
            </w:tcBorders>
            <w:noWrap/>
            <w:vAlign w:val="bottom"/>
            <w:hideMark/>
          </w:tcPr>
          <w:p w14:paraId="5D6C29A3"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3,12</w:t>
            </w:r>
          </w:p>
        </w:tc>
        <w:tc>
          <w:tcPr>
            <w:tcW w:w="570" w:type="pct"/>
            <w:tcBorders>
              <w:top w:val="nil"/>
              <w:left w:val="nil"/>
              <w:bottom w:val="single" w:sz="4" w:space="0" w:color="auto"/>
              <w:right w:val="single" w:sz="4" w:space="0" w:color="auto"/>
            </w:tcBorders>
            <w:noWrap/>
            <w:vAlign w:val="bottom"/>
            <w:hideMark/>
          </w:tcPr>
          <w:p w14:paraId="5D6C29A4" w14:textId="77777777" w:rsidR="005D5C91" w:rsidRPr="00C050AD" w:rsidRDefault="005D5C91" w:rsidP="00551A94">
            <w:pPr>
              <w:ind w:firstLine="0"/>
              <w:jc w:val="center"/>
              <w:rPr>
                <w:rFonts w:ascii="Times New Roman" w:hAnsi="Times New Roman" w:cs="Times New Roman"/>
                <w:color w:val="000000"/>
                <w:sz w:val="24"/>
                <w:szCs w:val="24"/>
              </w:rPr>
            </w:pPr>
            <w:r w:rsidRPr="00C050AD">
              <w:rPr>
                <w:rFonts w:ascii="Times New Roman" w:hAnsi="Times New Roman" w:cs="Times New Roman"/>
                <w:color w:val="000000"/>
                <w:sz w:val="24"/>
                <w:szCs w:val="24"/>
              </w:rPr>
              <w:t>17,44</w:t>
            </w:r>
          </w:p>
        </w:tc>
        <w:tc>
          <w:tcPr>
            <w:tcW w:w="659" w:type="pct"/>
            <w:tcBorders>
              <w:top w:val="nil"/>
              <w:left w:val="nil"/>
              <w:bottom w:val="single" w:sz="4" w:space="0" w:color="auto"/>
              <w:right w:val="single" w:sz="4" w:space="0" w:color="auto"/>
            </w:tcBorders>
            <w:vAlign w:val="bottom"/>
          </w:tcPr>
          <w:p w14:paraId="5D6C29A5" w14:textId="77777777" w:rsidR="005D5C91" w:rsidRPr="00C050AD" w:rsidRDefault="005D5C91" w:rsidP="00551A94">
            <w:pPr>
              <w:ind w:firstLine="0"/>
              <w:jc w:val="center"/>
              <w:rPr>
                <w:rFonts w:ascii="Times New Roman" w:hAnsi="Times New Roman" w:cs="Times New Roman"/>
                <w:color w:val="000000"/>
                <w:sz w:val="24"/>
                <w:szCs w:val="24"/>
              </w:rPr>
            </w:pPr>
            <w:r w:rsidRPr="00C050AD">
              <w:rPr>
                <w:rFonts w:ascii="Times New Roman" w:hAnsi="Times New Roman" w:cs="Times New Roman"/>
                <w:color w:val="000000"/>
                <w:sz w:val="24"/>
                <w:szCs w:val="24"/>
              </w:rPr>
              <w:t>69,15</w:t>
            </w:r>
          </w:p>
        </w:tc>
      </w:tr>
      <w:tr w:rsidR="005D5C91" w:rsidRPr="00C050AD" w14:paraId="5D6C29B1" w14:textId="77777777" w:rsidTr="005D5C91">
        <w:trPr>
          <w:trHeight w:val="283"/>
        </w:trPr>
        <w:tc>
          <w:tcPr>
            <w:tcW w:w="485" w:type="pct"/>
            <w:vMerge/>
            <w:tcBorders>
              <w:top w:val="nil"/>
              <w:left w:val="single" w:sz="4" w:space="0" w:color="auto"/>
              <w:bottom w:val="single" w:sz="4" w:space="0" w:color="auto"/>
              <w:right w:val="single" w:sz="4" w:space="0" w:color="auto"/>
            </w:tcBorders>
            <w:vAlign w:val="center"/>
            <w:hideMark/>
          </w:tcPr>
          <w:p w14:paraId="5D6C29A7" w14:textId="77777777" w:rsidR="005D5C91" w:rsidRPr="00C050AD" w:rsidRDefault="005D5C91" w:rsidP="00551A94">
            <w:pPr>
              <w:ind w:firstLine="0"/>
              <w:rPr>
                <w:rFonts w:ascii="Times New Roman" w:eastAsia="Times New Roman" w:hAnsi="Times New Roman" w:cs="Times New Roman"/>
                <w:color w:val="000000"/>
                <w:sz w:val="24"/>
                <w:szCs w:val="24"/>
              </w:rPr>
            </w:pPr>
          </w:p>
        </w:tc>
        <w:tc>
          <w:tcPr>
            <w:tcW w:w="395" w:type="pct"/>
            <w:tcBorders>
              <w:top w:val="nil"/>
              <w:left w:val="nil"/>
              <w:bottom w:val="single" w:sz="4" w:space="0" w:color="auto"/>
              <w:right w:val="single" w:sz="4" w:space="0" w:color="auto"/>
            </w:tcBorders>
            <w:vAlign w:val="center"/>
            <w:hideMark/>
          </w:tcPr>
          <w:p w14:paraId="5D6C29A8"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24</w:t>
            </w:r>
          </w:p>
        </w:tc>
        <w:tc>
          <w:tcPr>
            <w:tcW w:w="507" w:type="pct"/>
            <w:vMerge/>
            <w:tcBorders>
              <w:top w:val="nil"/>
              <w:left w:val="single" w:sz="4" w:space="0" w:color="auto"/>
              <w:bottom w:val="single" w:sz="4" w:space="0" w:color="auto"/>
              <w:right w:val="single" w:sz="4" w:space="0" w:color="auto"/>
            </w:tcBorders>
            <w:vAlign w:val="center"/>
            <w:hideMark/>
          </w:tcPr>
          <w:p w14:paraId="5D6C29A9" w14:textId="77777777" w:rsidR="005D5C91" w:rsidRPr="00C050AD" w:rsidRDefault="005D5C91" w:rsidP="00551A94">
            <w:pPr>
              <w:ind w:firstLine="0"/>
              <w:rPr>
                <w:rFonts w:ascii="Times New Roman" w:eastAsia="Times New Roman" w:hAnsi="Times New Roman" w:cs="Times New Roman"/>
                <w:color w:val="000000"/>
                <w:sz w:val="24"/>
                <w:szCs w:val="24"/>
              </w:rPr>
            </w:pPr>
          </w:p>
        </w:tc>
        <w:tc>
          <w:tcPr>
            <w:tcW w:w="467" w:type="pct"/>
            <w:vMerge/>
            <w:tcBorders>
              <w:top w:val="nil"/>
              <w:left w:val="single" w:sz="4" w:space="0" w:color="auto"/>
              <w:bottom w:val="single" w:sz="4" w:space="0" w:color="auto"/>
              <w:right w:val="single" w:sz="4" w:space="0" w:color="auto"/>
            </w:tcBorders>
            <w:vAlign w:val="center"/>
            <w:hideMark/>
          </w:tcPr>
          <w:p w14:paraId="5D6C29AA" w14:textId="77777777" w:rsidR="005D5C91" w:rsidRPr="00C050AD" w:rsidRDefault="005D5C91" w:rsidP="00551A94">
            <w:pPr>
              <w:ind w:firstLine="0"/>
              <w:rPr>
                <w:rFonts w:ascii="Times New Roman" w:eastAsia="Times New Roman" w:hAnsi="Times New Roman" w:cs="Times New Roman"/>
                <w:color w:val="000000"/>
                <w:sz w:val="24"/>
                <w:szCs w:val="24"/>
              </w:rPr>
            </w:pPr>
          </w:p>
        </w:tc>
        <w:tc>
          <w:tcPr>
            <w:tcW w:w="466" w:type="pct"/>
            <w:tcBorders>
              <w:top w:val="nil"/>
              <w:left w:val="nil"/>
              <w:bottom w:val="single" w:sz="4" w:space="0" w:color="auto"/>
              <w:right w:val="single" w:sz="4" w:space="0" w:color="auto"/>
            </w:tcBorders>
            <w:noWrap/>
            <w:vAlign w:val="bottom"/>
            <w:hideMark/>
          </w:tcPr>
          <w:p w14:paraId="5D6C29AB"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15,50</w:t>
            </w:r>
          </w:p>
        </w:tc>
        <w:tc>
          <w:tcPr>
            <w:tcW w:w="415" w:type="pct"/>
            <w:tcBorders>
              <w:top w:val="nil"/>
              <w:left w:val="nil"/>
              <w:bottom w:val="single" w:sz="4" w:space="0" w:color="auto"/>
              <w:right w:val="single" w:sz="4" w:space="0" w:color="auto"/>
            </w:tcBorders>
            <w:noWrap/>
            <w:vAlign w:val="center"/>
            <w:hideMark/>
          </w:tcPr>
          <w:p w14:paraId="5D6C29AC"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2,40</w:t>
            </w:r>
          </w:p>
        </w:tc>
        <w:tc>
          <w:tcPr>
            <w:tcW w:w="466" w:type="pct"/>
            <w:tcBorders>
              <w:top w:val="single" w:sz="4" w:space="0" w:color="auto"/>
              <w:left w:val="nil"/>
              <w:bottom w:val="single" w:sz="4" w:space="0" w:color="auto"/>
              <w:right w:val="nil"/>
            </w:tcBorders>
            <w:vAlign w:val="center"/>
          </w:tcPr>
          <w:p w14:paraId="5D6C29AD"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86,59</w:t>
            </w:r>
          </w:p>
        </w:tc>
        <w:tc>
          <w:tcPr>
            <w:tcW w:w="570" w:type="pct"/>
            <w:tcBorders>
              <w:top w:val="nil"/>
              <w:left w:val="single" w:sz="4" w:space="0" w:color="auto"/>
              <w:bottom w:val="single" w:sz="4" w:space="0" w:color="auto"/>
              <w:right w:val="single" w:sz="4" w:space="0" w:color="auto"/>
            </w:tcBorders>
            <w:noWrap/>
            <w:vAlign w:val="bottom"/>
            <w:hideMark/>
          </w:tcPr>
          <w:p w14:paraId="5D6C29AE"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3,12</w:t>
            </w:r>
          </w:p>
        </w:tc>
        <w:tc>
          <w:tcPr>
            <w:tcW w:w="570" w:type="pct"/>
            <w:tcBorders>
              <w:top w:val="nil"/>
              <w:left w:val="nil"/>
              <w:bottom w:val="single" w:sz="4" w:space="0" w:color="auto"/>
              <w:right w:val="single" w:sz="4" w:space="0" w:color="auto"/>
            </w:tcBorders>
            <w:noWrap/>
            <w:vAlign w:val="bottom"/>
            <w:hideMark/>
          </w:tcPr>
          <w:p w14:paraId="5D6C29AF" w14:textId="77777777" w:rsidR="005D5C91" w:rsidRPr="00C050AD" w:rsidRDefault="005D5C91" w:rsidP="00551A94">
            <w:pPr>
              <w:ind w:firstLine="0"/>
              <w:jc w:val="center"/>
              <w:rPr>
                <w:rFonts w:ascii="Times New Roman" w:hAnsi="Times New Roman" w:cs="Times New Roman"/>
                <w:color w:val="000000"/>
                <w:sz w:val="24"/>
                <w:szCs w:val="24"/>
              </w:rPr>
            </w:pPr>
            <w:r w:rsidRPr="00C050AD">
              <w:rPr>
                <w:rFonts w:ascii="Times New Roman" w:hAnsi="Times New Roman" w:cs="Times New Roman"/>
                <w:color w:val="000000"/>
                <w:sz w:val="24"/>
                <w:szCs w:val="24"/>
              </w:rPr>
              <w:t>17,44</w:t>
            </w:r>
          </w:p>
        </w:tc>
        <w:tc>
          <w:tcPr>
            <w:tcW w:w="659" w:type="pct"/>
            <w:tcBorders>
              <w:top w:val="nil"/>
              <w:left w:val="nil"/>
              <w:bottom w:val="single" w:sz="4" w:space="0" w:color="auto"/>
              <w:right w:val="single" w:sz="4" w:space="0" w:color="auto"/>
            </w:tcBorders>
            <w:vAlign w:val="bottom"/>
          </w:tcPr>
          <w:p w14:paraId="5D6C29B0" w14:textId="77777777" w:rsidR="005D5C91" w:rsidRPr="00C050AD" w:rsidRDefault="005D5C91" w:rsidP="00551A94">
            <w:pPr>
              <w:ind w:firstLine="0"/>
              <w:jc w:val="center"/>
              <w:rPr>
                <w:rFonts w:ascii="Times New Roman" w:hAnsi="Times New Roman" w:cs="Times New Roman"/>
                <w:color w:val="000000"/>
                <w:sz w:val="24"/>
                <w:szCs w:val="24"/>
              </w:rPr>
            </w:pPr>
            <w:r w:rsidRPr="00C050AD">
              <w:rPr>
                <w:rFonts w:ascii="Times New Roman" w:hAnsi="Times New Roman" w:cs="Times New Roman"/>
                <w:color w:val="000000"/>
                <w:sz w:val="24"/>
                <w:szCs w:val="24"/>
              </w:rPr>
              <w:t>69,15</w:t>
            </w:r>
          </w:p>
        </w:tc>
      </w:tr>
      <w:tr w:rsidR="005D5C91" w:rsidRPr="00C050AD" w14:paraId="5D6C29BC" w14:textId="77777777" w:rsidTr="005D5C91">
        <w:trPr>
          <w:trHeight w:val="283"/>
        </w:trPr>
        <w:tc>
          <w:tcPr>
            <w:tcW w:w="485" w:type="pct"/>
            <w:vMerge/>
            <w:tcBorders>
              <w:top w:val="nil"/>
              <w:left w:val="single" w:sz="4" w:space="0" w:color="auto"/>
              <w:bottom w:val="single" w:sz="4" w:space="0" w:color="auto"/>
              <w:right w:val="single" w:sz="4" w:space="0" w:color="auto"/>
            </w:tcBorders>
            <w:vAlign w:val="center"/>
            <w:hideMark/>
          </w:tcPr>
          <w:p w14:paraId="5D6C29B2" w14:textId="77777777" w:rsidR="005D5C91" w:rsidRPr="00C050AD" w:rsidRDefault="005D5C91" w:rsidP="00551A94">
            <w:pPr>
              <w:ind w:firstLine="0"/>
              <w:rPr>
                <w:rFonts w:ascii="Times New Roman" w:eastAsia="Times New Roman" w:hAnsi="Times New Roman" w:cs="Times New Roman"/>
                <w:color w:val="000000"/>
                <w:sz w:val="24"/>
                <w:szCs w:val="24"/>
              </w:rPr>
            </w:pPr>
          </w:p>
        </w:tc>
        <w:tc>
          <w:tcPr>
            <w:tcW w:w="395" w:type="pct"/>
            <w:tcBorders>
              <w:top w:val="nil"/>
              <w:left w:val="nil"/>
              <w:bottom w:val="single" w:sz="4" w:space="0" w:color="auto"/>
              <w:right w:val="single" w:sz="4" w:space="0" w:color="auto"/>
            </w:tcBorders>
            <w:vAlign w:val="center"/>
            <w:hideMark/>
          </w:tcPr>
          <w:p w14:paraId="5D6C29B3"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32</w:t>
            </w:r>
          </w:p>
        </w:tc>
        <w:tc>
          <w:tcPr>
            <w:tcW w:w="507" w:type="pct"/>
            <w:vMerge/>
            <w:tcBorders>
              <w:top w:val="nil"/>
              <w:left w:val="single" w:sz="4" w:space="0" w:color="auto"/>
              <w:bottom w:val="single" w:sz="4" w:space="0" w:color="auto"/>
              <w:right w:val="single" w:sz="4" w:space="0" w:color="auto"/>
            </w:tcBorders>
            <w:vAlign w:val="center"/>
            <w:hideMark/>
          </w:tcPr>
          <w:p w14:paraId="5D6C29B4" w14:textId="77777777" w:rsidR="005D5C91" w:rsidRPr="00C050AD" w:rsidRDefault="005D5C91" w:rsidP="00551A94">
            <w:pPr>
              <w:ind w:firstLine="0"/>
              <w:rPr>
                <w:rFonts w:ascii="Times New Roman" w:eastAsia="Times New Roman" w:hAnsi="Times New Roman" w:cs="Times New Roman"/>
                <w:color w:val="000000"/>
                <w:sz w:val="24"/>
                <w:szCs w:val="24"/>
              </w:rPr>
            </w:pPr>
          </w:p>
        </w:tc>
        <w:tc>
          <w:tcPr>
            <w:tcW w:w="467" w:type="pct"/>
            <w:vMerge/>
            <w:tcBorders>
              <w:top w:val="nil"/>
              <w:left w:val="single" w:sz="4" w:space="0" w:color="auto"/>
              <w:bottom w:val="single" w:sz="4" w:space="0" w:color="auto"/>
              <w:right w:val="single" w:sz="4" w:space="0" w:color="auto"/>
            </w:tcBorders>
            <w:vAlign w:val="center"/>
            <w:hideMark/>
          </w:tcPr>
          <w:p w14:paraId="5D6C29B5" w14:textId="77777777" w:rsidR="005D5C91" w:rsidRPr="00C050AD" w:rsidRDefault="005D5C91" w:rsidP="00551A94">
            <w:pPr>
              <w:ind w:firstLine="0"/>
              <w:rPr>
                <w:rFonts w:ascii="Times New Roman" w:eastAsia="Times New Roman" w:hAnsi="Times New Roman" w:cs="Times New Roman"/>
                <w:color w:val="000000"/>
                <w:sz w:val="24"/>
                <w:szCs w:val="24"/>
              </w:rPr>
            </w:pPr>
          </w:p>
        </w:tc>
        <w:tc>
          <w:tcPr>
            <w:tcW w:w="466" w:type="pct"/>
            <w:tcBorders>
              <w:top w:val="nil"/>
              <w:left w:val="nil"/>
              <w:bottom w:val="single" w:sz="4" w:space="0" w:color="auto"/>
              <w:right w:val="single" w:sz="4" w:space="0" w:color="auto"/>
            </w:tcBorders>
            <w:noWrap/>
            <w:vAlign w:val="bottom"/>
            <w:hideMark/>
          </w:tcPr>
          <w:p w14:paraId="5D6C29B6"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15,50</w:t>
            </w:r>
          </w:p>
        </w:tc>
        <w:tc>
          <w:tcPr>
            <w:tcW w:w="415" w:type="pct"/>
            <w:tcBorders>
              <w:top w:val="nil"/>
              <w:left w:val="nil"/>
              <w:bottom w:val="single" w:sz="4" w:space="0" w:color="auto"/>
              <w:right w:val="single" w:sz="4" w:space="0" w:color="auto"/>
            </w:tcBorders>
            <w:noWrap/>
            <w:vAlign w:val="center"/>
            <w:hideMark/>
          </w:tcPr>
          <w:p w14:paraId="5D6C29B7"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2,40</w:t>
            </w:r>
          </w:p>
        </w:tc>
        <w:tc>
          <w:tcPr>
            <w:tcW w:w="466" w:type="pct"/>
            <w:tcBorders>
              <w:top w:val="single" w:sz="4" w:space="0" w:color="auto"/>
              <w:left w:val="nil"/>
              <w:bottom w:val="single" w:sz="4" w:space="0" w:color="auto"/>
              <w:right w:val="nil"/>
            </w:tcBorders>
            <w:vAlign w:val="center"/>
          </w:tcPr>
          <w:p w14:paraId="5D6C29B8"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86,59</w:t>
            </w:r>
          </w:p>
        </w:tc>
        <w:tc>
          <w:tcPr>
            <w:tcW w:w="570" w:type="pct"/>
            <w:tcBorders>
              <w:top w:val="nil"/>
              <w:left w:val="single" w:sz="4" w:space="0" w:color="auto"/>
              <w:bottom w:val="single" w:sz="4" w:space="0" w:color="auto"/>
              <w:right w:val="single" w:sz="4" w:space="0" w:color="auto"/>
            </w:tcBorders>
            <w:noWrap/>
            <w:vAlign w:val="bottom"/>
            <w:hideMark/>
          </w:tcPr>
          <w:p w14:paraId="5D6C29B9"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3,12</w:t>
            </w:r>
          </w:p>
        </w:tc>
        <w:tc>
          <w:tcPr>
            <w:tcW w:w="570" w:type="pct"/>
            <w:tcBorders>
              <w:top w:val="nil"/>
              <w:left w:val="nil"/>
              <w:bottom w:val="single" w:sz="4" w:space="0" w:color="auto"/>
              <w:right w:val="single" w:sz="4" w:space="0" w:color="auto"/>
            </w:tcBorders>
            <w:noWrap/>
            <w:vAlign w:val="bottom"/>
            <w:hideMark/>
          </w:tcPr>
          <w:p w14:paraId="5D6C29BA" w14:textId="77777777" w:rsidR="005D5C91" w:rsidRPr="00C050AD" w:rsidRDefault="005D5C91" w:rsidP="00551A94">
            <w:pPr>
              <w:ind w:firstLine="0"/>
              <w:jc w:val="center"/>
              <w:rPr>
                <w:rFonts w:ascii="Times New Roman" w:hAnsi="Times New Roman" w:cs="Times New Roman"/>
                <w:color w:val="000000"/>
                <w:sz w:val="24"/>
                <w:szCs w:val="24"/>
              </w:rPr>
            </w:pPr>
            <w:r w:rsidRPr="00C050AD">
              <w:rPr>
                <w:rFonts w:ascii="Times New Roman" w:hAnsi="Times New Roman" w:cs="Times New Roman"/>
                <w:color w:val="000000"/>
                <w:sz w:val="24"/>
                <w:szCs w:val="24"/>
              </w:rPr>
              <w:t>17,44</w:t>
            </w:r>
          </w:p>
        </w:tc>
        <w:tc>
          <w:tcPr>
            <w:tcW w:w="659" w:type="pct"/>
            <w:tcBorders>
              <w:top w:val="nil"/>
              <w:left w:val="nil"/>
              <w:bottom w:val="single" w:sz="4" w:space="0" w:color="auto"/>
              <w:right w:val="single" w:sz="4" w:space="0" w:color="auto"/>
            </w:tcBorders>
            <w:vAlign w:val="bottom"/>
          </w:tcPr>
          <w:p w14:paraId="5D6C29BB" w14:textId="77777777" w:rsidR="005D5C91" w:rsidRPr="00C050AD" w:rsidRDefault="005D5C91" w:rsidP="00551A94">
            <w:pPr>
              <w:ind w:firstLine="0"/>
              <w:jc w:val="center"/>
              <w:rPr>
                <w:rFonts w:ascii="Times New Roman" w:hAnsi="Times New Roman" w:cs="Times New Roman"/>
                <w:color w:val="000000"/>
                <w:sz w:val="24"/>
                <w:szCs w:val="24"/>
              </w:rPr>
            </w:pPr>
            <w:r w:rsidRPr="00C050AD">
              <w:rPr>
                <w:rFonts w:ascii="Times New Roman" w:hAnsi="Times New Roman" w:cs="Times New Roman"/>
                <w:color w:val="000000"/>
                <w:sz w:val="24"/>
                <w:szCs w:val="24"/>
              </w:rPr>
              <w:t>69,15</w:t>
            </w:r>
          </w:p>
        </w:tc>
      </w:tr>
      <w:tr w:rsidR="005D5C91" w:rsidRPr="00C050AD" w14:paraId="5D6C29C7" w14:textId="77777777" w:rsidTr="005D5C91">
        <w:trPr>
          <w:trHeight w:val="283"/>
        </w:trPr>
        <w:tc>
          <w:tcPr>
            <w:tcW w:w="485" w:type="pct"/>
            <w:vMerge/>
            <w:tcBorders>
              <w:top w:val="nil"/>
              <w:left w:val="single" w:sz="4" w:space="0" w:color="auto"/>
              <w:bottom w:val="single" w:sz="4" w:space="0" w:color="auto"/>
              <w:right w:val="single" w:sz="4" w:space="0" w:color="auto"/>
            </w:tcBorders>
            <w:vAlign w:val="center"/>
            <w:hideMark/>
          </w:tcPr>
          <w:p w14:paraId="5D6C29BD" w14:textId="77777777" w:rsidR="005D5C91" w:rsidRPr="00C050AD" w:rsidRDefault="005D5C91" w:rsidP="00551A94">
            <w:pPr>
              <w:ind w:firstLine="0"/>
              <w:rPr>
                <w:rFonts w:ascii="Times New Roman" w:eastAsia="Times New Roman" w:hAnsi="Times New Roman" w:cs="Times New Roman"/>
                <w:color w:val="000000"/>
                <w:sz w:val="24"/>
                <w:szCs w:val="24"/>
              </w:rPr>
            </w:pPr>
          </w:p>
        </w:tc>
        <w:tc>
          <w:tcPr>
            <w:tcW w:w="395" w:type="pct"/>
            <w:tcBorders>
              <w:top w:val="nil"/>
              <w:left w:val="nil"/>
              <w:bottom w:val="single" w:sz="4" w:space="0" w:color="auto"/>
              <w:right w:val="single" w:sz="4" w:space="0" w:color="auto"/>
            </w:tcBorders>
            <w:vAlign w:val="center"/>
            <w:hideMark/>
          </w:tcPr>
          <w:p w14:paraId="5D6C29BE"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40</w:t>
            </w:r>
          </w:p>
        </w:tc>
        <w:tc>
          <w:tcPr>
            <w:tcW w:w="507" w:type="pct"/>
            <w:vMerge/>
            <w:tcBorders>
              <w:top w:val="nil"/>
              <w:left w:val="single" w:sz="4" w:space="0" w:color="auto"/>
              <w:bottom w:val="single" w:sz="4" w:space="0" w:color="auto"/>
              <w:right w:val="single" w:sz="4" w:space="0" w:color="auto"/>
            </w:tcBorders>
            <w:vAlign w:val="center"/>
            <w:hideMark/>
          </w:tcPr>
          <w:p w14:paraId="5D6C29BF" w14:textId="77777777" w:rsidR="005D5C91" w:rsidRPr="00C050AD" w:rsidRDefault="005D5C91" w:rsidP="00551A94">
            <w:pPr>
              <w:ind w:firstLine="0"/>
              <w:rPr>
                <w:rFonts w:ascii="Times New Roman" w:eastAsia="Times New Roman" w:hAnsi="Times New Roman" w:cs="Times New Roman"/>
                <w:color w:val="000000"/>
                <w:sz w:val="24"/>
                <w:szCs w:val="24"/>
              </w:rPr>
            </w:pPr>
          </w:p>
        </w:tc>
        <w:tc>
          <w:tcPr>
            <w:tcW w:w="467" w:type="pct"/>
            <w:vMerge/>
            <w:tcBorders>
              <w:top w:val="nil"/>
              <w:left w:val="single" w:sz="4" w:space="0" w:color="auto"/>
              <w:bottom w:val="single" w:sz="4" w:space="0" w:color="auto"/>
              <w:right w:val="single" w:sz="4" w:space="0" w:color="auto"/>
            </w:tcBorders>
            <w:vAlign w:val="center"/>
            <w:hideMark/>
          </w:tcPr>
          <w:p w14:paraId="5D6C29C0" w14:textId="77777777" w:rsidR="005D5C91" w:rsidRPr="00C050AD" w:rsidRDefault="005D5C91" w:rsidP="00551A94">
            <w:pPr>
              <w:ind w:firstLine="0"/>
              <w:rPr>
                <w:rFonts w:ascii="Times New Roman" w:eastAsia="Times New Roman" w:hAnsi="Times New Roman" w:cs="Times New Roman"/>
                <w:color w:val="000000"/>
                <w:sz w:val="24"/>
                <w:szCs w:val="24"/>
              </w:rPr>
            </w:pPr>
          </w:p>
        </w:tc>
        <w:tc>
          <w:tcPr>
            <w:tcW w:w="466" w:type="pct"/>
            <w:tcBorders>
              <w:top w:val="nil"/>
              <w:left w:val="nil"/>
              <w:bottom w:val="single" w:sz="4" w:space="0" w:color="auto"/>
              <w:right w:val="single" w:sz="4" w:space="0" w:color="auto"/>
            </w:tcBorders>
            <w:noWrap/>
            <w:vAlign w:val="bottom"/>
            <w:hideMark/>
          </w:tcPr>
          <w:p w14:paraId="5D6C29C1"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15,40</w:t>
            </w:r>
          </w:p>
        </w:tc>
        <w:tc>
          <w:tcPr>
            <w:tcW w:w="415" w:type="pct"/>
            <w:tcBorders>
              <w:top w:val="nil"/>
              <w:left w:val="nil"/>
              <w:bottom w:val="single" w:sz="4" w:space="0" w:color="auto"/>
              <w:right w:val="single" w:sz="4" w:space="0" w:color="auto"/>
            </w:tcBorders>
            <w:noWrap/>
            <w:vAlign w:val="center"/>
            <w:hideMark/>
          </w:tcPr>
          <w:p w14:paraId="5D6C29C2"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2,50</w:t>
            </w:r>
          </w:p>
        </w:tc>
        <w:tc>
          <w:tcPr>
            <w:tcW w:w="466" w:type="pct"/>
            <w:tcBorders>
              <w:top w:val="single" w:sz="4" w:space="0" w:color="auto"/>
              <w:left w:val="nil"/>
              <w:bottom w:val="single" w:sz="4" w:space="0" w:color="auto"/>
              <w:right w:val="nil"/>
            </w:tcBorders>
            <w:vAlign w:val="center"/>
          </w:tcPr>
          <w:p w14:paraId="5D6C29C3"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86,03</w:t>
            </w:r>
          </w:p>
        </w:tc>
        <w:tc>
          <w:tcPr>
            <w:tcW w:w="570" w:type="pct"/>
            <w:tcBorders>
              <w:top w:val="nil"/>
              <w:left w:val="single" w:sz="4" w:space="0" w:color="auto"/>
              <w:bottom w:val="single" w:sz="4" w:space="0" w:color="auto"/>
              <w:right w:val="single" w:sz="4" w:space="0" w:color="auto"/>
            </w:tcBorders>
            <w:noWrap/>
            <w:vAlign w:val="bottom"/>
            <w:hideMark/>
          </w:tcPr>
          <w:p w14:paraId="5D6C29C4"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3,02</w:t>
            </w:r>
          </w:p>
        </w:tc>
        <w:tc>
          <w:tcPr>
            <w:tcW w:w="570" w:type="pct"/>
            <w:tcBorders>
              <w:top w:val="nil"/>
              <w:left w:val="nil"/>
              <w:bottom w:val="single" w:sz="4" w:space="0" w:color="auto"/>
              <w:right w:val="single" w:sz="4" w:space="0" w:color="auto"/>
            </w:tcBorders>
            <w:noWrap/>
            <w:vAlign w:val="bottom"/>
            <w:hideMark/>
          </w:tcPr>
          <w:p w14:paraId="5D6C29C5" w14:textId="77777777" w:rsidR="005D5C91" w:rsidRPr="00C050AD" w:rsidRDefault="005D5C91" w:rsidP="00551A94">
            <w:pPr>
              <w:ind w:firstLine="0"/>
              <w:jc w:val="center"/>
              <w:rPr>
                <w:rFonts w:ascii="Times New Roman" w:hAnsi="Times New Roman" w:cs="Times New Roman"/>
                <w:color w:val="000000"/>
                <w:sz w:val="24"/>
                <w:szCs w:val="24"/>
              </w:rPr>
            </w:pPr>
            <w:r w:rsidRPr="00C050AD">
              <w:rPr>
                <w:rFonts w:ascii="Times New Roman" w:hAnsi="Times New Roman" w:cs="Times New Roman"/>
                <w:color w:val="000000"/>
                <w:sz w:val="24"/>
                <w:szCs w:val="24"/>
              </w:rPr>
              <w:t>16,88</w:t>
            </w:r>
          </w:p>
        </w:tc>
        <w:tc>
          <w:tcPr>
            <w:tcW w:w="659" w:type="pct"/>
            <w:tcBorders>
              <w:top w:val="nil"/>
              <w:left w:val="nil"/>
              <w:bottom w:val="single" w:sz="4" w:space="0" w:color="auto"/>
              <w:right w:val="single" w:sz="4" w:space="0" w:color="auto"/>
            </w:tcBorders>
            <w:vAlign w:val="bottom"/>
          </w:tcPr>
          <w:p w14:paraId="5D6C29C6" w14:textId="77777777" w:rsidR="005D5C91" w:rsidRPr="00C050AD" w:rsidRDefault="005D5C91" w:rsidP="00551A94">
            <w:pPr>
              <w:ind w:firstLine="0"/>
              <w:jc w:val="center"/>
              <w:rPr>
                <w:rFonts w:ascii="Times New Roman" w:hAnsi="Times New Roman" w:cs="Times New Roman"/>
                <w:color w:val="000000"/>
                <w:sz w:val="24"/>
                <w:szCs w:val="24"/>
              </w:rPr>
            </w:pPr>
            <w:r w:rsidRPr="00C050AD">
              <w:rPr>
                <w:rFonts w:ascii="Times New Roman" w:hAnsi="Times New Roman" w:cs="Times New Roman"/>
                <w:color w:val="000000"/>
                <w:sz w:val="24"/>
                <w:szCs w:val="24"/>
              </w:rPr>
              <w:t>69,15</w:t>
            </w:r>
          </w:p>
        </w:tc>
      </w:tr>
      <w:tr w:rsidR="005D5C91" w:rsidRPr="00C050AD" w14:paraId="5D6C29D2" w14:textId="77777777" w:rsidTr="005D5C91">
        <w:trPr>
          <w:trHeight w:val="283"/>
        </w:trPr>
        <w:tc>
          <w:tcPr>
            <w:tcW w:w="485" w:type="pct"/>
            <w:vMerge/>
            <w:tcBorders>
              <w:top w:val="nil"/>
              <w:left w:val="single" w:sz="4" w:space="0" w:color="auto"/>
              <w:bottom w:val="single" w:sz="4" w:space="0" w:color="auto"/>
              <w:right w:val="single" w:sz="4" w:space="0" w:color="auto"/>
            </w:tcBorders>
            <w:vAlign w:val="center"/>
            <w:hideMark/>
          </w:tcPr>
          <w:p w14:paraId="5D6C29C8" w14:textId="77777777" w:rsidR="005D5C91" w:rsidRPr="00C050AD" w:rsidRDefault="005D5C91" w:rsidP="00551A94">
            <w:pPr>
              <w:ind w:firstLine="0"/>
              <w:rPr>
                <w:rFonts w:ascii="Times New Roman" w:eastAsia="Times New Roman" w:hAnsi="Times New Roman" w:cs="Times New Roman"/>
                <w:color w:val="000000"/>
                <w:sz w:val="24"/>
                <w:szCs w:val="24"/>
              </w:rPr>
            </w:pPr>
          </w:p>
        </w:tc>
        <w:tc>
          <w:tcPr>
            <w:tcW w:w="395" w:type="pct"/>
            <w:tcBorders>
              <w:top w:val="nil"/>
              <w:left w:val="nil"/>
              <w:bottom w:val="single" w:sz="4" w:space="0" w:color="auto"/>
              <w:right w:val="single" w:sz="4" w:space="0" w:color="auto"/>
            </w:tcBorders>
            <w:vAlign w:val="center"/>
            <w:hideMark/>
          </w:tcPr>
          <w:p w14:paraId="5D6C29C9"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48</w:t>
            </w:r>
          </w:p>
        </w:tc>
        <w:tc>
          <w:tcPr>
            <w:tcW w:w="507" w:type="pct"/>
            <w:vMerge/>
            <w:tcBorders>
              <w:top w:val="nil"/>
              <w:left w:val="single" w:sz="4" w:space="0" w:color="auto"/>
              <w:bottom w:val="single" w:sz="4" w:space="0" w:color="auto"/>
              <w:right w:val="single" w:sz="4" w:space="0" w:color="auto"/>
            </w:tcBorders>
            <w:vAlign w:val="center"/>
            <w:hideMark/>
          </w:tcPr>
          <w:p w14:paraId="5D6C29CA" w14:textId="77777777" w:rsidR="005D5C91" w:rsidRPr="00C050AD" w:rsidRDefault="005D5C91" w:rsidP="00551A94">
            <w:pPr>
              <w:ind w:firstLine="0"/>
              <w:rPr>
                <w:rFonts w:ascii="Times New Roman" w:eastAsia="Times New Roman" w:hAnsi="Times New Roman" w:cs="Times New Roman"/>
                <w:color w:val="000000"/>
                <w:sz w:val="24"/>
                <w:szCs w:val="24"/>
              </w:rPr>
            </w:pPr>
          </w:p>
        </w:tc>
        <w:tc>
          <w:tcPr>
            <w:tcW w:w="467" w:type="pct"/>
            <w:vMerge/>
            <w:tcBorders>
              <w:top w:val="nil"/>
              <w:left w:val="single" w:sz="4" w:space="0" w:color="auto"/>
              <w:bottom w:val="single" w:sz="4" w:space="0" w:color="auto"/>
              <w:right w:val="single" w:sz="4" w:space="0" w:color="auto"/>
            </w:tcBorders>
            <w:vAlign w:val="center"/>
            <w:hideMark/>
          </w:tcPr>
          <w:p w14:paraId="5D6C29CB" w14:textId="77777777" w:rsidR="005D5C91" w:rsidRPr="00C050AD" w:rsidRDefault="005D5C91" w:rsidP="00551A94">
            <w:pPr>
              <w:ind w:firstLine="0"/>
              <w:rPr>
                <w:rFonts w:ascii="Times New Roman" w:eastAsia="Times New Roman" w:hAnsi="Times New Roman" w:cs="Times New Roman"/>
                <w:color w:val="000000"/>
                <w:sz w:val="24"/>
                <w:szCs w:val="24"/>
              </w:rPr>
            </w:pPr>
          </w:p>
        </w:tc>
        <w:tc>
          <w:tcPr>
            <w:tcW w:w="466" w:type="pct"/>
            <w:tcBorders>
              <w:top w:val="nil"/>
              <w:left w:val="nil"/>
              <w:bottom w:val="single" w:sz="4" w:space="0" w:color="auto"/>
              <w:right w:val="single" w:sz="4" w:space="0" w:color="auto"/>
            </w:tcBorders>
            <w:noWrap/>
            <w:vAlign w:val="bottom"/>
            <w:hideMark/>
          </w:tcPr>
          <w:p w14:paraId="5D6C29CC"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15,40</w:t>
            </w:r>
          </w:p>
        </w:tc>
        <w:tc>
          <w:tcPr>
            <w:tcW w:w="415" w:type="pct"/>
            <w:tcBorders>
              <w:top w:val="nil"/>
              <w:left w:val="nil"/>
              <w:bottom w:val="single" w:sz="4" w:space="0" w:color="auto"/>
              <w:right w:val="single" w:sz="4" w:space="0" w:color="auto"/>
            </w:tcBorders>
            <w:noWrap/>
            <w:vAlign w:val="center"/>
            <w:hideMark/>
          </w:tcPr>
          <w:p w14:paraId="5D6C29CD"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2,50</w:t>
            </w:r>
          </w:p>
        </w:tc>
        <w:tc>
          <w:tcPr>
            <w:tcW w:w="466" w:type="pct"/>
            <w:tcBorders>
              <w:top w:val="single" w:sz="4" w:space="0" w:color="auto"/>
              <w:left w:val="nil"/>
              <w:bottom w:val="single" w:sz="4" w:space="0" w:color="auto"/>
              <w:right w:val="nil"/>
            </w:tcBorders>
            <w:vAlign w:val="center"/>
          </w:tcPr>
          <w:p w14:paraId="5D6C29CE"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86,03</w:t>
            </w:r>
          </w:p>
        </w:tc>
        <w:tc>
          <w:tcPr>
            <w:tcW w:w="570" w:type="pct"/>
            <w:tcBorders>
              <w:top w:val="nil"/>
              <w:left w:val="single" w:sz="4" w:space="0" w:color="auto"/>
              <w:bottom w:val="single" w:sz="4" w:space="0" w:color="auto"/>
              <w:right w:val="single" w:sz="4" w:space="0" w:color="auto"/>
            </w:tcBorders>
            <w:noWrap/>
            <w:vAlign w:val="bottom"/>
            <w:hideMark/>
          </w:tcPr>
          <w:p w14:paraId="5D6C29CF" w14:textId="77777777" w:rsidR="005D5C91" w:rsidRPr="00C050AD" w:rsidRDefault="005D5C91" w:rsidP="00551A94">
            <w:pPr>
              <w:ind w:firstLine="0"/>
              <w:jc w:val="center"/>
              <w:rPr>
                <w:rFonts w:ascii="Times New Roman" w:eastAsia="Times New Roman" w:hAnsi="Times New Roman" w:cs="Times New Roman"/>
                <w:color w:val="000000"/>
                <w:sz w:val="24"/>
                <w:szCs w:val="24"/>
              </w:rPr>
            </w:pPr>
            <w:r w:rsidRPr="00C050AD">
              <w:rPr>
                <w:rFonts w:ascii="Times New Roman" w:eastAsia="Times New Roman" w:hAnsi="Times New Roman" w:cs="Times New Roman"/>
                <w:color w:val="000000"/>
                <w:sz w:val="24"/>
                <w:szCs w:val="24"/>
              </w:rPr>
              <w:t>3,02</w:t>
            </w:r>
          </w:p>
        </w:tc>
        <w:tc>
          <w:tcPr>
            <w:tcW w:w="570" w:type="pct"/>
            <w:tcBorders>
              <w:top w:val="nil"/>
              <w:left w:val="nil"/>
              <w:bottom w:val="single" w:sz="4" w:space="0" w:color="auto"/>
              <w:right w:val="single" w:sz="4" w:space="0" w:color="auto"/>
            </w:tcBorders>
            <w:noWrap/>
            <w:vAlign w:val="bottom"/>
            <w:hideMark/>
          </w:tcPr>
          <w:p w14:paraId="5D6C29D0" w14:textId="77777777" w:rsidR="005D5C91" w:rsidRPr="00C050AD" w:rsidRDefault="005D5C91" w:rsidP="00551A94">
            <w:pPr>
              <w:ind w:firstLine="0"/>
              <w:jc w:val="center"/>
              <w:rPr>
                <w:rFonts w:ascii="Times New Roman" w:hAnsi="Times New Roman" w:cs="Times New Roman"/>
                <w:color w:val="000000"/>
                <w:sz w:val="24"/>
                <w:szCs w:val="24"/>
              </w:rPr>
            </w:pPr>
            <w:r w:rsidRPr="00C050AD">
              <w:rPr>
                <w:rFonts w:ascii="Times New Roman" w:hAnsi="Times New Roman" w:cs="Times New Roman"/>
                <w:color w:val="000000"/>
                <w:sz w:val="24"/>
                <w:szCs w:val="24"/>
              </w:rPr>
              <w:t>16,88</w:t>
            </w:r>
          </w:p>
        </w:tc>
        <w:tc>
          <w:tcPr>
            <w:tcW w:w="659" w:type="pct"/>
            <w:tcBorders>
              <w:top w:val="nil"/>
              <w:left w:val="nil"/>
              <w:bottom w:val="single" w:sz="4" w:space="0" w:color="auto"/>
              <w:right w:val="single" w:sz="4" w:space="0" w:color="auto"/>
            </w:tcBorders>
            <w:vAlign w:val="bottom"/>
          </w:tcPr>
          <w:p w14:paraId="5D6C29D1" w14:textId="77777777" w:rsidR="005D5C91" w:rsidRPr="00C050AD" w:rsidRDefault="005D5C91" w:rsidP="00551A94">
            <w:pPr>
              <w:ind w:firstLine="0"/>
              <w:jc w:val="center"/>
              <w:rPr>
                <w:rFonts w:ascii="Times New Roman" w:hAnsi="Times New Roman" w:cs="Times New Roman"/>
                <w:color w:val="000000"/>
                <w:sz w:val="24"/>
                <w:szCs w:val="24"/>
              </w:rPr>
            </w:pPr>
            <w:r w:rsidRPr="00C050AD">
              <w:rPr>
                <w:rFonts w:ascii="Times New Roman" w:hAnsi="Times New Roman" w:cs="Times New Roman"/>
                <w:color w:val="000000"/>
                <w:sz w:val="24"/>
                <w:szCs w:val="24"/>
              </w:rPr>
              <w:t>69,15</w:t>
            </w:r>
          </w:p>
        </w:tc>
      </w:tr>
    </w:tbl>
    <w:p w14:paraId="5D6C29D3" w14:textId="77777777" w:rsidR="005D5C91" w:rsidRPr="006D7FB7" w:rsidRDefault="005D5C91" w:rsidP="00551A94">
      <w:pPr>
        <w:rPr>
          <w:sz w:val="28"/>
          <w:szCs w:val="28"/>
        </w:rPr>
      </w:pPr>
    </w:p>
    <w:p w14:paraId="5D6C29D4" w14:textId="77777777" w:rsidR="005D5C91" w:rsidRPr="006D7FB7" w:rsidRDefault="005D5C91" w:rsidP="00551A94">
      <w:pPr>
        <w:rPr>
          <w:sz w:val="28"/>
          <w:szCs w:val="28"/>
        </w:rPr>
      </w:pPr>
    </w:p>
    <w:p w14:paraId="5D6C29D5" w14:textId="77777777" w:rsidR="005D5C91" w:rsidRPr="006D7FB7" w:rsidRDefault="005D5C91" w:rsidP="00551A94">
      <w:pPr>
        <w:rPr>
          <w:sz w:val="28"/>
          <w:szCs w:val="28"/>
        </w:rPr>
      </w:pPr>
    </w:p>
    <w:p w14:paraId="5D6C29D6" w14:textId="77777777" w:rsidR="005D5C91" w:rsidRPr="006D7FB7" w:rsidRDefault="005D5C91" w:rsidP="00551A94">
      <w:pPr>
        <w:rPr>
          <w:sz w:val="28"/>
          <w:szCs w:val="28"/>
        </w:rPr>
      </w:pPr>
    </w:p>
    <w:p w14:paraId="5D6C29D7" w14:textId="77777777" w:rsidR="005D5C91" w:rsidRPr="006D7FB7" w:rsidRDefault="005D5C91" w:rsidP="00551A94">
      <w:pPr>
        <w:rPr>
          <w:sz w:val="28"/>
          <w:szCs w:val="28"/>
        </w:rPr>
      </w:pPr>
    </w:p>
    <w:p w14:paraId="5D6C29D8" w14:textId="77777777" w:rsidR="005D5C91" w:rsidRPr="006D7FB7" w:rsidRDefault="005D5C91" w:rsidP="00551A94">
      <w:pPr>
        <w:rPr>
          <w:sz w:val="28"/>
          <w:szCs w:val="28"/>
        </w:rPr>
      </w:pPr>
    </w:p>
    <w:p w14:paraId="5D6C29D9" w14:textId="77777777" w:rsidR="005D5C91" w:rsidRPr="006D7FB7" w:rsidRDefault="005D5C91" w:rsidP="00551A94">
      <w:pPr>
        <w:rPr>
          <w:sz w:val="28"/>
          <w:szCs w:val="28"/>
        </w:rPr>
      </w:pPr>
    </w:p>
    <w:p w14:paraId="5D6C29DA" w14:textId="77777777" w:rsidR="005D5C91" w:rsidRPr="006D7FB7" w:rsidRDefault="005D5C91" w:rsidP="00551A94">
      <w:pPr>
        <w:rPr>
          <w:sz w:val="28"/>
          <w:szCs w:val="28"/>
        </w:rPr>
      </w:pPr>
    </w:p>
    <w:p w14:paraId="5D6C29DB" w14:textId="77777777" w:rsidR="005D5C91" w:rsidRPr="006D7FB7" w:rsidRDefault="005D5C91" w:rsidP="00551A94">
      <w:pPr>
        <w:rPr>
          <w:sz w:val="28"/>
          <w:szCs w:val="28"/>
        </w:rPr>
      </w:pPr>
    </w:p>
    <w:p w14:paraId="5D6C29DC" w14:textId="77777777" w:rsidR="005D5C91" w:rsidRDefault="005D5C91" w:rsidP="00551A94">
      <w:pPr>
        <w:rPr>
          <w:sz w:val="28"/>
          <w:szCs w:val="28"/>
        </w:rPr>
      </w:pPr>
    </w:p>
    <w:p w14:paraId="5D6C29DD" w14:textId="77777777" w:rsidR="00592B83" w:rsidRDefault="00592B83" w:rsidP="00551A94">
      <w:pPr>
        <w:rPr>
          <w:sz w:val="28"/>
          <w:szCs w:val="28"/>
        </w:rPr>
      </w:pPr>
    </w:p>
    <w:p w14:paraId="5D6C29DE" w14:textId="77777777" w:rsidR="00592B83" w:rsidRDefault="00592B83" w:rsidP="00551A94">
      <w:pPr>
        <w:rPr>
          <w:sz w:val="28"/>
          <w:szCs w:val="28"/>
        </w:rPr>
      </w:pPr>
    </w:p>
    <w:p w14:paraId="5D6C29DF" w14:textId="77777777" w:rsidR="00592B83" w:rsidRDefault="00592B83" w:rsidP="00551A94">
      <w:pPr>
        <w:rPr>
          <w:sz w:val="28"/>
          <w:szCs w:val="28"/>
        </w:rPr>
      </w:pPr>
    </w:p>
    <w:p w14:paraId="5D6C29E0" w14:textId="77777777" w:rsidR="00592B83" w:rsidRDefault="00592B83" w:rsidP="00551A94">
      <w:pPr>
        <w:rPr>
          <w:sz w:val="28"/>
          <w:szCs w:val="28"/>
        </w:rPr>
      </w:pPr>
    </w:p>
    <w:p w14:paraId="5D6C29E1" w14:textId="77777777" w:rsidR="00592B83" w:rsidRDefault="00592B83" w:rsidP="00551A94">
      <w:pPr>
        <w:jc w:val="both"/>
        <w:rPr>
          <w:rFonts w:ascii="Times New Roman" w:hAnsi="Times New Roman" w:cs="Times New Roman"/>
          <w:sz w:val="28"/>
          <w:szCs w:val="28"/>
        </w:rPr>
        <w:sectPr w:rsidR="00592B83" w:rsidSect="006A5C15">
          <w:pgSz w:w="15840" w:h="12240" w:orient="landscape"/>
          <w:pgMar w:top="1134" w:right="567" w:bottom="1134" w:left="1701" w:header="709" w:footer="709" w:gutter="0"/>
          <w:cols w:space="708"/>
          <w:docGrid w:linePitch="360"/>
        </w:sectPr>
      </w:pPr>
    </w:p>
    <w:p w14:paraId="5D6C29E2" w14:textId="6B961A88" w:rsidR="00592B83" w:rsidRPr="006D7FB7" w:rsidRDefault="00592B83" w:rsidP="00551A94">
      <w:pPr>
        <w:jc w:val="both"/>
        <w:rPr>
          <w:rFonts w:ascii="Times New Roman" w:hAnsi="Times New Roman" w:cs="Times New Roman"/>
          <w:sz w:val="28"/>
          <w:szCs w:val="28"/>
        </w:rPr>
      </w:pPr>
      <w:r w:rsidRPr="006D7FB7">
        <w:rPr>
          <w:rFonts w:ascii="Times New Roman" w:hAnsi="Times New Roman" w:cs="Times New Roman"/>
          <w:sz w:val="28"/>
          <w:szCs w:val="28"/>
        </w:rPr>
        <w:lastRenderedPageBreak/>
        <w:t>Нетрудно видеть, что при цианировании концентрата, полученного после обогащения руды Центрального Казахстана, общее извлечение золота (86,1%) формируется из растворенной ее доли, находящейся в концентрате в свободном состоянии, доля которого составляет 69,15</w:t>
      </w:r>
      <w:r>
        <w:rPr>
          <w:rFonts w:ascii="Times New Roman" w:hAnsi="Times New Roman" w:cs="Times New Roman"/>
          <w:sz w:val="28"/>
          <w:szCs w:val="28"/>
        </w:rPr>
        <w:t xml:space="preserve"> </w:t>
      </w:r>
      <w:r w:rsidRPr="006D7FB7">
        <w:rPr>
          <w:rFonts w:ascii="Times New Roman" w:hAnsi="Times New Roman" w:cs="Times New Roman"/>
          <w:sz w:val="28"/>
          <w:szCs w:val="28"/>
        </w:rPr>
        <w:t>% от общего извлечения и доли золота, присутствующей в ассоциации с пиритом 16,95</w:t>
      </w:r>
      <w:r>
        <w:rPr>
          <w:rFonts w:ascii="Times New Roman" w:hAnsi="Times New Roman" w:cs="Times New Roman"/>
          <w:sz w:val="28"/>
          <w:szCs w:val="28"/>
        </w:rPr>
        <w:t xml:space="preserve"> </w:t>
      </w:r>
      <w:r w:rsidRPr="006D7FB7">
        <w:rPr>
          <w:rFonts w:ascii="Times New Roman" w:hAnsi="Times New Roman" w:cs="Times New Roman"/>
          <w:sz w:val="28"/>
          <w:szCs w:val="28"/>
        </w:rPr>
        <w:t>%. Идентичный характер кривых результатов по извлечению золота из ее свободного состояния и из пирита в зависимости от времени (рис</w:t>
      </w:r>
      <w:r w:rsidR="0027091F">
        <w:rPr>
          <w:rFonts w:ascii="Times New Roman" w:hAnsi="Times New Roman" w:cs="Times New Roman"/>
          <w:sz w:val="28"/>
          <w:szCs w:val="28"/>
        </w:rPr>
        <w:t xml:space="preserve">унок </w:t>
      </w:r>
      <w:r w:rsidR="00D22313">
        <w:rPr>
          <w:rFonts w:ascii="Times New Roman" w:hAnsi="Times New Roman" w:cs="Times New Roman"/>
          <w:sz w:val="28"/>
          <w:szCs w:val="28"/>
        </w:rPr>
        <w:t>40</w:t>
      </w:r>
      <w:r w:rsidRPr="006D7FB7">
        <w:rPr>
          <w:rFonts w:ascii="Times New Roman" w:hAnsi="Times New Roman" w:cs="Times New Roman"/>
          <w:sz w:val="28"/>
          <w:szCs w:val="28"/>
        </w:rPr>
        <w:t>) полностью подтверждает это положение. Ход кривой извлечения золота из пирита при времени цианирования равной 20 час показывает резкий рост извлечения до 17,44</w:t>
      </w:r>
      <w:r>
        <w:rPr>
          <w:rFonts w:ascii="Times New Roman" w:hAnsi="Times New Roman" w:cs="Times New Roman"/>
          <w:sz w:val="28"/>
          <w:szCs w:val="28"/>
        </w:rPr>
        <w:t xml:space="preserve"> </w:t>
      </w:r>
      <w:r w:rsidRPr="006D7FB7">
        <w:rPr>
          <w:rFonts w:ascii="Times New Roman" w:hAnsi="Times New Roman" w:cs="Times New Roman"/>
          <w:sz w:val="28"/>
          <w:szCs w:val="28"/>
        </w:rPr>
        <w:t>%. Дальнейшее увеличение продолжительности процесса ведет к небольшому снижению извлечения золота до 16,88</w:t>
      </w:r>
      <w:r>
        <w:rPr>
          <w:rFonts w:ascii="Times New Roman" w:hAnsi="Times New Roman" w:cs="Times New Roman"/>
          <w:sz w:val="28"/>
          <w:szCs w:val="28"/>
        </w:rPr>
        <w:t xml:space="preserve"> </w:t>
      </w:r>
      <w:r w:rsidRPr="006D7FB7">
        <w:rPr>
          <w:rFonts w:ascii="Times New Roman" w:hAnsi="Times New Roman" w:cs="Times New Roman"/>
          <w:sz w:val="28"/>
          <w:szCs w:val="28"/>
        </w:rPr>
        <w:t xml:space="preserve">%. Установленный механизм растворения золота из пирита вполне согласуется с теорией процесса цианирования. В начальной стадии следует ожидать вскрытия поверхности частиц пирита за счет цианида, что повышает доступ цианида к частице золота. В результате взаимодействия с цианидом, частицы золота растворяются с образованием устойчивого комплекса </w:t>
      </w:r>
      <w:r w:rsidRPr="006D7FB7">
        <w:rPr>
          <w:rFonts w:ascii="Times New Roman" w:hAnsi="Times New Roman" w:cs="Times New Roman"/>
          <w:sz w:val="28"/>
          <w:szCs w:val="28"/>
          <w:lang w:val="en-US"/>
        </w:rPr>
        <w:t>Au</w:t>
      </w:r>
      <w:r w:rsidRPr="006D7FB7">
        <w:rPr>
          <w:rFonts w:ascii="Times New Roman" w:hAnsi="Times New Roman" w:cs="Times New Roman"/>
          <w:sz w:val="28"/>
          <w:szCs w:val="28"/>
        </w:rPr>
        <w:t>(</w:t>
      </w:r>
      <w:r w:rsidRPr="006D7FB7">
        <w:rPr>
          <w:rFonts w:ascii="Times New Roman" w:hAnsi="Times New Roman" w:cs="Times New Roman"/>
          <w:sz w:val="28"/>
          <w:szCs w:val="28"/>
          <w:lang w:val="en-US"/>
        </w:rPr>
        <w:t>CN</w:t>
      </w:r>
      <w:r w:rsidRPr="006D7FB7">
        <w:rPr>
          <w:rFonts w:ascii="Times New Roman" w:hAnsi="Times New Roman" w:cs="Times New Roman"/>
          <w:sz w:val="28"/>
          <w:szCs w:val="28"/>
        </w:rPr>
        <w:t>)</w:t>
      </w:r>
      <w:r w:rsidRPr="006D7FB7">
        <w:rPr>
          <w:rFonts w:ascii="Times New Roman" w:hAnsi="Times New Roman" w:cs="Times New Roman"/>
          <w:sz w:val="28"/>
          <w:szCs w:val="28"/>
          <w:vertAlign w:val="subscript"/>
        </w:rPr>
        <w:t>2</w:t>
      </w:r>
      <w:r w:rsidRPr="006D7FB7">
        <w:rPr>
          <w:rFonts w:ascii="Times New Roman" w:hAnsi="Times New Roman" w:cs="Times New Roman"/>
          <w:sz w:val="28"/>
          <w:szCs w:val="28"/>
          <w:vertAlign w:val="superscript"/>
        </w:rPr>
        <w:t>–</w:t>
      </w:r>
      <w:r w:rsidRPr="006D7FB7">
        <w:rPr>
          <w:rFonts w:ascii="Times New Roman" w:hAnsi="Times New Roman" w:cs="Times New Roman"/>
          <w:sz w:val="28"/>
          <w:szCs w:val="28"/>
        </w:rPr>
        <w:t xml:space="preserve">, который переходит в раствор. В то же время при кислотности раствора </w:t>
      </w:r>
      <w:r>
        <w:rPr>
          <w:rFonts w:ascii="Times New Roman" w:hAnsi="Times New Roman" w:cs="Times New Roman"/>
          <w:sz w:val="28"/>
          <w:szCs w:val="28"/>
        </w:rPr>
        <w:t>рН</w:t>
      </w:r>
      <w:r w:rsidRPr="006D7FB7">
        <w:rPr>
          <w:rFonts w:ascii="Times New Roman" w:hAnsi="Times New Roman" w:cs="Times New Roman"/>
          <w:sz w:val="28"/>
          <w:szCs w:val="28"/>
        </w:rPr>
        <w:t xml:space="preserve"> = 10-11, в растворе происходит образование гидроксида железа, который прилипая к пириту закрывает ее поверхность. Это затрудняет доступ цианида к части золота в пирите и затрудняет ее растворение. В результате, не растворившаяся часть золота из пирита, а также доля золота, находящаяся в ассоциациях с другими минералами (кварц, карбонаты, сульфиды и др.), при цианировании будет переходить в кек, увеличивая ее потери. По проведенным нами расчетам, доля золота, переходящего в кек, составляет ~13</w:t>
      </w:r>
      <w:r>
        <w:rPr>
          <w:rFonts w:ascii="Times New Roman" w:hAnsi="Times New Roman" w:cs="Times New Roman"/>
          <w:sz w:val="28"/>
          <w:szCs w:val="28"/>
        </w:rPr>
        <w:t xml:space="preserve"> </w:t>
      </w:r>
      <w:r w:rsidRPr="006D7FB7">
        <w:rPr>
          <w:rFonts w:ascii="Times New Roman" w:hAnsi="Times New Roman" w:cs="Times New Roman"/>
          <w:sz w:val="28"/>
          <w:szCs w:val="28"/>
        </w:rPr>
        <w:t xml:space="preserve">%. </w:t>
      </w:r>
    </w:p>
    <w:p w14:paraId="5D6C29E3" w14:textId="6337AE3F" w:rsidR="00592B83" w:rsidRPr="006D7FB7" w:rsidRDefault="00592B83" w:rsidP="00551A94">
      <w:pPr>
        <w:jc w:val="both"/>
        <w:rPr>
          <w:rFonts w:ascii="Times New Roman" w:hAnsi="Times New Roman" w:cs="Times New Roman"/>
          <w:sz w:val="28"/>
          <w:szCs w:val="28"/>
        </w:rPr>
      </w:pPr>
      <w:r w:rsidRPr="006D7FB7">
        <w:rPr>
          <w:rFonts w:ascii="Times New Roman" w:hAnsi="Times New Roman" w:cs="Times New Roman"/>
          <w:sz w:val="28"/>
          <w:szCs w:val="28"/>
        </w:rPr>
        <w:t>Отметим, что дополнительные усилия, направленные на повышение извлечения золота за счет увеличения времени процесса</w:t>
      </w:r>
      <w:r>
        <w:rPr>
          <w:rFonts w:ascii="Times New Roman" w:hAnsi="Times New Roman" w:cs="Times New Roman"/>
          <w:sz w:val="28"/>
          <w:szCs w:val="28"/>
        </w:rPr>
        <w:t xml:space="preserve"> и</w:t>
      </w:r>
      <w:r w:rsidRPr="006D7FB7">
        <w:rPr>
          <w:rFonts w:ascii="Times New Roman" w:hAnsi="Times New Roman" w:cs="Times New Roman"/>
          <w:sz w:val="28"/>
          <w:szCs w:val="28"/>
        </w:rPr>
        <w:t xml:space="preserve"> расхода цианида, а также ультратонкого измельчения концентрата не представляются целесообразными, как с технолого-экономической, так и экологической точки зрения. Наиболее приемлемым способом доизвлечения золота из кека является организация его раздельной переработки с использованием новых эффективных способов. </w:t>
      </w:r>
    </w:p>
    <w:p w14:paraId="5D6C29E4" w14:textId="531466B3" w:rsidR="00592B83" w:rsidRPr="006D7FB7" w:rsidRDefault="00592B83" w:rsidP="00551A94">
      <w:pPr>
        <w:jc w:val="both"/>
        <w:rPr>
          <w:rFonts w:ascii="Times New Roman" w:hAnsi="Times New Roman" w:cs="Times New Roman"/>
          <w:sz w:val="28"/>
          <w:szCs w:val="28"/>
        </w:rPr>
      </w:pPr>
      <w:r w:rsidRPr="006D7FB7">
        <w:rPr>
          <w:rFonts w:ascii="Times New Roman" w:hAnsi="Times New Roman" w:cs="Times New Roman"/>
          <w:sz w:val="28"/>
          <w:szCs w:val="28"/>
        </w:rPr>
        <w:t xml:space="preserve">На основании полученных результатов </w:t>
      </w:r>
      <w:r w:rsidR="00CA59A4">
        <w:rPr>
          <w:rFonts w:ascii="Times New Roman" w:hAnsi="Times New Roman" w:cs="Times New Roman"/>
          <w:sz w:val="28"/>
          <w:szCs w:val="28"/>
        </w:rPr>
        <w:t>разработан</w:t>
      </w:r>
      <w:r w:rsidRPr="006D7FB7">
        <w:rPr>
          <w:rFonts w:ascii="Times New Roman" w:hAnsi="Times New Roman" w:cs="Times New Roman"/>
          <w:sz w:val="28"/>
          <w:szCs w:val="28"/>
        </w:rPr>
        <w:t xml:space="preserve"> механизм извлечения золота при цианировании концентрата, который показан на рис</w:t>
      </w:r>
      <w:r w:rsidR="0027091F">
        <w:rPr>
          <w:rFonts w:ascii="Times New Roman" w:hAnsi="Times New Roman" w:cs="Times New Roman"/>
          <w:sz w:val="28"/>
          <w:szCs w:val="28"/>
        </w:rPr>
        <w:t xml:space="preserve">унке </w:t>
      </w:r>
      <w:r w:rsidR="00D22313">
        <w:rPr>
          <w:rFonts w:ascii="Times New Roman" w:hAnsi="Times New Roman" w:cs="Times New Roman"/>
          <w:sz w:val="28"/>
          <w:szCs w:val="28"/>
        </w:rPr>
        <w:t>41</w:t>
      </w:r>
      <w:r w:rsidRPr="006D7FB7">
        <w:rPr>
          <w:rFonts w:ascii="Times New Roman" w:hAnsi="Times New Roman" w:cs="Times New Roman"/>
          <w:sz w:val="28"/>
          <w:szCs w:val="28"/>
        </w:rPr>
        <w:t xml:space="preserve">.  </w:t>
      </w:r>
    </w:p>
    <w:p w14:paraId="5D6C29E5" w14:textId="6A24903C" w:rsidR="00592B83" w:rsidRPr="006D7FB7" w:rsidRDefault="00592B83" w:rsidP="00551A94">
      <w:pPr>
        <w:jc w:val="both"/>
        <w:rPr>
          <w:rFonts w:ascii="Times New Roman" w:hAnsi="Times New Roman" w:cs="Times New Roman"/>
          <w:sz w:val="28"/>
          <w:szCs w:val="28"/>
        </w:rPr>
      </w:pPr>
      <w:r w:rsidRPr="006D7FB7">
        <w:rPr>
          <w:rFonts w:ascii="Times New Roman" w:hAnsi="Times New Roman" w:cs="Times New Roman"/>
          <w:sz w:val="28"/>
          <w:szCs w:val="28"/>
        </w:rPr>
        <w:t>Установленные кинетические закономерности реакций взаимодействия компонентов концентрата с цианидом и определенные кинетические параметры использованы при расчетах оптимальных технологических условий проведения процесса в укрупнено-лабораторном масштабе.</w:t>
      </w:r>
    </w:p>
    <w:p w14:paraId="5D6C29E6" w14:textId="77777777" w:rsidR="00592B83" w:rsidRPr="006D7FB7" w:rsidRDefault="00592B83" w:rsidP="00551A94">
      <w:pPr>
        <w:jc w:val="both"/>
        <w:rPr>
          <w:rFonts w:ascii="Times New Roman" w:hAnsi="Times New Roman" w:cs="Times New Roman"/>
          <w:sz w:val="28"/>
          <w:szCs w:val="28"/>
        </w:rPr>
      </w:pPr>
    </w:p>
    <w:p w14:paraId="5D6C29E7" w14:textId="77777777" w:rsidR="00592B83" w:rsidRDefault="00592B83" w:rsidP="00551A94">
      <w:pPr>
        <w:rPr>
          <w:sz w:val="28"/>
          <w:szCs w:val="28"/>
        </w:rPr>
        <w:sectPr w:rsidR="00592B83" w:rsidSect="006A5C15">
          <w:pgSz w:w="12240" w:h="15840"/>
          <w:pgMar w:top="1134" w:right="567" w:bottom="1134" w:left="1701" w:header="709" w:footer="709" w:gutter="0"/>
          <w:cols w:space="708"/>
          <w:docGrid w:linePitch="360"/>
        </w:sectPr>
      </w:pPr>
    </w:p>
    <w:p w14:paraId="5D6C29E8" w14:textId="77777777" w:rsidR="005D5C91" w:rsidRPr="006D7FB7" w:rsidRDefault="007E2C7B" w:rsidP="00551A94">
      <w:pPr>
        <w:jc w:val="center"/>
        <w:rPr>
          <w:sz w:val="28"/>
          <w:szCs w:val="28"/>
        </w:rPr>
      </w:pPr>
      <w:r>
        <w:rPr>
          <w:noProof/>
          <w:sz w:val="28"/>
          <w:szCs w:val="28"/>
          <w:lang w:eastAsia="ru-RU"/>
        </w:rPr>
        <w:lastRenderedPageBreak/>
        <mc:AlternateContent>
          <mc:Choice Requires="wps">
            <w:drawing>
              <wp:anchor distT="0" distB="0" distL="114300" distR="114300" simplePos="0" relativeHeight="251665408" behindDoc="0" locked="0" layoutInCell="1" allowOverlap="1" wp14:anchorId="0D999445" wp14:editId="4C84334E">
                <wp:simplePos x="0" y="0"/>
                <wp:positionH relativeFrom="column">
                  <wp:posOffset>6671310</wp:posOffset>
                </wp:positionH>
                <wp:positionV relativeFrom="paragraph">
                  <wp:posOffset>862965</wp:posOffset>
                </wp:positionV>
                <wp:extent cx="0" cy="304800"/>
                <wp:effectExtent l="50800" t="0" r="25400" b="25400"/>
                <wp:wrapNone/>
                <wp:docPr id="303286959"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4F03FA" id="_x0000_t32" coordsize="21600,21600" o:spt="32" o:oned="t" path="m,l21600,21600e" filled="f">
                <v:path arrowok="t" fillok="f" o:connecttype="none"/>
                <o:lock v:ext="edit" shapetype="t"/>
              </v:shapetype>
              <v:shape id="AutoShape 17" o:spid="_x0000_s1026" type="#_x0000_t32" style="position:absolute;margin-left:525.3pt;margin-top:67.95pt;width:0;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">
                <v:stroke endarrow="block"/>
                <o:lock v:ext="edit" shapetype="f"/>
              </v:shape>
            </w:pict>
          </mc:Fallback>
        </mc:AlternateContent>
      </w:r>
      <w:r w:rsidR="005D5C91" w:rsidRPr="006D7FB7">
        <w:rPr>
          <w:noProof/>
          <w:sz w:val="28"/>
          <w:szCs w:val="28"/>
          <w:lang w:eastAsia="ru-RU"/>
        </w:rPr>
        <w:drawing>
          <wp:inline distT="0" distB="0" distL="0" distR="0" wp14:anchorId="5D6C2ECE" wp14:editId="5D6C2ECF">
            <wp:extent cx="7486650" cy="5353050"/>
            <wp:effectExtent l="19050" t="0" r="0" b="0"/>
            <wp:docPr id="6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lum contrast="3000"/>
                    </a:blip>
                    <a:srcRect l="1132" t="882"/>
                    <a:stretch>
                      <a:fillRect/>
                    </a:stretch>
                  </pic:blipFill>
                  <pic:spPr bwMode="auto">
                    <a:xfrm>
                      <a:off x="0" y="0"/>
                      <a:ext cx="7486650" cy="5353050"/>
                    </a:xfrm>
                    <a:prstGeom prst="rect">
                      <a:avLst/>
                    </a:prstGeom>
                    <a:noFill/>
                    <a:ln w="9525">
                      <a:noFill/>
                      <a:miter lim="800000"/>
                      <a:headEnd/>
                      <a:tailEnd/>
                    </a:ln>
                  </pic:spPr>
                </pic:pic>
              </a:graphicData>
            </a:graphic>
          </wp:inline>
        </w:drawing>
      </w:r>
    </w:p>
    <w:p w14:paraId="5D6C29E9" w14:textId="77777777" w:rsidR="005D5C91" w:rsidRPr="006D7FB7" w:rsidRDefault="005D5C91" w:rsidP="00551A94">
      <w:pPr>
        <w:jc w:val="center"/>
        <w:rPr>
          <w:sz w:val="28"/>
          <w:szCs w:val="28"/>
        </w:rPr>
      </w:pPr>
    </w:p>
    <w:p w14:paraId="5D6C29EA" w14:textId="0C98DA0D" w:rsidR="005D5C91" w:rsidRPr="006D7FB7" w:rsidRDefault="000E1BB4" w:rsidP="00551A94">
      <w:pPr>
        <w:jc w:val="center"/>
        <w:rPr>
          <w:sz w:val="28"/>
          <w:szCs w:val="28"/>
        </w:rPr>
      </w:pPr>
      <w:r w:rsidRPr="006D7FB7">
        <w:rPr>
          <w:rFonts w:ascii="Times New Roman" w:hAnsi="Times New Roman" w:cs="Times New Roman"/>
          <w:sz w:val="28"/>
          <w:szCs w:val="28"/>
        </w:rPr>
        <w:t>Рис</w:t>
      </w:r>
      <w:r>
        <w:rPr>
          <w:rFonts w:ascii="Times New Roman" w:hAnsi="Times New Roman" w:cs="Times New Roman"/>
          <w:sz w:val="28"/>
          <w:szCs w:val="28"/>
        </w:rPr>
        <w:t xml:space="preserve">унок </w:t>
      </w:r>
      <w:r w:rsidR="00D22313">
        <w:rPr>
          <w:rFonts w:ascii="Times New Roman" w:hAnsi="Times New Roman" w:cs="Times New Roman"/>
          <w:sz w:val="28"/>
          <w:szCs w:val="28"/>
        </w:rPr>
        <w:t>41</w:t>
      </w:r>
      <w:r>
        <w:rPr>
          <w:rFonts w:ascii="Times New Roman" w:hAnsi="Times New Roman" w:cs="Times New Roman"/>
          <w:sz w:val="28"/>
          <w:szCs w:val="28"/>
        </w:rPr>
        <w:t xml:space="preserve"> –</w:t>
      </w:r>
      <w:r w:rsidRPr="006D7FB7">
        <w:rPr>
          <w:rFonts w:ascii="Times New Roman" w:hAnsi="Times New Roman" w:cs="Times New Roman"/>
          <w:sz w:val="28"/>
          <w:szCs w:val="28"/>
        </w:rPr>
        <w:t xml:space="preserve"> </w:t>
      </w:r>
      <w:r w:rsidR="005D5C91" w:rsidRPr="006D7FB7">
        <w:rPr>
          <w:rFonts w:ascii="Times New Roman" w:hAnsi="Times New Roman" w:cs="Times New Roman"/>
          <w:sz w:val="28"/>
          <w:szCs w:val="28"/>
        </w:rPr>
        <w:t>Механизм процесса выщелачивания флотоконцентрата цианированием</w:t>
      </w:r>
    </w:p>
    <w:p w14:paraId="5D6C29EB" w14:textId="77777777" w:rsidR="005D5C91" w:rsidRPr="006D7FB7" w:rsidRDefault="005D5C91" w:rsidP="00551A94">
      <w:pPr>
        <w:rPr>
          <w:sz w:val="28"/>
          <w:szCs w:val="28"/>
        </w:rPr>
      </w:pPr>
    </w:p>
    <w:p w14:paraId="5D6C29EC" w14:textId="77777777" w:rsidR="005D5C91" w:rsidRPr="006D7FB7" w:rsidRDefault="005D5C91" w:rsidP="00551A94">
      <w:pPr>
        <w:rPr>
          <w:sz w:val="28"/>
          <w:szCs w:val="28"/>
        </w:rPr>
        <w:sectPr w:rsidR="005D5C91" w:rsidRPr="006D7FB7" w:rsidSect="006A5C15">
          <w:pgSz w:w="15840" w:h="12240" w:orient="landscape"/>
          <w:pgMar w:top="1134" w:right="567" w:bottom="1134" w:left="1701" w:header="709" w:footer="709" w:gutter="0"/>
          <w:cols w:space="708"/>
          <w:docGrid w:linePitch="360"/>
        </w:sectPr>
      </w:pPr>
    </w:p>
    <w:p w14:paraId="5D6C29ED" w14:textId="77777777" w:rsidR="009B58CC" w:rsidRPr="00B632ED" w:rsidRDefault="009B58CC" w:rsidP="00551A94">
      <w:pPr>
        <w:pStyle w:val="affe"/>
        <w:spacing w:before="0" w:beforeAutospacing="0" w:after="0" w:afterAutospacing="0"/>
        <w:ind w:firstLine="709"/>
        <w:jc w:val="both"/>
        <w:rPr>
          <w:sz w:val="28"/>
          <w:szCs w:val="28"/>
        </w:rPr>
      </w:pPr>
      <w:r w:rsidRPr="00B632ED">
        <w:rPr>
          <w:sz w:val="28"/>
          <w:szCs w:val="28"/>
        </w:rPr>
        <w:lastRenderedPageBreak/>
        <w:t>Непрерывный процесс изучения свойств обогащенного концентрата показывает, что оптимизация цианирования требует интеграции новых технологий. Внедрение методов флотации перед цианированием может улучшить разделение золота от пирита и других минералов. Эта предварительная обработка позволит более эффективно извлечь золото, увеличивая его доступность для дальнейшего цианирования и снижая количество золота, переходящего в кек.</w:t>
      </w:r>
    </w:p>
    <w:p w14:paraId="5D6C29EE" w14:textId="77777777" w:rsidR="009B58CC" w:rsidRPr="00B632ED" w:rsidRDefault="009B58CC" w:rsidP="00551A94">
      <w:pPr>
        <w:pStyle w:val="affe"/>
        <w:spacing w:before="0" w:beforeAutospacing="0" w:after="0" w:afterAutospacing="0"/>
        <w:ind w:firstLine="709"/>
        <w:jc w:val="both"/>
        <w:rPr>
          <w:sz w:val="28"/>
          <w:szCs w:val="28"/>
        </w:rPr>
      </w:pPr>
      <w:r w:rsidRPr="00B632ED">
        <w:rPr>
          <w:sz w:val="28"/>
          <w:szCs w:val="28"/>
        </w:rPr>
        <w:t xml:space="preserve">Наряду с вышеизложенным, следует рассматривать возможность использования модификаторов цианирования, которые могут улучшить растворимость золота и замедлить образование гидроксида железа. Такие добавки помогут продлить время воздействия цианида на золото, обеспечивая более полное извлечение. </w:t>
      </w:r>
    </w:p>
    <w:p w14:paraId="5D6C29EF" w14:textId="77777777" w:rsidR="009B58CC" w:rsidRDefault="009B58CC" w:rsidP="00551A94">
      <w:pPr>
        <w:pStyle w:val="affe"/>
        <w:spacing w:before="0" w:beforeAutospacing="0" w:after="0" w:afterAutospacing="0"/>
        <w:ind w:firstLine="709"/>
        <w:jc w:val="both"/>
        <w:rPr>
          <w:sz w:val="28"/>
          <w:szCs w:val="28"/>
        </w:rPr>
      </w:pPr>
      <w:r w:rsidRPr="00B632ED">
        <w:rPr>
          <w:sz w:val="28"/>
          <w:szCs w:val="28"/>
        </w:rPr>
        <w:t>Изменение кислотности среды, может значительно повлиять на эффективность процесса. Установление оптимальных условий является ключевым для достижения высококачественного и экономически эффективного извлечения драгоценного металла.</w:t>
      </w:r>
      <w:r w:rsidR="00CC7773">
        <w:rPr>
          <w:sz w:val="28"/>
          <w:szCs w:val="28"/>
        </w:rPr>
        <w:t xml:space="preserve"> Решение указанных вопросов в работе проведено на основании у</w:t>
      </w:r>
      <w:r w:rsidR="00CC7773" w:rsidRPr="00F04691">
        <w:rPr>
          <w:sz w:val="28"/>
          <w:szCs w:val="28"/>
        </w:rPr>
        <w:t>крупнён</w:t>
      </w:r>
      <w:r w:rsidR="00CC7773">
        <w:rPr>
          <w:sz w:val="28"/>
          <w:szCs w:val="28"/>
        </w:rPr>
        <w:t>н</w:t>
      </w:r>
      <w:r w:rsidR="00CC7773" w:rsidRPr="00F04691">
        <w:rPr>
          <w:sz w:val="28"/>
          <w:szCs w:val="28"/>
        </w:rPr>
        <w:t>о-лабораторны</w:t>
      </w:r>
      <w:r w:rsidR="00CC7773">
        <w:rPr>
          <w:sz w:val="28"/>
          <w:szCs w:val="28"/>
        </w:rPr>
        <w:t>х</w:t>
      </w:r>
      <w:r w:rsidR="00CC7773" w:rsidRPr="00F04691">
        <w:rPr>
          <w:sz w:val="28"/>
          <w:szCs w:val="28"/>
        </w:rPr>
        <w:t xml:space="preserve"> испытани</w:t>
      </w:r>
      <w:r w:rsidR="00CC7773">
        <w:rPr>
          <w:sz w:val="28"/>
          <w:szCs w:val="28"/>
        </w:rPr>
        <w:t>й</w:t>
      </w:r>
      <w:r w:rsidR="00CC7773" w:rsidRPr="00F04691">
        <w:rPr>
          <w:sz w:val="28"/>
          <w:szCs w:val="28"/>
        </w:rPr>
        <w:t xml:space="preserve"> по извлечению золота из концентрата цианированием</w:t>
      </w:r>
      <w:r w:rsidR="00CC7773">
        <w:rPr>
          <w:sz w:val="28"/>
          <w:szCs w:val="28"/>
        </w:rPr>
        <w:t>.</w:t>
      </w:r>
      <w:r w:rsidRPr="00B632ED">
        <w:rPr>
          <w:sz w:val="28"/>
          <w:szCs w:val="28"/>
        </w:rPr>
        <w:t xml:space="preserve"> </w:t>
      </w:r>
    </w:p>
    <w:p w14:paraId="5D6C29F0" w14:textId="77777777" w:rsidR="009B58CC" w:rsidRPr="00B632ED" w:rsidRDefault="009B58CC" w:rsidP="00551A94">
      <w:pPr>
        <w:pStyle w:val="affe"/>
        <w:spacing w:before="0" w:beforeAutospacing="0" w:after="0" w:afterAutospacing="0"/>
        <w:ind w:firstLine="709"/>
        <w:jc w:val="both"/>
        <w:rPr>
          <w:sz w:val="28"/>
          <w:szCs w:val="28"/>
        </w:rPr>
      </w:pPr>
    </w:p>
    <w:p w14:paraId="5D6C29F1" w14:textId="24E1B94B" w:rsidR="005D5C91" w:rsidRPr="000E1BB4" w:rsidRDefault="00EF728B" w:rsidP="00551A94">
      <w:pPr>
        <w:pStyle w:val="aff"/>
        <w:jc w:val="both"/>
        <w:rPr>
          <w:rFonts w:ascii="Times New Roman" w:hAnsi="Times New Roman" w:cs="Times New Roman"/>
          <w:b/>
          <w:bCs/>
          <w:sz w:val="28"/>
          <w:szCs w:val="28"/>
        </w:rPr>
      </w:pPr>
      <w:r>
        <w:rPr>
          <w:rFonts w:ascii="Times New Roman" w:hAnsi="Times New Roman" w:cs="Times New Roman"/>
          <w:b/>
          <w:bCs/>
          <w:sz w:val="28"/>
          <w:szCs w:val="28"/>
        </w:rPr>
        <w:t>6</w:t>
      </w:r>
      <w:r w:rsidR="005D5C91" w:rsidRPr="000E1BB4">
        <w:rPr>
          <w:rFonts w:ascii="Times New Roman" w:hAnsi="Times New Roman" w:cs="Times New Roman"/>
          <w:b/>
          <w:bCs/>
          <w:sz w:val="28"/>
          <w:szCs w:val="28"/>
        </w:rPr>
        <w:t>.</w:t>
      </w:r>
      <w:r w:rsidR="00CD76AC">
        <w:rPr>
          <w:rFonts w:ascii="Times New Roman" w:hAnsi="Times New Roman" w:cs="Times New Roman"/>
          <w:b/>
          <w:bCs/>
          <w:sz w:val="28"/>
          <w:szCs w:val="28"/>
        </w:rPr>
        <w:t>3</w:t>
      </w:r>
      <w:r w:rsidR="005D5C91" w:rsidRPr="000E1BB4">
        <w:rPr>
          <w:rFonts w:ascii="Times New Roman" w:hAnsi="Times New Roman" w:cs="Times New Roman"/>
          <w:b/>
          <w:bCs/>
          <w:sz w:val="28"/>
          <w:szCs w:val="28"/>
        </w:rPr>
        <w:t xml:space="preserve"> Укрупн</w:t>
      </w:r>
      <w:r w:rsidR="00AF6A84">
        <w:rPr>
          <w:rFonts w:ascii="Times New Roman" w:hAnsi="Times New Roman" w:cs="Times New Roman"/>
          <w:b/>
          <w:bCs/>
          <w:sz w:val="28"/>
          <w:szCs w:val="28"/>
        </w:rPr>
        <w:t>е</w:t>
      </w:r>
      <w:r w:rsidR="005D5C91" w:rsidRPr="000E1BB4">
        <w:rPr>
          <w:rFonts w:ascii="Times New Roman" w:hAnsi="Times New Roman" w:cs="Times New Roman"/>
          <w:b/>
          <w:bCs/>
          <w:sz w:val="28"/>
          <w:szCs w:val="28"/>
        </w:rPr>
        <w:t>н</w:t>
      </w:r>
      <w:r w:rsidR="00F04691" w:rsidRPr="000E1BB4">
        <w:rPr>
          <w:rFonts w:ascii="Times New Roman" w:hAnsi="Times New Roman" w:cs="Times New Roman"/>
          <w:b/>
          <w:bCs/>
          <w:sz w:val="28"/>
          <w:szCs w:val="28"/>
        </w:rPr>
        <w:t>н</w:t>
      </w:r>
      <w:r w:rsidR="005D5C91" w:rsidRPr="000E1BB4">
        <w:rPr>
          <w:rFonts w:ascii="Times New Roman" w:hAnsi="Times New Roman" w:cs="Times New Roman"/>
          <w:b/>
          <w:bCs/>
          <w:sz w:val="28"/>
          <w:szCs w:val="28"/>
        </w:rPr>
        <w:t>о-лабораторные испытания по извлечению золота из концентрата цианированием</w:t>
      </w:r>
    </w:p>
    <w:p w14:paraId="5D6C29F2" w14:textId="77777777" w:rsidR="005D5C91" w:rsidRPr="00F04691" w:rsidRDefault="005D5C91" w:rsidP="00551A94">
      <w:pPr>
        <w:pStyle w:val="aff"/>
        <w:jc w:val="both"/>
        <w:rPr>
          <w:rFonts w:ascii="Times New Roman" w:hAnsi="Times New Roman" w:cs="Times New Roman"/>
          <w:b/>
          <w:sz w:val="28"/>
          <w:szCs w:val="28"/>
        </w:rPr>
      </w:pPr>
    </w:p>
    <w:p w14:paraId="5D6C29F3" w14:textId="2474C2EC" w:rsidR="005D5C91" w:rsidRPr="000E1BB4" w:rsidRDefault="00EF728B" w:rsidP="00551A94">
      <w:pPr>
        <w:pStyle w:val="aff"/>
        <w:jc w:val="both"/>
        <w:rPr>
          <w:rFonts w:ascii="Times New Roman" w:hAnsi="Times New Roman" w:cs="Times New Roman"/>
          <w:b/>
          <w:bCs/>
          <w:sz w:val="28"/>
          <w:szCs w:val="28"/>
        </w:rPr>
      </w:pPr>
      <w:r>
        <w:rPr>
          <w:rFonts w:ascii="Times New Roman" w:hAnsi="Times New Roman" w:cs="Times New Roman"/>
          <w:b/>
          <w:bCs/>
          <w:sz w:val="28"/>
          <w:szCs w:val="28"/>
        </w:rPr>
        <w:t>6</w:t>
      </w:r>
      <w:r w:rsidR="005D5C91" w:rsidRPr="000E1BB4">
        <w:rPr>
          <w:rFonts w:ascii="Times New Roman" w:hAnsi="Times New Roman" w:cs="Times New Roman"/>
          <w:b/>
          <w:bCs/>
          <w:sz w:val="28"/>
          <w:szCs w:val="28"/>
        </w:rPr>
        <w:t>.</w:t>
      </w:r>
      <w:r w:rsidR="00CD76AC">
        <w:rPr>
          <w:rFonts w:ascii="Times New Roman" w:hAnsi="Times New Roman" w:cs="Times New Roman"/>
          <w:b/>
          <w:bCs/>
          <w:sz w:val="28"/>
          <w:szCs w:val="28"/>
        </w:rPr>
        <w:t>3</w:t>
      </w:r>
      <w:r w:rsidR="005D5C91" w:rsidRPr="000E1BB4">
        <w:rPr>
          <w:rFonts w:ascii="Times New Roman" w:hAnsi="Times New Roman" w:cs="Times New Roman"/>
          <w:b/>
          <w:bCs/>
          <w:sz w:val="28"/>
          <w:szCs w:val="28"/>
        </w:rPr>
        <w:t>.1 Технологические режимы испытаний</w:t>
      </w:r>
    </w:p>
    <w:p w14:paraId="5D6C29F5" w14:textId="4C17A6A5" w:rsidR="005D5C91" w:rsidRPr="00F04691" w:rsidRDefault="005D5C91" w:rsidP="00551A94">
      <w:pPr>
        <w:pStyle w:val="aff"/>
        <w:jc w:val="both"/>
        <w:rPr>
          <w:rFonts w:ascii="Times New Roman" w:hAnsi="Times New Roman" w:cs="Times New Roman"/>
          <w:sz w:val="28"/>
          <w:szCs w:val="28"/>
        </w:rPr>
      </w:pPr>
      <w:r w:rsidRPr="00F04691">
        <w:rPr>
          <w:rFonts w:ascii="Times New Roman" w:hAnsi="Times New Roman" w:cs="Times New Roman"/>
          <w:sz w:val="28"/>
          <w:szCs w:val="28"/>
        </w:rPr>
        <w:t>Для проверки достоверности установленных оптимальных технологических параметров, обеспечивающих высокое извлечение золота из концентрата при выщелачивании цианированием, проведены укрупн</w:t>
      </w:r>
      <w:r w:rsidR="00AF6A84">
        <w:rPr>
          <w:rFonts w:ascii="Times New Roman" w:hAnsi="Times New Roman" w:cs="Times New Roman"/>
          <w:sz w:val="28"/>
          <w:szCs w:val="28"/>
        </w:rPr>
        <w:t>е</w:t>
      </w:r>
      <w:r w:rsidRPr="00F04691">
        <w:rPr>
          <w:rFonts w:ascii="Times New Roman" w:hAnsi="Times New Roman" w:cs="Times New Roman"/>
          <w:sz w:val="28"/>
          <w:szCs w:val="28"/>
        </w:rPr>
        <w:t>но-лабораторные испытания в условиях масштабирования. Испытания проведены на концентрате крупностью P</w:t>
      </w:r>
      <w:r w:rsidRPr="00F04691">
        <w:rPr>
          <w:rFonts w:ascii="Times New Roman" w:hAnsi="Times New Roman" w:cs="Times New Roman"/>
          <w:sz w:val="28"/>
          <w:szCs w:val="28"/>
          <w:vertAlign w:val="subscript"/>
        </w:rPr>
        <w:t>80</w:t>
      </w:r>
      <w:r w:rsidRPr="00F04691">
        <w:rPr>
          <w:rFonts w:ascii="Times New Roman" w:hAnsi="Times New Roman" w:cs="Times New Roman"/>
          <w:sz w:val="28"/>
          <w:szCs w:val="28"/>
        </w:rPr>
        <w:t xml:space="preserve"> 10 мкм. Исходная навеска – 10 кг. Содержание золота в исходном концентрате – 17,9 г/т. Условия проведения опытов: плотность пульпы – 40 % твердого, рН пульпы поддерживали на уровне 10,5 добавкой извести. Концентрация цианида натрия – 0,1 %. Продолжительность опыта составила 20 ч. При заданных параметрах проведены три параллельных опыта с целью обеспечения воспроизводимости и получения точных результатов. После завершения каждого опыта определяли содержание золота в полученном кеке и выщелоченной пульпе. По результатам испытаний рассчитывали извлечение золота в раствор.  </w:t>
      </w:r>
    </w:p>
    <w:p w14:paraId="5D6C29F6" w14:textId="77777777" w:rsidR="005D5C91" w:rsidRPr="00F04691" w:rsidRDefault="005D5C91" w:rsidP="00551A94">
      <w:pPr>
        <w:jc w:val="both"/>
        <w:rPr>
          <w:rFonts w:ascii="Times New Roman" w:hAnsi="Times New Roman" w:cs="Times New Roman"/>
          <w:sz w:val="28"/>
          <w:szCs w:val="28"/>
        </w:rPr>
      </w:pPr>
    </w:p>
    <w:p w14:paraId="5D6C29F7" w14:textId="0DA3BC7E" w:rsidR="005D5C91" w:rsidRPr="000E3354" w:rsidRDefault="006E7CF6" w:rsidP="00551A94">
      <w:pPr>
        <w:jc w:val="both"/>
        <w:rPr>
          <w:rFonts w:ascii="Times New Roman" w:hAnsi="Times New Roman" w:cs="Times New Roman"/>
          <w:b/>
          <w:bCs/>
          <w:sz w:val="28"/>
          <w:szCs w:val="28"/>
        </w:rPr>
      </w:pPr>
      <w:r w:rsidRPr="000E3354">
        <w:rPr>
          <w:rFonts w:ascii="Times New Roman" w:hAnsi="Times New Roman" w:cs="Times New Roman"/>
          <w:b/>
          <w:bCs/>
          <w:sz w:val="28"/>
          <w:szCs w:val="28"/>
        </w:rPr>
        <w:t>6</w:t>
      </w:r>
      <w:r w:rsidR="005D5C91" w:rsidRPr="000E3354">
        <w:rPr>
          <w:rFonts w:ascii="Times New Roman" w:hAnsi="Times New Roman" w:cs="Times New Roman"/>
          <w:b/>
          <w:bCs/>
          <w:sz w:val="28"/>
          <w:szCs w:val="28"/>
        </w:rPr>
        <w:t>.</w:t>
      </w:r>
      <w:r w:rsidR="00CD76AC" w:rsidRPr="000E3354">
        <w:rPr>
          <w:rFonts w:ascii="Times New Roman" w:hAnsi="Times New Roman" w:cs="Times New Roman"/>
          <w:b/>
          <w:bCs/>
          <w:sz w:val="28"/>
          <w:szCs w:val="28"/>
        </w:rPr>
        <w:t>3</w:t>
      </w:r>
      <w:r w:rsidR="005D5C91" w:rsidRPr="000E3354">
        <w:rPr>
          <w:rFonts w:ascii="Times New Roman" w:hAnsi="Times New Roman" w:cs="Times New Roman"/>
          <w:b/>
          <w:bCs/>
          <w:sz w:val="28"/>
          <w:szCs w:val="28"/>
        </w:rPr>
        <w:t xml:space="preserve">.2 </w:t>
      </w:r>
      <w:r w:rsidR="00EF728B" w:rsidRPr="000E3354">
        <w:rPr>
          <w:rFonts w:ascii="Times New Roman" w:hAnsi="Times New Roman" w:cs="Times New Roman"/>
          <w:b/>
          <w:bCs/>
          <w:sz w:val="28"/>
          <w:szCs w:val="28"/>
        </w:rPr>
        <w:t>Проведение экспериментов и полученные результаты</w:t>
      </w:r>
    </w:p>
    <w:p w14:paraId="5D6C29FA" w14:textId="6E1A8611" w:rsidR="005D5C91" w:rsidRPr="000E3354" w:rsidRDefault="005D5C91" w:rsidP="009941DF">
      <w:pPr>
        <w:jc w:val="both"/>
        <w:rPr>
          <w:rFonts w:ascii="Times New Roman" w:hAnsi="Times New Roman" w:cs="Times New Roman"/>
          <w:sz w:val="28"/>
          <w:szCs w:val="28"/>
        </w:rPr>
      </w:pPr>
      <w:r w:rsidRPr="000E3354">
        <w:rPr>
          <w:rFonts w:ascii="Times New Roman" w:hAnsi="Times New Roman" w:cs="Times New Roman"/>
          <w:sz w:val="28"/>
          <w:szCs w:val="28"/>
        </w:rPr>
        <w:t xml:space="preserve">Методика проведения испытаний </w:t>
      </w:r>
      <w:r w:rsidR="009941DF" w:rsidRPr="000E3354">
        <w:rPr>
          <w:rFonts w:ascii="Times New Roman" w:hAnsi="Times New Roman" w:cs="Times New Roman"/>
          <w:sz w:val="28"/>
          <w:szCs w:val="28"/>
        </w:rPr>
        <w:t xml:space="preserve">приведена в главе 3. </w:t>
      </w:r>
    </w:p>
    <w:p w14:paraId="5D6C29FB" w14:textId="77777777" w:rsidR="005D5C91" w:rsidRPr="006D7FB7" w:rsidRDefault="005D5C91" w:rsidP="00551A94">
      <w:pPr>
        <w:jc w:val="both"/>
        <w:rPr>
          <w:rFonts w:ascii="Times New Roman" w:hAnsi="Times New Roman" w:cs="Times New Roman"/>
          <w:sz w:val="28"/>
          <w:szCs w:val="28"/>
        </w:rPr>
      </w:pPr>
      <w:r w:rsidRPr="000E3354">
        <w:rPr>
          <w:rFonts w:ascii="Times New Roman" w:hAnsi="Times New Roman" w:cs="Times New Roman"/>
          <w:sz w:val="28"/>
          <w:szCs w:val="28"/>
        </w:rPr>
        <w:t>Кислотность пульпы поддерживали на уровне рН=10,5-11. Крепкий раствор цианида натрия (20 % в весовом соотношении) добавляли в пульпу для поддержания</w:t>
      </w:r>
      <w:r w:rsidRPr="006D7FB7">
        <w:rPr>
          <w:rFonts w:ascii="Times New Roman" w:hAnsi="Times New Roman" w:cs="Times New Roman"/>
          <w:sz w:val="28"/>
          <w:szCs w:val="28"/>
        </w:rPr>
        <w:t xml:space="preserve"> концентрации цианида натрия в пульпе равной 0,1</w:t>
      </w:r>
      <w:r>
        <w:rPr>
          <w:rFonts w:ascii="Times New Roman" w:hAnsi="Times New Roman" w:cs="Times New Roman"/>
          <w:sz w:val="28"/>
          <w:szCs w:val="28"/>
        </w:rPr>
        <w:t xml:space="preserve"> </w:t>
      </w:r>
      <w:r w:rsidRPr="006D7FB7">
        <w:rPr>
          <w:rFonts w:ascii="Times New Roman" w:hAnsi="Times New Roman" w:cs="Times New Roman"/>
          <w:sz w:val="28"/>
          <w:szCs w:val="28"/>
        </w:rPr>
        <w:t xml:space="preserve">%. Для измерения и регулирования уровня цианида и pH в отделении выщелачивания используется онлайновый анализатор TAC 1000. Система TAC 1000 измеряет </w:t>
      </w:r>
      <w:r w:rsidRPr="006D7FB7">
        <w:rPr>
          <w:rFonts w:ascii="Times New Roman" w:hAnsi="Times New Roman" w:cs="Times New Roman"/>
          <w:sz w:val="28"/>
          <w:szCs w:val="28"/>
        </w:rPr>
        <w:lastRenderedPageBreak/>
        <w:t>концентрацию цианида в чане и в соответствии с этим регулирует дозирование цианида с помощью насоса с частотным преобразователем.</w:t>
      </w:r>
    </w:p>
    <w:p w14:paraId="5D6C29FC" w14:textId="77777777" w:rsidR="005D5C91" w:rsidRPr="006D7FB7" w:rsidRDefault="005D5C91" w:rsidP="00551A94">
      <w:pPr>
        <w:jc w:val="both"/>
        <w:rPr>
          <w:rFonts w:ascii="Times New Roman" w:hAnsi="Times New Roman" w:cs="Times New Roman"/>
          <w:sz w:val="28"/>
          <w:szCs w:val="28"/>
        </w:rPr>
      </w:pPr>
      <w:r w:rsidRPr="006D7FB7">
        <w:rPr>
          <w:rFonts w:ascii="Times New Roman" w:hAnsi="Times New Roman" w:cs="Times New Roman"/>
          <w:sz w:val="28"/>
          <w:szCs w:val="28"/>
        </w:rPr>
        <w:t xml:space="preserve">В зоне выщелачивания установлен детектор газа, который, в случае обнаружения газа цианистого водорода в зоне, включает визуальную и звуковую сигнализацию. Детектор также посылает сигнал на остановку насоса для дозировки цианида. На участке выщелачивания предусмотрен дренажный зумпф с насосом для сбора и возврата в процесс всех проливов. </w:t>
      </w:r>
    </w:p>
    <w:p w14:paraId="5D6C29FD" w14:textId="77777777" w:rsidR="005D5C91" w:rsidRPr="001B0801" w:rsidRDefault="005D5C91" w:rsidP="00551A94">
      <w:pPr>
        <w:jc w:val="both"/>
        <w:rPr>
          <w:rFonts w:ascii="Times New Roman" w:hAnsi="Times New Roman" w:cs="Times New Roman"/>
          <w:color w:val="000000"/>
          <w:sz w:val="28"/>
          <w:szCs w:val="28"/>
          <w:lang w:eastAsia="ru-RU" w:bidi="ru-RU"/>
        </w:rPr>
      </w:pPr>
      <w:r w:rsidRPr="006D7FB7">
        <w:rPr>
          <w:rFonts w:ascii="Times New Roman" w:hAnsi="Times New Roman" w:cs="Times New Roman"/>
          <w:sz w:val="28"/>
          <w:szCs w:val="28"/>
        </w:rPr>
        <w:t>Выщелоченная пульпа самотеком переходила в резервуары процесса сорбции.</w:t>
      </w:r>
      <w:r>
        <w:rPr>
          <w:rFonts w:ascii="Times New Roman" w:hAnsi="Times New Roman" w:cs="Times New Roman"/>
          <w:sz w:val="28"/>
          <w:szCs w:val="28"/>
        </w:rPr>
        <w:t xml:space="preserve"> </w:t>
      </w:r>
      <w:r w:rsidRPr="001B0801">
        <w:rPr>
          <w:rFonts w:ascii="Times New Roman" w:hAnsi="Times New Roman" w:cs="Times New Roman"/>
          <w:color w:val="000000"/>
          <w:sz w:val="28"/>
          <w:szCs w:val="28"/>
          <w:lang w:eastAsia="ru-RU" w:bidi="ru-RU"/>
        </w:rPr>
        <w:t>После истечения времени выщелачивания пробы, полученная твердая фаза в пресс-фильтре проходила трехразовую промывку с контролем остаточного содержания золота в последней промывочной воде. Промывку проводили с целью удаления растворенного золота с твердой фазы. Отфильтрованную твердую фазу</w:t>
      </w:r>
      <w:r>
        <w:rPr>
          <w:rFonts w:ascii="Times New Roman" w:hAnsi="Times New Roman" w:cs="Times New Roman"/>
          <w:color w:val="000000"/>
          <w:sz w:val="28"/>
          <w:szCs w:val="28"/>
          <w:lang w:eastAsia="ru-RU" w:bidi="ru-RU"/>
        </w:rPr>
        <w:t xml:space="preserve"> </w:t>
      </w:r>
      <w:r w:rsidRPr="001B0801">
        <w:rPr>
          <w:rFonts w:ascii="Times New Roman" w:hAnsi="Times New Roman" w:cs="Times New Roman"/>
          <w:color w:val="000000"/>
          <w:sz w:val="28"/>
          <w:szCs w:val="28"/>
          <w:lang w:eastAsia="ru-RU" w:bidi="ru-RU"/>
        </w:rPr>
        <w:t>высушивали при температуре 105°-110 °С, взвешивали и отправляли на анализ на содержани</w:t>
      </w:r>
      <w:r>
        <w:rPr>
          <w:rFonts w:ascii="Times New Roman" w:hAnsi="Times New Roman" w:cs="Times New Roman"/>
          <w:color w:val="000000"/>
          <w:sz w:val="28"/>
          <w:szCs w:val="28"/>
          <w:lang w:eastAsia="ru-RU" w:bidi="ru-RU"/>
        </w:rPr>
        <w:t>е</w:t>
      </w:r>
      <w:r w:rsidRPr="001B0801">
        <w:rPr>
          <w:rFonts w:ascii="Times New Roman" w:hAnsi="Times New Roman" w:cs="Times New Roman"/>
          <w:color w:val="000000"/>
          <w:sz w:val="28"/>
          <w:szCs w:val="28"/>
          <w:lang w:eastAsia="ru-RU" w:bidi="ru-RU"/>
        </w:rPr>
        <w:t xml:space="preserve"> в ней золота. </w:t>
      </w:r>
    </w:p>
    <w:p w14:paraId="5D6C29FE" w14:textId="77777777" w:rsidR="005D5C91" w:rsidRPr="006D7FB7" w:rsidRDefault="005D5C91" w:rsidP="00551A94">
      <w:pPr>
        <w:pStyle w:val="2b"/>
        <w:shd w:val="clear" w:color="auto" w:fill="auto"/>
        <w:spacing w:line="240" w:lineRule="auto"/>
        <w:ind w:firstLine="709"/>
        <w:rPr>
          <w:sz w:val="28"/>
          <w:szCs w:val="28"/>
        </w:rPr>
      </w:pPr>
      <w:r w:rsidRPr="001B0801">
        <w:rPr>
          <w:color w:val="000000"/>
          <w:sz w:val="28"/>
          <w:szCs w:val="28"/>
          <w:lang w:eastAsia="ru-RU" w:bidi="ru-RU"/>
        </w:rPr>
        <w:t>Содержание свободного цианида</w:t>
      </w:r>
      <w:r w:rsidRPr="006D7FB7">
        <w:rPr>
          <w:color w:val="000000"/>
          <w:sz w:val="28"/>
          <w:szCs w:val="28"/>
          <w:lang w:eastAsia="ru-RU" w:bidi="ru-RU"/>
        </w:rPr>
        <w:t xml:space="preserve"> в выщелачивающем растворе определяли методом титрования раствора нормальным раствором нитрата серебра. В качестве индикатора использовали радонин. Методика определения свободного цианида заключалась в следующем. С пробы раствора отбирали 10 мл аликвоты, которую переносили в коническую колбу объемом 100 мл. В раствор добавляли 2-3 капли роданина, до приобретения оранжевого цвета. Далее раствор титровали 0,01Н раствором нитрата серебра до перехода окраски из оранжевого цвета в слабо-розовый оттенок. pH раствора определяли на рН-метре.</w:t>
      </w:r>
    </w:p>
    <w:p w14:paraId="5D6C29FF" w14:textId="77777777" w:rsidR="005D5C91" w:rsidRDefault="005D5C91" w:rsidP="00551A94">
      <w:pPr>
        <w:pStyle w:val="2b"/>
        <w:shd w:val="clear" w:color="auto" w:fill="auto"/>
        <w:spacing w:line="240" w:lineRule="auto"/>
        <w:ind w:firstLine="709"/>
        <w:rPr>
          <w:color w:val="000000"/>
          <w:sz w:val="28"/>
          <w:szCs w:val="28"/>
          <w:lang w:eastAsia="ru-RU" w:bidi="ru-RU"/>
        </w:rPr>
      </w:pPr>
      <w:r w:rsidRPr="006D7FB7">
        <w:rPr>
          <w:color w:val="000000"/>
          <w:sz w:val="28"/>
          <w:szCs w:val="28"/>
          <w:lang w:eastAsia="ru-RU" w:bidi="ru-RU"/>
        </w:rPr>
        <w:t>Остаточную известь определяли титрованием раствора щавелевой кислотой. В качестве индикатора использовали 1% раствор фенолфталеина. Порядок методики был следующим. В коническую колбу объемом 100 мл, отбирали 25 мл аликвоты (анализируемая, профильтрованная жидкость) и добавляли 0,4 мл (4 капель) раствора фенолфталеина. Далее раствор титровали щавелевой кислотой до первого изменения цвета раствора – от малинового до белого. При добавлении к исследуемому образцу 2-3 капель (0,01 мл) индикатора раствор приобретает розово-малиновую окраску. В процессе титрования, при достижении точки эквивалентности, окраска раствора с малинового цвета переходит в белый цвет.</w:t>
      </w:r>
    </w:p>
    <w:p w14:paraId="5D6C2A00" w14:textId="77777777" w:rsidR="005D5C91" w:rsidRPr="00F04691" w:rsidRDefault="005D5C91" w:rsidP="00551A94">
      <w:pPr>
        <w:jc w:val="both"/>
        <w:rPr>
          <w:rFonts w:ascii="Times New Roman" w:hAnsi="Times New Roman" w:cs="Times New Roman"/>
          <w:sz w:val="28"/>
          <w:szCs w:val="28"/>
        </w:rPr>
      </w:pPr>
      <w:r w:rsidRPr="00F04691">
        <w:rPr>
          <w:rFonts w:ascii="Times New Roman" w:hAnsi="Times New Roman" w:cs="Times New Roman"/>
          <w:sz w:val="28"/>
          <w:szCs w:val="28"/>
        </w:rPr>
        <w:t xml:space="preserve">Содержание золота в твердой фазе (кек) по результатам анализа составило – 2,83 г/т, в жидкой фазе – 0,04 </w:t>
      </w:r>
      <w:r w:rsidRPr="00F04691">
        <w:rPr>
          <w:rFonts w:ascii="Times New Roman" w:hAnsi="Times New Roman" w:cs="Times New Roman"/>
          <w:sz w:val="28"/>
          <w:szCs w:val="28"/>
          <w:lang w:val="en-US"/>
        </w:rPr>
        <w:t>ppm</w:t>
      </w:r>
      <w:r w:rsidRPr="00F04691">
        <w:rPr>
          <w:rFonts w:ascii="Times New Roman" w:hAnsi="Times New Roman" w:cs="Times New Roman"/>
          <w:sz w:val="28"/>
          <w:szCs w:val="28"/>
        </w:rPr>
        <w:t xml:space="preserve">. Содержание меди в жидкой фазе – 40 </w:t>
      </w:r>
      <w:r w:rsidRPr="00F04691">
        <w:rPr>
          <w:rFonts w:ascii="Times New Roman" w:hAnsi="Times New Roman" w:cs="Times New Roman"/>
          <w:sz w:val="28"/>
          <w:szCs w:val="28"/>
          <w:lang w:val="en-US"/>
        </w:rPr>
        <w:t>ppm</w:t>
      </w:r>
      <w:r w:rsidRPr="00F04691">
        <w:rPr>
          <w:rFonts w:ascii="Times New Roman" w:hAnsi="Times New Roman" w:cs="Times New Roman"/>
          <w:sz w:val="28"/>
          <w:szCs w:val="28"/>
        </w:rPr>
        <w:t xml:space="preserve">, содержание свободного </w:t>
      </w:r>
      <w:r w:rsidRPr="00F04691">
        <w:rPr>
          <w:rFonts w:ascii="Times New Roman" w:hAnsi="Times New Roman" w:cs="Times New Roman"/>
          <w:sz w:val="28"/>
          <w:szCs w:val="28"/>
          <w:lang w:val="en-US"/>
        </w:rPr>
        <w:t>CN</w:t>
      </w:r>
      <w:r w:rsidRPr="00F04691">
        <w:rPr>
          <w:rFonts w:ascii="Times New Roman" w:hAnsi="Times New Roman" w:cs="Times New Roman"/>
          <w:sz w:val="28"/>
          <w:szCs w:val="28"/>
        </w:rPr>
        <w:t xml:space="preserve"> – 1005 </w:t>
      </w:r>
      <w:r w:rsidRPr="00F04691">
        <w:rPr>
          <w:rFonts w:ascii="Times New Roman" w:hAnsi="Times New Roman" w:cs="Times New Roman"/>
          <w:sz w:val="28"/>
          <w:szCs w:val="28"/>
          <w:lang w:val="en-US"/>
        </w:rPr>
        <w:t>ppm</w:t>
      </w:r>
      <w:r w:rsidRPr="00F04691">
        <w:rPr>
          <w:rFonts w:ascii="Times New Roman" w:hAnsi="Times New Roman" w:cs="Times New Roman"/>
          <w:sz w:val="28"/>
          <w:szCs w:val="28"/>
        </w:rPr>
        <w:t>.</w:t>
      </w:r>
    </w:p>
    <w:p w14:paraId="5D6C2A01" w14:textId="77777777" w:rsidR="005D5C91" w:rsidRPr="00F04691" w:rsidRDefault="005D5C91" w:rsidP="00551A94">
      <w:pPr>
        <w:pStyle w:val="aff"/>
        <w:jc w:val="both"/>
        <w:rPr>
          <w:rFonts w:ascii="Times New Roman" w:hAnsi="Times New Roman" w:cs="Times New Roman"/>
          <w:sz w:val="28"/>
          <w:szCs w:val="28"/>
        </w:rPr>
      </w:pPr>
      <w:r w:rsidRPr="00F04691">
        <w:rPr>
          <w:rFonts w:ascii="Times New Roman" w:hAnsi="Times New Roman" w:cs="Times New Roman"/>
          <w:sz w:val="28"/>
          <w:szCs w:val="28"/>
        </w:rPr>
        <w:t>Расчетное значение извлечения золота в раствор из концентрата составило 85,97 %. Результаты проведенных параллельных опытов (3 опыта) показали хорошую воспроизводимость и высокую точность.</w:t>
      </w:r>
    </w:p>
    <w:p w14:paraId="5D6C2A02" w14:textId="77777777" w:rsidR="00F04691" w:rsidRDefault="005D5C91" w:rsidP="00551A94">
      <w:pPr>
        <w:pStyle w:val="aff"/>
        <w:jc w:val="both"/>
        <w:rPr>
          <w:rFonts w:ascii="Times New Roman" w:hAnsi="Times New Roman" w:cs="Times New Roman"/>
          <w:sz w:val="28"/>
          <w:szCs w:val="28"/>
        </w:rPr>
      </w:pPr>
      <w:r w:rsidRPr="00F04691">
        <w:rPr>
          <w:rFonts w:ascii="Times New Roman" w:hAnsi="Times New Roman" w:cs="Times New Roman"/>
          <w:sz w:val="28"/>
          <w:szCs w:val="28"/>
        </w:rPr>
        <w:t xml:space="preserve">Извлечение золота, рассчитанное по модели (7): </w:t>
      </w:r>
    </w:p>
    <w:p w14:paraId="5D6C2A03" w14:textId="77777777" w:rsidR="005D5C91" w:rsidRPr="00F04691" w:rsidRDefault="005D5C91" w:rsidP="00551A94">
      <w:pPr>
        <w:pStyle w:val="aff"/>
        <w:jc w:val="both"/>
        <w:rPr>
          <w:rFonts w:ascii="Times New Roman" w:hAnsi="Times New Roman" w:cs="Times New Roman"/>
          <w:sz w:val="28"/>
          <w:szCs w:val="28"/>
        </w:rPr>
      </w:pPr>
      <w:r w:rsidRPr="00F04691">
        <w:rPr>
          <w:rFonts w:ascii="Times New Roman" w:hAnsi="Times New Roman" w:cs="Times New Roman"/>
          <w:sz w:val="28"/>
          <w:szCs w:val="28"/>
        </w:rPr>
        <w:t>Ɛ</w:t>
      </w:r>
      <w:r w:rsidRPr="00F04691">
        <w:rPr>
          <w:rFonts w:ascii="Times New Roman" w:hAnsi="Times New Roman" w:cs="Times New Roman"/>
          <w:sz w:val="28"/>
          <w:szCs w:val="28"/>
          <w:vertAlign w:val="subscript"/>
        </w:rPr>
        <w:t>Au</w:t>
      </w:r>
      <w:r w:rsidRPr="00F04691">
        <w:rPr>
          <w:rFonts w:ascii="Times New Roman" w:hAnsi="Times New Roman" w:cs="Times New Roman"/>
          <w:sz w:val="28"/>
          <w:szCs w:val="28"/>
        </w:rPr>
        <w:t xml:space="preserve"> = 84,35 + 0,14 </w:t>
      </w:r>
      <w:r w:rsidRPr="00F04691">
        <w:rPr>
          <w:rFonts w:ascii="Times New Roman" w:hAnsi="Times New Roman" w:cs="Times New Roman"/>
          <w:i/>
          <w:sz w:val="28"/>
          <w:szCs w:val="28"/>
        </w:rPr>
        <w:t>х</w:t>
      </w:r>
      <w:r w:rsidRPr="00F04691">
        <w:rPr>
          <w:rFonts w:ascii="Times New Roman" w:hAnsi="Times New Roman" w:cs="Times New Roman"/>
          <w:i/>
          <w:sz w:val="28"/>
          <w:szCs w:val="28"/>
          <w:vertAlign w:val="subscript"/>
        </w:rPr>
        <w:t>3</w:t>
      </w:r>
      <w:r w:rsidRPr="00F04691">
        <w:rPr>
          <w:rFonts w:ascii="Times New Roman" w:hAnsi="Times New Roman" w:cs="Times New Roman"/>
          <w:i/>
          <w:sz w:val="28"/>
          <w:szCs w:val="28"/>
        </w:rPr>
        <w:t xml:space="preserve"> – </w:t>
      </w:r>
      <w:r w:rsidRPr="00F04691">
        <w:rPr>
          <w:rFonts w:ascii="Times New Roman" w:hAnsi="Times New Roman" w:cs="Times New Roman"/>
          <w:sz w:val="28"/>
          <w:szCs w:val="28"/>
        </w:rPr>
        <w:t>0,0023</w:t>
      </w:r>
      <w:r w:rsidRPr="00F04691">
        <w:rPr>
          <w:rFonts w:ascii="Times New Roman" w:hAnsi="Times New Roman" w:cs="Times New Roman"/>
          <w:i/>
          <w:sz w:val="28"/>
          <w:szCs w:val="28"/>
        </w:rPr>
        <w:t xml:space="preserve"> х</w:t>
      </w:r>
      <w:r w:rsidRPr="00F04691">
        <w:rPr>
          <w:rFonts w:ascii="Times New Roman" w:hAnsi="Times New Roman" w:cs="Times New Roman"/>
          <w:i/>
          <w:sz w:val="28"/>
          <w:szCs w:val="28"/>
          <w:vertAlign w:val="subscript"/>
        </w:rPr>
        <w:t>3</w:t>
      </w:r>
      <w:r w:rsidRPr="00F04691">
        <w:rPr>
          <w:rFonts w:ascii="Times New Roman" w:hAnsi="Times New Roman" w:cs="Times New Roman"/>
          <w:i/>
          <w:sz w:val="28"/>
          <w:szCs w:val="28"/>
          <w:vertAlign w:val="superscript"/>
        </w:rPr>
        <w:t>2</w:t>
      </w:r>
      <w:r w:rsidRPr="00F04691">
        <w:rPr>
          <w:rFonts w:ascii="Times New Roman" w:hAnsi="Times New Roman" w:cs="Times New Roman"/>
          <w:sz w:val="28"/>
          <w:szCs w:val="28"/>
        </w:rPr>
        <w:t>, в зависимости от продолжительности процесса при заданной крупности концентрата (P</w:t>
      </w:r>
      <w:r w:rsidRPr="00F04691">
        <w:rPr>
          <w:rFonts w:ascii="Times New Roman" w:hAnsi="Times New Roman" w:cs="Times New Roman"/>
          <w:sz w:val="28"/>
          <w:szCs w:val="28"/>
          <w:vertAlign w:val="subscript"/>
        </w:rPr>
        <w:t>80</w:t>
      </w:r>
      <w:r w:rsidRPr="00F04691">
        <w:rPr>
          <w:rFonts w:ascii="Times New Roman" w:hAnsi="Times New Roman" w:cs="Times New Roman"/>
          <w:sz w:val="28"/>
          <w:szCs w:val="28"/>
        </w:rPr>
        <w:t xml:space="preserve"> 10 мкм) и концентрации цианида 0,1 %, составило – 86,23 %. Полученный результат показывает хорошее совпадение с данными укрупнено-лабораторных испытаний (отклонение 0,26 % </w:t>
      </w:r>
      <w:r w:rsidRPr="00F04691">
        <w:rPr>
          <w:rFonts w:ascii="Times New Roman" w:hAnsi="Times New Roman" w:cs="Times New Roman"/>
          <w:sz w:val="28"/>
          <w:szCs w:val="28"/>
        </w:rPr>
        <w:lastRenderedPageBreak/>
        <w:t>абс.), и полностью подтверждает адекватность применения разработанной математической модели к производственной практике.</w:t>
      </w:r>
    </w:p>
    <w:p w14:paraId="5D6C2A04" w14:textId="77777777" w:rsidR="005D5C91" w:rsidRPr="00F04691" w:rsidRDefault="005D5C91" w:rsidP="00551A94">
      <w:pPr>
        <w:jc w:val="both"/>
        <w:rPr>
          <w:rFonts w:ascii="Times New Roman" w:eastAsia="Times New Roman" w:hAnsi="Times New Roman" w:cs="Times New Roman"/>
          <w:sz w:val="28"/>
          <w:szCs w:val="28"/>
          <w:lang w:eastAsia="ru-RU"/>
        </w:rPr>
      </w:pPr>
      <w:r w:rsidRPr="00F04691">
        <w:rPr>
          <w:rFonts w:ascii="Times New Roman" w:hAnsi="Times New Roman" w:cs="Times New Roman"/>
          <w:sz w:val="28"/>
          <w:szCs w:val="28"/>
        </w:rPr>
        <w:t>Таким образом, хорошее соответствие процесса всем заданным требованиям, а также полученные</w:t>
      </w:r>
      <w:r w:rsidRPr="00F04691">
        <w:rPr>
          <w:rFonts w:ascii="Times New Roman" w:eastAsia="Times New Roman" w:hAnsi="Times New Roman" w:cs="Times New Roman"/>
          <w:sz w:val="28"/>
          <w:szCs w:val="28"/>
          <w:lang w:eastAsia="ru-RU"/>
        </w:rPr>
        <w:t xml:space="preserve"> воспроизводимые, масштабируемые и точные</w:t>
      </w:r>
      <w:r w:rsidRPr="00F04691">
        <w:rPr>
          <w:rFonts w:ascii="Times New Roman" w:hAnsi="Times New Roman" w:cs="Times New Roman"/>
          <w:sz w:val="28"/>
          <w:szCs w:val="28"/>
        </w:rPr>
        <w:t xml:space="preserve"> результаты лабораторных и укрупнено-лабораторных испытаний </w:t>
      </w:r>
      <w:r w:rsidRPr="00F04691">
        <w:rPr>
          <w:rFonts w:ascii="Times New Roman" w:eastAsia="Times New Roman" w:hAnsi="Times New Roman" w:cs="Times New Roman"/>
          <w:sz w:val="28"/>
          <w:szCs w:val="28"/>
          <w:lang w:eastAsia="ru-RU"/>
        </w:rPr>
        <w:t xml:space="preserve">позволяют говорить о высокой эффективности цианирования концентрата, достоверности установленных закономерностей механизма извлечения золота при цианировании. </w:t>
      </w:r>
    </w:p>
    <w:p w14:paraId="5D6C2A05" w14:textId="77777777" w:rsidR="005D5C91" w:rsidRPr="006D7FB7" w:rsidRDefault="005D5C91" w:rsidP="00551A94">
      <w:pPr>
        <w:pStyle w:val="Default"/>
        <w:ind w:firstLine="709"/>
        <w:jc w:val="both"/>
        <w:rPr>
          <w:rFonts w:ascii="Times New Roman" w:hAnsi="Times New Roman" w:cs="Times New Roman"/>
          <w:sz w:val="28"/>
          <w:szCs w:val="28"/>
          <w:lang w:val="ru-RU"/>
        </w:rPr>
      </w:pPr>
      <w:r>
        <w:rPr>
          <w:rFonts w:ascii="Times New Roman" w:eastAsia="Times New Roman" w:hAnsi="Times New Roman" w:cs="Times New Roman"/>
          <w:sz w:val="28"/>
          <w:szCs w:val="28"/>
          <w:lang w:eastAsia="ru-RU"/>
        </w:rPr>
        <w:t xml:space="preserve">На основании проведенных комплексных исследований по цианированию концентрата установлены </w:t>
      </w:r>
      <w:r w:rsidRPr="006D7FB7">
        <w:rPr>
          <w:rFonts w:ascii="Times New Roman" w:hAnsi="Times New Roman" w:cs="Times New Roman"/>
          <w:iCs/>
          <w:sz w:val="28"/>
          <w:szCs w:val="28"/>
          <w:lang w:val="ru-RU"/>
        </w:rPr>
        <w:t>оптимальные технологические п</w:t>
      </w:r>
      <w:r w:rsidRPr="006D7FB7">
        <w:rPr>
          <w:rFonts w:ascii="Times New Roman" w:hAnsi="Times New Roman" w:cs="Times New Roman"/>
          <w:sz w:val="28"/>
          <w:szCs w:val="28"/>
          <w:lang w:val="ru-RU"/>
        </w:rPr>
        <w:t>араметры</w:t>
      </w:r>
      <w:r>
        <w:rPr>
          <w:rFonts w:ascii="Times New Roman" w:hAnsi="Times New Roman" w:cs="Times New Roman"/>
          <w:sz w:val="28"/>
          <w:szCs w:val="28"/>
          <w:lang w:val="ru-RU"/>
        </w:rPr>
        <w:t xml:space="preserve"> и режимы</w:t>
      </w:r>
      <w:r w:rsidRPr="006D7FB7">
        <w:rPr>
          <w:rFonts w:ascii="Times New Roman" w:hAnsi="Times New Roman" w:cs="Times New Roman"/>
          <w:sz w:val="28"/>
          <w:szCs w:val="28"/>
          <w:lang w:val="ru-RU"/>
        </w:rPr>
        <w:t xml:space="preserve"> процесса цианирования концентрата, обеспечивающие высокое, не менее 86 %, извлечение золота в раствор:</w:t>
      </w:r>
    </w:p>
    <w:p w14:paraId="5D6C2A06" w14:textId="77777777" w:rsidR="005D5C91" w:rsidRPr="006D7FB7" w:rsidRDefault="005D5C91" w:rsidP="00551A94">
      <w:pPr>
        <w:pStyle w:val="Default"/>
        <w:numPr>
          <w:ilvl w:val="0"/>
          <w:numId w:val="9"/>
        </w:numPr>
        <w:tabs>
          <w:tab w:val="left" w:pos="0"/>
          <w:tab w:val="left" w:pos="993"/>
        </w:tabs>
        <w:ind w:left="0" w:firstLine="709"/>
        <w:jc w:val="both"/>
        <w:rPr>
          <w:rFonts w:ascii="Times New Roman" w:hAnsi="Times New Roman" w:cs="Times New Roman"/>
          <w:sz w:val="28"/>
          <w:szCs w:val="28"/>
          <w:lang w:val="ru-RU"/>
        </w:rPr>
      </w:pPr>
      <w:r w:rsidRPr="006D7FB7">
        <w:rPr>
          <w:rFonts w:ascii="Times New Roman" w:hAnsi="Times New Roman" w:cs="Times New Roman"/>
          <w:sz w:val="28"/>
          <w:szCs w:val="28"/>
          <w:lang w:val="ru-RU"/>
        </w:rPr>
        <w:t xml:space="preserve">крупность измельчения флотационного концентрата – </w:t>
      </w:r>
      <w:r w:rsidRPr="006D7FB7">
        <w:rPr>
          <w:rFonts w:ascii="Times New Roman" w:hAnsi="Times New Roman" w:cs="Times New Roman"/>
          <w:iCs/>
          <w:sz w:val="28"/>
          <w:szCs w:val="28"/>
          <w:lang w:val="ru-RU"/>
        </w:rPr>
        <w:t>P</w:t>
      </w:r>
      <w:r w:rsidRPr="006D7FB7">
        <w:rPr>
          <w:rFonts w:ascii="Times New Roman" w:hAnsi="Times New Roman" w:cs="Times New Roman"/>
          <w:sz w:val="28"/>
          <w:szCs w:val="28"/>
          <w:vertAlign w:val="subscript"/>
          <w:lang w:val="ru-RU"/>
        </w:rPr>
        <w:t>80</w:t>
      </w:r>
      <w:r w:rsidRPr="006D7FB7">
        <w:rPr>
          <w:rFonts w:ascii="Times New Roman" w:hAnsi="Times New Roman" w:cs="Times New Roman"/>
          <w:sz w:val="28"/>
          <w:szCs w:val="28"/>
          <w:lang w:val="ru-RU"/>
        </w:rPr>
        <w:t xml:space="preserve"> 10 мкм;</w:t>
      </w:r>
    </w:p>
    <w:p w14:paraId="5D6C2A07" w14:textId="77777777" w:rsidR="005D5C91" w:rsidRPr="006D7FB7" w:rsidRDefault="005D5C91" w:rsidP="00551A94">
      <w:pPr>
        <w:pStyle w:val="Default"/>
        <w:numPr>
          <w:ilvl w:val="0"/>
          <w:numId w:val="9"/>
        </w:numPr>
        <w:tabs>
          <w:tab w:val="left" w:pos="0"/>
          <w:tab w:val="left" w:pos="993"/>
        </w:tabs>
        <w:ind w:left="0" w:firstLine="709"/>
        <w:jc w:val="both"/>
        <w:rPr>
          <w:rFonts w:ascii="Times New Roman" w:hAnsi="Times New Roman" w:cs="Times New Roman"/>
          <w:sz w:val="28"/>
          <w:szCs w:val="28"/>
          <w:lang w:val="ru-RU"/>
        </w:rPr>
      </w:pPr>
      <w:r w:rsidRPr="006D7FB7">
        <w:rPr>
          <w:rFonts w:ascii="Times New Roman" w:hAnsi="Times New Roman" w:cs="Times New Roman"/>
          <w:sz w:val="28"/>
          <w:szCs w:val="28"/>
          <w:lang w:val="ru-RU"/>
        </w:rPr>
        <w:t xml:space="preserve">расход угля </w:t>
      </w:r>
      <w:r w:rsidRPr="006D7FB7">
        <w:rPr>
          <w:rFonts w:ascii="Times New Roman" w:hAnsi="Times New Roman" w:cs="Times New Roman"/>
          <w:iCs/>
          <w:sz w:val="28"/>
          <w:szCs w:val="28"/>
          <w:lang w:val="ru-RU"/>
        </w:rPr>
        <w:t>Norit RO 3520 – 10</w:t>
      </w:r>
      <w:r>
        <w:rPr>
          <w:rFonts w:ascii="Times New Roman" w:hAnsi="Times New Roman" w:cs="Times New Roman"/>
          <w:iCs/>
          <w:sz w:val="28"/>
          <w:szCs w:val="28"/>
          <w:lang w:val="ru-RU"/>
        </w:rPr>
        <w:t xml:space="preserve"> </w:t>
      </w:r>
      <w:r w:rsidRPr="006D7FB7">
        <w:rPr>
          <w:rFonts w:ascii="Times New Roman" w:hAnsi="Times New Roman" w:cs="Times New Roman"/>
          <w:iCs/>
          <w:sz w:val="28"/>
          <w:szCs w:val="28"/>
          <w:lang w:val="ru-RU"/>
        </w:rPr>
        <w:t>% от объема жидкой фазы;</w:t>
      </w:r>
    </w:p>
    <w:p w14:paraId="5D6C2A08" w14:textId="77777777" w:rsidR="005D5C91" w:rsidRPr="006D7FB7" w:rsidRDefault="005D5C91" w:rsidP="00551A94">
      <w:pPr>
        <w:pStyle w:val="Default"/>
        <w:numPr>
          <w:ilvl w:val="0"/>
          <w:numId w:val="9"/>
        </w:numPr>
        <w:tabs>
          <w:tab w:val="left" w:pos="0"/>
          <w:tab w:val="left" w:pos="993"/>
        </w:tabs>
        <w:ind w:left="0" w:firstLine="709"/>
        <w:jc w:val="both"/>
        <w:rPr>
          <w:rFonts w:ascii="Times New Roman" w:hAnsi="Times New Roman" w:cs="Times New Roman"/>
          <w:sz w:val="28"/>
          <w:szCs w:val="28"/>
          <w:lang w:val="ru-RU"/>
        </w:rPr>
      </w:pPr>
      <w:r w:rsidRPr="006D7FB7">
        <w:rPr>
          <w:rFonts w:ascii="Times New Roman" w:hAnsi="Times New Roman" w:cs="Times New Roman"/>
          <w:sz w:val="28"/>
          <w:szCs w:val="28"/>
          <w:lang w:val="ru-RU"/>
        </w:rPr>
        <w:t>концентрация цианида натрия в растворе – 0,1</w:t>
      </w:r>
      <w:r>
        <w:rPr>
          <w:rFonts w:ascii="Times New Roman" w:hAnsi="Times New Roman" w:cs="Times New Roman"/>
          <w:sz w:val="28"/>
          <w:szCs w:val="28"/>
          <w:lang w:val="ru-RU"/>
        </w:rPr>
        <w:t xml:space="preserve"> </w:t>
      </w:r>
      <w:r w:rsidRPr="006D7FB7">
        <w:rPr>
          <w:rFonts w:ascii="Times New Roman" w:hAnsi="Times New Roman" w:cs="Times New Roman"/>
          <w:sz w:val="28"/>
          <w:szCs w:val="28"/>
          <w:lang w:val="ru-RU"/>
        </w:rPr>
        <w:t>%;</w:t>
      </w:r>
    </w:p>
    <w:p w14:paraId="5D6C2A09" w14:textId="77777777" w:rsidR="005D5C91" w:rsidRPr="006D7FB7" w:rsidRDefault="005D5C91" w:rsidP="00551A94">
      <w:pPr>
        <w:pStyle w:val="Default"/>
        <w:numPr>
          <w:ilvl w:val="0"/>
          <w:numId w:val="9"/>
        </w:numPr>
        <w:tabs>
          <w:tab w:val="left" w:pos="0"/>
          <w:tab w:val="left" w:pos="993"/>
        </w:tabs>
        <w:ind w:left="0" w:firstLine="709"/>
        <w:jc w:val="both"/>
        <w:rPr>
          <w:rFonts w:ascii="Times New Roman" w:hAnsi="Times New Roman" w:cs="Times New Roman"/>
          <w:sz w:val="28"/>
          <w:szCs w:val="28"/>
          <w:lang w:val="ru-RU"/>
        </w:rPr>
      </w:pPr>
      <w:r w:rsidRPr="006D7FB7">
        <w:rPr>
          <w:rFonts w:ascii="Times New Roman" w:hAnsi="Times New Roman" w:cs="Times New Roman"/>
          <w:sz w:val="28"/>
          <w:szCs w:val="28"/>
          <w:lang w:val="ru-RU"/>
        </w:rPr>
        <w:t>расход цианида натрия – 2,3 кг/т;</w:t>
      </w:r>
    </w:p>
    <w:p w14:paraId="5D6C2A0A" w14:textId="77777777" w:rsidR="005D5C91" w:rsidRPr="006D7FB7" w:rsidRDefault="005D5C91" w:rsidP="00551A94">
      <w:pPr>
        <w:pStyle w:val="Default"/>
        <w:numPr>
          <w:ilvl w:val="0"/>
          <w:numId w:val="9"/>
        </w:numPr>
        <w:tabs>
          <w:tab w:val="left" w:pos="0"/>
          <w:tab w:val="left" w:pos="993"/>
        </w:tabs>
        <w:ind w:left="0" w:firstLine="709"/>
        <w:jc w:val="both"/>
        <w:rPr>
          <w:rFonts w:ascii="Times New Roman" w:hAnsi="Times New Roman" w:cs="Times New Roman"/>
          <w:sz w:val="28"/>
          <w:szCs w:val="28"/>
          <w:lang w:val="ru-RU"/>
        </w:rPr>
      </w:pPr>
      <w:r w:rsidRPr="006D7FB7">
        <w:rPr>
          <w:rFonts w:ascii="Times New Roman" w:hAnsi="Times New Roman" w:cs="Times New Roman"/>
          <w:sz w:val="28"/>
          <w:szCs w:val="28"/>
          <w:lang w:val="ru-RU"/>
        </w:rPr>
        <w:t>рН – 10,5;</w:t>
      </w:r>
    </w:p>
    <w:p w14:paraId="5D6C2A0B" w14:textId="77777777" w:rsidR="005D5C91" w:rsidRPr="006D7FB7" w:rsidRDefault="005D5C91" w:rsidP="00551A94">
      <w:pPr>
        <w:pStyle w:val="Default"/>
        <w:numPr>
          <w:ilvl w:val="0"/>
          <w:numId w:val="9"/>
        </w:numPr>
        <w:tabs>
          <w:tab w:val="left" w:pos="0"/>
          <w:tab w:val="left" w:pos="993"/>
        </w:tabs>
        <w:ind w:left="0" w:firstLine="709"/>
        <w:jc w:val="both"/>
        <w:rPr>
          <w:rFonts w:ascii="Times New Roman" w:hAnsi="Times New Roman" w:cs="Times New Roman"/>
          <w:sz w:val="28"/>
          <w:szCs w:val="28"/>
          <w:lang w:val="ru-RU"/>
        </w:rPr>
      </w:pPr>
      <w:r w:rsidRPr="006D7FB7">
        <w:rPr>
          <w:rFonts w:ascii="Times New Roman" w:hAnsi="Times New Roman" w:cs="Times New Roman"/>
          <w:sz w:val="28"/>
          <w:szCs w:val="28"/>
          <w:lang w:val="ru-RU"/>
        </w:rPr>
        <w:t>плотность пульпы – 40% (твердого);</w:t>
      </w:r>
    </w:p>
    <w:p w14:paraId="5D6C2A0C" w14:textId="77777777" w:rsidR="005D5C91" w:rsidRPr="006D7FB7" w:rsidRDefault="005D5C91" w:rsidP="00551A94">
      <w:pPr>
        <w:pStyle w:val="Default"/>
        <w:numPr>
          <w:ilvl w:val="0"/>
          <w:numId w:val="9"/>
        </w:numPr>
        <w:tabs>
          <w:tab w:val="left" w:pos="0"/>
          <w:tab w:val="left" w:pos="993"/>
        </w:tabs>
        <w:ind w:left="0" w:firstLine="709"/>
        <w:jc w:val="both"/>
        <w:rPr>
          <w:rFonts w:ascii="Times New Roman" w:hAnsi="Times New Roman" w:cs="Times New Roman"/>
          <w:sz w:val="28"/>
          <w:szCs w:val="28"/>
          <w:lang w:val="ru-RU"/>
        </w:rPr>
      </w:pPr>
      <w:r w:rsidRPr="006D7FB7">
        <w:rPr>
          <w:rFonts w:ascii="Times New Roman" w:hAnsi="Times New Roman" w:cs="Times New Roman"/>
          <w:sz w:val="28"/>
          <w:szCs w:val="28"/>
          <w:lang w:val="ru-RU"/>
        </w:rPr>
        <w:t>продолжительность процесса – 24 ч.</w:t>
      </w:r>
    </w:p>
    <w:p w14:paraId="5D6C2A0D" w14:textId="77777777" w:rsidR="005D5C91" w:rsidRPr="006D7FB7" w:rsidRDefault="005D5C91" w:rsidP="00551A94">
      <w:pPr>
        <w:jc w:val="both"/>
        <w:rPr>
          <w:rFonts w:ascii="Times New Roman" w:hAnsi="Times New Roman" w:cs="Times New Roman"/>
          <w:sz w:val="28"/>
          <w:szCs w:val="28"/>
        </w:rPr>
      </w:pPr>
      <w:r w:rsidRPr="006D7FB7">
        <w:rPr>
          <w:rFonts w:ascii="Times New Roman" w:hAnsi="Times New Roman" w:cs="Times New Roman"/>
          <w:sz w:val="28"/>
          <w:szCs w:val="28"/>
        </w:rPr>
        <w:t xml:space="preserve">Достигнутые положительные результаты по извлечению золота и составам полученных продуктов цианирования концентрата показывают высокое содержание свободного цианида (1005 </w:t>
      </w:r>
      <w:r w:rsidRPr="006D7FB7">
        <w:rPr>
          <w:rFonts w:ascii="Times New Roman" w:hAnsi="Times New Roman" w:cs="Times New Roman"/>
          <w:sz w:val="28"/>
          <w:szCs w:val="28"/>
          <w:lang w:val="en-US"/>
        </w:rPr>
        <w:t>ppm</w:t>
      </w:r>
      <w:r w:rsidRPr="006D7FB7">
        <w:rPr>
          <w:rFonts w:ascii="Times New Roman" w:hAnsi="Times New Roman" w:cs="Times New Roman"/>
          <w:sz w:val="28"/>
          <w:szCs w:val="28"/>
        </w:rPr>
        <w:t xml:space="preserve">) в хвостовых растворах цианирования, которые не могут оставаться без внимания, и требуют принятия специальных мер по их извлечению. </w:t>
      </w:r>
    </w:p>
    <w:p w14:paraId="5D6C2A0E" w14:textId="77777777" w:rsidR="005D5C91" w:rsidRDefault="005D5C91" w:rsidP="00551A94">
      <w:pPr>
        <w:jc w:val="both"/>
        <w:rPr>
          <w:rFonts w:ascii="Times New Roman" w:hAnsi="Times New Roman" w:cs="Times New Roman"/>
          <w:sz w:val="28"/>
          <w:szCs w:val="28"/>
        </w:rPr>
      </w:pPr>
      <w:r w:rsidRPr="006D7FB7">
        <w:rPr>
          <w:rFonts w:ascii="Times New Roman" w:hAnsi="Times New Roman" w:cs="Times New Roman"/>
          <w:sz w:val="28"/>
          <w:szCs w:val="28"/>
        </w:rPr>
        <w:t xml:space="preserve">Дополнительное извлечение свободного цианида с дальнейшей его рециркуляцией окажет существенное влияние в сторону снижения расхода цианида, используемого в качестве реагента для процесса цианирования. Кроме того, максимальное извлечение цианида из раствора, отправляемого в хвостохранилище, позволит решить ряд проблем по снижению его концентрации, что значительно снизит нагрузку на окружающую среду и улучшит важные технологические показатели процесса, которые изложены в Главе 2. </w:t>
      </w:r>
    </w:p>
    <w:p w14:paraId="5D6C2A0F" w14:textId="77777777" w:rsidR="009B58CC" w:rsidRPr="0021229F" w:rsidRDefault="009B58CC" w:rsidP="00551A94">
      <w:pPr>
        <w:pStyle w:val="affe"/>
        <w:spacing w:before="0" w:beforeAutospacing="0" w:after="0" w:afterAutospacing="0"/>
        <w:ind w:firstLine="709"/>
        <w:jc w:val="both"/>
        <w:rPr>
          <w:sz w:val="28"/>
          <w:szCs w:val="28"/>
        </w:rPr>
      </w:pPr>
      <w:r w:rsidRPr="0021229F">
        <w:rPr>
          <w:sz w:val="28"/>
          <w:szCs w:val="28"/>
        </w:rPr>
        <w:t>В связи с вышеизложенным, следует рассмотреть возможность внедрения технологий, направленных на утилизацию свободного цианида. Рециркуляция цианида не только улучшит экономическую эффективность процесса, но и минимизирует экологические риски, связанные с его выбросом в окружающую среду. Применение систем очистки хвостовых растворов позволит значимо снизить концентрацию цианида, что является важным шагом к устойчивому развитию предприятия.</w:t>
      </w:r>
    </w:p>
    <w:p w14:paraId="5D6C2A10" w14:textId="77777777" w:rsidR="009B58CC" w:rsidRPr="0021229F" w:rsidRDefault="009B58CC" w:rsidP="00551A94">
      <w:pPr>
        <w:pStyle w:val="affe"/>
        <w:spacing w:before="0" w:beforeAutospacing="0" w:after="0" w:afterAutospacing="0"/>
        <w:ind w:firstLine="709"/>
        <w:jc w:val="both"/>
        <w:rPr>
          <w:sz w:val="28"/>
          <w:szCs w:val="28"/>
        </w:rPr>
      </w:pPr>
      <w:r w:rsidRPr="0021229F">
        <w:rPr>
          <w:sz w:val="28"/>
          <w:szCs w:val="28"/>
        </w:rPr>
        <w:t xml:space="preserve">Для дальнейшего улучшения процессов извлечения золота стоит также исследовать влияние различных параметров, таких как температура и давление, на эффективность цианирования. Внедрение современных аналитических методов позволит более точно контролировать параметры процесса, что может </w:t>
      </w:r>
      <w:r w:rsidRPr="0021229F">
        <w:rPr>
          <w:sz w:val="28"/>
          <w:szCs w:val="28"/>
        </w:rPr>
        <w:lastRenderedPageBreak/>
        <w:t>привести к дополнительному росту извлечения золота и уменьшению незапланированных потерь.</w:t>
      </w:r>
    </w:p>
    <w:p w14:paraId="5D6C2A11" w14:textId="77777777" w:rsidR="009B58CC" w:rsidRPr="0021229F" w:rsidRDefault="009B58CC" w:rsidP="00551A94">
      <w:pPr>
        <w:pStyle w:val="affe"/>
        <w:spacing w:before="0" w:beforeAutospacing="0" w:after="0" w:afterAutospacing="0"/>
        <w:ind w:firstLine="709"/>
        <w:jc w:val="both"/>
        <w:rPr>
          <w:sz w:val="28"/>
          <w:szCs w:val="28"/>
        </w:rPr>
      </w:pPr>
      <w:r w:rsidRPr="0021229F">
        <w:rPr>
          <w:sz w:val="28"/>
          <w:szCs w:val="28"/>
        </w:rPr>
        <w:t xml:space="preserve">Кроме того, использование адсорбентов, например, активированного угля </w:t>
      </w:r>
      <w:r>
        <w:rPr>
          <w:sz w:val="28"/>
          <w:szCs w:val="28"/>
          <w:lang w:val="en-US"/>
        </w:rPr>
        <w:t>Norit</w:t>
      </w:r>
      <w:r w:rsidRPr="0021229F">
        <w:rPr>
          <w:sz w:val="28"/>
          <w:szCs w:val="28"/>
        </w:rPr>
        <w:t>, окажет позитивное влияние на процесс</w:t>
      </w:r>
      <w:r>
        <w:rPr>
          <w:sz w:val="28"/>
          <w:szCs w:val="28"/>
        </w:rPr>
        <w:t xml:space="preserve"> цианирования</w:t>
      </w:r>
      <w:r w:rsidRPr="0021229F">
        <w:rPr>
          <w:sz w:val="28"/>
          <w:szCs w:val="28"/>
        </w:rPr>
        <w:t>. Это оптимизирует контакт цианида с твердыми частицами и улучшит динамику сорбции, что в конечном итоге приведет к повышению общей эффективности цианирования концентрата.</w:t>
      </w:r>
    </w:p>
    <w:p w14:paraId="5D6C2A12" w14:textId="77777777" w:rsidR="005D5C91" w:rsidRDefault="005D5C91" w:rsidP="00551A94"/>
    <w:p w14:paraId="5D6C2A13" w14:textId="3FE9E881" w:rsidR="005D5C91" w:rsidRPr="000E1BB4" w:rsidRDefault="009941DF" w:rsidP="00551A94">
      <w:pPr>
        <w:rPr>
          <w:rFonts w:ascii="Times New Roman" w:hAnsi="Times New Roman" w:cs="Times New Roman"/>
          <w:b/>
          <w:bCs/>
          <w:sz w:val="28"/>
          <w:szCs w:val="28"/>
        </w:rPr>
      </w:pPr>
      <w:r>
        <w:rPr>
          <w:rFonts w:ascii="Times New Roman" w:hAnsi="Times New Roman" w:cs="Times New Roman"/>
          <w:b/>
          <w:bCs/>
          <w:sz w:val="28"/>
          <w:szCs w:val="28"/>
        </w:rPr>
        <w:t>6</w:t>
      </w:r>
      <w:r w:rsidR="005D5C91" w:rsidRPr="000E1BB4">
        <w:rPr>
          <w:rFonts w:ascii="Times New Roman" w:hAnsi="Times New Roman" w:cs="Times New Roman"/>
          <w:b/>
          <w:bCs/>
          <w:sz w:val="28"/>
          <w:szCs w:val="28"/>
        </w:rPr>
        <w:t>.</w:t>
      </w:r>
      <w:r w:rsidR="006E7CF6">
        <w:rPr>
          <w:rFonts w:ascii="Times New Roman" w:hAnsi="Times New Roman" w:cs="Times New Roman"/>
          <w:b/>
          <w:bCs/>
          <w:sz w:val="28"/>
          <w:szCs w:val="28"/>
        </w:rPr>
        <w:t>4</w:t>
      </w:r>
      <w:r w:rsidR="005D5C91" w:rsidRPr="000E1BB4">
        <w:rPr>
          <w:rFonts w:ascii="Times New Roman" w:hAnsi="Times New Roman" w:cs="Times New Roman"/>
          <w:b/>
          <w:bCs/>
          <w:sz w:val="28"/>
          <w:szCs w:val="28"/>
        </w:rPr>
        <w:t xml:space="preserve"> Выводы по главе</w:t>
      </w:r>
    </w:p>
    <w:p w14:paraId="5D6C2A15" w14:textId="77777777" w:rsidR="005D5C91" w:rsidRPr="000964BA" w:rsidRDefault="005D5C91" w:rsidP="00BE4C6B">
      <w:pPr>
        <w:pStyle w:val="Default"/>
        <w:numPr>
          <w:ilvl w:val="0"/>
          <w:numId w:val="21"/>
        </w:numPr>
        <w:tabs>
          <w:tab w:val="left" w:pos="1134"/>
        </w:tabs>
        <w:ind w:left="0" w:firstLine="709"/>
        <w:jc w:val="both"/>
        <w:rPr>
          <w:rFonts w:ascii="Times New Roman" w:hAnsi="Times New Roman" w:cs="Times New Roman"/>
          <w:sz w:val="28"/>
          <w:szCs w:val="28"/>
          <w:lang w:val="ru-RU"/>
        </w:rPr>
      </w:pPr>
      <w:r w:rsidRPr="000964BA">
        <w:rPr>
          <w:rFonts w:ascii="Times New Roman" w:hAnsi="Times New Roman" w:cs="Times New Roman"/>
          <w:sz w:val="28"/>
          <w:szCs w:val="28"/>
        </w:rPr>
        <w:t>Исследован</w:t>
      </w:r>
      <w:r>
        <w:rPr>
          <w:rFonts w:ascii="Times New Roman" w:hAnsi="Times New Roman" w:cs="Times New Roman"/>
          <w:sz w:val="28"/>
          <w:szCs w:val="28"/>
          <w:lang w:val="ru-RU"/>
        </w:rPr>
        <w:t xml:space="preserve">ы кинетические закономерности </w:t>
      </w:r>
      <w:r w:rsidRPr="000964BA">
        <w:rPr>
          <w:rFonts w:ascii="Times New Roman" w:hAnsi="Times New Roman" w:cs="Times New Roman"/>
          <w:sz w:val="28"/>
          <w:szCs w:val="28"/>
        </w:rPr>
        <w:t xml:space="preserve">выщелачивания золота из концентрата </w:t>
      </w:r>
      <w:r>
        <w:rPr>
          <w:rFonts w:ascii="Times New Roman" w:hAnsi="Times New Roman" w:cs="Times New Roman"/>
          <w:sz w:val="28"/>
          <w:szCs w:val="28"/>
          <w:lang w:val="ru-RU"/>
        </w:rPr>
        <w:t xml:space="preserve">и </w:t>
      </w:r>
      <w:r w:rsidRPr="000964BA">
        <w:rPr>
          <w:rFonts w:ascii="Times New Roman" w:hAnsi="Times New Roman" w:cs="Times New Roman"/>
          <w:sz w:val="28"/>
          <w:szCs w:val="28"/>
        </w:rPr>
        <w:t xml:space="preserve">определены кажущаяся энергия активации и порядок процесса по реагенту в интервале концентраций </w:t>
      </w:r>
      <w:r w:rsidRPr="000964BA">
        <w:rPr>
          <w:rFonts w:ascii="Times New Roman" w:hAnsi="Times New Roman" w:cs="Times New Roman"/>
          <w:sz w:val="28"/>
          <w:szCs w:val="28"/>
          <w:lang w:val="en-US"/>
        </w:rPr>
        <w:t>NaCN</w:t>
      </w:r>
      <w:r w:rsidRPr="000964BA">
        <w:rPr>
          <w:rFonts w:ascii="Times New Roman" w:hAnsi="Times New Roman" w:cs="Times New Roman"/>
          <w:sz w:val="28"/>
          <w:szCs w:val="28"/>
          <w:lang w:val="ru-RU"/>
        </w:rPr>
        <w:t xml:space="preserve"> 0</w:t>
      </w:r>
      <w:r>
        <w:rPr>
          <w:rFonts w:ascii="Times New Roman" w:hAnsi="Times New Roman" w:cs="Times New Roman"/>
          <w:sz w:val="28"/>
          <w:szCs w:val="28"/>
          <w:lang w:val="ru-RU"/>
        </w:rPr>
        <w:t>,</w:t>
      </w:r>
      <w:r w:rsidRPr="000964BA">
        <w:rPr>
          <w:rFonts w:ascii="Times New Roman" w:hAnsi="Times New Roman" w:cs="Times New Roman"/>
          <w:sz w:val="28"/>
          <w:szCs w:val="28"/>
          <w:lang w:val="ru-RU"/>
        </w:rPr>
        <w:t>1-0</w:t>
      </w:r>
      <w:r>
        <w:rPr>
          <w:rFonts w:ascii="Times New Roman" w:hAnsi="Times New Roman" w:cs="Times New Roman"/>
          <w:sz w:val="28"/>
          <w:szCs w:val="28"/>
          <w:lang w:val="ru-RU"/>
        </w:rPr>
        <w:t>,</w:t>
      </w:r>
      <w:r w:rsidRPr="000964BA">
        <w:rPr>
          <w:rFonts w:ascii="Times New Roman" w:hAnsi="Times New Roman" w:cs="Times New Roman"/>
          <w:sz w:val="28"/>
          <w:szCs w:val="28"/>
          <w:lang w:val="ru-RU"/>
        </w:rPr>
        <w:t>3</w:t>
      </w:r>
      <w:r w:rsidRPr="000964BA">
        <w:rPr>
          <w:rFonts w:ascii="Times New Roman" w:hAnsi="Times New Roman" w:cs="Times New Roman"/>
          <w:sz w:val="28"/>
          <w:szCs w:val="28"/>
        </w:rPr>
        <w:t xml:space="preserve"> % при плотности пульпы 40 % (твердого). </w:t>
      </w:r>
      <w:r>
        <w:rPr>
          <w:rFonts w:ascii="Times New Roman" w:hAnsi="Times New Roman" w:cs="Times New Roman"/>
          <w:sz w:val="28"/>
          <w:szCs w:val="28"/>
          <w:lang w:val="ru-RU"/>
        </w:rPr>
        <w:t>Установленные значения к</w:t>
      </w:r>
      <w:r w:rsidRPr="000964BA">
        <w:rPr>
          <w:rFonts w:ascii="Times New Roman" w:hAnsi="Times New Roman" w:cs="Times New Roman"/>
          <w:sz w:val="28"/>
          <w:szCs w:val="28"/>
        </w:rPr>
        <w:t>ажущ</w:t>
      </w:r>
      <w:r>
        <w:rPr>
          <w:rFonts w:ascii="Times New Roman" w:hAnsi="Times New Roman" w:cs="Times New Roman"/>
          <w:sz w:val="28"/>
          <w:szCs w:val="28"/>
          <w:lang w:val="ru-RU"/>
        </w:rPr>
        <w:t>ейся</w:t>
      </w:r>
      <w:r w:rsidRPr="000964BA">
        <w:rPr>
          <w:rFonts w:ascii="Times New Roman" w:hAnsi="Times New Roman" w:cs="Times New Roman"/>
          <w:sz w:val="28"/>
          <w:szCs w:val="28"/>
        </w:rPr>
        <w:t xml:space="preserve"> энерги</w:t>
      </w:r>
      <w:r>
        <w:rPr>
          <w:rFonts w:ascii="Times New Roman" w:hAnsi="Times New Roman" w:cs="Times New Roman"/>
          <w:sz w:val="28"/>
          <w:szCs w:val="28"/>
          <w:lang w:val="ru-RU"/>
        </w:rPr>
        <w:t>и</w:t>
      </w:r>
      <w:r w:rsidRPr="000964BA">
        <w:rPr>
          <w:rFonts w:ascii="Times New Roman" w:hAnsi="Times New Roman" w:cs="Times New Roman"/>
          <w:sz w:val="28"/>
          <w:szCs w:val="28"/>
        </w:rPr>
        <w:t xml:space="preserve"> активации </w:t>
      </w:r>
      <w:r w:rsidRPr="000964BA">
        <w:rPr>
          <w:rFonts w:ascii="Times New Roman" w:hAnsi="Times New Roman" w:cs="Times New Roman"/>
          <w:sz w:val="28"/>
          <w:szCs w:val="28"/>
          <w:lang w:val="en-US"/>
        </w:rPr>
        <w:t>E</w:t>
      </w:r>
      <w:r w:rsidRPr="000964BA">
        <w:rPr>
          <w:rFonts w:ascii="Times New Roman" w:hAnsi="Times New Roman" w:cs="Times New Roman"/>
          <w:sz w:val="28"/>
          <w:szCs w:val="28"/>
          <w:lang w:val="kk-KZ"/>
        </w:rPr>
        <w:t>акт</w:t>
      </w:r>
      <w:r w:rsidRPr="000964BA">
        <w:rPr>
          <w:rFonts w:ascii="Times New Roman" w:hAnsi="Times New Roman" w:cs="Times New Roman"/>
          <w:sz w:val="28"/>
          <w:szCs w:val="28"/>
        </w:rPr>
        <w:t xml:space="preserve">.=59,13 и Еакт.=135,98 кДж/моль </w:t>
      </w:r>
      <w:r>
        <w:rPr>
          <w:rFonts w:ascii="Times New Roman" w:hAnsi="Times New Roman" w:cs="Times New Roman"/>
          <w:sz w:val="28"/>
          <w:szCs w:val="28"/>
          <w:lang w:val="ru-RU"/>
        </w:rPr>
        <w:t>и п</w:t>
      </w:r>
      <w:r w:rsidRPr="000964BA">
        <w:rPr>
          <w:rFonts w:ascii="Times New Roman" w:hAnsi="Times New Roman" w:cs="Times New Roman"/>
          <w:sz w:val="28"/>
          <w:szCs w:val="28"/>
        </w:rPr>
        <w:t>оряд</w:t>
      </w:r>
      <w:r>
        <w:rPr>
          <w:rFonts w:ascii="Times New Roman" w:hAnsi="Times New Roman" w:cs="Times New Roman"/>
          <w:sz w:val="28"/>
          <w:szCs w:val="28"/>
          <w:lang w:val="ru-RU"/>
        </w:rPr>
        <w:t>ка</w:t>
      </w:r>
      <w:r w:rsidRPr="000964BA">
        <w:rPr>
          <w:rFonts w:ascii="Times New Roman" w:hAnsi="Times New Roman" w:cs="Times New Roman"/>
          <w:sz w:val="28"/>
          <w:szCs w:val="28"/>
        </w:rPr>
        <w:t xml:space="preserve"> реакции </w:t>
      </w:r>
      <w:r w:rsidRPr="00255342">
        <w:rPr>
          <w:rFonts w:ascii="Times New Roman" w:hAnsi="Times New Roman" w:cs="Times New Roman"/>
          <w:i/>
          <w:sz w:val="28"/>
          <w:szCs w:val="28"/>
          <w:lang w:val="en-US"/>
        </w:rPr>
        <w:t>n</w:t>
      </w:r>
      <w:r w:rsidRPr="000964BA">
        <w:rPr>
          <w:rFonts w:ascii="Times New Roman" w:hAnsi="Times New Roman" w:cs="Times New Roman"/>
          <w:sz w:val="28"/>
          <w:szCs w:val="28"/>
          <w:lang w:val="ru-RU"/>
        </w:rPr>
        <w:t>=</w:t>
      </w:r>
      <w:r w:rsidRPr="000964BA">
        <w:rPr>
          <w:rFonts w:ascii="Times New Roman" w:hAnsi="Times New Roman" w:cs="Times New Roman"/>
          <w:sz w:val="28"/>
          <w:szCs w:val="28"/>
        </w:rPr>
        <w:t xml:space="preserve">2,32 и </w:t>
      </w:r>
      <w:r w:rsidRPr="00255342">
        <w:rPr>
          <w:rFonts w:ascii="Times New Roman" w:hAnsi="Times New Roman" w:cs="Times New Roman"/>
          <w:i/>
          <w:sz w:val="28"/>
          <w:szCs w:val="28"/>
          <w:lang w:val="en-US"/>
        </w:rPr>
        <w:t>n</w:t>
      </w:r>
      <w:r w:rsidRPr="000964BA">
        <w:rPr>
          <w:rFonts w:ascii="Times New Roman" w:hAnsi="Times New Roman" w:cs="Times New Roman"/>
          <w:sz w:val="28"/>
          <w:szCs w:val="28"/>
          <w:lang w:val="ru-RU"/>
        </w:rPr>
        <w:t>=2,</w:t>
      </w:r>
      <w:r w:rsidRPr="000964BA">
        <w:rPr>
          <w:rFonts w:ascii="Times New Roman" w:hAnsi="Times New Roman" w:cs="Times New Roman"/>
          <w:sz w:val="28"/>
          <w:szCs w:val="28"/>
        </w:rPr>
        <w:t>38</w:t>
      </w:r>
      <w:r>
        <w:rPr>
          <w:rFonts w:ascii="Times New Roman" w:hAnsi="Times New Roman" w:cs="Times New Roman"/>
          <w:sz w:val="28"/>
          <w:szCs w:val="28"/>
          <w:lang w:val="ru-RU"/>
        </w:rPr>
        <w:t xml:space="preserve">, </w:t>
      </w:r>
      <w:r w:rsidRPr="000964BA">
        <w:rPr>
          <w:rFonts w:ascii="Times New Roman" w:hAnsi="Times New Roman" w:cs="Times New Roman"/>
          <w:sz w:val="28"/>
          <w:szCs w:val="28"/>
        </w:rPr>
        <w:t xml:space="preserve">в интервалах </w:t>
      </w:r>
      <w:r>
        <w:rPr>
          <w:rFonts w:ascii="Times New Roman" w:hAnsi="Times New Roman" w:cs="Times New Roman"/>
          <w:sz w:val="28"/>
          <w:szCs w:val="28"/>
          <w:lang w:val="ru-RU"/>
        </w:rPr>
        <w:t xml:space="preserve">изменения </w:t>
      </w:r>
      <w:r w:rsidRPr="000964BA">
        <w:rPr>
          <w:rFonts w:ascii="Times New Roman" w:hAnsi="Times New Roman" w:cs="Times New Roman"/>
          <w:sz w:val="28"/>
          <w:szCs w:val="28"/>
        </w:rPr>
        <w:t xml:space="preserve">концентраций </w:t>
      </w:r>
      <w:r w:rsidRPr="000964BA">
        <w:rPr>
          <w:rFonts w:ascii="Times New Roman" w:hAnsi="Times New Roman" w:cs="Times New Roman"/>
          <w:sz w:val="28"/>
          <w:szCs w:val="28"/>
          <w:lang w:val="en-US"/>
        </w:rPr>
        <w:t>NaCN</w:t>
      </w:r>
      <w:r w:rsidRPr="000964BA">
        <w:rPr>
          <w:rFonts w:ascii="Times New Roman" w:hAnsi="Times New Roman" w:cs="Times New Roman"/>
          <w:sz w:val="28"/>
          <w:szCs w:val="28"/>
        </w:rPr>
        <w:t xml:space="preserve"> </w:t>
      </w:r>
      <w:r>
        <w:rPr>
          <w:rFonts w:ascii="Times New Roman" w:hAnsi="Times New Roman" w:cs="Times New Roman"/>
          <w:sz w:val="28"/>
          <w:szCs w:val="28"/>
          <w:lang w:val="ru-RU"/>
        </w:rPr>
        <w:t xml:space="preserve">от </w:t>
      </w:r>
      <w:r w:rsidRPr="000964BA">
        <w:rPr>
          <w:rFonts w:ascii="Times New Roman" w:hAnsi="Times New Roman" w:cs="Times New Roman"/>
          <w:sz w:val="28"/>
          <w:szCs w:val="28"/>
        </w:rPr>
        <w:t>0,1</w:t>
      </w:r>
      <w:r>
        <w:rPr>
          <w:rFonts w:ascii="Times New Roman" w:hAnsi="Times New Roman" w:cs="Times New Roman"/>
          <w:sz w:val="28"/>
          <w:szCs w:val="28"/>
          <w:lang w:val="ru-RU"/>
        </w:rPr>
        <w:t xml:space="preserve"> до </w:t>
      </w:r>
      <w:r w:rsidRPr="000964BA">
        <w:rPr>
          <w:rFonts w:ascii="Times New Roman" w:hAnsi="Times New Roman" w:cs="Times New Roman"/>
          <w:sz w:val="28"/>
          <w:szCs w:val="28"/>
        </w:rPr>
        <w:t xml:space="preserve">0,3 %, </w:t>
      </w:r>
      <w:r>
        <w:rPr>
          <w:rFonts w:ascii="Times New Roman" w:hAnsi="Times New Roman" w:cs="Times New Roman"/>
          <w:sz w:val="28"/>
          <w:szCs w:val="28"/>
          <w:lang w:val="ru-RU"/>
        </w:rPr>
        <w:t>показывает сложный механизм растворения золота.</w:t>
      </w:r>
    </w:p>
    <w:p w14:paraId="5D6C2A16" w14:textId="77777777" w:rsidR="005D5C91" w:rsidRPr="007B23CD" w:rsidRDefault="005D5C91" w:rsidP="00BE4C6B">
      <w:pPr>
        <w:pStyle w:val="Default"/>
        <w:numPr>
          <w:ilvl w:val="0"/>
          <w:numId w:val="21"/>
        </w:numPr>
        <w:tabs>
          <w:tab w:val="left" w:pos="1134"/>
        </w:tabs>
        <w:ind w:left="0" w:firstLine="709"/>
        <w:jc w:val="both"/>
        <w:rPr>
          <w:rFonts w:ascii="Times New Roman" w:hAnsi="Times New Roman" w:cs="Times New Roman"/>
          <w:sz w:val="28"/>
          <w:szCs w:val="28"/>
          <w:lang w:val="ru-RU"/>
        </w:rPr>
      </w:pPr>
      <w:r w:rsidRPr="000964BA">
        <w:rPr>
          <w:rFonts w:ascii="Times New Roman" w:hAnsi="Times New Roman" w:cs="Times New Roman"/>
          <w:sz w:val="28"/>
          <w:szCs w:val="28"/>
        </w:rPr>
        <w:t>Установлен</w:t>
      </w:r>
      <w:r>
        <w:rPr>
          <w:rFonts w:ascii="Times New Roman" w:hAnsi="Times New Roman" w:cs="Times New Roman"/>
          <w:sz w:val="28"/>
          <w:szCs w:val="28"/>
          <w:lang w:val="ru-RU"/>
        </w:rPr>
        <w:t>о, что кинетика процесса цианирования</w:t>
      </w:r>
      <w:r w:rsidRPr="007B23CD">
        <w:rPr>
          <w:rFonts w:ascii="Times New Roman" w:hAnsi="Times New Roman" w:cs="Times New Roman"/>
          <w:sz w:val="28"/>
          <w:szCs w:val="28"/>
        </w:rPr>
        <w:t xml:space="preserve"> золота из </w:t>
      </w:r>
      <w:r w:rsidRPr="007B23CD">
        <w:rPr>
          <w:rFonts w:ascii="Times New Roman" w:hAnsi="Times New Roman" w:cs="Times New Roman"/>
          <w:sz w:val="28"/>
          <w:szCs w:val="28"/>
          <w:lang w:val="ru-RU"/>
        </w:rPr>
        <w:t xml:space="preserve">руд и </w:t>
      </w:r>
      <w:r w:rsidRPr="007B23CD">
        <w:rPr>
          <w:rFonts w:ascii="Times New Roman" w:hAnsi="Times New Roman" w:cs="Times New Roman"/>
          <w:sz w:val="28"/>
          <w:szCs w:val="28"/>
        </w:rPr>
        <w:t xml:space="preserve">концентрата </w:t>
      </w:r>
      <w:r>
        <w:rPr>
          <w:rFonts w:ascii="Times New Roman" w:hAnsi="Times New Roman" w:cs="Times New Roman"/>
          <w:sz w:val="28"/>
          <w:szCs w:val="28"/>
          <w:lang w:val="ru-RU"/>
        </w:rPr>
        <w:t>сопровождается</w:t>
      </w:r>
      <w:r w:rsidRPr="007B23CD">
        <w:rPr>
          <w:rFonts w:ascii="Times New Roman" w:hAnsi="Times New Roman" w:cs="Times New Roman"/>
          <w:sz w:val="28"/>
          <w:szCs w:val="28"/>
          <w:lang w:val="ru-RU"/>
        </w:rPr>
        <w:t xml:space="preserve"> </w:t>
      </w:r>
      <w:r>
        <w:rPr>
          <w:rFonts w:ascii="Times New Roman" w:hAnsi="Times New Roman" w:cs="Times New Roman"/>
          <w:sz w:val="28"/>
          <w:szCs w:val="28"/>
          <w:lang w:val="ru-RU"/>
        </w:rPr>
        <w:t>переходом</w:t>
      </w:r>
      <w:r w:rsidRPr="007B23CD">
        <w:rPr>
          <w:rFonts w:ascii="Times New Roman" w:hAnsi="Times New Roman" w:cs="Times New Roman"/>
          <w:sz w:val="28"/>
          <w:szCs w:val="28"/>
        </w:rPr>
        <w:t xml:space="preserve"> режима выщелачивания </w:t>
      </w:r>
      <w:r>
        <w:rPr>
          <w:rFonts w:ascii="Times New Roman" w:hAnsi="Times New Roman" w:cs="Times New Roman"/>
          <w:sz w:val="28"/>
          <w:szCs w:val="28"/>
          <w:lang w:val="ru-RU"/>
        </w:rPr>
        <w:t xml:space="preserve">из </w:t>
      </w:r>
      <w:r w:rsidRPr="007B23CD">
        <w:rPr>
          <w:rFonts w:ascii="Times New Roman" w:hAnsi="Times New Roman" w:cs="Times New Roman"/>
          <w:sz w:val="28"/>
          <w:szCs w:val="28"/>
        </w:rPr>
        <w:t>кинетическо</w:t>
      </w:r>
      <w:r>
        <w:rPr>
          <w:rFonts w:ascii="Times New Roman" w:hAnsi="Times New Roman" w:cs="Times New Roman"/>
          <w:sz w:val="28"/>
          <w:szCs w:val="28"/>
          <w:lang w:val="ru-RU"/>
        </w:rPr>
        <w:t>й</w:t>
      </w:r>
      <w:r w:rsidRPr="007B23CD">
        <w:rPr>
          <w:rFonts w:ascii="Times New Roman" w:hAnsi="Times New Roman" w:cs="Times New Roman"/>
          <w:sz w:val="28"/>
          <w:szCs w:val="28"/>
        </w:rPr>
        <w:t xml:space="preserve"> в </w:t>
      </w:r>
      <w:r w:rsidRPr="007B23CD">
        <w:rPr>
          <w:rFonts w:ascii="Times New Roman" w:hAnsi="Times New Roman" w:cs="Times New Roman"/>
          <w:sz w:val="28"/>
          <w:szCs w:val="28"/>
          <w:lang w:val="ru-RU"/>
        </w:rPr>
        <w:t>диффузи</w:t>
      </w:r>
      <w:r>
        <w:rPr>
          <w:rFonts w:ascii="Times New Roman" w:hAnsi="Times New Roman" w:cs="Times New Roman"/>
          <w:sz w:val="28"/>
          <w:szCs w:val="28"/>
          <w:lang w:val="ru-RU"/>
        </w:rPr>
        <w:t>онную</w:t>
      </w:r>
      <w:r w:rsidRPr="007B23CD">
        <w:rPr>
          <w:rFonts w:ascii="Times New Roman" w:hAnsi="Times New Roman" w:cs="Times New Roman"/>
          <w:sz w:val="28"/>
          <w:szCs w:val="28"/>
        </w:rPr>
        <w:t xml:space="preserve"> область</w:t>
      </w:r>
      <w:r>
        <w:rPr>
          <w:rFonts w:ascii="Times New Roman" w:hAnsi="Times New Roman" w:cs="Times New Roman"/>
          <w:sz w:val="28"/>
          <w:szCs w:val="28"/>
          <w:lang w:val="ru-RU"/>
        </w:rPr>
        <w:t xml:space="preserve">, где торможение </w:t>
      </w:r>
      <w:r w:rsidRPr="007B23CD">
        <w:rPr>
          <w:rFonts w:ascii="Times New Roman" w:hAnsi="Times New Roman" w:cs="Times New Roman"/>
          <w:sz w:val="28"/>
          <w:szCs w:val="28"/>
        </w:rPr>
        <w:t>скорост</w:t>
      </w:r>
      <w:r>
        <w:rPr>
          <w:rFonts w:ascii="Times New Roman" w:hAnsi="Times New Roman" w:cs="Times New Roman"/>
          <w:sz w:val="28"/>
          <w:szCs w:val="28"/>
          <w:lang w:val="ru-RU"/>
        </w:rPr>
        <w:t>и</w:t>
      </w:r>
      <w:r w:rsidRPr="007B23CD">
        <w:rPr>
          <w:rFonts w:ascii="Times New Roman" w:hAnsi="Times New Roman" w:cs="Times New Roman"/>
          <w:sz w:val="28"/>
          <w:szCs w:val="28"/>
        </w:rPr>
        <w:t xml:space="preserve"> адсорбци</w:t>
      </w:r>
      <w:r>
        <w:rPr>
          <w:rFonts w:ascii="Times New Roman" w:hAnsi="Times New Roman" w:cs="Times New Roman"/>
          <w:sz w:val="28"/>
          <w:szCs w:val="28"/>
          <w:lang w:val="ru-RU"/>
        </w:rPr>
        <w:t>и</w:t>
      </w:r>
      <w:r w:rsidRPr="007B23CD">
        <w:rPr>
          <w:rFonts w:ascii="Times New Roman" w:hAnsi="Times New Roman" w:cs="Times New Roman"/>
          <w:sz w:val="28"/>
          <w:szCs w:val="28"/>
        </w:rPr>
        <w:t xml:space="preserve"> </w:t>
      </w:r>
      <w:r>
        <w:rPr>
          <w:rFonts w:ascii="Times New Roman" w:hAnsi="Times New Roman" w:cs="Times New Roman"/>
          <w:sz w:val="28"/>
          <w:szCs w:val="28"/>
          <w:lang w:val="ru-RU"/>
        </w:rPr>
        <w:t>цианидов</w:t>
      </w:r>
      <w:r w:rsidRPr="007B23CD">
        <w:rPr>
          <w:rFonts w:ascii="Times New Roman" w:hAnsi="Times New Roman" w:cs="Times New Roman"/>
          <w:sz w:val="28"/>
          <w:szCs w:val="28"/>
        </w:rPr>
        <w:t xml:space="preserve"> на поверхности твердых частиц лимитир</w:t>
      </w:r>
      <w:r>
        <w:rPr>
          <w:rFonts w:ascii="Times New Roman" w:hAnsi="Times New Roman" w:cs="Times New Roman"/>
          <w:sz w:val="28"/>
          <w:szCs w:val="28"/>
          <w:lang w:val="ru-RU"/>
        </w:rPr>
        <w:t>уется ростом</w:t>
      </w:r>
      <w:r w:rsidRPr="007B23CD">
        <w:rPr>
          <w:rFonts w:ascii="Times New Roman" w:hAnsi="Times New Roman" w:cs="Times New Roman"/>
          <w:sz w:val="28"/>
          <w:szCs w:val="28"/>
          <w:lang w:val="ru-RU"/>
        </w:rPr>
        <w:t xml:space="preserve"> концентрации цианида натрия </w:t>
      </w:r>
      <w:r>
        <w:rPr>
          <w:rFonts w:ascii="Times New Roman" w:hAnsi="Times New Roman" w:cs="Times New Roman"/>
          <w:sz w:val="28"/>
          <w:szCs w:val="28"/>
          <w:lang w:val="ru-RU"/>
        </w:rPr>
        <w:t>при значениях выше</w:t>
      </w:r>
      <w:r w:rsidRPr="007B23CD">
        <w:rPr>
          <w:rFonts w:ascii="Times New Roman" w:hAnsi="Times New Roman" w:cs="Times New Roman"/>
          <w:sz w:val="28"/>
          <w:szCs w:val="28"/>
          <w:lang w:val="ru-RU"/>
        </w:rPr>
        <w:t xml:space="preserve"> 0,1 %</w:t>
      </w:r>
      <w:r w:rsidRPr="007B23CD">
        <w:rPr>
          <w:rFonts w:ascii="Times New Roman" w:hAnsi="Times New Roman" w:cs="Times New Roman"/>
          <w:sz w:val="28"/>
          <w:szCs w:val="28"/>
        </w:rPr>
        <w:t xml:space="preserve">. </w:t>
      </w:r>
    </w:p>
    <w:p w14:paraId="5D6C2A17" w14:textId="77777777" w:rsidR="005D5C91" w:rsidRDefault="005D5C91" w:rsidP="00BE4C6B">
      <w:pPr>
        <w:pStyle w:val="Default"/>
        <w:numPr>
          <w:ilvl w:val="0"/>
          <w:numId w:val="21"/>
        </w:numPr>
        <w:tabs>
          <w:tab w:val="left" w:pos="1134"/>
        </w:tabs>
        <w:ind w:left="0" w:firstLine="709"/>
        <w:jc w:val="both"/>
        <w:rPr>
          <w:rFonts w:ascii="Times New Roman" w:hAnsi="Times New Roman" w:cs="Times New Roman"/>
          <w:sz w:val="28"/>
          <w:szCs w:val="28"/>
          <w:lang w:val="ru-RU"/>
        </w:rPr>
      </w:pPr>
      <w:r w:rsidRPr="00845422">
        <w:rPr>
          <w:rFonts w:ascii="Times New Roman" w:hAnsi="Times New Roman" w:cs="Times New Roman"/>
          <w:sz w:val="28"/>
          <w:szCs w:val="28"/>
          <w:lang w:val="ru-RU"/>
        </w:rPr>
        <w:t xml:space="preserve">Показано, что </w:t>
      </w:r>
      <w:r w:rsidRPr="00845422">
        <w:rPr>
          <w:rFonts w:ascii="Times New Roman" w:hAnsi="Times New Roman" w:cs="Times New Roman"/>
          <w:sz w:val="28"/>
          <w:szCs w:val="28"/>
        </w:rPr>
        <w:t xml:space="preserve">суммарное </w:t>
      </w:r>
      <w:r w:rsidRPr="00845422">
        <w:rPr>
          <w:rFonts w:ascii="Times New Roman" w:hAnsi="Times New Roman" w:cs="Times New Roman"/>
          <w:sz w:val="28"/>
          <w:szCs w:val="28"/>
          <w:lang w:val="ru-RU"/>
        </w:rPr>
        <w:t xml:space="preserve">извлечение золота в раствор </w:t>
      </w:r>
      <w:r w:rsidRPr="00845422">
        <w:rPr>
          <w:rFonts w:ascii="Times New Roman" w:hAnsi="Times New Roman" w:cs="Times New Roman"/>
          <w:sz w:val="28"/>
          <w:szCs w:val="28"/>
        </w:rPr>
        <w:t>при цианировании</w:t>
      </w:r>
      <w:r w:rsidRPr="00845422">
        <w:rPr>
          <w:rFonts w:ascii="Times New Roman" w:hAnsi="Times New Roman" w:cs="Times New Roman"/>
          <w:sz w:val="28"/>
          <w:szCs w:val="28"/>
          <w:lang w:val="ru-RU"/>
        </w:rPr>
        <w:t xml:space="preserve"> определяется, в основном,</w:t>
      </w:r>
      <w:r w:rsidRPr="00845422">
        <w:rPr>
          <w:rFonts w:ascii="Times New Roman" w:hAnsi="Times New Roman" w:cs="Times New Roman"/>
          <w:sz w:val="28"/>
          <w:szCs w:val="28"/>
        </w:rPr>
        <w:t xml:space="preserve"> </w:t>
      </w:r>
      <w:r w:rsidRPr="00845422">
        <w:rPr>
          <w:rFonts w:ascii="Times New Roman" w:hAnsi="Times New Roman" w:cs="Times New Roman"/>
          <w:sz w:val="28"/>
          <w:szCs w:val="28"/>
          <w:lang w:val="ru-RU"/>
        </w:rPr>
        <w:t xml:space="preserve">количеством растворенного свободного золота и долей золота, перешедшего в раствор в результате вскрытия поверхности минералов, и взаимодействия находящегося в них золота с цианидом. </w:t>
      </w:r>
    </w:p>
    <w:p w14:paraId="5D6C2A18" w14:textId="77777777" w:rsidR="005D5C91" w:rsidRPr="00845422" w:rsidRDefault="005D5C91" w:rsidP="00BE4C6B">
      <w:pPr>
        <w:pStyle w:val="Default"/>
        <w:numPr>
          <w:ilvl w:val="0"/>
          <w:numId w:val="21"/>
        </w:numPr>
        <w:tabs>
          <w:tab w:val="left" w:pos="1134"/>
        </w:tabs>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 основании результатов т</w:t>
      </w:r>
      <w:r w:rsidRPr="00845422">
        <w:rPr>
          <w:rFonts w:ascii="Times New Roman" w:hAnsi="Times New Roman" w:cs="Times New Roman"/>
          <w:sz w:val="28"/>
          <w:szCs w:val="28"/>
        </w:rPr>
        <w:t>ехнологически</w:t>
      </w:r>
      <w:r>
        <w:rPr>
          <w:rFonts w:ascii="Times New Roman" w:hAnsi="Times New Roman" w:cs="Times New Roman"/>
          <w:sz w:val="28"/>
          <w:szCs w:val="28"/>
          <w:lang w:val="ru-RU"/>
        </w:rPr>
        <w:t>х</w:t>
      </w:r>
      <w:r w:rsidRPr="00845422">
        <w:rPr>
          <w:rFonts w:ascii="Times New Roman" w:hAnsi="Times New Roman" w:cs="Times New Roman"/>
          <w:sz w:val="28"/>
          <w:szCs w:val="28"/>
        </w:rPr>
        <w:t xml:space="preserve"> укрупнено-лабораторны</w:t>
      </w:r>
      <w:r>
        <w:rPr>
          <w:rFonts w:ascii="Times New Roman" w:hAnsi="Times New Roman" w:cs="Times New Roman"/>
          <w:sz w:val="28"/>
          <w:szCs w:val="28"/>
          <w:lang w:val="ru-RU"/>
        </w:rPr>
        <w:t>х</w:t>
      </w:r>
      <w:r w:rsidRPr="00845422">
        <w:rPr>
          <w:rFonts w:ascii="Times New Roman" w:hAnsi="Times New Roman" w:cs="Times New Roman"/>
          <w:sz w:val="28"/>
          <w:szCs w:val="28"/>
        </w:rPr>
        <w:t xml:space="preserve"> испытани</w:t>
      </w:r>
      <w:r>
        <w:rPr>
          <w:rFonts w:ascii="Times New Roman" w:hAnsi="Times New Roman" w:cs="Times New Roman"/>
          <w:sz w:val="28"/>
          <w:szCs w:val="28"/>
          <w:lang w:val="ru-RU"/>
        </w:rPr>
        <w:t>й</w:t>
      </w:r>
      <w:r w:rsidRPr="00845422">
        <w:rPr>
          <w:rFonts w:ascii="Times New Roman" w:hAnsi="Times New Roman" w:cs="Times New Roman"/>
          <w:sz w:val="28"/>
          <w:szCs w:val="28"/>
        </w:rPr>
        <w:t xml:space="preserve"> </w:t>
      </w:r>
      <w:r w:rsidRPr="00845422">
        <w:rPr>
          <w:rFonts w:ascii="Times New Roman" w:hAnsi="Times New Roman" w:cs="Times New Roman"/>
          <w:sz w:val="28"/>
          <w:szCs w:val="28"/>
          <w:lang w:val="ru-RU"/>
        </w:rPr>
        <w:t xml:space="preserve">цианирования концентрата </w:t>
      </w:r>
      <w:r>
        <w:rPr>
          <w:rFonts w:ascii="Times New Roman" w:hAnsi="Times New Roman" w:cs="Times New Roman"/>
          <w:sz w:val="28"/>
          <w:szCs w:val="28"/>
          <w:lang w:val="ru-RU"/>
        </w:rPr>
        <w:t>доказана</w:t>
      </w:r>
      <w:r w:rsidRPr="00845422">
        <w:rPr>
          <w:rFonts w:ascii="Times New Roman" w:hAnsi="Times New Roman" w:cs="Times New Roman"/>
          <w:sz w:val="28"/>
          <w:szCs w:val="28"/>
        </w:rPr>
        <w:t xml:space="preserve"> возможность </w:t>
      </w:r>
      <w:r w:rsidRPr="00845422">
        <w:rPr>
          <w:rFonts w:ascii="Times New Roman" w:hAnsi="Times New Roman" w:cs="Times New Roman"/>
          <w:sz w:val="28"/>
          <w:szCs w:val="28"/>
          <w:lang w:val="ru-RU"/>
        </w:rPr>
        <w:t xml:space="preserve">повышения </w:t>
      </w:r>
      <w:r w:rsidRPr="00845422">
        <w:rPr>
          <w:rFonts w:ascii="Times New Roman" w:hAnsi="Times New Roman" w:cs="Times New Roman"/>
          <w:sz w:val="28"/>
          <w:szCs w:val="28"/>
        </w:rPr>
        <w:t>извлечения золота из концентрата до 86 %</w:t>
      </w:r>
      <w:r>
        <w:rPr>
          <w:rFonts w:ascii="Times New Roman" w:hAnsi="Times New Roman" w:cs="Times New Roman"/>
          <w:sz w:val="28"/>
          <w:szCs w:val="28"/>
          <w:lang w:val="ru-RU"/>
        </w:rPr>
        <w:t xml:space="preserve"> при</w:t>
      </w:r>
      <w:r w:rsidRPr="00845422">
        <w:rPr>
          <w:rFonts w:ascii="Times New Roman" w:hAnsi="Times New Roman" w:cs="Times New Roman"/>
          <w:sz w:val="28"/>
          <w:szCs w:val="28"/>
          <w:lang w:val="ru-RU"/>
        </w:rPr>
        <w:t xml:space="preserve"> </w:t>
      </w:r>
      <w:r w:rsidRPr="00845422">
        <w:rPr>
          <w:rFonts w:ascii="Times New Roman" w:hAnsi="Times New Roman" w:cs="Times New Roman"/>
          <w:sz w:val="28"/>
          <w:szCs w:val="28"/>
        </w:rPr>
        <w:t>наиболее энергоэффективны</w:t>
      </w:r>
      <w:r>
        <w:rPr>
          <w:rFonts w:ascii="Times New Roman" w:hAnsi="Times New Roman" w:cs="Times New Roman"/>
          <w:sz w:val="28"/>
          <w:szCs w:val="28"/>
          <w:lang w:val="ru-RU"/>
        </w:rPr>
        <w:t>х</w:t>
      </w:r>
      <w:r w:rsidRPr="00845422">
        <w:rPr>
          <w:rFonts w:ascii="Times New Roman" w:hAnsi="Times New Roman" w:cs="Times New Roman"/>
          <w:sz w:val="28"/>
          <w:szCs w:val="28"/>
        </w:rPr>
        <w:t xml:space="preserve"> технологически</w:t>
      </w:r>
      <w:r>
        <w:rPr>
          <w:rFonts w:ascii="Times New Roman" w:hAnsi="Times New Roman" w:cs="Times New Roman"/>
          <w:sz w:val="28"/>
          <w:szCs w:val="28"/>
          <w:lang w:val="ru-RU"/>
        </w:rPr>
        <w:t>х</w:t>
      </w:r>
      <w:r w:rsidRPr="00845422">
        <w:rPr>
          <w:rFonts w:ascii="Times New Roman" w:hAnsi="Times New Roman" w:cs="Times New Roman"/>
          <w:sz w:val="28"/>
          <w:szCs w:val="28"/>
        </w:rPr>
        <w:t xml:space="preserve"> </w:t>
      </w:r>
      <w:r w:rsidRPr="00845422">
        <w:rPr>
          <w:rFonts w:ascii="Times New Roman" w:hAnsi="Times New Roman" w:cs="Times New Roman"/>
          <w:sz w:val="28"/>
          <w:szCs w:val="28"/>
          <w:lang w:val="ru-RU"/>
        </w:rPr>
        <w:t>параметр</w:t>
      </w:r>
      <w:r>
        <w:rPr>
          <w:rFonts w:ascii="Times New Roman" w:hAnsi="Times New Roman" w:cs="Times New Roman"/>
          <w:sz w:val="28"/>
          <w:szCs w:val="28"/>
          <w:lang w:val="ru-RU"/>
        </w:rPr>
        <w:t>ах</w:t>
      </w:r>
      <w:r w:rsidRPr="00845422">
        <w:rPr>
          <w:rFonts w:ascii="Times New Roman" w:hAnsi="Times New Roman" w:cs="Times New Roman"/>
          <w:sz w:val="28"/>
          <w:szCs w:val="28"/>
          <w:lang w:val="ru-RU"/>
        </w:rPr>
        <w:t xml:space="preserve"> и </w:t>
      </w:r>
      <w:r w:rsidRPr="00845422">
        <w:rPr>
          <w:rFonts w:ascii="Times New Roman" w:hAnsi="Times New Roman" w:cs="Times New Roman"/>
          <w:sz w:val="28"/>
          <w:szCs w:val="28"/>
        </w:rPr>
        <w:t>режим</w:t>
      </w:r>
      <w:r>
        <w:rPr>
          <w:rFonts w:ascii="Times New Roman" w:hAnsi="Times New Roman" w:cs="Times New Roman"/>
          <w:sz w:val="28"/>
          <w:szCs w:val="28"/>
          <w:lang w:val="ru-RU"/>
        </w:rPr>
        <w:t>ах</w:t>
      </w:r>
      <w:r w:rsidRPr="00845422">
        <w:rPr>
          <w:rFonts w:ascii="Times New Roman" w:hAnsi="Times New Roman" w:cs="Times New Roman"/>
          <w:sz w:val="28"/>
          <w:szCs w:val="28"/>
        </w:rPr>
        <w:t xml:space="preserve"> </w:t>
      </w:r>
      <w:r>
        <w:rPr>
          <w:rFonts w:ascii="Times New Roman" w:hAnsi="Times New Roman" w:cs="Times New Roman"/>
          <w:sz w:val="28"/>
          <w:szCs w:val="28"/>
          <w:lang w:val="ru-RU"/>
        </w:rPr>
        <w:t>процесса</w:t>
      </w:r>
      <w:r w:rsidRPr="00845422">
        <w:rPr>
          <w:rFonts w:ascii="Times New Roman" w:hAnsi="Times New Roman" w:cs="Times New Roman"/>
          <w:sz w:val="28"/>
          <w:szCs w:val="28"/>
          <w:lang w:val="ru-RU"/>
        </w:rPr>
        <w:t xml:space="preserve">: крупность концентрата – </w:t>
      </w:r>
      <w:r w:rsidRPr="00845422">
        <w:rPr>
          <w:rFonts w:ascii="Times New Roman" w:hAnsi="Times New Roman" w:cs="Times New Roman"/>
          <w:iCs/>
          <w:sz w:val="28"/>
          <w:szCs w:val="28"/>
          <w:lang w:val="ru-RU"/>
        </w:rPr>
        <w:t>P</w:t>
      </w:r>
      <w:r w:rsidRPr="00845422">
        <w:rPr>
          <w:rFonts w:ascii="Times New Roman" w:hAnsi="Times New Roman" w:cs="Times New Roman"/>
          <w:sz w:val="28"/>
          <w:szCs w:val="28"/>
          <w:vertAlign w:val="subscript"/>
          <w:lang w:val="ru-RU"/>
        </w:rPr>
        <w:t>80</w:t>
      </w:r>
      <w:r w:rsidRPr="00845422">
        <w:rPr>
          <w:rFonts w:ascii="Times New Roman" w:hAnsi="Times New Roman" w:cs="Times New Roman"/>
          <w:sz w:val="28"/>
          <w:szCs w:val="28"/>
          <w:lang w:val="ru-RU"/>
        </w:rPr>
        <w:t xml:space="preserve"> 10 мкм; расход угля </w:t>
      </w:r>
      <w:r w:rsidRPr="00845422">
        <w:rPr>
          <w:rFonts w:ascii="Times New Roman" w:hAnsi="Times New Roman" w:cs="Times New Roman"/>
          <w:iCs/>
          <w:sz w:val="28"/>
          <w:szCs w:val="28"/>
          <w:lang w:val="ru-RU"/>
        </w:rPr>
        <w:t xml:space="preserve">Norit RO 3520 – 10 % от объема жидкой фазы; </w:t>
      </w:r>
      <w:r w:rsidRPr="00845422">
        <w:rPr>
          <w:rFonts w:ascii="Times New Roman" w:hAnsi="Times New Roman" w:cs="Times New Roman"/>
          <w:sz w:val="28"/>
          <w:szCs w:val="28"/>
          <w:lang w:val="ru-RU"/>
        </w:rPr>
        <w:t>концентрация цианида натрия в растворе – 0,1 %; расход цианида натрия – 2,3 кг/т; рН – 10,5; плотность пульпы – 40 % (твердого); продолжительность процесса – 24 ч.</w:t>
      </w:r>
      <w:r>
        <w:rPr>
          <w:rFonts w:ascii="Times New Roman" w:hAnsi="Times New Roman" w:cs="Times New Roman"/>
          <w:sz w:val="28"/>
          <w:szCs w:val="28"/>
          <w:lang w:val="ru-RU"/>
        </w:rPr>
        <w:t xml:space="preserve"> </w:t>
      </w:r>
    </w:p>
    <w:p w14:paraId="5D6C2A19" w14:textId="1F5303B0" w:rsidR="005D5C91" w:rsidRPr="005472D2" w:rsidRDefault="005D5C91" w:rsidP="00BE4C6B">
      <w:pPr>
        <w:pStyle w:val="af3"/>
        <w:numPr>
          <w:ilvl w:val="0"/>
          <w:numId w:val="21"/>
        </w:numPr>
        <w:tabs>
          <w:tab w:val="left" w:pos="1134"/>
        </w:tabs>
        <w:ind w:left="0" w:firstLine="709"/>
        <w:jc w:val="both"/>
        <w:rPr>
          <w:rFonts w:ascii="Times New Roman" w:hAnsi="Times New Roman" w:cs="Times New Roman"/>
          <w:sz w:val="28"/>
          <w:szCs w:val="28"/>
        </w:rPr>
      </w:pPr>
      <w:r w:rsidRPr="005472D2">
        <w:rPr>
          <w:rFonts w:ascii="Times New Roman" w:hAnsi="Times New Roman" w:cs="Times New Roman"/>
          <w:sz w:val="28"/>
          <w:szCs w:val="28"/>
        </w:rPr>
        <w:t xml:space="preserve">Положительные результаты проведенных исследований приняты к внедрению в </w:t>
      </w:r>
      <w:r w:rsidRPr="005B1355">
        <w:rPr>
          <w:rFonts w:ascii="Times New Roman" w:hAnsi="Times New Roman" w:cs="Times New Roman"/>
          <w:sz w:val="28"/>
          <w:szCs w:val="28"/>
        </w:rPr>
        <w:t xml:space="preserve">производство золота на ЗИФ АО "АК Алтыналмас" (Акт внедрения, Приложение </w:t>
      </w:r>
      <w:r w:rsidR="00BE4C6B">
        <w:rPr>
          <w:rFonts w:ascii="Times New Roman" w:hAnsi="Times New Roman" w:cs="Times New Roman"/>
          <w:sz w:val="28"/>
          <w:szCs w:val="28"/>
        </w:rPr>
        <w:t>В</w:t>
      </w:r>
      <w:r w:rsidRPr="005B1355">
        <w:rPr>
          <w:rFonts w:ascii="Times New Roman" w:hAnsi="Times New Roman" w:cs="Times New Roman"/>
          <w:sz w:val="28"/>
          <w:szCs w:val="28"/>
        </w:rPr>
        <w:t>).</w:t>
      </w:r>
    </w:p>
    <w:p w14:paraId="5D6C2A1A" w14:textId="77777777" w:rsidR="005D5C91" w:rsidRDefault="005D5C91" w:rsidP="00551A94">
      <w:pPr>
        <w:ind w:firstLine="0"/>
        <w:jc w:val="both"/>
        <w:rPr>
          <w:rFonts w:ascii="Times New Roman" w:hAnsi="Times New Roman" w:cs="Times New Roman"/>
          <w:sz w:val="28"/>
          <w:szCs w:val="28"/>
        </w:rPr>
      </w:pPr>
    </w:p>
    <w:p w14:paraId="5D6C2A3A" w14:textId="77777777" w:rsidR="009B58CC" w:rsidRDefault="009B58CC" w:rsidP="00551A94">
      <w:pPr>
        <w:jc w:val="both"/>
        <w:rPr>
          <w:rFonts w:ascii="Times New Roman" w:hAnsi="Times New Roman" w:cs="Times New Roman"/>
          <w:b/>
          <w:sz w:val="28"/>
          <w:szCs w:val="28"/>
        </w:rPr>
      </w:pPr>
    </w:p>
    <w:p w14:paraId="5D6C2A3B" w14:textId="77777777" w:rsidR="009B58CC" w:rsidRDefault="009B58CC" w:rsidP="00551A94">
      <w:pPr>
        <w:jc w:val="both"/>
        <w:rPr>
          <w:rFonts w:ascii="Times New Roman" w:hAnsi="Times New Roman" w:cs="Times New Roman"/>
          <w:b/>
          <w:sz w:val="28"/>
          <w:szCs w:val="28"/>
        </w:rPr>
      </w:pPr>
    </w:p>
    <w:p w14:paraId="5D6C2A3C" w14:textId="77777777" w:rsidR="009B58CC" w:rsidRDefault="009B58CC" w:rsidP="00551A94">
      <w:pPr>
        <w:jc w:val="both"/>
        <w:rPr>
          <w:rFonts w:ascii="Times New Roman" w:hAnsi="Times New Roman" w:cs="Times New Roman"/>
          <w:b/>
          <w:sz w:val="28"/>
          <w:szCs w:val="28"/>
        </w:rPr>
      </w:pPr>
    </w:p>
    <w:p w14:paraId="5D6C2A3D" w14:textId="77777777" w:rsidR="00AD1CA8" w:rsidRDefault="00AD1CA8" w:rsidP="00551A94">
      <w:pPr>
        <w:jc w:val="both"/>
        <w:rPr>
          <w:rFonts w:ascii="Times New Roman" w:hAnsi="Times New Roman" w:cs="Times New Roman"/>
          <w:b/>
          <w:sz w:val="28"/>
          <w:szCs w:val="28"/>
        </w:rPr>
      </w:pPr>
    </w:p>
    <w:p w14:paraId="5D6C2A3E" w14:textId="77777777" w:rsidR="00AD1CA8" w:rsidRDefault="00AD1CA8" w:rsidP="00551A94">
      <w:pPr>
        <w:jc w:val="both"/>
        <w:rPr>
          <w:rFonts w:ascii="Times New Roman" w:hAnsi="Times New Roman" w:cs="Times New Roman"/>
          <w:b/>
          <w:sz w:val="28"/>
          <w:szCs w:val="28"/>
        </w:rPr>
      </w:pPr>
    </w:p>
    <w:p w14:paraId="204E6F4D" w14:textId="77777777" w:rsidR="000E1BB4" w:rsidRDefault="000E1BB4" w:rsidP="00551A94">
      <w:pPr>
        <w:ind w:firstLine="0"/>
        <w:rPr>
          <w:rFonts w:ascii="Times New Roman" w:hAnsi="Times New Roman" w:cs="Times New Roman"/>
          <w:b/>
          <w:sz w:val="28"/>
          <w:szCs w:val="28"/>
        </w:rPr>
      </w:pPr>
      <w:r>
        <w:rPr>
          <w:rFonts w:ascii="Times New Roman" w:hAnsi="Times New Roman" w:cs="Times New Roman"/>
          <w:b/>
          <w:sz w:val="28"/>
          <w:szCs w:val="28"/>
        </w:rPr>
        <w:br w:type="page"/>
      </w:r>
    </w:p>
    <w:p w14:paraId="5D6C2A3F" w14:textId="2905591E" w:rsidR="005D5C91" w:rsidRPr="00A573A0" w:rsidRDefault="009941DF" w:rsidP="00551A94">
      <w:pPr>
        <w:jc w:val="both"/>
        <w:rPr>
          <w:rFonts w:ascii="Times New Roman" w:hAnsi="Times New Roman" w:cs="Times New Roman"/>
          <w:b/>
          <w:sz w:val="28"/>
          <w:szCs w:val="28"/>
        </w:rPr>
      </w:pPr>
      <w:r>
        <w:rPr>
          <w:rFonts w:ascii="Times New Roman" w:hAnsi="Times New Roman" w:cs="Times New Roman"/>
          <w:b/>
          <w:sz w:val="28"/>
          <w:szCs w:val="28"/>
        </w:rPr>
        <w:lastRenderedPageBreak/>
        <w:t>7</w:t>
      </w:r>
      <w:r w:rsidR="005D5C91" w:rsidRPr="0076115F">
        <w:rPr>
          <w:rFonts w:ascii="Times New Roman" w:hAnsi="Times New Roman" w:cs="Times New Roman"/>
          <w:b/>
          <w:sz w:val="28"/>
          <w:szCs w:val="28"/>
        </w:rPr>
        <w:t xml:space="preserve"> ИССЛЕДОВАНИЕ ИЗВЛЕЧЕНИЯ ЦИАНИДА ИЗ ХВОСТОВЫХ РАСТВОРОВ ОТ ВЫЩЕЛАЧИВАНИЯ </w:t>
      </w:r>
      <w:r w:rsidR="005D5C91">
        <w:rPr>
          <w:rFonts w:ascii="Times New Roman" w:hAnsi="Times New Roman" w:cs="Times New Roman"/>
          <w:b/>
          <w:sz w:val="28"/>
          <w:szCs w:val="28"/>
        </w:rPr>
        <w:t xml:space="preserve">РУД И </w:t>
      </w:r>
      <w:r w:rsidR="005D5C91" w:rsidRPr="0076115F">
        <w:rPr>
          <w:rFonts w:ascii="Times New Roman" w:hAnsi="Times New Roman" w:cs="Times New Roman"/>
          <w:b/>
          <w:sz w:val="28"/>
          <w:szCs w:val="28"/>
        </w:rPr>
        <w:t xml:space="preserve">ФЛОТОКОНЦЕНТРАТА С ИСПОЛЬЗОВАНИЕМ ТЕХНОЛОГИИ </w:t>
      </w:r>
      <w:r w:rsidR="005D5C91" w:rsidRPr="00A573A0">
        <w:rPr>
          <w:rFonts w:ascii="Times New Roman" w:eastAsia="Times New Roman" w:hAnsi="Times New Roman" w:cs="Times New Roman"/>
          <w:b/>
          <w:bCs/>
          <w:iCs/>
          <w:color w:val="000000" w:themeColor="text1"/>
          <w:sz w:val="28"/>
          <w:szCs w:val="28"/>
          <w:lang w:eastAsia="ru-RU"/>
        </w:rPr>
        <w:t>RЕCYN</w:t>
      </w:r>
    </w:p>
    <w:p w14:paraId="5D6C2A41" w14:textId="77777777" w:rsidR="005D5C91" w:rsidRDefault="005D5C91" w:rsidP="00551A94">
      <w:pPr>
        <w:jc w:val="both"/>
        <w:rPr>
          <w:rFonts w:ascii="Times New Roman" w:hAnsi="Times New Roman" w:cs="Times New Roman"/>
          <w:sz w:val="28"/>
          <w:szCs w:val="28"/>
        </w:rPr>
      </w:pPr>
      <w:r w:rsidRPr="0076115F">
        <w:rPr>
          <w:rFonts w:ascii="Times New Roman" w:eastAsia="Times New Roman" w:hAnsi="Times New Roman" w:cs="Times New Roman"/>
          <w:color w:val="000000" w:themeColor="text1"/>
          <w:sz w:val="28"/>
          <w:szCs w:val="28"/>
          <w:lang w:eastAsia="ru-RU"/>
        </w:rPr>
        <w:t>Цель проведенных исследований –</w:t>
      </w:r>
      <w:r w:rsidRPr="00875584">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разработка технологии </w:t>
      </w:r>
      <w:r w:rsidRPr="0076115F">
        <w:rPr>
          <w:rFonts w:ascii="Times New Roman" w:hAnsi="Times New Roman" w:cs="Times New Roman"/>
          <w:sz w:val="28"/>
          <w:szCs w:val="28"/>
        </w:rPr>
        <w:t>детоксикации цианидов из хвостов</w:t>
      </w:r>
      <w:r>
        <w:rPr>
          <w:rFonts w:ascii="Times New Roman" w:hAnsi="Times New Roman" w:cs="Times New Roman"/>
          <w:sz w:val="28"/>
          <w:szCs w:val="28"/>
        </w:rPr>
        <w:t xml:space="preserve">, полученных после </w:t>
      </w:r>
      <w:r w:rsidRPr="0076115F">
        <w:rPr>
          <w:rFonts w:ascii="Times New Roman" w:hAnsi="Times New Roman" w:cs="Times New Roman"/>
          <w:sz w:val="28"/>
          <w:szCs w:val="28"/>
        </w:rPr>
        <w:t xml:space="preserve">цианирования концентрата в режиме </w:t>
      </w:r>
      <w:r w:rsidRPr="0076115F">
        <w:rPr>
          <w:rFonts w:ascii="Times New Roman" w:hAnsi="Times New Roman" w:cs="Times New Roman"/>
          <w:sz w:val="28"/>
          <w:szCs w:val="28"/>
          <w:lang w:val="en-US"/>
        </w:rPr>
        <w:t>CIL</w:t>
      </w:r>
      <w:r>
        <w:rPr>
          <w:rFonts w:ascii="Times New Roman" w:hAnsi="Times New Roman" w:cs="Times New Roman"/>
          <w:sz w:val="28"/>
          <w:szCs w:val="28"/>
        </w:rPr>
        <w:t xml:space="preserve">, путем использования </w:t>
      </w:r>
      <w:r w:rsidRPr="0076115F">
        <w:rPr>
          <w:rFonts w:ascii="Times New Roman" w:hAnsi="Times New Roman" w:cs="Times New Roman"/>
          <w:sz w:val="28"/>
          <w:szCs w:val="28"/>
        </w:rPr>
        <w:t xml:space="preserve">гранулированной смолы </w:t>
      </w:r>
      <w:r w:rsidRPr="0076115F">
        <w:rPr>
          <w:rFonts w:ascii="Times New Roman" w:eastAsia="Times New Roman" w:hAnsi="Times New Roman" w:cs="Times New Roman"/>
          <w:color w:val="000000" w:themeColor="text1"/>
          <w:sz w:val="28"/>
          <w:szCs w:val="28"/>
          <w:lang w:eastAsia="ru-RU"/>
        </w:rPr>
        <w:t xml:space="preserve">новой экономичной технологии </w:t>
      </w:r>
      <w:r w:rsidRPr="0076115F">
        <w:rPr>
          <w:rFonts w:ascii="Times New Roman" w:eastAsia="Times New Roman" w:hAnsi="Times New Roman" w:cs="Times New Roman"/>
          <w:bCs/>
          <w:iCs/>
          <w:color w:val="000000" w:themeColor="text1"/>
          <w:sz w:val="28"/>
          <w:szCs w:val="28"/>
          <w:lang w:eastAsia="ru-RU"/>
        </w:rPr>
        <w:t>RЕCYN</w:t>
      </w:r>
      <w:r>
        <w:rPr>
          <w:rFonts w:ascii="Times New Roman" w:hAnsi="Times New Roman" w:cs="Times New Roman"/>
          <w:sz w:val="28"/>
          <w:szCs w:val="28"/>
        </w:rPr>
        <w:t>.</w:t>
      </w:r>
    </w:p>
    <w:p w14:paraId="5D6C2A42" w14:textId="77777777" w:rsidR="005D5C91" w:rsidRDefault="005D5C91" w:rsidP="00551A94">
      <w:pPr>
        <w:jc w:val="both"/>
        <w:rPr>
          <w:rFonts w:ascii="Times New Roman" w:hAnsi="Times New Roman" w:cs="Times New Roman"/>
          <w:sz w:val="28"/>
          <w:szCs w:val="28"/>
        </w:rPr>
      </w:pPr>
      <w:r>
        <w:rPr>
          <w:rFonts w:ascii="Times New Roman" w:hAnsi="Times New Roman" w:cs="Times New Roman"/>
          <w:sz w:val="28"/>
          <w:szCs w:val="28"/>
        </w:rPr>
        <w:t xml:space="preserve">Для достижения поставленной цели решены задачи: </w:t>
      </w:r>
    </w:p>
    <w:p w14:paraId="5D6C2A43" w14:textId="77777777" w:rsidR="005D5C91" w:rsidRPr="00FE4F20" w:rsidRDefault="005D5C91" w:rsidP="00551A94">
      <w:pPr>
        <w:jc w:val="both"/>
        <w:rPr>
          <w:rFonts w:ascii="Times New Roman" w:hAnsi="Times New Roman" w:cs="Times New Roman"/>
          <w:sz w:val="28"/>
          <w:szCs w:val="28"/>
        </w:rPr>
      </w:pPr>
      <w:r>
        <w:rPr>
          <w:rFonts w:ascii="Times New Roman" w:hAnsi="Times New Roman" w:cs="Times New Roman"/>
          <w:sz w:val="28"/>
          <w:szCs w:val="28"/>
        </w:rPr>
        <w:t xml:space="preserve">– проведена оценка возможности использования гранулированной смолы технологии </w:t>
      </w:r>
      <w:r>
        <w:rPr>
          <w:rFonts w:ascii="Times New Roman" w:hAnsi="Times New Roman" w:cs="Times New Roman"/>
          <w:sz w:val="28"/>
          <w:szCs w:val="28"/>
          <w:lang w:val="en-US"/>
        </w:rPr>
        <w:t>RECYN</w:t>
      </w:r>
      <w:r>
        <w:rPr>
          <w:rFonts w:ascii="Times New Roman" w:hAnsi="Times New Roman" w:cs="Times New Roman"/>
          <w:sz w:val="28"/>
          <w:szCs w:val="28"/>
        </w:rPr>
        <w:t xml:space="preserve"> для адсорбции</w:t>
      </w:r>
      <w:r w:rsidRPr="0076115F">
        <w:rPr>
          <w:rFonts w:ascii="Times New Roman" w:hAnsi="Times New Roman" w:cs="Times New Roman"/>
          <w:sz w:val="28"/>
          <w:szCs w:val="28"/>
        </w:rPr>
        <w:t xml:space="preserve"> цианидов из хвостов</w:t>
      </w:r>
      <w:r>
        <w:rPr>
          <w:rFonts w:ascii="Times New Roman" w:hAnsi="Times New Roman" w:cs="Times New Roman"/>
          <w:sz w:val="28"/>
          <w:szCs w:val="28"/>
        </w:rPr>
        <w:t xml:space="preserve">, полученных от цианирования золотосодержащей руды Центрального Казахстана и флотоконцентрата с дальнейшим элюированием нагруженной цианидом смолы; </w:t>
      </w:r>
    </w:p>
    <w:p w14:paraId="06EF98E5" w14:textId="77777777" w:rsidR="000E1BB4" w:rsidRDefault="005D5C91" w:rsidP="00551A94">
      <w:pPr>
        <w:jc w:val="both"/>
        <w:rPr>
          <w:rFonts w:ascii="Times New Roman" w:hAnsi="Times New Roman" w:cs="Times New Roman"/>
          <w:sz w:val="28"/>
          <w:szCs w:val="28"/>
        </w:rPr>
      </w:pPr>
      <w:r>
        <w:rPr>
          <w:rFonts w:ascii="Times New Roman" w:hAnsi="Times New Roman" w:cs="Times New Roman"/>
          <w:sz w:val="28"/>
          <w:szCs w:val="28"/>
        </w:rPr>
        <w:t>– установлены</w:t>
      </w:r>
      <w:r w:rsidRPr="0076115F">
        <w:rPr>
          <w:rFonts w:ascii="Times New Roman" w:hAnsi="Times New Roman" w:cs="Times New Roman"/>
          <w:sz w:val="28"/>
          <w:szCs w:val="28"/>
        </w:rPr>
        <w:t xml:space="preserve"> оптимальны</w:t>
      </w:r>
      <w:r>
        <w:rPr>
          <w:rFonts w:ascii="Times New Roman" w:hAnsi="Times New Roman" w:cs="Times New Roman"/>
          <w:sz w:val="28"/>
          <w:szCs w:val="28"/>
        </w:rPr>
        <w:t>е</w:t>
      </w:r>
      <w:r w:rsidRPr="0076115F">
        <w:rPr>
          <w:rFonts w:ascii="Times New Roman" w:hAnsi="Times New Roman" w:cs="Times New Roman"/>
          <w:sz w:val="28"/>
          <w:szCs w:val="28"/>
        </w:rPr>
        <w:t xml:space="preserve"> технологически</w:t>
      </w:r>
      <w:r>
        <w:rPr>
          <w:rFonts w:ascii="Times New Roman" w:hAnsi="Times New Roman" w:cs="Times New Roman"/>
          <w:sz w:val="28"/>
          <w:szCs w:val="28"/>
        </w:rPr>
        <w:t>е</w:t>
      </w:r>
      <w:r w:rsidRPr="0076115F">
        <w:rPr>
          <w:rFonts w:ascii="Times New Roman" w:hAnsi="Times New Roman" w:cs="Times New Roman"/>
          <w:sz w:val="28"/>
          <w:szCs w:val="28"/>
        </w:rPr>
        <w:t xml:space="preserve"> режим</w:t>
      </w:r>
      <w:r>
        <w:rPr>
          <w:rFonts w:ascii="Times New Roman" w:hAnsi="Times New Roman" w:cs="Times New Roman"/>
          <w:sz w:val="28"/>
          <w:szCs w:val="28"/>
        </w:rPr>
        <w:t>ы процесса адсорбции цианидов из хвостов цианирования концентрата и их элюирования с последующим вторичным использованием цианидов в производстве золота</w:t>
      </w:r>
      <w:r w:rsidRPr="0076115F">
        <w:rPr>
          <w:rFonts w:ascii="Times New Roman" w:hAnsi="Times New Roman" w:cs="Times New Roman"/>
          <w:sz w:val="28"/>
          <w:szCs w:val="28"/>
        </w:rPr>
        <w:t xml:space="preserve">; </w:t>
      </w:r>
    </w:p>
    <w:p w14:paraId="5D6C2A45" w14:textId="287C1AB3" w:rsidR="005D5C91" w:rsidRDefault="005D5C91" w:rsidP="00551A94">
      <w:pPr>
        <w:jc w:val="both"/>
        <w:rPr>
          <w:rFonts w:ascii="Times New Roman" w:hAnsi="Times New Roman" w:cs="Times New Roman"/>
          <w:sz w:val="28"/>
          <w:szCs w:val="28"/>
        </w:rPr>
      </w:pPr>
      <w:r>
        <w:rPr>
          <w:rFonts w:ascii="Times New Roman" w:hAnsi="Times New Roman" w:cs="Times New Roman"/>
          <w:sz w:val="28"/>
          <w:szCs w:val="28"/>
        </w:rPr>
        <w:t>–</w:t>
      </w:r>
      <w:r w:rsidRPr="00DD2B2F">
        <w:rPr>
          <w:rFonts w:ascii="Times New Roman" w:hAnsi="Times New Roman" w:cs="Times New Roman"/>
          <w:sz w:val="28"/>
          <w:szCs w:val="28"/>
        </w:rPr>
        <w:t xml:space="preserve"> </w:t>
      </w:r>
      <w:r w:rsidRPr="0076115F">
        <w:rPr>
          <w:rFonts w:ascii="Times New Roman" w:eastAsia="Times New Roman" w:hAnsi="Times New Roman" w:cs="Times New Roman"/>
          <w:color w:val="000000" w:themeColor="text1"/>
          <w:sz w:val="28"/>
          <w:szCs w:val="28"/>
          <w:lang w:eastAsia="ru-RU"/>
        </w:rPr>
        <w:t>разработ</w:t>
      </w:r>
      <w:r>
        <w:rPr>
          <w:rFonts w:ascii="Times New Roman" w:eastAsia="Times New Roman" w:hAnsi="Times New Roman" w:cs="Times New Roman"/>
          <w:color w:val="000000" w:themeColor="text1"/>
          <w:sz w:val="28"/>
          <w:szCs w:val="28"/>
          <w:lang w:eastAsia="ru-RU"/>
        </w:rPr>
        <w:t>ана</w:t>
      </w:r>
      <w:r w:rsidRPr="0076115F">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эффективная технологическая схема </w:t>
      </w:r>
      <w:r w:rsidRPr="0076115F">
        <w:rPr>
          <w:rFonts w:ascii="Times New Roman" w:hAnsi="Times New Roman" w:cs="Times New Roman"/>
          <w:sz w:val="28"/>
          <w:szCs w:val="28"/>
        </w:rPr>
        <w:t>детоксикации цианид</w:t>
      </w:r>
      <w:r>
        <w:rPr>
          <w:rFonts w:ascii="Times New Roman" w:hAnsi="Times New Roman" w:cs="Times New Roman"/>
          <w:sz w:val="28"/>
          <w:szCs w:val="28"/>
        </w:rPr>
        <w:t>а</w:t>
      </w:r>
      <w:r w:rsidRPr="0076115F">
        <w:rPr>
          <w:rFonts w:ascii="Times New Roman" w:hAnsi="Times New Roman" w:cs="Times New Roman"/>
          <w:sz w:val="28"/>
          <w:szCs w:val="28"/>
        </w:rPr>
        <w:t xml:space="preserve"> из хвостов</w:t>
      </w:r>
      <w:r>
        <w:rPr>
          <w:rFonts w:ascii="Times New Roman" w:eastAsia="Times New Roman" w:hAnsi="Times New Roman" w:cs="Times New Roman"/>
          <w:color w:val="000000" w:themeColor="text1"/>
          <w:sz w:val="28"/>
          <w:szCs w:val="28"/>
          <w:lang w:eastAsia="ru-RU"/>
        </w:rPr>
        <w:t xml:space="preserve">, направленная на модернизацию </w:t>
      </w:r>
      <w:r w:rsidRPr="0076115F">
        <w:rPr>
          <w:rFonts w:ascii="Times New Roman" w:eastAsia="Times New Roman" w:hAnsi="Times New Roman" w:cs="Times New Roman"/>
          <w:color w:val="000000" w:themeColor="text1"/>
          <w:sz w:val="28"/>
          <w:szCs w:val="28"/>
          <w:lang w:eastAsia="ru-RU"/>
        </w:rPr>
        <w:t xml:space="preserve">производства золота на </w:t>
      </w:r>
      <w:r>
        <w:rPr>
          <w:rFonts w:ascii="Times New Roman" w:eastAsia="Times New Roman" w:hAnsi="Times New Roman" w:cs="Times New Roman"/>
          <w:color w:val="000000" w:themeColor="text1"/>
          <w:sz w:val="28"/>
          <w:szCs w:val="28"/>
          <w:lang w:eastAsia="ru-RU"/>
        </w:rPr>
        <w:t xml:space="preserve">ЗИФ </w:t>
      </w:r>
      <w:r w:rsidRPr="0076115F">
        <w:rPr>
          <w:rFonts w:ascii="Times New Roman" w:eastAsia="Times New Roman" w:hAnsi="Times New Roman" w:cs="Times New Roman"/>
          <w:color w:val="000000" w:themeColor="text1"/>
          <w:sz w:val="28"/>
          <w:szCs w:val="28"/>
          <w:lang w:eastAsia="ru-RU"/>
        </w:rPr>
        <w:t>АО "Алтыналмас"</w:t>
      </w:r>
      <w:r>
        <w:rPr>
          <w:rFonts w:ascii="Times New Roman" w:eastAsia="Times New Roman" w:hAnsi="Times New Roman" w:cs="Times New Roman"/>
          <w:color w:val="000000" w:themeColor="text1"/>
          <w:sz w:val="28"/>
          <w:szCs w:val="28"/>
          <w:lang w:eastAsia="ru-RU"/>
        </w:rPr>
        <w:t xml:space="preserve"> интенсивным путем за счет внедрения новых процессов адсорбции и элюирования цианидов с </w:t>
      </w:r>
      <w:r w:rsidRPr="0076115F">
        <w:rPr>
          <w:rFonts w:ascii="Times New Roman" w:eastAsia="Times New Roman" w:hAnsi="Times New Roman" w:cs="Times New Roman"/>
          <w:color w:val="000000" w:themeColor="text1"/>
          <w:sz w:val="28"/>
          <w:szCs w:val="28"/>
          <w:lang w:eastAsia="ru-RU"/>
        </w:rPr>
        <w:t>использовани</w:t>
      </w:r>
      <w:r>
        <w:rPr>
          <w:rFonts w:ascii="Times New Roman" w:eastAsia="Times New Roman" w:hAnsi="Times New Roman" w:cs="Times New Roman"/>
          <w:color w:val="000000" w:themeColor="text1"/>
          <w:sz w:val="28"/>
          <w:szCs w:val="28"/>
          <w:lang w:eastAsia="ru-RU"/>
        </w:rPr>
        <w:t>ем</w:t>
      </w:r>
      <w:r w:rsidRPr="0076115F">
        <w:rPr>
          <w:rFonts w:ascii="Times New Roman" w:eastAsia="Times New Roman" w:hAnsi="Times New Roman" w:cs="Times New Roman"/>
          <w:color w:val="000000" w:themeColor="text1"/>
          <w:sz w:val="28"/>
          <w:szCs w:val="28"/>
          <w:lang w:eastAsia="ru-RU"/>
        </w:rPr>
        <w:t xml:space="preserve"> </w:t>
      </w:r>
      <w:r w:rsidRPr="0076115F">
        <w:rPr>
          <w:rFonts w:ascii="Times New Roman" w:hAnsi="Times New Roman" w:cs="Times New Roman"/>
          <w:sz w:val="28"/>
          <w:szCs w:val="28"/>
        </w:rPr>
        <w:t xml:space="preserve">гранулированной смолы </w:t>
      </w:r>
      <w:r>
        <w:rPr>
          <w:rFonts w:ascii="Times New Roman" w:hAnsi="Times New Roman" w:cs="Times New Roman"/>
          <w:sz w:val="28"/>
          <w:szCs w:val="28"/>
        </w:rPr>
        <w:t xml:space="preserve">технологии </w:t>
      </w:r>
      <w:r w:rsidRPr="0076115F">
        <w:rPr>
          <w:rFonts w:ascii="Times New Roman" w:eastAsia="Times New Roman" w:hAnsi="Times New Roman" w:cs="Times New Roman"/>
          <w:bCs/>
          <w:iCs/>
          <w:color w:val="000000" w:themeColor="text1"/>
          <w:sz w:val="28"/>
          <w:szCs w:val="28"/>
          <w:lang w:eastAsia="ru-RU"/>
        </w:rPr>
        <w:t>RЕCYN</w:t>
      </w:r>
      <w:r w:rsidRPr="0076115F">
        <w:rPr>
          <w:rFonts w:ascii="Times New Roman" w:hAnsi="Times New Roman" w:cs="Times New Roman"/>
          <w:sz w:val="28"/>
          <w:szCs w:val="28"/>
        </w:rPr>
        <w:t xml:space="preserve">. </w:t>
      </w:r>
    </w:p>
    <w:p w14:paraId="5D6C2A46" w14:textId="77777777" w:rsidR="005D5C91" w:rsidRPr="002D3EC7" w:rsidRDefault="005D5C91" w:rsidP="00551A94">
      <w:pPr>
        <w:jc w:val="both"/>
        <w:rPr>
          <w:rStyle w:val="aff9"/>
          <w:rFonts w:ascii="Times New Roman" w:hAnsi="Times New Roman" w:cs="Times New Roman"/>
          <w:color w:val="auto"/>
          <w:sz w:val="28"/>
          <w:szCs w:val="28"/>
          <w:u w:val="none"/>
        </w:rPr>
      </w:pPr>
      <w:r w:rsidRPr="0076115F">
        <w:rPr>
          <w:rFonts w:ascii="Times New Roman" w:hAnsi="Times New Roman" w:cs="Times New Roman"/>
          <w:sz w:val="28"/>
          <w:szCs w:val="28"/>
        </w:rPr>
        <w:t xml:space="preserve">Лабораторные испытания проводились в металлургической лаборатории ЗИФ АО "Алтыналмас" совместно с представителями компании Green Gold </w:t>
      </w:r>
      <w:r w:rsidRPr="002D3EC7">
        <w:rPr>
          <w:rFonts w:ascii="Times New Roman" w:hAnsi="Times New Roman" w:cs="Times New Roman"/>
          <w:sz w:val="28"/>
          <w:szCs w:val="28"/>
        </w:rPr>
        <w:t>под</w:t>
      </w:r>
      <w:r w:rsidRPr="002D3EC7">
        <w:rPr>
          <w:rStyle w:val="aff9"/>
          <w:rFonts w:ascii="Times New Roman" w:hAnsi="Times New Roman" w:cs="Times New Roman"/>
          <w:color w:val="auto"/>
          <w:sz w:val="28"/>
          <w:szCs w:val="28"/>
          <w:u w:val="none"/>
        </w:rPr>
        <w:t xml:space="preserve"> непосредственным руководством и личном участии Юсуповой Ж.А.</w:t>
      </w:r>
    </w:p>
    <w:p w14:paraId="5D6C2A47" w14:textId="77777777" w:rsidR="005D5C91" w:rsidRPr="002D3EC7" w:rsidRDefault="005D5C91" w:rsidP="00551A94">
      <w:pPr>
        <w:ind w:right="-57"/>
        <w:jc w:val="both"/>
        <w:rPr>
          <w:rFonts w:ascii="Times New Roman" w:hAnsi="Times New Roman" w:cs="Times New Roman"/>
          <w:sz w:val="28"/>
          <w:szCs w:val="28"/>
        </w:rPr>
      </w:pPr>
    </w:p>
    <w:p w14:paraId="5D6C2A48" w14:textId="0FECFA2D" w:rsidR="005D5C91" w:rsidRPr="000E1BB4" w:rsidRDefault="009941DF" w:rsidP="00551A94">
      <w:pPr>
        <w:rPr>
          <w:rFonts w:ascii="Times New Roman" w:hAnsi="Times New Roman" w:cs="Times New Roman"/>
          <w:b/>
          <w:bCs/>
          <w:sz w:val="28"/>
          <w:szCs w:val="28"/>
        </w:rPr>
      </w:pPr>
      <w:r>
        <w:rPr>
          <w:rFonts w:ascii="Times New Roman" w:hAnsi="Times New Roman" w:cs="Times New Roman"/>
          <w:b/>
          <w:bCs/>
          <w:sz w:val="28"/>
          <w:szCs w:val="28"/>
        </w:rPr>
        <w:t>7</w:t>
      </w:r>
      <w:r w:rsidR="005D5C91" w:rsidRPr="000E1BB4">
        <w:rPr>
          <w:rFonts w:ascii="Times New Roman" w:hAnsi="Times New Roman" w:cs="Times New Roman"/>
          <w:b/>
          <w:bCs/>
          <w:sz w:val="28"/>
          <w:szCs w:val="28"/>
        </w:rPr>
        <w:t>.1 Характеристика исходных материалов и реагентов</w:t>
      </w:r>
    </w:p>
    <w:p w14:paraId="5D6C2A4A" w14:textId="77777777" w:rsidR="005D5C91" w:rsidRPr="0076115F" w:rsidRDefault="005D5C91" w:rsidP="00551A94">
      <w:pPr>
        <w:jc w:val="both"/>
        <w:rPr>
          <w:rFonts w:ascii="Times New Roman" w:hAnsi="Times New Roman" w:cs="Times New Roman"/>
          <w:sz w:val="28"/>
          <w:szCs w:val="28"/>
        </w:rPr>
      </w:pPr>
      <w:r w:rsidRPr="0076115F">
        <w:rPr>
          <w:rFonts w:ascii="Times New Roman" w:hAnsi="Times New Roman" w:cs="Times New Roman"/>
          <w:sz w:val="28"/>
          <w:szCs w:val="28"/>
        </w:rPr>
        <w:t>Для п</w:t>
      </w:r>
      <w:r>
        <w:rPr>
          <w:rFonts w:ascii="Times New Roman" w:hAnsi="Times New Roman" w:cs="Times New Roman"/>
          <w:sz w:val="28"/>
          <w:szCs w:val="28"/>
        </w:rPr>
        <w:t xml:space="preserve">роведения процесса адсорбции </w:t>
      </w:r>
      <w:r w:rsidRPr="0076115F">
        <w:rPr>
          <w:rFonts w:ascii="Times New Roman" w:hAnsi="Times New Roman" w:cs="Times New Roman"/>
          <w:sz w:val="28"/>
          <w:szCs w:val="28"/>
        </w:rPr>
        <w:t xml:space="preserve">и </w:t>
      </w:r>
      <w:r>
        <w:rPr>
          <w:rFonts w:ascii="Times New Roman" w:hAnsi="Times New Roman" w:cs="Times New Roman"/>
          <w:sz w:val="28"/>
          <w:szCs w:val="28"/>
        </w:rPr>
        <w:t>элюирования цианидов, и контроля концентрации цианида в получаемых продуктах (твердый остаток, раствор)</w:t>
      </w:r>
      <w:r w:rsidRPr="0076115F">
        <w:rPr>
          <w:rFonts w:ascii="Times New Roman" w:hAnsi="Times New Roman" w:cs="Times New Roman"/>
          <w:sz w:val="28"/>
          <w:szCs w:val="28"/>
        </w:rPr>
        <w:t xml:space="preserve"> использованы следующие реагенты: </w:t>
      </w:r>
    </w:p>
    <w:p w14:paraId="5D6C2A4B" w14:textId="77777777" w:rsidR="005D5C91" w:rsidRPr="005472D2" w:rsidRDefault="005D5C91" w:rsidP="004F3D5C">
      <w:pPr>
        <w:pStyle w:val="af3"/>
        <w:numPr>
          <w:ilvl w:val="0"/>
          <w:numId w:val="22"/>
        </w:numPr>
        <w:ind w:left="0" w:firstLine="709"/>
        <w:jc w:val="both"/>
        <w:rPr>
          <w:rFonts w:ascii="Times New Roman" w:hAnsi="Times New Roman" w:cs="Times New Roman"/>
          <w:sz w:val="28"/>
          <w:szCs w:val="28"/>
        </w:rPr>
      </w:pPr>
      <w:r w:rsidRPr="005472D2">
        <w:rPr>
          <w:rFonts w:ascii="Times New Roman" w:hAnsi="Times New Roman" w:cs="Times New Roman"/>
          <w:sz w:val="28"/>
          <w:szCs w:val="28"/>
        </w:rPr>
        <w:t xml:space="preserve">гранулированная смола </w:t>
      </w:r>
      <w:r w:rsidRPr="005472D2">
        <w:rPr>
          <w:rFonts w:ascii="Times New Roman" w:hAnsi="Times New Roman" w:cs="Times New Roman"/>
          <w:sz w:val="28"/>
          <w:szCs w:val="28"/>
          <w:lang w:val="en-US"/>
        </w:rPr>
        <w:t>RECYN</w:t>
      </w:r>
      <w:r w:rsidRPr="005472D2">
        <w:rPr>
          <w:rFonts w:ascii="Times New Roman" w:hAnsi="Times New Roman" w:cs="Times New Roman"/>
          <w:sz w:val="28"/>
          <w:szCs w:val="28"/>
        </w:rPr>
        <w:t>;</w:t>
      </w:r>
    </w:p>
    <w:p w14:paraId="5D6C2A4C" w14:textId="77777777" w:rsidR="005D5C91" w:rsidRPr="005472D2" w:rsidRDefault="005D5C91" w:rsidP="004F3D5C">
      <w:pPr>
        <w:pStyle w:val="af3"/>
        <w:numPr>
          <w:ilvl w:val="0"/>
          <w:numId w:val="22"/>
        </w:numPr>
        <w:ind w:left="0" w:firstLine="709"/>
        <w:jc w:val="both"/>
        <w:rPr>
          <w:rFonts w:ascii="Times New Roman" w:hAnsi="Times New Roman" w:cs="Times New Roman"/>
          <w:sz w:val="28"/>
          <w:szCs w:val="28"/>
        </w:rPr>
      </w:pPr>
      <w:r w:rsidRPr="005472D2">
        <w:rPr>
          <w:rFonts w:ascii="Times New Roman" w:hAnsi="Times New Roman" w:cs="Times New Roman"/>
          <w:sz w:val="28"/>
          <w:szCs w:val="28"/>
        </w:rPr>
        <w:t xml:space="preserve">серная кислота хч., </w:t>
      </w:r>
      <w:r w:rsidRPr="005472D2">
        <w:rPr>
          <w:rFonts w:ascii="Times New Roman" w:hAnsi="Times New Roman" w:cs="Times New Roman"/>
          <w:sz w:val="28"/>
          <w:szCs w:val="28"/>
          <w:lang w:val="en-US"/>
        </w:rPr>
        <w:t>H</w:t>
      </w:r>
      <w:r w:rsidRPr="005472D2">
        <w:rPr>
          <w:rFonts w:ascii="Times New Roman" w:hAnsi="Times New Roman" w:cs="Times New Roman"/>
          <w:sz w:val="28"/>
          <w:szCs w:val="28"/>
          <w:vertAlign w:val="subscript"/>
        </w:rPr>
        <w:t>2</w:t>
      </w:r>
      <w:r w:rsidRPr="005472D2">
        <w:rPr>
          <w:rFonts w:ascii="Times New Roman" w:hAnsi="Times New Roman" w:cs="Times New Roman"/>
          <w:sz w:val="28"/>
          <w:szCs w:val="28"/>
          <w:lang w:val="en-US"/>
        </w:rPr>
        <w:t>SO</w:t>
      </w:r>
      <w:r w:rsidRPr="005472D2">
        <w:rPr>
          <w:rFonts w:ascii="Times New Roman" w:hAnsi="Times New Roman" w:cs="Times New Roman"/>
          <w:sz w:val="28"/>
          <w:szCs w:val="28"/>
          <w:vertAlign w:val="subscript"/>
        </w:rPr>
        <w:t xml:space="preserve">4 </w:t>
      </w:r>
      <w:r w:rsidRPr="005472D2">
        <w:rPr>
          <w:rFonts w:ascii="Times New Roman" w:hAnsi="Times New Roman" w:cs="Times New Roman"/>
          <w:sz w:val="28"/>
          <w:szCs w:val="28"/>
        </w:rPr>
        <w:t xml:space="preserve">– ГОСТ 4204-77; </w:t>
      </w:r>
    </w:p>
    <w:p w14:paraId="5D6C2A4D" w14:textId="77777777" w:rsidR="005D5C91" w:rsidRPr="005472D2" w:rsidRDefault="005D5C91" w:rsidP="004F3D5C">
      <w:pPr>
        <w:pStyle w:val="af3"/>
        <w:numPr>
          <w:ilvl w:val="0"/>
          <w:numId w:val="22"/>
        </w:numPr>
        <w:ind w:left="0" w:firstLine="709"/>
        <w:jc w:val="both"/>
        <w:rPr>
          <w:rFonts w:ascii="Times New Roman" w:hAnsi="Times New Roman" w:cs="Times New Roman"/>
          <w:sz w:val="28"/>
          <w:szCs w:val="28"/>
        </w:rPr>
      </w:pPr>
      <w:r w:rsidRPr="005472D2">
        <w:rPr>
          <w:rFonts w:ascii="Times New Roman" w:hAnsi="Times New Roman" w:cs="Times New Roman"/>
          <w:sz w:val="28"/>
          <w:szCs w:val="28"/>
        </w:rPr>
        <w:t xml:space="preserve">гидроксид </w:t>
      </w:r>
      <w:r w:rsidRPr="005472D2">
        <w:rPr>
          <w:rFonts w:ascii="Times New Roman" w:hAnsi="Times New Roman" w:cs="Times New Roman"/>
          <w:bCs/>
          <w:color w:val="333333"/>
          <w:sz w:val="28"/>
          <w:szCs w:val="28"/>
          <w:shd w:val="clear" w:color="auto" w:fill="FFFFFF"/>
        </w:rPr>
        <w:t>н</w:t>
      </w:r>
      <w:r w:rsidRPr="005472D2">
        <w:rPr>
          <w:rFonts w:ascii="Times New Roman" w:hAnsi="Times New Roman" w:cs="Times New Roman"/>
          <w:sz w:val="28"/>
          <w:szCs w:val="28"/>
        </w:rPr>
        <w:t xml:space="preserve">атрия чда, </w:t>
      </w:r>
      <w:r w:rsidRPr="005472D2">
        <w:rPr>
          <w:rFonts w:ascii="Times New Roman" w:hAnsi="Times New Roman" w:cs="Times New Roman"/>
          <w:bCs/>
          <w:color w:val="333333"/>
          <w:sz w:val="28"/>
          <w:szCs w:val="28"/>
          <w:shd w:val="clear" w:color="auto" w:fill="FFFFFF"/>
          <w:lang w:val="en-US"/>
        </w:rPr>
        <w:t>NaOH</w:t>
      </w:r>
      <w:r w:rsidRPr="005472D2">
        <w:rPr>
          <w:rFonts w:ascii="Times New Roman" w:hAnsi="Times New Roman" w:cs="Times New Roman"/>
          <w:bCs/>
          <w:color w:val="333333"/>
          <w:sz w:val="28"/>
          <w:szCs w:val="28"/>
          <w:shd w:val="clear" w:color="auto" w:fill="FFFFFF"/>
        </w:rPr>
        <w:t xml:space="preserve"> –</w:t>
      </w:r>
      <w:r w:rsidRPr="005472D2">
        <w:rPr>
          <w:rFonts w:ascii="Times New Roman" w:hAnsi="Times New Roman" w:cs="Times New Roman"/>
          <w:sz w:val="28"/>
          <w:szCs w:val="28"/>
        </w:rPr>
        <w:t xml:space="preserve"> ГОСТ 4328-77; </w:t>
      </w:r>
    </w:p>
    <w:p w14:paraId="5D6C2A4E" w14:textId="77777777" w:rsidR="005D5C91" w:rsidRPr="005472D2" w:rsidRDefault="005D5C91" w:rsidP="004F3D5C">
      <w:pPr>
        <w:pStyle w:val="af3"/>
        <w:numPr>
          <w:ilvl w:val="0"/>
          <w:numId w:val="22"/>
        </w:numPr>
        <w:ind w:left="0" w:firstLine="709"/>
        <w:jc w:val="both"/>
        <w:rPr>
          <w:rFonts w:ascii="Times New Roman" w:hAnsi="Times New Roman" w:cs="Times New Roman"/>
          <w:bCs/>
          <w:color w:val="333333"/>
          <w:sz w:val="28"/>
          <w:szCs w:val="28"/>
          <w:shd w:val="clear" w:color="auto" w:fill="FFFFFF"/>
        </w:rPr>
      </w:pPr>
      <w:r w:rsidRPr="005472D2">
        <w:rPr>
          <w:rFonts w:ascii="Times New Roman" w:hAnsi="Times New Roman" w:cs="Times New Roman"/>
          <w:sz w:val="28"/>
          <w:szCs w:val="28"/>
        </w:rPr>
        <w:t>н</w:t>
      </w:r>
      <w:r w:rsidRPr="005472D2">
        <w:rPr>
          <w:rFonts w:ascii="Times New Roman" w:hAnsi="Times New Roman" w:cs="Times New Roman"/>
          <w:color w:val="333333"/>
          <w:sz w:val="28"/>
          <w:szCs w:val="28"/>
          <w:shd w:val="clear" w:color="auto" w:fill="FFFFFF"/>
        </w:rPr>
        <w:t xml:space="preserve">атрий цианистый технический, </w:t>
      </w:r>
      <w:r w:rsidRPr="005472D2">
        <w:rPr>
          <w:rFonts w:ascii="Times New Roman" w:hAnsi="Times New Roman" w:cs="Times New Roman"/>
          <w:sz w:val="28"/>
          <w:szCs w:val="28"/>
          <w:lang w:val="en-US"/>
        </w:rPr>
        <w:t>NaCN</w:t>
      </w:r>
      <w:r w:rsidRPr="005472D2">
        <w:rPr>
          <w:rFonts w:ascii="Times New Roman" w:hAnsi="Times New Roman" w:cs="Times New Roman"/>
          <w:sz w:val="28"/>
          <w:szCs w:val="28"/>
        </w:rPr>
        <w:t xml:space="preserve"> –</w:t>
      </w:r>
      <w:r w:rsidRPr="005472D2">
        <w:rPr>
          <w:rFonts w:ascii="Times New Roman" w:hAnsi="Times New Roman" w:cs="Times New Roman"/>
          <w:color w:val="333333"/>
          <w:sz w:val="28"/>
          <w:szCs w:val="28"/>
          <w:shd w:val="clear" w:color="auto" w:fill="FFFFFF"/>
        </w:rPr>
        <w:t xml:space="preserve"> ГОСТ </w:t>
      </w:r>
      <w:r w:rsidRPr="005472D2">
        <w:rPr>
          <w:rFonts w:ascii="Times New Roman" w:hAnsi="Times New Roman" w:cs="Times New Roman"/>
          <w:bCs/>
          <w:color w:val="333333"/>
          <w:sz w:val="28"/>
          <w:szCs w:val="28"/>
          <w:shd w:val="clear" w:color="auto" w:fill="FFFFFF"/>
        </w:rPr>
        <w:t xml:space="preserve">8464-79; </w:t>
      </w:r>
    </w:p>
    <w:p w14:paraId="5D6C2A4F" w14:textId="77777777" w:rsidR="005D5C91" w:rsidRPr="005472D2" w:rsidRDefault="005D5C91" w:rsidP="004F3D5C">
      <w:pPr>
        <w:pStyle w:val="af3"/>
        <w:numPr>
          <w:ilvl w:val="0"/>
          <w:numId w:val="22"/>
        </w:numPr>
        <w:ind w:left="0" w:firstLine="709"/>
        <w:jc w:val="both"/>
        <w:rPr>
          <w:rFonts w:ascii="Times New Roman" w:hAnsi="Times New Roman" w:cs="Times New Roman"/>
          <w:sz w:val="28"/>
          <w:szCs w:val="28"/>
          <w:shd w:val="clear" w:color="auto" w:fill="FFFFFF"/>
        </w:rPr>
      </w:pPr>
      <w:r w:rsidRPr="005472D2">
        <w:rPr>
          <w:rFonts w:ascii="Times New Roman" w:hAnsi="Times New Roman" w:cs="Times New Roman"/>
          <w:sz w:val="28"/>
          <w:szCs w:val="28"/>
        </w:rPr>
        <w:t xml:space="preserve">нитрат серебра, </w:t>
      </w:r>
      <w:r w:rsidRPr="005472D2">
        <w:rPr>
          <w:rFonts w:ascii="Times New Roman" w:hAnsi="Times New Roman" w:cs="Times New Roman"/>
          <w:sz w:val="28"/>
          <w:szCs w:val="28"/>
          <w:lang w:val="en-US"/>
        </w:rPr>
        <w:t>AgNO</w:t>
      </w:r>
      <w:r w:rsidRPr="005472D2">
        <w:rPr>
          <w:rFonts w:ascii="Times New Roman" w:hAnsi="Times New Roman" w:cs="Times New Roman"/>
          <w:sz w:val="28"/>
          <w:szCs w:val="28"/>
          <w:vertAlign w:val="subscript"/>
        </w:rPr>
        <w:t xml:space="preserve">3 </w:t>
      </w:r>
      <w:r w:rsidRPr="005472D2">
        <w:rPr>
          <w:rFonts w:ascii="Times New Roman" w:hAnsi="Times New Roman" w:cs="Times New Roman"/>
          <w:sz w:val="28"/>
          <w:szCs w:val="28"/>
        </w:rPr>
        <w:t xml:space="preserve">– </w:t>
      </w:r>
      <w:r w:rsidRPr="005472D2">
        <w:rPr>
          <w:rFonts w:ascii="Times New Roman" w:hAnsi="Times New Roman" w:cs="Times New Roman"/>
          <w:sz w:val="28"/>
          <w:szCs w:val="28"/>
          <w:shd w:val="clear" w:color="auto" w:fill="FFFFFF"/>
        </w:rPr>
        <w:t>ГОСТ 1277-75;</w:t>
      </w:r>
    </w:p>
    <w:p w14:paraId="5D6C2A50" w14:textId="77777777" w:rsidR="005D5C91" w:rsidRPr="005472D2" w:rsidRDefault="005D5C91" w:rsidP="004F3D5C">
      <w:pPr>
        <w:pStyle w:val="af3"/>
        <w:numPr>
          <w:ilvl w:val="0"/>
          <w:numId w:val="22"/>
        </w:numPr>
        <w:ind w:left="0" w:firstLine="709"/>
        <w:jc w:val="both"/>
        <w:rPr>
          <w:rFonts w:ascii="Times New Roman" w:hAnsi="Times New Roman" w:cs="Times New Roman"/>
          <w:sz w:val="28"/>
          <w:szCs w:val="28"/>
        </w:rPr>
      </w:pPr>
      <w:r w:rsidRPr="005472D2">
        <w:rPr>
          <w:rFonts w:ascii="Times New Roman" w:hAnsi="Times New Roman" w:cs="Times New Roman"/>
          <w:sz w:val="28"/>
          <w:szCs w:val="28"/>
        </w:rPr>
        <w:t xml:space="preserve">дистиллированная вода – ГОСТ 6709-72, для приготовления растворов реагентов и промывки осадков, получаемых в процессе адсорбции и десорбции. </w:t>
      </w:r>
    </w:p>
    <w:p w14:paraId="5D6C2A51" w14:textId="77777777" w:rsidR="005D5C91" w:rsidRDefault="005D5C91" w:rsidP="00551A94">
      <w:pPr>
        <w:ind w:left="426" w:hanging="426"/>
        <w:rPr>
          <w:rFonts w:ascii="Times New Roman" w:hAnsi="Times New Roman" w:cs="Times New Roman"/>
          <w:sz w:val="28"/>
          <w:szCs w:val="28"/>
        </w:rPr>
      </w:pPr>
    </w:p>
    <w:p w14:paraId="5D6C2A54" w14:textId="4F516B13" w:rsidR="005D5C91" w:rsidRPr="000E1BB4" w:rsidRDefault="009941DF" w:rsidP="00551A94">
      <w:pPr>
        <w:rPr>
          <w:rFonts w:ascii="Times New Roman" w:hAnsi="Times New Roman" w:cs="Times New Roman"/>
          <w:b/>
          <w:bCs/>
          <w:sz w:val="28"/>
          <w:szCs w:val="28"/>
        </w:rPr>
      </w:pPr>
      <w:r>
        <w:rPr>
          <w:rFonts w:ascii="Times New Roman" w:hAnsi="Times New Roman" w:cs="Times New Roman"/>
          <w:b/>
          <w:bCs/>
          <w:sz w:val="28"/>
          <w:szCs w:val="28"/>
        </w:rPr>
        <w:t>7</w:t>
      </w:r>
      <w:r w:rsidR="005D5C91" w:rsidRPr="000E1BB4">
        <w:rPr>
          <w:rFonts w:ascii="Times New Roman" w:hAnsi="Times New Roman" w:cs="Times New Roman"/>
          <w:b/>
          <w:bCs/>
          <w:sz w:val="28"/>
          <w:szCs w:val="28"/>
        </w:rPr>
        <w:t>.2 Лабораторное оборудование и приборы</w:t>
      </w:r>
    </w:p>
    <w:p w14:paraId="5D6C2A56" w14:textId="75E1089D" w:rsidR="005D5C91" w:rsidRPr="002D3EC7" w:rsidRDefault="002D3EC7" w:rsidP="00551A94">
      <w:pPr>
        <w:jc w:val="both"/>
        <w:rPr>
          <w:rStyle w:val="aa"/>
          <w:rFonts w:ascii="Times New Roman" w:hAnsi="Times New Roman" w:cs="Times New Roman"/>
          <w:i w:val="0"/>
          <w:kern w:val="16"/>
          <w:sz w:val="28"/>
          <w:szCs w:val="28"/>
        </w:rPr>
      </w:pPr>
      <w:r>
        <w:rPr>
          <w:rStyle w:val="aa"/>
          <w:rFonts w:ascii="Times New Roman" w:hAnsi="Times New Roman" w:cs="Times New Roman"/>
          <w:i w:val="0"/>
          <w:kern w:val="16"/>
          <w:sz w:val="28"/>
          <w:szCs w:val="28"/>
        </w:rPr>
        <w:t>Общий вид л</w:t>
      </w:r>
      <w:r w:rsidR="005D5C91" w:rsidRPr="002D3EC7">
        <w:rPr>
          <w:rStyle w:val="aa"/>
          <w:rFonts w:ascii="Times New Roman" w:hAnsi="Times New Roman" w:cs="Times New Roman"/>
          <w:i w:val="0"/>
          <w:kern w:val="16"/>
          <w:sz w:val="28"/>
          <w:szCs w:val="28"/>
        </w:rPr>
        <w:t>абораторно</w:t>
      </w:r>
      <w:r>
        <w:rPr>
          <w:rStyle w:val="aa"/>
          <w:rFonts w:ascii="Times New Roman" w:hAnsi="Times New Roman" w:cs="Times New Roman"/>
          <w:i w:val="0"/>
          <w:kern w:val="16"/>
          <w:sz w:val="28"/>
          <w:szCs w:val="28"/>
        </w:rPr>
        <w:t>го</w:t>
      </w:r>
      <w:r w:rsidR="005D5C91" w:rsidRPr="002D3EC7">
        <w:rPr>
          <w:rStyle w:val="aa"/>
          <w:rFonts w:ascii="Times New Roman" w:hAnsi="Times New Roman" w:cs="Times New Roman"/>
          <w:i w:val="0"/>
          <w:kern w:val="16"/>
          <w:sz w:val="28"/>
          <w:szCs w:val="28"/>
        </w:rPr>
        <w:t xml:space="preserve"> оборудовани</w:t>
      </w:r>
      <w:r>
        <w:rPr>
          <w:rStyle w:val="aa"/>
          <w:rFonts w:ascii="Times New Roman" w:hAnsi="Times New Roman" w:cs="Times New Roman"/>
          <w:i w:val="0"/>
          <w:kern w:val="16"/>
          <w:sz w:val="28"/>
          <w:szCs w:val="28"/>
        </w:rPr>
        <w:t>я</w:t>
      </w:r>
      <w:r w:rsidR="005D5C91" w:rsidRPr="002D3EC7">
        <w:rPr>
          <w:rStyle w:val="aa"/>
          <w:rFonts w:ascii="Times New Roman" w:hAnsi="Times New Roman" w:cs="Times New Roman"/>
          <w:i w:val="0"/>
          <w:kern w:val="16"/>
          <w:sz w:val="28"/>
          <w:szCs w:val="28"/>
        </w:rPr>
        <w:t>, использованно</w:t>
      </w:r>
      <w:r>
        <w:rPr>
          <w:rStyle w:val="aa"/>
          <w:rFonts w:ascii="Times New Roman" w:hAnsi="Times New Roman" w:cs="Times New Roman"/>
          <w:i w:val="0"/>
          <w:kern w:val="16"/>
          <w:sz w:val="28"/>
          <w:szCs w:val="28"/>
        </w:rPr>
        <w:t>го</w:t>
      </w:r>
      <w:r w:rsidR="005D5C91" w:rsidRPr="002D3EC7">
        <w:rPr>
          <w:rStyle w:val="aa"/>
          <w:rFonts w:ascii="Times New Roman" w:hAnsi="Times New Roman" w:cs="Times New Roman"/>
          <w:i w:val="0"/>
          <w:kern w:val="16"/>
          <w:sz w:val="28"/>
          <w:szCs w:val="28"/>
        </w:rPr>
        <w:t xml:space="preserve"> для проведения исследований, показано на рис</w:t>
      </w:r>
      <w:r w:rsidR="004F3D5C">
        <w:rPr>
          <w:rStyle w:val="aa"/>
          <w:rFonts w:ascii="Times New Roman" w:hAnsi="Times New Roman" w:cs="Times New Roman"/>
          <w:i w:val="0"/>
          <w:kern w:val="16"/>
          <w:sz w:val="28"/>
          <w:szCs w:val="28"/>
        </w:rPr>
        <w:t xml:space="preserve">унке </w:t>
      </w:r>
      <w:r w:rsidR="00D22313">
        <w:rPr>
          <w:rStyle w:val="aa"/>
          <w:rFonts w:ascii="Times New Roman" w:hAnsi="Times New Roman" w:cs="Times New Roman"/>
          <w:i w:val="0"/>
          <w:kern w:val="16"/>
          <w:sz w:val="28"/>
          <w:szCs w:val="28"/>
        </w:rPr>
        <w:t>42</w:t>
      </w:r>
      <w:r w:rsidR="005D5C91" w:rsidRPr="002D3EC7">
        <w:rPr>
          <w:rStyle w:val="aa"/>
          <w:rFonts w:ascii="Times New Roman" w:hAnsi="Times New Roman" w:cs="Times New Roman"/>
          <w:i w:val="0"/>
          <w:kern w:val="16"/>
          <w:sz w:val="28"/>
          <w:szCs w:val="28"/>
        </w:rPr>
        <w:t xml:space="preserve">. </w:t>
      </w:r>
    </w:p>
    <w:p w14:paraId="5D6C2A57" w14:textId="77777777" w:rsidR="005D5C91" w:rsidRDefault="005D5C91" w:rsidP="00551A94">
      <w:pPr>
        <w:rPr>
          <w:rStyle w:val="aa"/>
          <w:rFonts w:ascii="Times New Roman" w:hAnsi="Times New Roman" w:cs="Times New Roman"/>
          <w:i w:val="0"/>
          <w:kern w:val="16"/>
          <w:sz w:val="28"/>
          <w:szCs w:val="28"/>
        </w:rPr>
      </w:pPr>
    </w:p>
    <w:p w14:paraId="5D6C2A58" w14:textId="77777777" w:rsidR="005D5C91" w:rsidRPr="0076115F" w:rsidRDefault="005D5C91" w:rsidP="00551A94">
      <w:pPr>
        <w:jc w:val="center"/>
        <w:rPr>
          <w:rStyle w:val="aa"/>
          <w:rFonts w:ascii="Times New Roman" w:hAnsi="Times New Roman" w:cs="Times New Roman"/>
          <w:i w:val="0"/>
          <w:kern w:val="16"/>
          <w:sz w:val="28"/>
          <w:szCs w:val="28"/>
        </w:rPr>
      </w:pPr>
      <w:r>
        <w:rPr>
          <w:rFonts w:ascii="Times New Roman" w:hAnsi="Times New Roman" w:cs="Times New Roman"/>
          <w:iCs/>
          <w:noProof/>
          <w:kern w:val="16"/>
          <w:sz w:val="28"/>
          <w:szCs w:val="28"/>
          <w:lang w:eastAsia="ru-RU"/>
        </w:rPr>
        <w:lastRenderedPageBreak/>
        <w:drawing>
          <wp:inline distT="0" distB="0" distL="0" distR="0" wp14:anchorId="5D6C2ED0" wp14:editId="5D6C2ED1">
            <wp:extent cx="5629275" cy="1924050"/>
            <wp:effectExtent l="19050" t="0" r="9525" b="0"/>
            <wp:docPr id="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lum contrast="14000"/>
                    </a:blip>
                    <a:srcRect/>
                    <a:stretch>
                      <a:fillRect/>
                    </a:stretch>
                  </pic:blipFill>
                  <pic:spPr bwMode="auto">
                    <a:xfrm>
                      <a:off x="0" y="0"/>
                      <a:ext cx="5629275" cy="1924050"/>
                    </a:xfrm>
                    <a:prstGeom prst="rect">
                      <a:avLst/>
                    </a:prstGeom>
                    <a:noFill/>
                    <a:ln w="9525">
                      <a:noFill/>
                      <a:miter lim="800000"/>
                      <a:headEnd/>
                      <a:tailEnd/>
                    </a:ln>
                  </pic:spPr>
                </pic:pic>
              </a:graphicData>
            </a:graphic>
          </wp:inline>
        </w:drawing>
      </w:r>
    </w:p>
    <w:p w14:paraId="5D6C2A59" w14:textId="77777777" w:rsidR="005D5C91" w:rsidRPr="0076115F" w:rsidRDefault="005D5C91" w:rsidP="00551A94">
      <w:pPr>
        <w:jc w:val="center"/>
        <w:rPr>
          <w:rStyle w:val="aa"/>
          <w:rFonts w:ascii="Times New Roman" w:hAnsi="Times New Roman" w:cs="Times New Roman"/>
          <w:i w:val="0"/>
          <w:kern w:val="16"/>
          <w:sz w:val="28"/>
          <w:szCs w:val="28"/>
        </w:rPr>
      </w:pPr>
    </w:p>
    <w:p w14:paraId="5D6C2A5A" w14:textId="3365FB7F" w:rsidR="005D5C91" w:rsidRPr="002D3EC7" w:rsidRDefault="000E1BB4" w:rsidP="00551A94">
      <w:pPr>
        <w:jc w:val="center"/>
        <w:rPr>
          <w:rStyle w:val="aa"/>
          <w:rFonts w:ascii="Times New Roman" w:hAnsi="Times New Roman" w:cs="Times New Roman"/>
          <w:i w:val="0"/>
          <w:kern w:val="16"/>
          <w:sz w:val="28"/>
          <w:szCs w:val="28"/>
        </w:rPr>
      </w:pPr>
      <w:r w:rsidRPr="006D7FB7">
        <w:rPr>
          <w:rFonts w:ascii="Times New Roman" w:hAnsi="Times New Roman" w:cs="Times New Roman"/>
          <w:sz w:val="28"/>
          <w:szCs w:val="28"/>
        </w:rPr>
        <w:t>Рис</w:t>
      </w:r>
      <w:r>
        <w:rPr>
          <w:rFonts w:ascii="Times New Roman" w:hAnsi="Times New Roman" w:cs="Times New Roman"/>
          <w:sz w:val="28"/>
          <w:szCs w:val="28"/>
        </w:rPr>
        <w:t xml:space="preserve">унок </w:t>
      </w:r>
      <w:r w:rsidR="00D22313">
        <w:rPr>
          <w:rFonts w:ascii="Times New Roman" w:hAnsi="Times New Roman" w:cs="Times New Roman"/>
          <w:sz w:val="28"/>
          <w:szCs w:val="28"/>
        </w:rPr>
        <w:t>42</w:t>
      </w:r>
      <w:r>
        <w:rPr>
          <w:rFonts w:ascii="Times New Roman" w:hAnsi="Times New Roman" w:cs="Times New Roman"/>
          <w:sz w:val="28"/>
          <w:szCs w:val="28"/>
        </w:rPr>
        <w:t xml:space="preserve"> –</w:t>
      </w:r>
      <w:r w:rsidRPr="006D7FB7">
        <w:rPr>
          <w:rFonts w:ascii="Times New Roman" w:hAnsi="Times New Roman" w:cs="Times New Roman"/>
          <w:sz w:val="28"/>
          <w:szCs w:val="28"/>
        </w:rPr>
        <w:t xml:space="preserve"> </w:t>
      </w:r>
      <w:r w:rsidR="005D5C91" w:rsidRPr="002D3EC7">
        <w:rPr>
          <w:rStyle w:val="aa"/>
          <w:rFonts w:ascii="Times New Roman" w:hAnsi="Times New Roman" w:cs="Times New Roman"/>
          <w:i w:val="0"/>
          <w:kern w:val="16"/>
          <w:sz w:val="28"/>
          <w:szCs w:val="28"/>
        </w:rPr>
        <w:t>Лабораторное оборудование</w:t>
      </w:r>
    </w:p>
    <w:p w14:paraId="5D6C2A5B" w14:textId="77777777" w:rsidR="005D5C91" w:rsidRPr="0076115F" w:rsidRDefault="005D5C91" w:rsidP="00551A94">
      <w:pPr>
        <w:jc w:val="center"/>
        <w:rPr>
          <w:rStyle w:val="aa"/>
          <w:rFonts w:ascii="Times New Roman" w:hAnsi="Times New Roman" w:cs="Times New Roman"/>
          <w:i w:val="0"/>
          <w:kern w:val="16"/>
          <w:sz w:val="28"/>
          <w:szCs w:val="28"/>
        </w:rPr>
      </w:pPr>
    </w:p>
    <w:p w14:paraId="5D6C2A5C" w14:textId="32806E7F" w:rsidR="005D5C91" w:rsidRDefault="005D5C91" w:rsidP="00551A94">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Комплекс</w:t>
      </w:r>
      <w:r w:rsidRPr="00EF5A1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современных приборов, использованных для проведения исследований, их технические характеристики и целевое назначение подробно описаны в </w:t>
      </w:r>
      <w:r w:rsidRPr="00817EB9">
        <w:rPr>
          <w:rFonts w:ascii="Times New Roman" w:eastAsia="Times New Roman" w:hAnsi="Times New Roman" w:cs="Times New Roman"/>
          <w:color w:val="000000"/>
          <w:sz w:val="28"/>
          <w:szCs w:val="28"/>
          <w:lang w:eastAsia="ru-RU"/>
        </w:rPr>
        <w:t xml:space="preserve">Приложении </w:t>
      </w:r>
      <w:r w:rsidR="0089527D">
        <w:rPr>
          <w:rFonts w:ascii="Times New Roman" w:eastAsia="Times New Roman" w:hAnsi="Times New Roman" w:cs="Times New Roman"/>
          <w:color w:val="000000"/>
          <w:sz w:val="28"/>
          <w:szCs w:val="28"/>
          <w:lang w:eastAsia="ru-RU"/>
        </w:rPr>
        <w:t>А</w:t>
      </w:r>
      <w:r>
        <w:rPr>
          <w:rFonts w:ascii="Times New Roman" w:eastAsia="Times New Roman" w:hAnsi="Times New Roman" w:cs="Times New Roman"/>
          <w:color w:val="000000"/>
          <w:sz w:val="28"/>
          <w:szCs w:val="28"/>
          <w:lang w:eastAsia="ru-RU"/>
        </w:rPr>
        <w:t xml:space="preserve">. </w:t>
      </w:r>
    </w:p>
    <w:p w14:paraId="5D6C2A5D" w14:textId="77777777" w:rsidR="005D5C91" w:rsidRDefault="005D5C91" w:rsidP="00551A94">
      <w:pPr>
        <w:jc w:val="both"/>
        <w:rPr>
          <w:rStyle w:val="aa"/>
          <w:rFonts w:ascii="Times New Roman" w:hAnsi="Times New Roman" w:cs="Times New Roman"/>
          <w:i w:val="0"/>
          <w:kern w:val="16"/>
          <w:sz w:val="28"/>
          <w:szCs w:val="28"/>
        </w:rPr>
      </w:pPr>
      <w:r>
        <w:rPr>
          <w:rFonts w:ascii="Times New Roman" w:eastAsia="Times New Roman" w:hAnsi="Times New Roman" w:cs="Times New Roman"/>
          <w:color w:val="000000"/>
          <w:sz w:val="28"/>
          <w:szCs w:val="28"/>
          <w:lang w:eastAsia="ru-RU"/>
        </w:rPr>
        <w:tab/>
      </w:r>
    </w:p>
    <w:p w14:paraId="5D6C2AB4" w14:textId="63CAFF87" w:rsidR="005D5C91" w:rsidRPr="00443E1E" w:rsidRDefault="009941DF" w:rsidP="00551A94">
      <w:pPr>
        <w:jc w:val="both"/>
        <w:rPr>
          <w:rFonts w:ascii="Times New Roman" w:hAnsi="Times New Roman" w:cs="Times New Roman"/>
          <w:b/>
          <w:bCs/>
          <w:sz w:val="28"/>
          <w:szCs w:val="28"/>
        </w:rPr>
      </w:pPr>
      <w:r>
        <w:rPr>
          <w:rFonts w:ascii="Times New Roman" w:hAnsi="Times New Roman" w:cs="Times New Roman"/>
          <w:b/>
          <w:bCs/>
          <w:sz w:val="28"/>
          <w:szCs w:val="28"/>
        </w:rPr>
        <w:t>7</w:t>
      </w:r>
      <w:r w:rsidR="005D5C91" w:rsidRPr="00443E1E">
        <w:rPr>
          <w:rFonts w:ascii="Times New Roman" w:hAnsi="Times New Roman" w:cs="Times New Roman"/>
          <w:b/>
          <w:bCs/>
          <w:sz w:val="28"/>
          <w:szCs w:val="28"/>
        </w:rPr>
        <w:t>.</w:t>
      </w:r>
      <w:r>
        <w:rPr>
          <w:rFonts w:ascii="Times New Roman" w:hAnsi="Times New Roman" w:cs="Times New Roman"/>
          <w:b/>
          <w:bCs/>
          <w:sz w:val="28"/>
          <w:szCs w:val="28"/>
        </w:rPr>
        <w:t>3</w:t>
      </w:r>
      <w:r w:rsidR="005D5C91" w:rsidRPr="00443E1E">
        <w:rPr>
          <w:rFonts w:ascii="Times New Roman" w:hAnsi="Times New Roman" w:cs="Times New Roman"/>
          <w:b/>
          <w:bCs/>
          <w:sz w:val="28"/>
          <w:szCs w:val="28"/>
        </w:rPr>
        <w:t xml:space="preserve"> Результаты и их обсуждение</w:t>
      </w:r>
    </w:p>
    <w:p w14:paraId="5D6C2AB5" w14:textId="77777777" w:rsidR="005D5C91" w:rsidRPr="00443E1E" w:rsidRDefault="005D5C91" w:rsidP="00551A94">
      <w:pPr>
        <w:jc w:val="both"/>
        <w:rPr>
          <w:rFonts w:ascii="Times New Roman" w:hAnsi="Times New Roman" w:cs="Times New Roman"/>
          <w:b/>
          <w:bCs/>
          <w:sz w:val="28"/>
          <w:szCs w:val="28"/>
        </w:rPr>
      </w:pPr>
    </w:p>
    <w:p w14:paraId="5D6C2AB6" w14:textId="3D1A29A4" w:rsidR="005D5C91" w:rsidRPr="00443E1E" w:rsidRDefault="009941DF" w:rsidP="00551A94">
      <w:pPr>
        <w:jc w:val="both"/>
        <w:rPr>
          <w:rFonts w:ascii="Times New Roman" w:hAnsi="Times New Roman" w:cs="Times New Roman"/>
          <w:b/>
          <w:bCs/>
          <w:sz w:val="28"/>
          <w:szCs w:val="28"/>
        </w:rPr>
      </w:pPr>
      <w:r>
        <w:rPr>
          <w:rFonts w:ascii="Times New Roman" w:hAnsi="Times New Roman" w:cs="Times New Roman"/>
          <w:b/>
          <w:bCs/>
          <w:sz w:val="28"/>
          <w:szCs w:val="28"/>
        </w:rPr>
        <w:t>7</w:t>
      </w:r>
      <w:r w:rsidR="005D5C91" w:rsidRPr="00443E1E">
        <w:rPr>
          <w:rFonts w:ascii="Times New Roman" w:hAnsi="Times New Roman" w:cs="Times New Roman"/>
          <w:b/>
          <w:bCs/>
          <w:sz w:val="28"/>
          <w:szCs w:val="28"/>
        </w:rPr>
        <w:t>.</w:t>
      </w:r>
      <w:r>
        <w:rPr>
          <w:rFonts w:ascii="Times New Roman" w:hAnsi="Times New Roman" w:cs="Times New Roman"/>
          <w:b/>
          <w:bCs/>
          <w:sz w:val="28"/>
          <w:szCs w:val="28"/>
        </w:rPr>
        <w:t>3.</w:t>
      </w:r>
      <w:r w:rsidR="005D5C91" w:rsidRPr="00443E1E">
        <w:rPr>
          <w:rFonts w:ascii="Times New Roman" w:hAnsi="Times New Roman" w:cs="Times New Roman"/>
          <w:b/>
          <w:bCs/>
          <w:sz w:val="28"/>
          <w:szCs w:val="28"/>
        </w:rPr>
        <w:t>1 Процесс адсорбции цианида</w:t>
      </w:r>
    </w:p>
    <w:p w14:paraId="5D6C2AB8" w14:textId="45336FB1" w:rsidR="005D5C91" w:rsidRDefault="005D5C91" w:rsidP="00551A94">
      <w:pPr>
        <w:jc w:val="both"/>
        <w:rPr>
          <w:rFonts w:ascii="Times New Roman" w:hAnsi="Times New Roman" w:cs="Times New Roman"/>
          <w:sz w:val="28"/>
          <w:szCs w:val="28"/>
        </w:rPr>
      </w:pPr>
      <w:r w:rsidRPr="006E7CF6">
        <w:rPr>
          <w:rFonts w:ascii="Times New Roman" w:hAnsi="Times New Roman" w:cs="Times New Roman"/>
          <w:sz w:val="28"/>
          <w:szCs w:val="28"/>
        </w:rPr>
        <w:t>Опыты проводили по методике, описанной в разделе</w:t>
      </w:r>
      <w:r w:rsidR="009941DF" w:rsidRPr="006E7CF6">
        <w:rPr>
          <w:rFonts w:ascii="Times New Roman" w:hAnsi="Times New Roman" w:cs="Times New Roman"/>
          <w:sz w:val="28"/>
          <w:szCs w:val="28"/>
        </w:rPr>
        <w:t xml:space="preserve"> </w:t>
      </w:r>
      <w:r w:rsidRPr="006E7CF6">
        <w:rPr>
          <w:rFonts w:ascii="Times New Roman" w:hAnsi="Times New Roman" w:cs="Times New Roman"/>
          <w:sz w:val="28"/>
          <w:szCs w:val="28"/>
        </w:rPr>
        <w:t>3.</w:t>
      </w:r>
      <w:r w:rsidR="006E7CF6" w:rsidRPr="006E7CF6">
        <w:rPr>
          <w:rFonts w:ascii="Times New Roman" w:hAnsi="Times New Roman" w:cs="Times New Roman"/>
          <w:sz w:val="28"/>
          <w:szCs w:val="28"/>
        </w:rPr>
        <w:t>6</w:t>
      </w:r>
      <w:r w:rsidRPr="006E7CF6">
        <w:rPr>
          <w:rFonts w:ascii="Times New Roman" w:hAnsi="Times New Roman" w:cs="Times New Roman"/>
          <w:sz w:val="28"/>
          <w:szCs w:val="28"/>
        </w:rPr>
        <w:t>.</w:t>
      </w:r>
      <w:r>
        <w:rPr>
          <w:rFonts w:ascii="Times New Roman" w:hAnsi="Times New Roman" w:cs="Times New Roman"/>
          <w:sz w:val="28"/>
          <w:szCs w:val="28"/>
        </w:rPr>
        <w:t xml:space="preserve"> </w:t>
      </w:r>
    </w:p>
    <w:p w14:paraId="5D6C2AB9" w14:textId="77777777" w:rsidR="005D5C91" w:rsidRDefault="005D5C91" w:rsidP="00551A94">
      <w:pPr>
        <w:jc w:val="both"/>
        <w:rPr>
          <w:rFonts w:ascii="Times New Roman" w:hAnsi="Times New Roman" w:cs="Times New Roman"/>
          <w:sz w:val="28"/>
          <w:szCs w:val="28"/>
        </w:rPr>
      </w:pPr>
      <w:r>
        <w:rPr>
          <w:rFonts w:ascii="Times New Roman" w:hAnsi="Times New Roman" w:cs="Times New Roman"/>
          <w:sz w:val="28"/>
          <w:szCs w:val="28"/>
        </w:rPr>
        <w:t>В проведенных тестах использовали первичную и кондиционированная смолу с соотношением 1:5. Общий расход смолы – 100, 150, 200 % от стехиометрически необходимого ее количества (СНК) для адсорбции цианидов</w:t>
      </w:r>
      <w:r w:rsidRPr="008E1090">
        <w:rPr>
          <w:rFonts w:ascii="Times New Roman" w:hAnsi="Times New Roman" w:cs="Times New Roman"/>
          <w:sz w:val="28"/>
          <w:szCs w:val="28"/>
        </w:rPr>
        <w:t xml:space="preserve"> </w:t>
      </w:r>
      <w:r>
        <w:rPr>
          <w:rFonts w:ascii="Times New Roman" w:hAnsi="Times New Roman" w:cs="Times New Roman"/>
          <w:sz w:val="28"/>
          <w:szCs w:val="28"/>
        </w:rPr>
        <w:t>рассчитывали исходя из реакции:</w:t>
      </w:r>
    </w:p>
    <w:p w14:paraId="5D6C2ABA" w14:textId="77777777" w:rsidR="005D5C91" w:rsidRDefault="005D5C91" w:rsidP="00551A94">
      <w:pPr>
        <w:jc w:val="both"/>
        <w:rPr>
          <w:rFonts w:ascii="Times New Roman" w:hAnsi="Times New Roman" w:cs="Times New Roman"/>
          <w:sz w:val="28"/>
          <w:szCs w:val="28"/>
        </w:rPr>
      </w:pPr>
    </w:p>
    <w:p w14:paraId="5D6C2ABB" w14:textId="2815B020" w:rsidR="005D5C91" w:rsidRPr="00842371" w:rsidRDefault="005D5C91" w:rsidP="00551A94">
      <w:pPr>
        <w:jc w:val="right"/>
        <w:rPr>
          <w:rFonts w:ascii="Times New Roman" w:hAnsi="Times New Roman" w:cs="Times New Roman"/>
          <w:sz w:val="28"/>
          <w:szCs w:val="28"/>
          <w:lang w:val="en-US"/>
        </w:rPr>
      </w:pPr>
      <w:r w:rsidRPr="00EA31E0">
        <w:rPr>
          <w:rFonts w:ascii="Times New Roman" w:hAnsi="Times New Roman" w:cs="Times New Roman"/>
          <w:sz w:val="28"/>
          <w:szCs w:val="28"/>
        </w:rPr>
        <w:tab/>
      </w:r>
      <w:r w:rsidRPr="00EA31E0">
        <w:rPr>
          <w:rFonts w:ascii="Times New Roman" w:hAnsi="Times New Roman" w:cs="Times New Roman"/>
          <w:sz w:val="28"/>
          <w:szCs w:val="28"/>
        </w:rPr>
        <w:tab/>
      </w:r>
      <w:r>
        <w:rPr>
          <w:rFonts w:ascii="Times New Roman" w:hAnsi="Times New Roman" w:cs="Times New Roman"/>
          <w:sz w:val="28"/>
          <w:szCs w:val="28"/>
          <w:lang w:val="en-US"/>
        </w:rPr>
        <w:t>R</w:t>
      </w:r>
      <w:r w:rsidRPr="00740837">
        <w:rPr>
          <w:rFonts w:ascii="Times New Roman" w:hAnsi="Times New Roman" w:cs="Times New Roman"/>
          <w:sz w:val="28"/>
          <w:szCs w:val="28"/>
          <w:lang w:val="en-US"/>
        </w:rPr>
        <w:t xml:space="preserve"> + </w:t>
      </w:r>
      <w:r>
        <w:rPr>
          <w:rFonts w:ascii="Times New Roman" w:hAnsi="Times New Roman" w:cs="Times New Roman"/>
          <w:sz w:val="28"/>
          <w:szCs w:val="28"/>
          <w:lang w:val="en-US"/>
        </w:rPr>
        <w:t>CN</w:t>
      </w:r>
      <w:r w:rsidRPr="00740837">
        <w:rPr>
          <w:rFonts w:ascii="Times New Roman" w:hAnsi="Times New Roman" w:cs="Times New Roman"/>
          <w:sz w:val="28"/>
          <w:szCs w:val="28"/>
          <w:vertAlign w:val="superscript"/>
          <w:lang w:val="en-US"/>
        </w:rPr>
        <w:t>–</w:t>
      </w:r>
      <w:r w:rsidRPr="00740837">
        <w:rPr>
          <w:rFonts w:ascii="Times New Roman" w:hAnsi="Times New Roman" w:cs="Times New Roman"/>
          <w:sz w:val="28"/>
          <w:szCs w:val="28"/>
          <w:lang w:val="en-US"/>
        </w:rPr>
        <w:t xml:space="preserve"> (</w:t>
      </w:r>
      <w:r>
        <w:rPr>
          <w:rFonts w:ascii="Times New Roman" w:hAnsi="Times New Roman" w:cs="Times New Roman"/>
          <w:sz w:val="28"/>
          <w:szCs w:val="28"/>
          <w:lang w:val="en-US"/>
        </w:rPr>
        <w:t>NaCN</w:t>
      </w:r>
      <w:r w:rsidRPr="00740837">
        <w:rPr>
          <w:rFonts w:ascii="Times New Roman" w:hAnsi="Times New Roman" w:cs="Times New Roman"/>
          <w:sz w:val="28"/>
          <w:szCs w:val="28"/>
          <w:lang w:val="en-US"/>
        </w:rPr>
        <w:t xml:space="preserve">) = </w:t>
      </w:r>
      <w:r>
        <w:rPr>
          <w:rFonts w:ascii="Times New Roman" w:hAnsi="Times New Roman" w:cs="Times New Roman"/>
          <w:sz w:val="28"/>
          <w:szCs w:val="28"/>
          <w:lang w:val="en-US"/>
        </w:rPr>
        <w:t>R</w:t>
      </w:r>
      <w:r w:rsidRPr="00740837">
        <w:rPr>
          <w:rFonts w:ascii="Times New Roman" w:hAnsi="Times New Roman" w:cs="Times New Roman"/>
          <w:sz w:val="28"/>
          <w:szCs w:val="28"/>
          <w:lang w:val="en-US"/>
        </w:rPr>
        <w:t>(</w:t>
      </w:r>
      <w:r>
        <w:rPr>
          <w:rFonts w:ascii="Times New Roman" w:hAnsi="Times New Roman" w:cs="Times New Roman"/>
          <w:sz w:val="28"/>
          <w:szCs w:val="28"/>
          <w:lang w:val="en-US"/>
        </w:rPr>
        <w:t>CN</w:t>
      </w:r>
      <w:r w:rsidRPr="00740837">
        <w:rPr>
          <w:rFonts w:ascii="Times New Roman" w:hAnsi="Times New Roman" w:cs="Times New Roman"/>
          <w:sz w:val="28"/>
          <w:szCs w:val="28"/>
          <w:vertAlign w:val="superscript"/>
          <w:lang w:val="en-US"/>
        </w:rPr>
        <w:t>–</w:t>
      </w:r>
      <w:r w:rsidRPr="00740837">
        <w:rPr>
          <w:rFonts w:ascii="Times New Roman" w:hAnsi="Times New Roman" w:cs="Times New Roman"/>
          <w:sz w:val="28"/>
          <w:szCs w:val="28"/>
          <w:lang w:val="en-US"/>
        </w:rPr>
        <w:t xml:space="preserve">, </w:t>
      </w:r>
      <w:r>
        <w:rPr>
          <w:rFonts w:ascii="Times New Roman" w:hAnsi="Times New Roman" w:cs="Times New Roman"/>
          <w:sz w:val="28"/>
          <w:szCs w:val="28"/>
          <w:lang w:val="en-US"/>
        </w:rPr>
        <w:t>NaCN</w:t>
      </w:r>
      <w:r w:rsidRPr="00740837">
        <w:rPr>
          <w:rFonts w:ascii="Times New Roman" w:hAnsi="Times New Roman" w:cs="Times New Roman"/>
          <w:sz w:val="28"/>
          <w:szCs w:val="28"/>
          <w:lang w:val="en-US"/>
        </w:rPr>
        <w:t>),</w:t>
      </w:r>
      <w:r w:rsidR="00842371" w:rsidRPr="00842371">
        <w:rPr>
          <w:rFonts w:ascii="Times New Roman" w:hAnsi="Times New Roman" w:cs="Times New Roman"/>
          <w:sz w:val="28"/>
          <w:szCs w:val="28"/>
          <w:lang w:val="en-US"/>
        </w:rPr>
        <w:t xml:space="preserve">                               (</w:t>
      </w:r>
      <w:r w:rsidR="004F3D5C" w:rsidRPr="004F3D5C">
        <w:rPr>
          <w:rFonts w:ascii="Times New Roman" w:hAnsi="Times New Roman" w:cs="Times New Roman"/>
          <w:sz w:val="28"/>
          <w:szCs w:val="28"/>
          <w:lang w:val="en-US"/>
        </w:rPr>
        <w:t>28</w:t>
      </w:r>
      <w:r w:rsidR="00842371" w:rsidRPr="00842371">
        <w:rPr>
          <w:rFonts w:ascii="Times New Roman" w:hAnsi="Times New Roman" w:cs="Times New Roman"/>
          <w:sz w:val="28"/>
          <w:szCs w:val="28"/>
          <w:lang w:val="en-US"/>
        </w:rPr>
        <w:t>)</w:t>
      </w:r>
    </w:p>
    <w:p w14:paraId="5D6C2ABC" w14:textId="77777777" w:rsidR="005D5C91" w:rsidRPr="00740837" w:rsidRDefault="005D5C91" w:rsidP="00551A94">
      <w:pPr>
        <w:jc w:val="both"/>
        <w:rPr>
          <w:rFonts w:ascii="Times New Roman" w:hAnsi="Times New Roman" w:cs="Times New Roman"/>
          <w:sz w:val="28"/>
          <w:szCs w:val="28"/>
          <w:lang w:val="en-US"/>
        </w:rPr>
      </w:pPr>
    </w:p>
    <w:p w14:paraId="5D6C2ABD" w14:textId="77777777" w:rsidR="005D5C91" w:rsidRDefault="005D5C91" w:rsidP="00551A94">
      <w:pPr>
        <w:jc w:val="both"/>
        <w:rPr>
          <w:rFonts w:ascii="Times New Roman" w:hAnsi="Times New Roman" w:cs="Times New Roman"/>
          <w:sz w:val="28"/>
          <w:szCs w:val="28"/>
        </w:rPr>
      </w:pPr>
      <w:r>
        <w:rPr>
          <w:rFonts w:ascii="Times New Roman" w:hAnsi="Times New Roman" w:cs="Times New Roman"/>
          <w:sz w:val="28"/>
          <w:szCs w:val="28"/>
        </w:rPr>
        <w:t xml:space="preserve">где: </w:t>
      </w:r>
      <w:r>
        <w:rPr>
          <w:rFonts w:ascii="Times New Roman" w:hAnsi="Times New Roman" w:cs="Times New Roman"/>
          <w:sz w:val="28"/>
          <w:szCs w:val="28"/>
          <w:lang w:val="en-US"/>
        </w:rPr>
        <w:t>R</w:t>
      </w:r>
      <w:r w:rsidRPr="00EA31E0">
        <w:rPr>
          <w:rFonts w:ascii="Times New Roman" w:hAnsi="Times New Roman" w:cs="Times New Roman"/>
          <w:sz w:val="28"/>
          <w:szCs w:val="28"/>
        </w:rPr>
        <w:t xml:space="preserve"> </w:t>
      </w:r>
      <w:r>
        <w:rPr>
          <w:rFonts w:ascii="Times New Roman" w:hAnsi="Times New Roman" w:cs="Times New Roman"/>
          <w:sz w:val="28"/>
          <w:szCs w:val="28"/>
        </w:rPr>
        <w:t>– гранулированная смола, молярная масса, М = 292,96 г/моль.</w:t>
      </w:r>
    </w:p>
    <w:p w14:paraId="5D6C2ABE" w14:textId="77777777" w:rsidR="005D5C91" w:rsidRPr="0051420C" w:rsidRDefault="005D5C91" w:rsidP="00551A94">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CN</w:t>
      </w:r>
      <w:r w:rsidRPr="0051420C">
        <w:rPr>
          <w:rFonts w:ascii="Times New Roman" w:hAnsi="Times New Roman" w:cs="Times New Roman"/>
          <w:sz w:val="28"/>
          <w:szCs w:val="28"/>
          <w:vertAlign w:val="superscript"/>
        </w:rPr>
        <w:t>–</w:t>
      </w:r>
      <w:r w:rsidRPr="0051420C">
        <w:rPr>
          <w:rFonts w:ascii="Times New Roman" w:hAnsi="Times New Roman" w:cs="Times New Roman"/>
          <w:sz w:val="28"/>
          <w:szCs w:val="28"/>
        </w:rPr>
        <w:t xml:space="preserve"> (</w:t>
      </w:r>
      <w:r>
        <w:rPr>
          <w:rFonts w:ascii="Times New Roman" w:hAnsi="Times New Roman" w:cs="Times New Roman"/>
          <w:sz w:val="28"/>
          <w:szCs w:val="28"/>
          <w:lang w:val="en-US"/>
        </w:rPr>
        <w:t>NaCN</w:t>
      </w:r>
      <w:r w:rsidRPr="0051420C">
        <w:rPr>
          <w:rFonts w:ascii="Times New Roman" w:hAnsi="Times New Roman" w:cs="Times New Roman"/>
          <w:sz w:val="28"/>
          <w:szCs w:val="28"/>
        </w:rPr>
        <w:t>)</w:t>
      </w:r>
      <w:r>
        <w:rPr>
          <w:rFonts w:ascii="Times New Roman" w:hAnsi="Times New Roman" w:cs="Times New Roman"/>
          <w:sz w:val="28"/>
          <w:szCs w:val="28"/>
        </w:rPr>
        <w:t xml:space="preserve"> – общее содержание цианидов в хвостах, 0,9 г/л.</w:t>
      </w:r>
    </w:p>
    <w:p w14:paraId="5D6C2ABF" w14:textId="77777777" w:rsidR="005D5C91" w:rsidRPr="00EA31E0" w:rsidRDefault="005D5C91" w:rsidP="00551A94">
      <w:pPr>
        <w:jc w:val="both"/>
        <w:rPr>
          <w:rFonts w:ascii="Times New Roman" w:hAnsi="Times New Roman" w:cs="Times New Roman"/>
          <w:sz w:val="28"/>
          <w:szCs w:val="28"/>
        </w:rPr>
      </w:pPr>
    </w:p>
    <w:p w14:paraId="5D6C2AC0" w14:textId="44C792A9" w:rsidR="005D5C91" w:rsidRDefault="005D5C91" w:rsidP="00551A94">
      <w:pPr>
        <w:jc w:val="both"/>
        <w:rPr>
          <w:rFonts w:ascii="Times New Roman" w:hAnsi="Times New Roman" w:cs="Times New Roman"/>
          <w:sz w:val="28"/>
          <w:szCs w:val="28"/>
        </w:rPr>
      </w:pPr>
      <w:r>
        <w:rPr>
          <w:rFonts w:ascii="Times New Roman" w:hAnsi="Times New Roman" w:cs="Times New Roman"/>
          <w:sz w:val="28"/>
          <w:szCs w:val="28"/>
        </w:rPr>
        <w:t>Результаты по исследованию кинетики процесса адсорбции цианида представлены в табл</w:t>
      </w:r>
      <w:r w:rsidR="004F3D5C">
        <w:rPr>
          <w:rFonts w:ascii="Times New Roman" w:hAnsi="Times New Roman" w:cs="Times New Roman"/>
          <w:sz w:val="28"/>
          <w:szCs w:val="28"/>
        </w:rPr>
        <w:t xml:space="preserve">ице </w:t>
      </w:r>
      <w:r w:rsidR="00443E1E">
        <w:rPr>
          <w:rFonts w:ascii="Times New Roman" w:hAnsi="Times New Roman" w:cs="Times New Roman"/>
          <w:sz w:val="28"/>
          <w:szCs w:val="28"/>
        </w:rPr>
        <w:t>26</w:t>
      </w:r>
      <w:r>
        <w:rPr>
          <w:rFonts w:ascii="Times New Roman" w:hAnsi="Times New Roman" w:cs="Times New Roman"/>
          <w:sz w:val="28"/>
          <w:szCs w:val="28"/>
        </w:rPr>
        <w:t xml:space="preserve">. </w:t>
      </w:r>
    </w:p>
    <w:p w14:paraId="5D6C2AC1" w14:textId="0A7B372E" w:rsidR="005D5C91" w:rsidRDefault="005D5C91" w:rsidP="00551A94">
      <w:pPr>
        <w:jc w:val="both"/>
        <w:rPr>
          <w:rFonts w:ascii="Times New Roman" w:hAnsi="Times New Roman" w:cs="Times New Roman"/>
          <w:sz w:val="28"/>
          <w:szCs w:val="28"/>
        </w:rPr>
      </w:pPr>
      <w:r>
        <w:rPr>
          <w:rFonts w:ascii="Times New Roman" w:hAnsi="Times New Roman" w:cs="Times New Roman"/>
          <w:sz w:val="28"/>
          <w:szCs w:val="28"/>
        </w:rPr>
        <w:t>Визуализация кинетики процесса в виде зависимости изменения количества цианидов в продуктах адсорбции (в смоле, в растворе) от продолжительности (</w:t>
      </w:r>
      <w:r w:rsidRPr="004D0058">
        <w:rPr>
          <w:rFonts w:ascii="Times New Roman" w:hAnsi="Times New Roman" w:cs="Times New Roman"/>
          <w:sz w:val="28"/>
          <w:szCs w:val="28"/>
          <w:lang w:val="el-GR"/>
        </w:rPr>
        <w:t>τ</w:t>
      </w:r>
      <w:r>
        <w:rPr>
          <w:rFonts w:ascii="Times New Roman" w:hAnsi="Times New Roman" w:cs="Times New Roman"/>
          <w:sz w:val="28"/>
          <w:szCs w:val="28"/>
        </w:rPr>
        <w:t>) показаны на рис</w:t>
      </w:r>
      <w:r w:rsidR="004F3D5C">
        <w:rPr>
          <w:rFonts w:ascii="Times New Roman" w:hAnsi="Times New Roman" w:cs="Times New Roman"/>
          <w:sz w:val="28"/>
          <w:szCs w:val="28"/>
        </w:rPr>
        <w:t xml:space="preserve">унках </w:t>
      </w:r>
      <w:r w:rsidR="00443E1E">
        <w:rPr>
          <w:rFonts w:ascii="Times New Roman" w:hAnsi="Times New Roman" w:cs="Times New Roman"/>
          <w:sz w:val="28"/>
          <w:szCs w:val="28"/>
        </w:rPr>
        <w:t>4</w:t>
      </w:r>
      <w:r w:rsidR="00D22313">
        <w:rPr>
          <w:rFonts w:ascii="Times New Roman" w:hAnsi="Times New Roman" w:cs="Times New Roman"/>
          <w:sz w:val="28"/>
          <w:szCs w:val="28"/>
        </w:rPr>
        <w:t>3</w:t>
      </w:r>
      <w:r>
        <w:rPr>
          <w:rFonts w:ascii="Times New Roman" w:hAnsi="Times New Roman" w:cs="Times New Roman"/>
          <w:sz w:val="28"/>
          <w:szCs w:val="28"/>
        </w:rPr>
        <w:t xml:space="preserve">, </w:t>
      </w:r>
      <w:r w:rsidR="00443E1E">
        <w:rPr>
          <w:rFonts w:ascii="Times New Roman" w:hAnsi="Times New Roman" w:cs="Times New Roman"/>
          <w:sz w:val="28"/>
          <w:szCs w:val="28"/>
        </w:rPr>
        <w:t>4</w:t>
      </w:r>
      <w:r w:rsidR="00D22313">
        <w:rPr>
          <w:rFonts w:ascii="Times New Roman" w:hAnsi="Times New Roman" w:cs="Times New Roman"/>
          <w:sz w:val="28"/>
          <w:szCs w:val="28"/>
        </w:rPr>
        <w:t>4</w:t>
      </w:r>
      <w:r>
        <w:rPr>
          <w:rFonts w:ascii="Times New Roman" w:hAnsi="Times New Roman" w:cs="Times New Roman"/>
          <w:sz w:val="28"/>
          <w:szCs w:val="28"/>
        </w:rPr>
        <w:t xml:space="preserve">. </w:t>
      </w:r>
    </w:p>
    <w:p w14:paraId="5D6C2AC2" w14:textId="77777777" w:rsidR="005D5C91" w:rsidRDefault="005D5C91" w:rsidP="00551A94">
      <w:pPr>
        <w:jc w:val="both"/>
        <w:rPr>
          <w:rFonts w:ascii="Times New Roman" w:hAnsi="Times New Roman" w:cs="Times New Roman"/>
          <w:sz w:val="28"/>
          <w:szCs w:val="28"/>
        </w:rPr>
      </w:pPr>
    </w:p>
    <w:p w14:paraId="5D6C2AC3" w14:textId="77777777" w:rsidR="005D5C91" w:rsidRDefault="005D5C91" w:rsidP="004F3D5C">
      <w:pPr>
        <w:ind w:firstLine="0"/>
        <w:jc w:val="center"/>
        <w:rPr>
          <w:rFonts w:ascii="Times New Roman" w:hAnsi="Times New Roman" w:cs="Times New Roman"/>
          <w:sz w:val="28"/>
          <w:szCs w:val="28"/>
        </w:rPr>
      </w:pPr>
      <w:r w:rsidRPr="008E1090">
        <w:rPr>
          <w:rFonts w:ascii="Times New Roman" w:hAnsi="Times New Roman" w:cs="Times New Roman"/>
          <w:noProof/>
          <w:sz w:val="28"/>
          <w:szCs w:val="28"/>
          <w:lang w:eastAsia="ru-RU"/>
        </w:rPr>
        <w:lastRenderedPageBreak/>
        <w:drawing>
          <wp:inline distT="0" distB="0" distL="0" distR="0" wp14:anchorId="5D6C2EDA" wp14:editId="58063B83">
            <wp:extent cx="5060950" cy="2743200"/>
            <wp:effectExtent l="0" t="0" r="0" b="0"/>
            <wp:docPr id="6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5D6C2AC4" w14:textId="77777777" w:rsidR="005D5C91" w:rsidRDefault="005D5C91" w:rsidP="00551A94">
      <w:pPr>
        <w:jc w:val="both"/>
        <w:rPr>
          <w:rFonts w:ascii="Times New Roman" w:hAnsi="Times New Roman" w:cs="Times New Roman"/>
          <w:sz w:val="28"/>
          <w:szCs w:val="28"/>
        </w:rPr>
      </w:pPr>
    </w:p>
    <w:p w14:paraId="5D6C2AC6" w14:textId="12D6C43C" w:rsidR="005D5C91" w:rsidRDefault="00443E1E" w:rsidP="00551A94">
      <w:pPr>
        <w:jc w:val="center"/>
        <w:rPr>
          <w:rFonts w:ascii="Times New Roman" w:hAnsi="Times New Roman" w:cs="Times New Roman"/>
          <w:sz w:val="28"/>
          <w:szCs w:val="28"/>
        </w:rPr>
        <w:sectPr w:rsidR="005D5C91" w:rsidSect="006A5C15">
          <w:pgSz w:w="11906" w:h="16838"/>
          <w:pgMar w:top="1134" w:right="567" w:bottom="1134" w:left="1701" w:header="709" w:footer="709" w:gutter="0"/>
          <w:cols w:space="708"/>
          <w:docGrid w:linePitch="360"/>
        </w:sectPr>
      </w:pPr>
      <w:r w:rsidRPr="006D7FB7">
        <w:rPr>
          <w:rFonts w:ascii="Times New Roman" w:hAnsi="Times New Roman" w:cs="Times New Roman"/>
          <w:sz w:val="28"/>
          <w:szCs w:val="28"/>
        </w:rPr>
        <w:t>Рис</w:t>
      </w:r>
      <w:r>
        <w:rPr>
          <w:rFonts w:ascii="Times New Roman" w:hAnsi="Times New Roman" w:cs="Times New Roman"/>
          <w:sz w:val="28"/>
          <w:szCs w:val="28"/>
        </w:rPr>
        <w:t>унок 4</w:t>
      </w:r>
      <w:r w:rsidR="00D22313">
        <w:rPr>
          <w:rFonts w:ascii="Times New Roman" w:hAnsi="Times New Roman" w:cs="Times New Roman"/>
          <w:sz w:val="28"/>
          <w:szCs w:val="28"/>
        </w:rPr>
        <w:t>3</w:t>
      </w:r>
      <w:r>
        <w:rPr>
          <w:rFonts w:ascii="Times New Roman" w:hAnsi="Times New Roman" w:cs="Times New Roman"/>
          <w:sz w:val="28"/>
          <w:szCs w:val="28"/>
        </w:rPr>
        <w:t xml:space="preserve"> –</w:t>
      </w:r>
      <w:r w:rsidRPr="006D7FB7">
        <w:rPr>
          <w:rFonts w:ascii="Times New Roman" w:hAnsi="Times New Roman" w:cs="Times New Roman"/>
          <w:sz w:val="28"/>
          <w:szCs w:val="28"/>
        </w:rPr>
        <w:t xml:space="preserve"> </w:t>
      </w:r>
      <w:r w:rsidR="005D5C91">
        <w:rPr>
          <w:rFonts w:ascii="Times New Roman" w:hAnsi="Times New Roman" w:cs="Times New Roman"/>
          <w:sz w:val="28"/>
          <w:szCs w:val="28"/>
        </w:rPr>
        <w:t xml:space="preserve">Зависимость количества остаточного </w:t>
      </w:r>
      <w:r w:rsidR="005D5C91">
        <w:rPr>
          <w:rFonts w:ascii="Times New Roman" w:hAnsi="Times New Roman" w:cs="Times New Roman"/>
          <w:sz w:val="28"/>
          <w:szCs w:val="28"/>
          <w:lang w:val="en-US"/>
        </w:rPr>
        <w:t>NaCN</w:t>
      </w:r>
      <w:r>
        <w:rPr>
          <w:rFonts w:ascii="Times New Roman" w:hAnsi="Times New Roman" w:cs="Times New Roman"/>
          <w:sz w:val="28"/>
          <w:szCs w:val="28"/>
        </w:rPr>
        <w:t xml:space="preserve"> </w:t>
      </w:r>
      <w:r w:rsidR="005D5C91">
        <w:rPr>
          <w:rFonts w:ascii="Times New Roman" w:hAnsi="Times New Roman" w:cs="Times New Roman"/>
          <w:sz w:val="28"/>
          <w:szCs w:val="28"/>
        </w:rPr>
        <w:t xml:space="preserve">в растворе от продолжительности адсорбции, </w:t>
      </w:r>
      <w:r w:rsidR="005D5C91" w:rsidRPr="004D0058">
        <w:rPr>
          <w:rFonts w:ascii="Times New Roman" w:hAnsi="Times New Roman" w:cs="Times New Roman"/>
          <w:sz w:val="28"/>
          <w:szCs w:val="28"/>
          <w:lang w:val="el-GR"/>
        </w:rPr>
        <w:t>τ</w:t>
      </w:r>
      <w:r w:rsidR="005D5C91">
        <w:rPr>
          <w:rFonts w:ascii="Times New Roman" w:hAnsi="Times New Roman" w:cs="Times New Roman"/>
          <w:sz w:val="28"/>
          <w:szCs w:val="28"/>
        </w:rPr>
        <w:t>, мин.</w:t>
      </w:r>
      <w:r w:rsidR="005D5C91">
        <w:rPr>
          <w:rFonts w:ascii="Times New Roman" w:hAnsi="Times New Roman" w:cs="Times New Roman"/>
          <w:sz w:val="28"/>
          <w:szCs w:val="28"/>
        </w:rPr>
        <w:tab/>
      </w:r>
    </w:p>
    <w:p w14:paraId="5D6C2AC7" w14:textId="696F171A" w:rsidR="005D5C91" w:rsidRPr="003F6042" w:rsidRDefault="005D5C91" w:rsidP="00551A94">
      <w:pPr>
        <w:jc w:val="both"/>
        <w:rPr>
          <w:rFonts w:ascii="Times New Roman" w:hAnsi="Times New Roman" w:cs="Times New Roman"/>
          <w:sz w:val="28"/>
          <w:szCs w:val="28"/>
        </w:rPr>
      </w:pPr>
      <w:r>
        <w:rPr>
          <w:rFonts w:ascii="Times New Roman" w:hAnsi="Times New Roman" w:cs="Times New Roman"/>
          <w:sz w:val="28"/>
          <w:szCs w:val="28"/>
        </w:rPr>
        <w:lastRenderedPageBreak/>
        <w:t xml:space="preserve">Таблица </w:t>
      </w:r>
      <w:r w:rsidR="00443E1E">
        <w:rPr>
          <w:rFonts w:ascii="Times New Roman" w:hAnsi="Times New Roman" w:cs="Times New Roman"/>
          <w:sz w:val="28"/>
          <w:szCs w:val="28"/>
        </w:rPr>
        <w:t>26</w:t>
      </w:r>
      <w:r>
        <w:rPr>
          <w:rFonts w:ascii="Times New Roman" w:hAnsi="Times New Roman" w:cs="Times New Roman"/>
          <w:sz w:val="28"/>
          <w:szCs w:val="28"/>
        </w:rPr>
        <w:t xml:space="preserve"> – Результаты кинетики процесса адсорбции цианида из хвостов гранулированной смолой технологии </w:t>
      </w:r>
      <w:r>
        <w:rPr>
          <w:rFonts w:ascii="Times New Roman" w:hAnsi="Times New Roman" w:cs="Times New Roman"/>
          <w:sz w:val="28"/>
          <w:szCs w:val="28"/>
          <w:lang w:val="en-US"/>
        </w:rPr>
        <w:t>RECYN</w:t>
      </w:r>
    </w:p>
    <w:p w14:paraId="5D6C2ACA" w14:textId="77777777" w:rsidR="005D5C91" w:rsidRDefault="005D5C91" w:rsidP="00551A94">
      <w:pPr>
        <w:jc w:val="both"/>
        <w:rPr>
          <w:rFonts w:ascii="Times New Roman" w:hAnsi="Times New Roman" w:cs="Times New Roman"/>
          <w:sz w:val="28"/>
          <w:szCs w:val="28"/>
        </w:rPr>
      </w:pPr>
    </w:p>
    <w:tbl>
      <w:tblPr>
        <w:tblW w:w="5000" w:type="pct"/>
        <w:jc w:val="center"/>
        <w:tblLook w:val="04A0" w:firstRow="1" w:lastRow="0" w:firstColumn="1" w:lastColumn="0" w:noHBand="0" w:noVBand="1"/>
      </w:tblPr>
      <w:tblGrid>
        <w:gridCol w:w="2456"/>
        <w:gridCol w:w="1255"/>
        <w:gridCol w:w="1144"/>
        <w:gridCol w:w="1517"/>
        <w:gridCol w:w="1366"/>
        <w:gridCol w:w="1214"/>
        <w:gridCol w:w="1514"/>
        <w:gridCol w:w="1366"/>
        <w:gridCol w:w="1214"/>
        <w:gridCol w:w="1514"/>
      </w:tblGrid>
      <w:tr w:rsidR="005D5C91" w:rsidRPr="004158D3" w14:paraId="5D6C2ACF" w14:textId="77777777" w:rsidTr="004F3D5C">
        <w:trPr>
          <w:trHeight w:val="420"/>
          <w:jc w:val="center"/>
        </w:trPr>
        <w:tc>
          <w:tcPr>
            <w:tcW w:w="843" w:type="pct"/>
            <w:vMerge w:val="restart"/>
            <w:tcBorders>
              <w:top w:val="single" w:sz="4" w:space="0" w:color="auto"/>
              <w:left w:val="single" w:sz="4" w:space="0" w:color="auto"/>
              <w:right w:val="single" w:sz="4" w:space="0" w:color="auto"/>
            </w:tcBorders>
            <w:noWrap/>
            <w:vAlign w:val="center"/>
            <w:hideMark/>
          </w:tcPr>
          <w:p w14:paraId="5D6C2ACB" w14:textId="77777777" w:rsidR="005D5C91" w:rsidRPr="004158D3" w:rsidRDefault="005D5C91" w:rsidP="00551A94">
            <w:pPr>
              <w:ind w:hanging="19"/>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Продолжительность</w:t>
            </w:r>
          </w:p>
          <w:p w14:paraId="5D6C2ACC" w14:textId="77777777" w:rsidR="005D5C91" w:rsidRPr="004158D3" w:rsidRDefault="005D5C91" w:rsidP="00551A94">
            <w:pPr>
              <w:ind w:hanging="19"/>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процесса,</w:t>
            </w:r>
          </w:p>
          <w:p w14:paraId="5D6C2ACD" w14:textId="77777777" w:rsidR="005D5C91" w:rsidRPr="004158D3" w:rsidRDefault="005D5C91" w:rsidP="00551A94">
            <w:pPr>
              <w:ind w:hanging="19"/>
              <w:jc w:val="center"/>
              <w:rPr>
                <w:rFonts w:ascii="Times New Roman" w:eastAsia="Times New Roman" w:hAnsi="Times New Roman" w:cs="Times New Roman"/>
                <w:color w:val="000000"/>
                <w:sz w:val="24"/>
                <w:szCs w:val="24"/>
                <w:lang w:eastAsia="ru-RU"/>
              </w:rPr>
            </w:pPr>
            <w:r w:rsidRPr="004D0058">
              <w:rPr>
                <w:rFonts w:ascii="Times New Roman" w:eastAsia="Times New Roman" w:hAnsi="Times New Roman" w:cs="Times New Roman"/>
                <w:color w:val="000000"/>
                <w:sz w:val="24"/>
                <w:szCs w:val="24"/>
                <w:lang w:val="el-GR" w:eastAsia="ru-RU"/>
              </w:rPr>
              <w:t>τ</w:t>
            </w:r>
            <w:r>
              <w:rPr>
                <w:rFonts w:ascii="Times New Roman" w:eastAsia="Times New Roman" w:hAnsi="Times New Roman" w:cs="Times New Roman"/>
                <w:color w:val="000000"/>
                <w:sz w:val="24"/>
                <w:szCs w:val="24"/>
                <w:lang w:eastAsia="ru-RU"/>
              </w:rPr>
              <w:t xml:space="preserve">, </w:t>
            </w:r>
            <w:r w:rsidRPr="004158D3">
              <w:rPr>
                <w:rFonts w:ascii="Times New Roman" w:eastAsia="Times New Roman" w:hAnsi="Times New Roman" w:cs="Times New Roman"/>
                <w:color w:val="000000"/>
                <w:sz w:val="24"/>
                <w:szCs w:val="24"/>
                <w:lang w:eastAsia="ru-RU"/>
              </w:rPr>
              <w:t>мин.</w:t>
            </w:r>
          </w:p>
        </w:tc>
        <w:tc>
          <w:tcPr>
            <w:tcW w:w="4157" w:type="pct"/>
            <w:gridSpan w:val="9"/>
            <w:tcBorders>
              <w:top w:val="single" w:sz="4" w:space="0" w:color="auto"/>
              <w:left w:val="single" w:sz="4" w:space="0" w:color="auto"/>
              <w:bottom w:val="single" w:sz="4" w:space="0" w:color="auto"/>
              <w:right w:val="single" w:sz="4" w:space="0" w:color="auto"/>
            </w:tcBorders>
            <w:vAlign w:val="center"/>
            <w:hideMark/>
          </w:tcPr>
          <w:p w14:paraId="5D6C2ACE" w14:textId="77777777" w:rsidR="005D5C91" w:rsidRPr="004158D3" w:rsidRDefault="005D5C91" w:rsidP="00551A94">
            <w:pPr>
              <w:ind w:hanging="19"/>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Расход смолы, % от СНК для адсорбции цианидов</w:t>
            </w:r>
          </w:p>
        </w:tc>
      </w:tr>
      <w:tr w:rsidR="005D5C91" w:rsidRPr="004158D3" w14:paraId="5D6C2AD4" w14:textId="77777777" w:rsidTr="004F3D5C">
        <w:trPr>
          <w:trHeight w:val="245"/>
          <w:jc w:val="center"/>
        </w:trPr>
        <w:tc>
          <w:tcPr>
            <w:tcW w:w="843" w:type="pct"/>
            <w:vMerge/>
            <w:tcBorders>
              <w:left w:val="single" w:sz="4" w:space="0" w:color="auto"/>
              <w:right w:val="single" w:sz="4" w:space="0" w:color="auto"/>
            </w:tcBorders>
            <w:noWrap/>
            <w:vAlign w:val="center"/>
            <w:hideMark/>
          </w:tcPr>
          <w:p w14:paraId="5D6C2AD0" w14:textId="77777777" w:rsidR="005D5C91" w:rsidRPr="004158D3" w:rsidRDefault="005D5C91" w:rsidP="00551A94">
            <w:pPr>
              <w:ind w:hanging="19"/>
              <w:jc w:val="center"/>
              <w:rPr>
                <w:rFonts w:ascii="Times New Roman" w:eastAsia="Times New Roman" w:hAnsi="Times New Roman" w:cs="Times New Roman"/>
                <w:color w:val="000000"/>
                <w:sz w:val="24"/>
                <w:szCs w:val="24"/>
                <w:lang w:eastAsia="ru-RU"/>
              </w:rPr>
            </w:pPr>
          </w:p>
        </w:tc>
        <w:tc>
          <w:tcPr>
            <w:tcW w:w="1345" w:type="pct"/>
            <w:gridSpan w:val="3"/>
            <w:tcBorders>
              <w:top w:val="single" w:sz="4" w:space="0" w:color="auto"/>
              <w:left w:val="single" w:sz="4" w:space="0" w:color="auto"/>
              <w:bottom w:val="single" w:sz="4" w:space="0" w:color="auto"/>
              <w:right w:val="single" w:sz="4" w:space="0" w:color="auto"/>
            </w:tcBorders>
            <w:hideMark/>
          </w:tcPr>
          <w:p w14:paraId="5D6C2AD1" w14:textId="77777777" w:rsidR="005D5C91" w:rsidRPr="004158D3" w:rsidRDefault="005D5C91" w:rsidP="00551A94">
            <w:pPr>
              <w:ind w:hanging="19"/>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100</w:t>
            </w:r>
          </w:p>
        </w:tc>
        <w:tc>
          <w:tcPr>
            <w:tcW w:w="1406" w:type="pct"/>
            <w:gridSpan w:val="3"/>
            <w:tcBorders>
              <w:top w:val="single" w:sz="4" w:space="0" w:color="auto"/>
              <w:left w:val="single" w:sz="4" w:space="0" w:color="auto"/>
              <w:bottom w:val="single" w:sz="4" w:space="0" w:color="auto"/>
              <w:right w:val="single" w:sz="4" w:space="0" w:color="auto"/>
            </w:tcBorders>
            <w:hideMark/>
          </w:tcPr>
          <w:p w14:paraId="5D6C2AD2" w14:textId="77777777" w:rsidR="005D5C91" w:rsidRPr="004158D3" w:rsidRDefault="005D5C91" w:rsidP="00551A94">
            <w:pPr>
              <w:ind w:hanging="19"/>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150</w:t>
            </w:r>
          </w:p>
        </w:tc>
        <w:tc>
          <w:tcPr>
            <w:tcW w:w="1406" w:type="pct"/>
            <w:gridSpan w:val="3"/>
            <w:tcBorders>
              <w:top w:val="single" w:sz="4" w:space="0" w:color="auto"/>
              <w:left w:val="single" w:sz="4" w:space="0" w:color="auto"/>
              <w:bottom w:val="single" w:sz="4" w:space="0" w:color="auto"/>
              <w:right w:val="single" w:sz="4" w:space="0" w:color="auto"/>
            </w:tcBorders>
            <w:hideMark/>
          </w:tcPr>
          <w:p w14:paraId="5D6C2AD3" w14:textId="77777777" w:rsidR="005D5C91" w:rsidRPr="004158D3" w:rsidRDefault="005D5C91" w:rsidP="00551A94">
            <w:pPr>
              <w:ind w:hanging="19"/>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200</w:t>
            </w:r>
          </w:p>
        </w:tc>
      </w:tr>
      <w:tr w:rsidR="005D5C91" w:rsidRPr="004158D3" w14:paraId="5D6C2AE5" w14:textId="77777777" w:rsidTr="004F3D5C">
        <w:trPr>
          <w:trHeight w:val="815"/>
          <w:jc w:val="center"/>
        </w:trPr>
        <w:tc>
          <w:tcPr>
            <w:tcW w:w="843" w:type="pct"/>
            <w:vMerge/>
            <w:tcBorders>
              <w:left w:val="single" w:sz="4" w:space="0" w:color="auto"/>
              <w:bottom w:val="single" w:sz="4" w:space="0" w:color="auto"/>
              <w:right w:val="single" w:sz="4" w:space="0" w:color="auto"/>
            </w:tcBorders>
            <w:noWrap/>
            <w:vAlign w:val="center"/>
            <w:hideMark/>
          </w:tcPr>
          <w:p w14:paraId="5D6C2AD5" w14:textId="77777777" w:rsidR="005D5C91" w:rsidRPr="004158D3" w:rsidRDefault="005D5C91" w:rsidP="00551A94">
            <w:pPr>
              <w:ind w:hanging="19"/>
              <w:jc w:val="center"/>
              <w:rPr>
                <w:rFonts w:ascii="Times New Roman" w:eastAsia="Times New Roman" w:hAnsi="Times New Roman" w:cs="Times New Roman"/>
                <w:color w:val="000000"/>
                <w:sz w:val="24"/>
                <w:szCs w:val="24"/>
                <w:lang w:eastAsia="ru-RU"/>
              </w:rPr>
            </w:pPr>
          </w:p>
        </w:tc>
        <w:tc>
          <w:tcPr>
            <w:tcW w:w="431" w:type="pct"/>
            <w:tcBorders>
              <w:top w:val="single" w:sz="4" w:space="0" w:color="auto"/>
              <w:left w:val="single" w:sz="4" w:space="0" w:color="auto"/>
              <w:bottom w:val="single" w:sz="4" w:space="0" w:color="auto"/>
              <w:right w:val="single" w:sz="4" w:space="0" w:color="auto"/>
            </w:tcBorders>
            <w:hideMark/>
          </w:tcPr>
          <w:p w14:paraId="5D6C2AD6" w14:textId="77777777" w:rsidR="005D5C91" w:rsidRPr="004158D3" w:rsidRDefault="005D5C91" w:rsidP="00551A94">
            <w:pPr>
              <w:ind w:hanging="19"/>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NaCN в растворе, г</w:t>
            </w:r>
          </w:p>
        </w:tc>
        <w:tc>
          <w:tcPr>
            <w:tcW w:w="393" w:type="pct"/>
            <w:tcBorders>
              <w:top w:val="single" w:sz="4" w:space="0" w:color="auto"/>
              <w:left w:val="single" w:sz="4" w:space="0" w:color="auto"/>
              <w:bottom w:val="single" w:sz="4" w:space="0" w:color="auto"/>
              <w:right w:val="single" w:sz="4" w:space="0" w:color="auto"/>
            </w:tcBorders>
            <w:hideMark/>
          </w:tcPr>
          <w:p w14:paraId="5D6C2AD7" w14:textId="77777777" w:rsidR="005D5C91" w:rsidRDefault="005D5C91" w:rsidP="00551A94">
            <w:pPr>
              <w:ind w:hanging="19"/>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 xml:space="preserve">NaCN </w:t>
            </w:r>
          </w:p>
          <w:p w14:paraId="5D6C2AD8" w14:textId="77777777" w:rsidR="005D5C91" w:rsidRPr="004158D3" w:rsidRDefault="005D5C91" w:rsidP="00551A94">
            <w:pPr>
              <w:ind w:hanging="19"/>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в смоле, г</w:t>
            </w:r>
          </w:p>
        </w:tc>
        <w:tc>
          <w:tcPr>
            <w:tcW w:w="521" w:type="pct"/>
            <w:tcBorders>
              <w:top w:val="single" w:sz="4" w:space="0" w:color="auto"/>
              <w:left w:val="single" w:sz="4" w:space="0" w:color="auto"/>
              <w:bottom w:val="single" w:sz="4" w:space="0" w:color="auto"/>
              <w:right w:val="single" w:sz="4" w:space="0" w:color="auto"/>
            </w:tcBorders>
            <w:hideMark/>
          </w:tcPr>
          <w:p w14:paraId="5D6C2AD9" w14:textId="77777777" w:rsidR="005D5C91" w:rsidRPr="004158D3" w:rsidRDefault="005D5C91" w:rsidP="00551A94">
            <w:pPr>
              <w:ind w:hanging="19"/>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 xml:space="preserve">Извлечение NaCN, </w:t>
            </w:r>
          </w:p>
          <w:p w14:paraId="5D6C2ADA" w14:textId="77777777" w:rsidR="005D5C91" w:rsidRPr="004158D3" w:rsidRDefault="005D5C91" w:rsidP="00551A94">
            <w:pPr>
              <w:ind w:hanging="19"/>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w:t>
            </w:r>
          </w:p>
        </w:tc>
        <w:tc>
          <w:tcPr>
            <w:tcW w:w="469" w:type="pct"/>
            <w:tcBorders>
              <w:top w:val="single" w:sz="4" w:space="0" w:color="auto"/>
              <w:left w:val="single" w:sz="4" w:space="0" w:color="auto"/>
              <w:bottom w:val="single" w:sz="4" w:space="0" w:color="auto"/>
              <w:right w:val="single" w:sz="4" w:space="0" w:color="auto"/>
            </w:tcBorders>
            <w:hideMark/>
          </w:tcPr>
          <w:p w14:paraId="5D6C2ADB" w14:textId="77777777" w:rsidR="005D5C91" w:rsidRPr="004158D3" w:rsidRDefault="005D5C91" w:rsidP="00551A94">
            <w:pPr>
              <w:ind w:hanging="19"/>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NaCN в растворе, г</w:t>
            </w:r>
          </w:p>
        </w:tc>
        <w:tc>
          <w:tcPr>
            <w:tcW w:w="417" w:type="pct"/>
            <w:tcBorders>
              <w:top w:val="single" w:sz="4" w:space="0" w:color="auto"/>
              <w:left w:val="single" w:sz="4" w:space="0" w:color="auto"/>
              <w:bottom w:val="single" w:sz="4" w:space="0" w:color="auto"/>
              <w:right w:val="single" w:sz="4" w:space="0" w:color="auto"/>
            </w:tcBorders>
            <w:hideMark/>
          </w:tcPr>
          <w:p w14:paraId="5D6C2ADC" w14:textId="77777777" w:rsidR="005D5C91" w:rsidRDefault="005D5C91" w:rsidP="00551A94">
            <w:pPr>
              <w:ind w:hanging="19"/>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 xml:space="preserve">NaCN в смоле, </w:t>
            </w:r>
          </w:p>
          <w:p w14:paraId="5D6C2ADD" w14:textId="77777777" w:rsidR="005D5C91" w:rsidRPr="004158D3" w:rsidRDefault="005D5C91" w:rsidP="00551A94">
            <w:pPr>
              <w:ind w:hanging="19"/>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г</w:t>
            </w:r>
          </w:p>
        </w:tc>
        <w:tc>
          <w:tcPr>
            <w:tcW w:w="520" w:type="pct"/>
            <w:tcBorders>
              <w:top w:val="single" w:sz="4" w:space="0" w:color="auto"/>
              <w:left w:val="single" w:sz="4" w:space="0" w:color="auto"/>
              <w:bottom w:val="single" w:sz="4" w:space="0" w:color="auto"/>
              <w:right w:val="single" w:sz="4" w:space="0" w:color="auto"/>
            </w:tcBorders>
            <w:hideMark/>
          </w:tcPr>
          <w:p w14:paraId="5D6C2ADE" w14:textId="77777777" w:rsidR="005D5C91" w:rsidRPr="004158D3" w:rsidRDefault="005D5C91" w:rsidP="00551A94">
            <w:pPr>
              <w:ind w:hanging="19"/>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 xml:space="preserve">Извлечение NaCN, </w:t>
            </w:r>
          </w:p>
          <w:p w14:paraId="5D6C2ADF" w14:textId="77777777" w:rsidR="005D5C91" w:rsidRPr="004158D3" w:rsidRDefault="005D5C91" w:rsidP="00551A94">
            <w:pPr>
              <w:ind w:hanging="19"/>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w:t>
            </w:r>
          </w:p>
        </w:tc>
        <w:tc>
          <w:tcPr>
            <w:tcW w:w="469" w:type="pct"/>
            <w:tcBorders>
              <w:top w:val="single" w:sz="4" w:space="0" w:color="auto"/>
              <w:left w:val="single" w:sz="4" w:space="0" w:color="auto"/>
              <w:bottom w:val="single" w:sz="4" w:space="0" w:color="auto"/>
              <w:right w:val="single" w:sz="4" w:space="0" w:color="auto"/>
            </w:tcBorders>
            <w:hideMark/>
          </w:tcPr>
          <w:p w14:paraId="5D6C2AE0" w14:textId="77777777" w:rsidR="005D5C91" w:rsidRPr="004158D3" w:rsidRDefault="005D5C91" w:rsidP="00551A94">
            <w:pPr>
              <w:ind w:hanging="19"/>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NaCN в растворе, г</w:t>
            </w:r>
          </w:p>
        </w:tc>
        <w:tc>
          <w:tcPr>
            <w:tcW w:w="417" w:type="pct"/>
            <w:tcBorders>
              <w:top w:val="single" w:sz="4" w:space="0" w:color="auto"/>
              <w:left w:val="single" w:sz="4" w:space="0" w:color="auto"/>
              <w:bottom w:val="single" w:sz="4" w:space="0" w:color="auto"/>
              <w:right w:val="single" w:sz="4" w:space="0" w:color="auto"/>
            </w:tcBorders>
            <w:hideMark/>
          </w:tcPr>
          <w:p w14:paraId="5D6C2AE1" w14:textId="77777777" w:rsidR="005D5C91" w:rsidRDefault="005D5C91" w:rsidP="00551A94">
            <w:pPr>
              <w:ind w:hanging="19"/>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 xml:space="preserve">NaCN в смоле, </w:t>
            </w:r>
          </w:p>
          <w:p w14:paraId="5D6C2AE2" w14:textId="77777777" w:rsidR="005D5C91" w:rsidRPr="004158D3" w:rsidRDefault="005D5C91" w:rsidP="00551A94">
            <w:pPr>
              <w:ind w:hanging="19"/>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г</w:t>
            </w:r>
          </w:p>
        </w:tc>
        <w:tc>
          <w:tcPr>
            <w:tcW w:w="520" w:type="pct"/>
            <w:tcBorders>
              <w:top w:val="single" w:sz="4" w:space="0" w:color="auto"/>
              <w:left w:val="single" w:sz="4" w:space="0" w:color="auto"/>
              <w:bottom w:val="single" w:sz="4" w:space="0" w:color="auto"/>
              <w:right w:val="single" w:sz="4" w:space="0" w:color="auto"/>
            </w:tcBorders>
            <w:hideMark/>
          </w:tcPr>
          <w:p w14:paraId="5D6C2AE3" w14:textId="77777777" w:rsidR="005D5C91" w:rsidRPr="004158D3" w:rsidRDefault="005D5C91" w:rsidP="00551A94">
            <w:pPr>
              <w:ind w:hanging="19"/>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 xml:space="preserve">Извлечение NaCN, </w:t>
            </w:r>
          </w:p>
          <w:p w14:paraId="5D6C2AE4" w14:textId="77777777" w:rsidR="005D5C91" w:rsidRPr="004158D3" w:rsidRDefault="005D5C91" w:rsidP="00551A94">
            <w:pPr>
              <w:ind w:hanging="19"/>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w:t>
            </w:r>
          </w:p>
        </w:tc>
      </w:tr>
      <w:tr w:rsidR="005D5C91" w:rsidRPr="004158D3" w14:paraId="5D6C2AF0" w14:textId="77777777" w:rsidTr="004F3D5C">
        <w:trPr>
          <w:trHeight w:val="300"/>
          <w:jc w:val="center"/>
        </w:trPr>
        <w:tc>
          <w:tcPr>
            <w:tcW w:w="843" w:type="pct"/>
            <w:tcBorders>
              <w:top w:val="nil"/>
              <w:left w:val="single" w:sz="4" w:space="0" w:color="auto"/>
              <w:bottom w:val="single" w:sz="4" w:space="0" w:color="auto"/>
              <w:right w:val="single" w:sz="4" w:space="0" w:color="auto"/>
            </w:tcBorders>
            <w:noWrap/>
            <w:vAlign w:val="bottom"/>
            <w:hideMark/>
          </w:tcPr>
          <w:p w14:paraId="5D6C2AE6"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0</w:t>
            </w:r>
          </w:p>
        </w:tc>
        <w:tc>
          <w:tcPr>
            <w:tcW w:w="431" w:type="pct"/>
            <w:tcBorders>
              <w:top w:val="nil"/>
              <w:left w:val="nil"/>
              <w:bottom w:val="single" w:sz="4" w:space="0" w:color="auto"/>
              <w:right w:val="single" w:sz="4" w:space="0" w:color="auto"/>
            </w:tcBorders>
            <w:noWrap/>
            <w:hideMark/>
          </w:tcPr>
          <w:p w14:paraId="5D6C2AE7"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7</w:t>
            </w:r>
          </w:p>
        </w:tc>
        <w:tc>
          <w:tcPr>
            <w:tcW w:w="393" w:type="pct"/>
            <w:tcBorders>
              <w:top w:val="nil"/>
              <w:left w:val="nil"/>
              <w:bottom w:val="single" w:sz="4" w:space="0" w:color="auto"/>
              <w:right w:val="single" w:sz="4" w:space="0" w:color="auto"/>
            </w:tcBorders>
            <w:noWrap/>
            <w:hideMark/>
          </w:tcPr>
          <w:p w14:paraId="5D6C2AE8"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0</w:t>
            </w:r>
          </w:p>
        </w:tc>
        <w:tc>
          <w:tcPr>
            <w:tcW w:w="521" w:type="pct"/>
            <w:tcBorders>
              <w:top w:val="nil"/>
              <w:left w:val="nil"/>
              <w:bottom w:val="single" w:sz="4" w:space="0" w:color="auto"/>
              <w:right w:val="single" w:sz="4" w:space="0" w:color="auto"/>
            </w:tcBorders>
            <w:noWrap/>
            <w:hideMark/>
          </w:tcPr>
          <w:p w14:paraId="5D6C2AE9"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0</w:t>
            </w:r>
          </w:p>
        </w:tc>
        <w:tc>
          <w:tcPr>
            <w:tcW w:w="469" w:type="pct"/>
            <w:tcBorders>
              <w:top w:val="nil"/>
              <w:left w:val="nil"/>
              <w:bottom w:val="single" w:sz="4" w:space="0" w:color="auto"/>
              <w:right w:val="single" w:sz="4" w:space="0" w:color="auto"/>
            </w:tcBorders>
            <w:noWrap/>
            <w:hideMark/>
          </w:tcPr>
          <w:p w14:paraId="5D6C2AEA"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7</w:t>
            </w:r>
          </w:p>
        </w:tc>
        <w:tc>
          <w:tcPr>
            <w:tcW w:w="417" w:type="pct"/>
            <w:tcBorders>
              <w:top w:val="nil"/>
              <w:left w:val="nil"/>
              <w:bottom w:val="single" w:sz="4" w:space="0" w:color="auto"/>
              <w:right w:val="single" w:sz="4" w:space="0" w:color="auto"/>
            </w:tcBorders>
            <w:noWrap/>
            <w:hideMark/>
          </w:tcPr>
          <w:p w14:paraId="5D6C2AEB"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0</w:t>
            </w:r>
          </w:p>
        </w:tc>
        <w:tc>
          <w:tcPr>
            <w:tcW w:w="520" w:type="pct"/>
            <w:tcBorders>
              <w:top w:val="nil"/>
              <w:left w:val="nil"/>
              <w:bottom w:val="single" w:sz="4" w:space="0" w:color="auto"/>
              <w:right w:val="single" w:sz="4" w:space="0" w:color="auto"/>
            </w:tcBorders>
            <w:noWrap/>
            <w:hideMark/>
          </w:tcPr>
          <w:p w14:paraId="5D6C2AEC"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0</w:t>
            </w:r>
          </w:p>
        </w:tc>
        <w:tc>
          <w:tcPr>
            <w:tcW w:w="469" w:type="pct"/>
            <w:tcBorders>
              <w:top w:val="nil"/>
              <w:left w:val="nil"/>
              <w:bottom w:val="single" w:sz="4" w:space="0" w:color="auto"/>
              <w:right w:val="single" w:sz="4" w:space="0" w:color="auto"/>
            </w:tcBorders>
            <w:noWrap/>
            <w:hideMark/>
          </w:tcPr>
          <w:p w14:paraId="5D6C2AED"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7</w:t>
            </w:r>
          </w:p>
        </w:tc>
        <w:tc>
          <w:tcPr>
            <w:tcW w:w="417" w:type="pct"/>
            <w:tcBorders>
              <w:top w:val="nil"/>
              <w:left w:val="nil"/>
              <w:bottom w:val="single" w:sz="4" w:space="0" w:color="auto"/>
              <w:right w:val="single" w:sz="4" w:space="0" w:color="auto"/>
            </w:tcBorders>
            <w:noWrap/>
            <w:hideMark/>
          </w:tcPr>
          <w:p w14:paraId="5D6C2AEE"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0</w:t>
            </w:r>
          </w:p>
        </w:tc>
        <w:tc>
          <w:tcPr>
            <w:tcW w:w="520" w:type="pct"/>
            <w:tcBorders>
              <w:top w:val="nil"/>
              <w:left w:val="nil"/>
              <w:bottom w:val="single" w:sz="4" w:space="0" w:color="auto"/>
              <w:right w:val="single" w:sz="4" w:space="0" w:color="auto"/>
            </w:tcBorders>
            <w:noWrap/>
            <w:hideMark/>
          </w:tcPr>
          <w:p w14:paraId="5D6C2AEF"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0</w:t>
            </w:r>
          </w:p>
        </w:tc>
      </w:tr>
      <w:tr w:rsidR="005D5C91" w:rsidRPr="004158D3" w14:paraId="5D6C2AFB" w14:textId="77777777" w:rsidTr="004F3D5C">
        <w:trPr>
          <w:trHeight w:val="300"/>
          <w:jc w:val="center"/>
        </w:trPr>
        <w:tc>
          <w:tcPr>
            <w:tcW w:w="843" w:type="pct"/>
            <w:tcBorders>
              <w:top w:val="nil"/>
              <w:left w:val="single" w:sz="4" w:space="0" w:color="auto"/>
              <w:bottom w:val="single" w:sz="4" w:space="0" w:color="auto"/>
              <w:right w:val="single" w:sz="4" w:space="0" w:color="auto"/>
            </w:tcBorders>
            <w:noWrap/>
            <w:vAlign w:val="bottom"/>
            <w:hideMark/>
          </w:tcPr>
          <w:p w14:paraId="5D6C2AF1"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20</w:t>
            </w:r>
          </w:p>
        </w:tc>
        <w:tc>
          <w:tcPr>
            <w:tcW w:w="431" w:type="pct"/>
            <w:tcBorders>
              <w:top w:val="nil"/>
              <w:left w:val="nil"/>
              <w:bottom w:val="single" w:sz="4" w:space="0" w:color="auto"/>
              <w:right w:val="single" w:sz="4" w:space="0" w:color="auto"/>
            </w:tcBorders>
            <w:noWrap/>
            <w:hideMark/>
          </w:tcPr>
          <w:p w14:paraId="5D6C2AF2"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3</w:t>
            </w:r>
          </w:p>
        </w:tc>
        <w:tc>
          <w:tcPr>
            <w:tcW w:w="393" w:type="pct"/>
            <w:tcBorders>
              <w:top w:val="nil"/>
              <w:left w:val="nil"/>
              <w:bottom w:val="single" w:sz="4" w:space="0" w:color="auto"/>
              <w:right w:val="single" w:sz="4" w:space="0" w:color="auto"/>
            </w:tcBorders>
            <w:noWrap/>
            <w:hideMark/>
          </w:tcPr>
          <w:p w14:paraId="5D6C2AF3"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3</w:t>
            </w:r>
          </w:p>
        </w:tc>
        <w:tc>
          <w:tcPr>
            <w:tcW w:w="521" w:type="pct"/>
            <w:tcBorders>
              <w:top w:val="nil"/>
              <w:left w:val="nil"/>
              <w:bottom w:val="single" w:sz="4" w:space="0" w:color="auto"/>
              <w:right w:val="single" w:sz="4" w:space="0" w:color="auto"/>
            </w:tcBorders>
            <w:noWrap/>
            <w:hideMark/>
          </w:tcPr>
          <w:p w14:paraId="5D6C2AF4"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51</w:t>
            </w:r>
          </w:p>
        </w:tc>
        <w:tc>
          <w:tcPr>
            <w:tcW w:w="469" w:type="pct"/>
            <w:tcBorders>
              <w:top w:val="nil"/>
              <w:left w:val="nil"/>
              <w:bottom w:val="single" w:sz="4" w:space="0" w:color="auto"/>
              <w:right w:val="single" w:sz="4" w:space="0" w:color="auto"/>
            </w:tcBorders>
            <w:noWrap/>
            <w:hideMark/>
          </w:tcPr>
          <w:p w14:paraId="5D6C2AF5"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3</w:t>
            </w:r>
          </w:p>
        </w:tc>
        <w:tc>
          <w:tcPr>
            <w:tcW w:w="417" w:type="pct"/>
            <w:tcBorders>
              <w:top w:val="nil"/>
              <w:left w:val="nil"/>
              <w:bottom w:val="single" w:sz="4" w:space="0" w:color="auto"/>
              <w:right w:val="single" w:sz="4" w:space="0" w:color="auto"/>
            </w:tcBorders>
            <w:noWrap/>
            <w:hideMark/>
          </w:tcPr>
          <w:p w14:paraId="5D6C2AF6"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4</w:t>
            </w:r>
          </w:p>
        </w:tc>
        <w:tc>
          <w:tcPr>
            <w:tcW w:w="520" w:type="pct"/>
            <w:tcBorders>
              <w:top w:val="nil"/>
              <w:left w:val="nil"/>
              <w:bottom w:val="single" w:sz="4" w:space="0" w:color="auto"/>
              <w:right w:val="single" w:sz="4" w:space="0" w:color="auto"/>
            </w:tcBorders>
            <w:noWrap/>
            <w:hideMark/>
          </w:tcPr>
          <w:p w14:paraId="5D6C2AF7"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56</w:t>
            </w:r>
          </w:p>
        </w:tc>
        <w:tc>
          <w:tcPr>
            <w:tcW w:w="469" w:type="pct"/>
            <w:tcBorders>
              <w:top w:val="nil"/>
              <w:left w:val="nil"/>
              <w:bottom w:val="single" w:sz="4" w:space="0" w:color="auto"/>
              <w:right w:val="single" w:sz="4" w:space="0" w:color="auto"/>
            </w:tcBorders>
            <w:noWrap/>
            <w:hideMark/>
          </w:tcPr>
          <w:p w14:paraId="5D6C2AF8"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3</w:t>
            </w:r>
          </w:p>
        </w:tc>
        <w:tc>
          <w:tcPr>
            <w:tcW w:w="417" w:type="pct"/>
            <w:tcBorders>
              <w:top w:val="nil"/>
              <w:left w:val="nil"/>
              <w:bottom w:val="single" w:sz="4" w:space="0" w:color="auto"/>
              <w:right w:val="single" w:sz="4" w:space="0" w:color="auto"/>
            </w:tcBorders>
            <w:noWrap/>
            <w:hideMark/>
          </w:tcPr>
          <w:p w14:paraId="5D6C2AF9"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4</w:t>
            </w:r>
          </w:p>
        </w:tc>
        <w:tc>
          <w:tcPr>
            <w:tcW w:w="520" w:type="pct"/>
            <w:tcBorders>
              <w:top w:val="nil"/>
              <w:left w:val="nil"/>
              <w:bottom w:val="single" w:sz="4" w:space="0" w:color="auto"/>
              <w:right w:val="single" w:sz="4" w:space="0" w:color="auto"/>
            </w:tcBorders>
            <w:noWrap/>
            <w:hideMark/>
          </w:tcPr>
          <w:p w14:paraId="5D6C2AFA"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60</w:t>
            </w:r>
          </w:p>
        </w:tc>
      </w:tr>
      <w:tr w:rsidR="005D5C91" w:rsidRPr="004158D3" w14:paraId="5D6C2B06" w14:textId="77777777" w:rsidTr="004F3D5C">
        <w:trPr>
          <w:trHeight w:val="300"/>
          <w:jc w:val="center"/>
        </w:trPr>
        <w:tc>
          <w:tcPr>
            <w:tcW w:w="843" w:type="pct"/>
            <w:tcBorders>
              <w:top w:val="nil"/>
              <w:left w:val="single" w:sz="4" w:space="0" w:color="auto"/>
              <w:bottom w:val="single" w:sz="4" w:space="0" w:color="auto"/>
              <w:right w:val="single" w:sz="4" w:space="0" w:color="auto"/>
            </w:tcBorders>
            <w:noWrap/>
            <w:vAlign w:val="bottom"/>
            <w:hideMark/>
          </w:tcPr>
          <w:p w14:paraId="5D6C2AFC"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40</w:t>
            </w:r>
          </w:p>
        </w:tc>
        <w:tc>
          <w:tcPr>
            <w:tcW w:w="431" w:type="pct"/>
            <w:tcBorders>
              <w:top w:val="nil"/>
              <w:left w:val="nil"/>
              <w:bottom w:val="single" w:sz="4" w:space="0" w:color="auto"/>
              <w:right w:val="single" w:sz="4" w:space="0" w:color="auto"/>
            </w:tcBorders>
            <w:noWrap/>
            <w:hideMark/>
          </w:tcPr>
          <w:p w14:paraId="5D6C2AFD"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2</w:t>
            </w:r>
          </w:p>
        </w:tc>
        <w:tc>
          <w:tcPr>
            <w:tcW w:w="393" w:type="pct"/>
            <w:tcBorders>
              <w:top w:val="nil"/>
              <w:left w:val="nil"/>
              <w:bottom w:val="single" w:sz="4" w:space="0" w:color="auto"/>
              <w:right w:val="single" w:sz="4" w:space="0" w:color="auto"/>
            </w:tcBorders>
            <w:noWrap/>
            <w:hideMark/>
          </w:tcPr>
          <w:p w14:paraId="5D6C2AFE"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5</w:t>
            </w:r>
          </w:p>
        </w:tc>
        <w:tc>
          <w:tcPr>
            <w:tcW w:w="521" w:type="pct"/>
            <w:tcBorders>
              <w:top w:val="nil"/>
              <w:left w:val="nil"/>
              <w:bottom w:val="single" w:sz="4" w:space="0" w:color="auto"/>
              <w:right w:val="single" w:sz="4" w:space="0" w:color="auto"/>
            </w:tcBorders>
            <w:noWrap/>
            <w:hideMark/>
          </w:tcPr>
          <w:p w14:paraId="5D6C2AFF"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77</w:t>
            </w:r>
          </w:p>
        </w:tc>
        <w:tc>
          <w:tcPr>
            <w:tcW w:w="469" w:type="pct"/>
            <w:tcBorders>
              <w:top w:val="nil"/>
              <w:left w:val="nil"/>
              <w:bottom w:val="single" w:sz="4" w:space="0" w:color="auto"/>
              <w:right w:val="single" w:sz="4" w:space="0" w:color="auto"/>
            </w:tcBorders>
            <w:noWrap/>
            <w:hideMark/>
          </w:tcPr>
          <w:p w14:paraId="5D6C2B00"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1</w:t>
            </w:r>
          </w:p>
        </w:tc>
        <w:tc>
          <w:tcPr>
            <w:tcW w:w="417" w:type="pct"/>
            <w:tcBorders>
              <w:top w:val="nil"/>
              <w:left w:val="nil"/>
              <w:bottom w:val="single" w:sz="4" w:space="0" w:color="auto"/>
              <w:right w:val="single" w:sz="4" w:space="0" w:color="auto"/>
            </w:tcBorders>
            <w:noWrap/>
            <w:hideMark/>
          </w:tcPr>
          <w:p w14:paraId="5D6C2B01"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6</w:t>
            </w:r>
          </w:p>
        </w:tc>
        <w:tc>
          <w:tcPr>
            <w:tcW w:w="520" w:type="pct"/>
            <w:tcBorders>
              <w:top w:val="nil"/>
              <w:left w:val="nil"/>
              <w:bottom w:val="single" w:sz="4" w:space="0" w:color="auto"/>
              <w:right w:val="single" w:sz="4" w:space="0" w:color="auto"/>
            </w:tcBorders>
            <w:noWrap/>
            <w:hideMark/>
          </w:tcPr>
          <w:p w14:paraId="5D6C2B02"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83</w:t>
            </w:r>
          </w:p>
        </w:tc>
        <w:tc>
          <w:tcPr>
            <w:tcW w:w="469" w:type="pct"/>
            <w:tcBorders>
              <w:top w:val="nil"/>
              <w:left w:val="nil"/>
              <w:bottom w:val="single" w:sz="4" w:space="0" w:color="auto"/>
              <w:right w:val="single" w:sz="4" w:space="0" w:color="auto"/>
            </w:tcBorders>
            <w:noWrap/>
            <w:hideMark/>
          </w:tcPr>
          <w:p w14:paraId="5D6C2B03"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1</w:t>
            </w:r>
          </w:p>
        </w:tc>
        <w:tc>
          <w:tcPr>
            <w:tcW w:w="417" w:type="pct"/>
            <w:tcBorders>
              <w:top w:val="nil"/>
              <w:left w:val="nil"/>
              <w:bottom w:val="single" w:sz="4" w:space="0" w:color="auto"/>
              <w:right w:val="single" w:sz="4" w:space="0" w:color="auto"/>
            </w:tcBorders>
            <w:noWrap/>
            <w:hideMark/>
          </w:tcPr>
          <w:p w14:paraId="5D6C2B04"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6</w:t>
            </w:r>
          </w:p>
        </w:tc>
        <w:tc>
          <w:tcPr>
            <w:tcW w:w="520" w:type="pct"/>
            <w:tcBorders>
              <w:top w:val="nil"/>
              <w:left w:val="nil"/>
              <w:bottom w:val="single" w:sz="4" w:space="0" w:color="auto"/>
              <w:right w:val="single" w:sz="4" w:space="0" w:color="auto"/>
            </w:tcBorders>
            <w:noWrap/>
            <w:hideMark/>
          </w:tcPr>
          <w:p w14:paraId="5D6C2B05"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89</w:t>
            </w:r>
          </w:p>
        </w:tc>
      </w:tr>
      <w:tr w:rsidR="005D5C91" w:rsidRPr="004158D3" w14:paraId="5D6C2B11" w14:textId="77777777" w:rsidTr="004F3D5C">
        <w:trPr>
          <w:trHeight w:val="300"/>
          <w:jc w:val="center"/>
        </w:trPr>
        <w:tc>
          <w:tcPr>
            <w:tcW w:w="843" w:type="pct"/>
            <w:tcBorders>
              <w:top w:val="nil"/>
              <w:left w:val="single" w:sz="4" w:space="0" w:color="auto"/>
              <w:bottom w:val="single" w:sz="4" w:space="0" w:color="auto"/>
              <w:right w:val="single" w:sz="4" w:space="0" w:color="auto"/>
            </w:tcBorders>
            <w:noWrap/>
            <w:vAlign w:val="bottom"/>
            <w:hideMark/>
          </w:tcPr>
          <w:p w14:paraId="5D6C2B07"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60</w:t>
            </w:r>
          </w:p>
        </w:tc>
        <w:tc>
          <w:tcPr>
            <w:tcW w:w="431" w:type="pct"/>
            <w:tcBorders>
              <w:top w:val="nil"/>
              <w:left w:val="nil"/>
              <w:bottom w:val="single" w:sz="4" w:space="0" w:color="auto"/>
              <w:right w:val="single" w:sz="4" w:space="0" w:color="auto"/>
            </w:tcBorders>
            <w:noWrap/>
            <w:hideMark/>
          </w:tcPr>
          <w:p w14:paraId="5D6C2B08"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0</w:t>
            </w:r>
          </w:p>
        </w:tc>
        <w:tc>
          <w:tcPr>
            <w:tcW w:w="393" w:type="pct"/>
            <w:tcBorders>
              <w:top w:val="nil"/>
              <w:left w:val="nil"/>
              <w:bottom w:val="single" w:sz="4" w:space="0" w:color="auto"/>
              <w:right w:val="single" w:sz="4" w:space="0" w:color="auto"/>
            </w:tcBorders>
            <w:noWrap/>
            <w:hideMark/>
          </w:tcPr>
          <w:p w14:paraId="5D6C2B09"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6</w:t>
            </w:r>
          </w:p>
        </w:tc>
        <w:tc>
          <w:tcPr>
            <w:tcW w:w="521" w:type="pct"/>
            <w:tcBorders>
              <w:top w:val="nil"/>
              <w:left w:val="nil"/>
              <w:bottom w:val="single" w:sz="4" w:space="0" w:color="auto"/>
              <w:right w:val="single" w:sz="4" w:space="0" w:color="auto"/>
            </w:tcBorders>
            <w:noWrap/>
            <w:hideMark/>
          </w:tcPr>
          <w:p w14:paraId="5D6C2B0A"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95</w:t>
            </w:r>
          </w:p>
        </w:tc>
        <w:tc>
          <w:tcPr>
            <w:tcW w:w="469" w:type="pct"/>
            <w:tcBorders>
              <w:top w:val="nil"/>
              <w:left w:val="nil"/>
              <w:bottom w:val="single" w:sz="4" w:space="0" w:color="auto"/>
              <w:right w:val="single" w:sz="4" w:space="0" w:color="auto"/>
            </w:tcBorders>
            <w:noWrap/>
            <w:hideMark/>
          </w:tcPr>
          <w:p w14:paraId="5D6C2B0B"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0</w:t>
            </w:r>
          </w:p>
        </w:tc>
        <w:tc>
          <w:tcPr>
            <w:tcW w:w="417" w:type="pct"/>
            <w:tcBorders>
              <w:top w:val="nil"/>
              <w:left w:val="nil"/>
              <w:bottom w:val="single" w:sz="4" w:space="0" w:color="auto"/>
              <w:right w:val="single" w:sz="4" w:space="0" w:color="auto"/>
            </w:tcBorders>
            <w:noWrap/>
            <w:hideMark/>
          </w:tcPr>
          <w:p w14:paraId="5D6C2B0C"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7</w:t>
            </w:r>
          </w:p>
        </w:tc>
        <w:tc>
          <w:tcPr>
            <w:tcW w:w="520" w:type="pct"/>
            <w:tcBorders>
              <w:top w:val="nil"/>
              <w:left w:val="nil"/>
              <w:bottom w:val="single" w:sz="4" w:space="0" w:color="auto"/>
              <w:right w:val="single" w:sz="4" w:space="0" w:color="auto"/>
            </w:tcBorders>
            <w:noWrap/>
            <w:hideMark/>
          </w:tcPr>
          <w:p w14:paraId="5D6C2B0D"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97</w:t>
            </w:r>
          </w:p>
        </w:tc>
        <w:tc>
          <w:tcPr>
            <w:tcW w:w="469" w:type="pct"/>
            <w:tcBorders>
              <w:top w:val="nil"/>
              <w:left w:val="nil"/>
              <w:bottom w:val="single" w:sz="4" w:space="0" w:color="auto"/>
              <w:right w:val="single" w:sz="4" w:space="0" w:color="auto"/>
            </w:tcBorders>
            <w:noWrap/>
            <w:hideMark/>
          </w:tcPr>
          <w:p w14:paraId="5D6C2B0E"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0</w:t>
            </w:r>
          </w:p>
        </w:tc>
        <w:tc>
          <w:tcPr>
            <w:tcW w:w="417" w:type="pct"/>
            <w:tcBorders>
              <w:top w:val="nil"/>
              <w:left w:val="nil"/>
              <w:bottom w:val="single" w:sz="4" w:space="0" w:color="auto"/>
              <w:right w:val="single" w:sz="4" w:space="0" w:color="auto"/>
            </w:tcBorders>
            <w:noWrap/>
            <w:hideMark/>
          </w:tcPr>
          <w:p w14:paraId="5D6C2B0F"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7</w:t>
            </w:r>
          </w:p>
        </w:tc>
        <w:tc>
          <w:tcPr>
            <w:tcW w:w="520" w:type="pct"/>
            <w:tcBorders>
              <w:top w:val="nil"/>
              <w:left w:val="nil"/>
              <w:bottom w:val="single" w:sz="4" w:space="0" w:color="auto"/>
              <w:right w:val="single" w:sz="4" w:space="0" w:color="auto"/>
            </w:tcBorders>
            <w:noWrap/>
            <w:hideMark/>
          </w:tcPr>
          <w:p w14:paraId="5D6C2B10"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98</w:t>
            </w:r>
          </w:p>
        </w:tc>
      </w:tr>
      <w:tr w:rsidR="005D5C91" w:rsidRPr="004158D3" w14:paraId="5D6C2B1C" w14:textId="77777777" w:rsidTr="004F3D5C">
        <w:trPr>
          <w:trHeight w:val="300"/>
          <w:jc w:val="center"/>
        </w:trPr>
        <w:tc>
          <w:tcPr>
            <w:tcW w:w="843" w:type="pct"/>
            <w:tcBorders>
              <w:top w:val="nil"/>
              <w:left w:val="single" w:sz="4" w:space="0" w:color="auto"/>
              <w:bottom w:val="single" w:sz="4" w:space="0" w:color="auto"/>
              <w:right w:val="single" w:sz="4" w:space="0" w:color="auto"/>
            </w:tcBorders>
            <w:noWrap/>
            <w:vAlign w:val="bottom"/>
            <w:hideMark/>
          </w:tcPr>
          <w:p w14:paraId="5D6C2B12"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80</w:t>
            </w:r>
          </w:p>
        </w:tc>
        <w:tc>
          <w:tcPr>
            <w:tcW w:w="431" w:type="pct"/>
            <w:tcBorders>
              <w:top w:val="nil"/>
              <w:left w:val="nil"/>
              <w:bottom w:val="single" w:sz="4" w:space="0" w:color="auto"/>
              <w:right w:val="single" w:sz="4" w:space="0" w:color="auto"/>
            </w:tcBorders>
            <w:noWrap/>
            <w:hideMark/>
          </w:tcPr>
          <w:p w14:paraId="5D6C2B13"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0</w:t>
            </w:r>
          </w:p>
        </w:tc>
        <w:tc>
          <w:tcPr>
            <w:tcW w:w="393" w:type="pct"/>
            <w:tcBorders>
              <w:top w:val="nil"/>
              <w:left w:val="nil"/>
              <w:bottom w:val="single" w:sz="4" w:space="0" w:color="auto"/>
              <w:right w:val="single" w:sz="4" w:space="0" w:color="auto"/>
            </w:tcBorders>
            <w:noWrap/>
            <w:hideMark/>
          </w:tcPr>
          <w:p w14:paraId="5D6C2B14"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7</w:t>
            </w:r>
          </w:p>
        </w:tc>
        <w:tc>
          <w:tcPr>
            <w:tcW w:w="521" w:type="pct"/>
            <w:tcBorders>
              <w:top w:val="nil"/>
              <w:left w:val="nil"/>
              <w:bottom w:val="single" w:sz="4" w:space="0" w:color="auto"/>
              <w:right w:val="single" w:sz="4" w:space="0" w:color="auto"/>
            </w:tcBorders>
            <w:noWrap/>
            <w:hideMark/>
          </w:tcPr>
          <w:p w14:paraId="5D6C2B15"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99</w:t>
            </w:r>
          </w:p>
        </w:tc>
        <w:tc>
          <w:tcPr>
            <w:tcW w:w="469" w:type="pct"/>
            <w:tcBorders>
              <w:top w:val="nil"/>
              <w:left w:val="nil"/>
              <w:bottom w:val="single" w:sz="4" w:space="0" w:color="auto"/>
              <w:right w:val="single" w:sz="4" w:space="0" w:color="auto"/>
            </w:tcBorders>
            <w:noWrap/>
            <w:hideMark/>
          </w:tcPr>
          <w:p w14:paraId="5D6C2B16"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0</w:t>
            </w:r>
          </w:p>
        </w:tc>
        <w:tc>
          <w:tcPr>
            <w:tcW w:w="417" w:type="pct"/>
            <w:tcBorders>
              <w:top w:val="nil"/>
              <w:left w:val="nil"/>
              <w:bottom w:val="single" w:sz="4" w:space="0" w:color="auto"/>
              <w:right w:val="single" w:sz="4" w:space="0" w:color="auto"/>
            </w:tcBorders>
            <w:noWrap/>
            <w:hideMark/>
          </w:tcPr>
          <w:p w14:paraId="5D6C2B17"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7</w:t>
            </w:r>
          </w:p>
        </w:tc>
        <w:tc>
          <w:tcPr>
            <w:tcW w:w="520" w:type="pct"/>
            <w:tcBorders>
              <w:top w:val="nil"/>
              <w:left w:val="nil"/>
              <w:bottom w:val="single" w:sz="4" w:space="0" w:color="auto"/>
              <w:right w:val="single" w:sz="4" w:space="0" w:color="auto"/>
            </w:tcBorders>
            <w:noWrap/>
            <w:hideMark/>
          </w:tcPr>
          <w:p w14:paraId="5D6C2B18"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99</w:t>
            </w:r>
          </w:p>
        </w:tc>
        <w:tc>
          <w:tcPr>
            <w:tcW w:w="469" w:type="pct"/>
            <w:tcBorders>
              <w:top w:val="nil"/>
              <w:left w:val="nil"/>
              <w:bottom w:val="single" w:sz="4" w:space="0" w:color="auto"/>
              <w:right w:val="single" w:sz="4" w:space="0" w:color="auto"/>
            </w:tcBorders>
            <w:noWrap/>
            <w:hideMark/>
          </w:tcPr>
          <w:p w14:paraId="5D6C2B19"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0</w:t>
            </w:r>
          </w:p>
        </w:tc>
        <w:tc>
          <w:tcPr>
            <w:tcW w:w="417" w:type="pct"/>
            <w:tcBorders>
              <w:top w:val="nil"/>
              <w:left w:val="nil"/>
              <w:bottom w:val="single" w:sz="4" w:space="0" w:color="auto"/>
              <w:right w:val="single" w:sz="4" w:space="0" w:color="auto"/>
            </w:tcBorders>
            <w:noWrap/>
            <w:hideMark/>
          </w:tcPr>
          <w:p w14:paraId="5D6C2B1A"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7</w:t>
            </w:r>
          </w:p>
        </w:tc>
        <w:tc>
          <w:tcPr>
            <w:tcW w:w="520" w:type="pct"/>
            <w:tcBorders>
              <w:top w:val="nil"/>
              <w:left w:val="nil"/>
              <w:bottom w:val="single" w:sz="4" w:space="0" w:color="auto"/>
              <w:right w:val="single" w:sz="4" w:space="0" w:color="auto"/>
            </w:tcBorders>
            <w:noWrap/>
            <w:hideMark/>
          </w:tcPr>
          <w:p w14:paraId="5D6C2B1B" w14:textId="77777777" w:rsidR="005D5C91" w:rsidRPr="004158D3" w:rsidRDefault="005D5C91" w:rsidP="00551A94">
            <w:pPr>
              <w:jc w:val="center"/>
              <w:rPr>
                <w:rFonts w:ascii="Times New Roman" w:eastAsia="Times New Roman" w:hAnsi="Times New Roman" w:cs="Times New Roman"/>
                <w:color w:val="000000"/>
                <w:sz w:val="24"/>
                <w:szCs w:val="24"/>
                <w:lang w:eastAsia="ru-RU"/>
              </w:rPr>
            </w:pPr>
            <w:r w:rsidRPr="004158D3">
              <w:rPr>
                <w:rFonts w:ascii="Times New Roman" w:eastAsia="Times New Roman" w:hAnsi="Times New Roman" w:cs="Times New Roman"/>
                <w:color w:val="000000"/>
                <w:sz w:val="24"/>
                <w:szCs w:val="24"/>
                <w:lang w:eastAsia="ru-RU"/>
              </w:rPr>
              <w:t>99</w:t>
            </w:r>
          </w:p>
        </w:tc>
      </w:tr>
    </w:tbl>
    <w:p w14:paraId="5D6C2B1D" w14:textId="77777777" w:rsidR="005D5C91" w:rsidRDefault="005D5C91" w:rsidP="00551A94">
      <w:pPr>
        <w:jc w:val="center"/>
        <w:rPr>
          <w:rFonts w:ascii="Times New Roman" w:hAnsi="Times New Roman" w:cs="Times New Roman"/>
          <w:sz w:val="28"/>
          <w:szCs w:val="28"/>
        </w:rPr>
      </w:pPr>
    </w:p>
    <w:p w14:paraId="5D6C2B1E" w14:textId="77777777" w:rsidR="005D5C91" w:rsidRDefault="005D5C91" w:rsidP="00551A94">
      <w:pPr>
        <w:jc w:val="both"/>
        <w:rPr>
          <w:rFonts w:ascii="Times New Roman" w:hAnsi="Times New Roman" w:cs="Times New Roman"/>
          <w:sz w:val="28"/>
          <w:szCs w:val="28"/>
        </w:rPr>
      </w:pPr>
    </w:p>
    <w:p w14:paraId="5D6C2B1F" w14:textId="77777777" w:rsidR="005D5C91" w:rsidRDefault="005D5C91" w:rsidP="00551A94">
      <w:pPr>
        <w:jc w:val="both"/>
        <w:rPr>
          <w:rFonts w:ascii="Times New Roman" w:hAnsi="Times New Roman" w:cs="Times New Roman"/>
          <w:sz w:val="28"/>
          <w:szCs w:val="28"/>
        </w:rPr>
      </w:pPr>
    </w:p>
    <w:p w14:paraId="5D6C2B20" w14:textId="77777777" w:rsidR="005D5C91" w:rsidRDefault="005D5C91" w:rsidP="00551A94">
      <w:pPr>
        <w:jc w:val="both"/>
        <w:rPr>
          <w:rFonts w:ascii="Times New Roman" w:hAnsi="Times New Roman" w:cs="Times New Roman"/>
          <w:sz w:val="28"/>
          <w:szCs w:val="28"/>
        </w:rPr>
        <w:sectPr w:rsidR="005D5C91" w:rsidSect="006A5C15">
          <w:pgSz w:w="16838" w:h="11906" w:orient="landscape"/>
          <w:pgMar w:top="1134" w:right="567" w:bottom="1134" w:left="1701" w:header="709" w:footer="709" w:gutter="0"/>
          <w:cols w:space="708"/>
          <w:docGrid w:linePitch="360"/>
        </w:sectPr>
      </w:pPr>
    </w:p>
    <w:p w14:paraId="5D6C2B21" w14:textId="77777777" w:rsidR="005D5C91" w:rsidRDefault="005D5C91" w:rsidP="004F3D5C">
      <w:pPr>
        <w:ind w:firstLine="0"/>
        <w:jc w:val="center"/>
        <w:rPr>
          <w:rFonts w:ascii="Times New Roman" w:hAnsi="Times New Roman" w:cs="Times New Roman"/>
          <w:sz w:val="28"/>
          <w:szCs w:val="28"/>
        </w:rPr>
      </w:pPr>
      <w:r w:rsidRPr="008E1090">
        <w:rPr>
          <w:rFonts w:ascii="Times New Roman" w:hAnsi="Times New Roman" w:cs="Times New Roman"/>
          <w:noProof/>
          <w:sz w:val="28"/>
          <w:szCs w:val="28"/>
          <w:lang w:eastAsia="ru-RU"/>
        </w:rPr>
        <w:lastRenderedPageBreak/>
        <w:drawing>
          <wp:inline distT="0" distB="0" distL="0" distR="0" wp14:anchorId="5D6C2EDC" wp14:editId="5D6C2EDD">
            <wp:extent cx="4448175" cy="2743200"/>
            <wp:effectExtent l="19050" t="0" r="9525" b="0"/>
            <wp:docPr id="6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D6C2B22" w14:textId="77777777" w:rsidR="005D5C91" w:rsidRDefault="005D5C91" w:rsidP="00551A94">
      <w:pPr>
        <w:jc w:val="center"/>
        <w:rPr>
          <w:rFonts w:ascii="Times New Roman" w:hAnsi="Times New Roman" w:cs="Times New Roman"/>
          <w:sz w:val="28"/>
          <w:szCs w:val="28"/>
        </w:rPr>
      </w:pPr>
    </w:p>
    <w:p w14:paraId="5D6C2B23" w14:textId="43865294" w:rsidR="005D5C91" w:rsidRPr="008E1090" w:rsidRDefault="00443E1E" w:rsidP="00551A94">
      <w:pPr>
        <w:jc w:val="center"/>
        <w:rPr>
          <w:rFonts w:ascii="Times New Roman" w:hAnsi="Times New Roman" w:cs="Times New Roman"/>
          <w:sz w:val="28"/>
          <w:szCs w:val="28"/>
        </w:rPr>
      </w:pPr>
      <w:r w:rsidRPr="006D7FB7">
        <w:rPr>
          <w:rFonts w:ascii="Times New Roman" w:hAnsi="Times New Roman" w:cs="Times New Roman"/>
          <w:sz w:val="28"/>
          <w:szCs w:val="28"/>
        </w:rPr>
        <w:t>Рис</w:t>
      </w:r>
      <w:r>
        <w:rPr>
          <w:rFonts w:ascii="Times New Roman" w:hAnsi="Times New Roman" w:cs="Times New Roman"/>
          <w:sz w:val="28"/>
          <w:szCs w:val="28"/>
        </w:rPr>
        <w:t>унок 4</w:t>
      </w:r>
      <w:r w:rsidR="00D22313">
        <w:rPr>
          <w:rFonts w:ascii="Times New Roman" w:hAnsi="Times New Roman" w:cs="Times New Roman"/>
          <w:sz w:val="28"/>
          <w:szCs w:val="28"/>
        </w:rPr>
        <w:t>4</w:t>
      </w:r>
      <w:r>
        <w:rPr>
          <w:rFonts w:ascii="Times New Roman" w:hAnsi="Times New Roman" w:cs="Times New Roman"/>
          <w:sz w:val="28"/>
          <w:szCs w:val="28"/>
        </w:rPr>
        <w:t xml:space="preserve"> –</w:t>
      </w:r>
      <w:r w:rsidR="005D5C91">
        <w:rPr>
          <w:rFonts w:ascii="Times New Roman" w:hAnsi="Times New Roman" w:cs="Times New Roman"/>
          <w:sz w:val="28"/>
          <w:szCs w:val="28"/>
        </w:rPr>
        <w:t xml:space="preserve"> Зависимость количества адсорбированного </w:t>
      </w:r>
      <w:r w:rsidR="005D5C91">
        <w:rPr>
          <w:rFonts w:ascii="Times New Roman" w:hAnsi="Times New Roman" w:cs="Times New Roman"/>
          <w:sz w:val="28"/>
          <w:szCs w:val="28"/>
          <w:lang w:val="en-US"/>
        </w:rPr>
        <w:t>NaCN</w:t>
      </w:r>
    </w:p>
    <w:p w14:paraId="5D6C2B24" w14:textId="77777777" w:rsidR="005D5C91" w:rsidRPr="004D0058" w:rsidRDefault="005D5C91" w:rsidP="00551A94">
      <w:pPr>
        <w:jc w:val="center"/>
        <w:rPr>
          <w:rFonts w:ascii="Times New Roman" w:hAnsi="Times New Roman" w:cs="Times New Roman"/>
          <w:sz w:val="28"/>
          <w:szCs w:val="28"/>
        </w:rPr>
      </w:pPr>
      <w:r>
        <w:rPr>
          <w:rFonts w:ascii="Times New Roman" w:hAnsi="Times New Roman" w:cs="Times New Roman"/>
          <w:sz w:val="28"/>
          <w:szCs w:val="28"/>
        </w:rPr>
        <w:t xml:space="preserve">в смолу от продолжительности адсорбции, </w:t>
      </w:r>
      <w:r w:rsidRPr="004D0058">
        <w:rPr>
          <w:rFonts w:ascii="Times New Roman" w:hAnsi="Times New Roman" w:cs="Times New Roman"/>
          <w:sz w:val="28"/>
          <w:szCs w:val="28"/>
          <w:lang w:val="el-GR"/>
        </w:rPr>
        <w:t>τ</w:t>
      </w:r>
      <w:r>
        <w:rPr>
          <w:rFonts w:ascii="Times New Roman" w:hAnsi="Times New Roman" w:cs="Times New Roman"/>
          <w:sz w:val="28"/>
          <w:szCs w:val="28"/>
        </w:rPr>
        <w:t>, мин.</w:t>
      </w:r>
    </w:p>
    <w:p w14:paraId="5D6C2B25" w14:textId="77777777" w:rsidR="005D5C91" w:rsidRDefault="005D5C91" w:rsidP="00551A94">
      <w:pPr>
        <w:jc w:val="both"/>
        <w:rPr>
          <w:rFonts w:ascii="Times New Roman" w:hAnsi="Times New Roman" w:cs="Times New Roman"/>
          <w:sz w:val="28"/>
          <w:szCs w:val="28"/>
        </w:rPr>
      </w:pPr>
    </w:p>
    <w:p w14:paraId="5D6C2B26" w14:textId="59099DE0" w:rsidR="005D5C91" w:rsidRDefault="005D5C91" w:rsidP="00551A94">
      <w:pPr>
        <w:jc w:val="both"/>
        <w:rPr>
          <w:rFonts w:ascii="Times New Roman" w:hAnsi="Times New Roman" w:cs="Times New Roman"/>
          <w:sz w:val="28"/>
          <w:szCs w:val="28"/>
        </w:rPr>
      </w:pPr>
      <w:r>
        <w:rPr>
          <w:rFonts w:ascii="Times New Roman" w:hAnsi="Times New Roman" w:cs="Times New Roman"/>
          <w:sz w:val="28"/>
          <w:szCs w:val="28"/>
        </w:rPr>
        <w:t>На рис</w:t>
      </w:r>
      <w:r w:rsidR="004F3D5C">
        <w:rPr>
          <w:rFonts w:ascii="Times New Roman" w:hAnsi="Times New Roman" w:cs="Times New Roman"/>
          <w:sz w:val="28"/>
          <w:szCs w:val="28"/>
        </w:rPr>
        <w:t xml:space="preserve">унке </w:t>
      </w:r>
      <w:r>
        <w:rPr>
          <w:rFonts w:ascii="Times New Roman" w:hAnsi="Times New Roman" w:cs="Times New Roman"/>
          <w:sz w:val="28"/>
          <w:szCs w:val="28"/>
        </w:rPr>
        <w:t>4</w:t>
      </w:r>
      <w:r w:rsidR="00D22313">
        <w:rPr>
          <w:rFonts w:ascii="Times New Roman" w:hAnsi="Times New Roman" w:cs="Times New Roman"/>
          <w:sz w:val="28"/>
          <w:szCs w:val="28"/>
        </w:rPr>
        <w:t>3</w:t>
      </w:r>
      <w:r>
        <w:rPr>
          <w:rFonts w:ascii="Times New Roman" w:hAnsi="Times New Roman" w:cs="Times New Roman"/>
          <w:sz w:val="28"/>
          <w:szCs w:val="28"/>
        </w:rPr>
        <w:t xml:space="preserve"> нетрудно видеть, что зависимость количества цианида в растворе снижается прямо пропорционально увеличению продолжительности процесса (</w:t>
      </w:r>
      <w:r w:rsidRPr="004D0058">
        <w:rPr>
          <w:rFonts w:ascii="Times New Roman" w:hAnsi="Times New Roman" w:cs="Times New Roman"/>
          <w:sz w:val="28"/>
          <w:szCs w:val="28"/>
          <w:lang w:val="el-GR"/>
        </w:rPr>
        <w:t>τ</w:t>
      </w:r>
      <w:r>
        <w:rPr>
          <w:rFonts w:ascii="Times New Roman" w:hAnsi="Times New Roman" w:cs="Times New Roman"/>
          <w:sz w:val="28"/>
          <w:szCs w:val="28"/>
        </w:rPr>
        <w:t>). Установлено, что рост расхода смолы на адсорбцию цианида оказывает незначительное влияние, в сторону увеличения изменения количества цианида в смоле, в интервале продолжительности процесса от 20 до 60 минут (рис</w:t>
      </w:r>
      <w:r w:rsidR="004F3D5C">
        <w:rPr>
          <w:rFonts w:ascii="Times New Roman" w:hAnsi="Times New Roman" w:cs="Times New Roman"/>
          <w:sz w:val="28"/>
          <w:szCs w:val="28"/>
        </w:rPr>
        <w:t>унок 4</w:t>
      </w:r>
      <w:r w:rsidR="00D22313">
        <w:rPr>
          <w:rFonts w:ascii="Times New Roman" w:hAnsi="Times New Roman" w:cs="Times New Roman"/>
          <w:sz w:val="28"/>
          <w:szCs w:val="28"/>
        </w:rPr>
        <w:t>4</w:t>
      </w:r>
      <w:r>
        <w:rPr>
          <w:rFonts w:ascii="Times New Roman" w:hAnsi="Times New Roman" w:cs="Times New Roman"/>
          <w:sz w:val="28"/>
          <w:szCs w:val="28"/>
        </w:rPr>
        <w:t xml:space="preserve">). Дальнейшее повышение времени процесса (60 минут и более), нивелирует влияние расхода смолы на адсорбцию цианида на смолу. </w:t>
      </w:r>
    </w:p>
    <w:p w14:paraId="5D6C2B27" w14:textId="35D4FF33" w:rsidR="005D5C91" w:rsidRDefault="005D5C91" w:rsidP="00551A94">
      <w:pPr>
        <w:jc w:val="both"/>
        <w:rPr>
          <w:rFonts w:ascii="Times New Roman" w:hAnsi="Times New Roman" w:cs="Times New Roman"/>
          <w:sz w:val="28"/>
          <w:szCs w:val="28"/>
        </w:rPr>
      </w:pPr>
      <w:r>
        <w:rPr>
          <w:rFonts w:ascii="Times New Roman" w:hAnsi="Times New Roman" w:cs="Times New Roman"/>
          <w:sz w:val="28"/>
          <w:szCs w:val="28"/>
        </w:rPr>
        <w:t>Изменение расчетных значений извлечения цианида из пульпы (рис</w:t>
      </w:r>
      <w:r w:rsidR="004F3D5C">
        <w:rPr>
          <w:rFonts w:ascii="Times New Roman" w:hAnsi="Times New Roman" w:cs="Times New Roman"/>
          <w:sz w:val="28"/>
          <w:szCs w:val="28"/>
        </w:rPr>
        <w:t xml:space="preserve">унок </w:t>
      </w:r>
      <w:r w:rsidR="00443E1E">
        <w:rPr>
          <w:rFonts w:ascii="Times New Roman" w:hAnsi="Times New Roman" w:cs="Times New Roman"/>
          <w:sz w:val="28"/>
          <w:szCs w:val="28"/>
        </w:rPr>
        <w:t>4</w:t>
      </w:r>
      <w:r w:rsidR="00D22313">
        <w:rPr>
          <w:rFonts w:ascii="Times New Roman" w:hAnsi="Times New Roman" w:cs="Times New Roman"/>
          <w:sz w:val="28"/>
          <w:szCs w:val="28"/>
        </w:rPr>
        <w:t>5</w:t>
      </w:r>
      <w:r>
        <w:rPr>
          <w:rFonts w:ascii="Times New Roman" w:hAnsi="Times New Roman" w:cs="Times New Roman"/>
          <w:sz w:val="28"/>
          <w:szCs w:val="28"/>
        </w:rPr>
        <w:t>) на смолу, в зависимости от времени процесса (</w:t>
      </w:r>
      <w:r w:rsidRPr="004D0058">
        <w:rPr>
          <w:rFonts w:ascii="Times New Roman" w:hAnsi="Times New Roman" w:cs="Times New Roman"/>
          <w:sz w:val="28"/>
          <w:szCs w:val="28"/>
          <w:lang w:val="el-GR"/>
        </w:rPr>
        <w:t>τ</w:t>
      </w:r>
      <w:r>
        <w:rPr>
          <w:rFonts w:ascii="Times New Roman" w:hAnsi="Times New Roman" w:cs="Times New Roman"/>
          <w:sz w:val="28"/>
          <w:szCs w:val="28"/>
        </w:rPr>
        <w:t>), показыва</w:t>
      </w:r>
      <w:r w:rsidR="001A5F27">
        <w:rPr>
          <w:rFonts w:ascii="Times New Roman" w:hAnsi="Times New Roman" w:cs="Times New Roman"/>
          <w:sz w:val="28"/>
          <w:szCs w:val="28"/>
        </w:rPr>
        <w:t>е</w:t>
      </w:r>
      <w:r>
        <w:rPr>
          <w:rFonts w:ascii="Times New Roman" w:hAnsi="Times New Roman" w:cs="Times New Roman"/>
          <w:sz w:val="28"/>
          <w:szCs w:val="28"/>
        </w:rPr>
        <w:t>т практически идентичный характер с кривыми,  установленными на рис</w:t>
      </w:r>
      <w:r w:rsidR="004F3D5C">
        <w:rPr>
          <w:rFonts w:ascii="Times New Roman" w:hAnsi="Times New Roman" w:cs="Times New Roman"/>
          <w:sz w:val="28"/>
          <w:szCs w:val="28"/>
        </w:rPr>
        <w:t xml:space="preserve">унке </w:t>
      </w:r>
      <w:r w:rsidR="00443E1E">
        <w:rPr>
          <w:rFonts w:ascii="Times New Roman" w:hAnsi="Times New Roman" w:cs="Times New Roman"/>
          <w:sz w:val="28"/>
          <w:szCs w:val="28"/>
        </w:rPr>
        <w:t>4</w:t>
      </w:r>
      <w:r w:rsidR="00D22313">
        <w:rPr>
          <w:rFonts w:ascii="Times New Roman" w:hAnsi="Times New Roman" w:cs="Times New Roman"/>
          <w:sz w:val="28"/>
          <w:szCs w:val="28"/>
        </w:rPr>
        <w:t>4</w:t>
      </w:r>
      <w:r>
        <w:rPr>
          <w:rFonts w:ascii="Times New Roman" w:hAnsi="Times New Roman" w:cs="Times New Roman"/>
          <w:sz w:val="28"/>
          <w:szCs w:val="28"/>
        </w:rPr>
        <w:t>.</w:t>
      </w:r>
    </w:p>
    <w:p w14:paraId="5D6C2B28" w14:textId="77777777" w:rsidR="005D5C91" w:rsidRDefault="005D5C91" w:rsidP="00551A94">
      <w:pPr>
        <w:jc w:val="both"/>
        <w:rPr>
          <w:rFonts w:ascii="Times New Roman" w:hAnsi="Times New Roman" w:cs="Times New Roman"/>
          <w:sz w:val="28"/>
          <w:szCs w:val="28"/>
        </w:rPr>
      </w:pPr>
    </w:p>
    <w:p w14:paraId="5D6C2B29" w14:textId="37CD7399" w:rsidR="005D5C91" w:rsidRDefault="005D5C91" w:rsidP="004F3D5C">
      <w:pPr>
        <w:ind w:firstLine="0"/>
        <w:jc w:val="center"/>
        <w:rPr>
          <w:rFonts w:ascii="Times New Roman" w:hAnsi="Times New Roman" w:cs="Times New Roman"/>
          <w:sz w:val="28"/>
          <w:szCs w:val="28"/>
        </w:rPr>
      </w:pPr>
      <w:r w:rsidRPr="005C36B3">
        <w:rPr>
          <w:rFonts w:ascii="Times New Roman" w:hAnsi="Times New Roman" w:cs="Times New Roman"/>
          <w:noProof/>
          <w:sz w:val="28"/>
          <w:szCs w:val="28"/>
          <w:lang w:eastAsia="ru-RU"/>
        </w:rPr>
        <w:drawing>
          <wp:inline distT="0" distB="0" distL="0" distR="0" wp14:anchorId="5D6C2EDE" wp14:editId="5D6C2EDF">
            <wp:extent cx="4572000" cy="2743200"/>
            <wp:effectExtent l="19050" t="0" r="19050" b="0"/>
            <wp:docPr id="6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5FD888BA" w14:textId="77777777" w:rsidR="004F3D5C" w:rsidRDefault="004F3D5C" w:rsidP="00551A94">
      <w:pPr>
        <w:jc w:val="both"/>
        <w:rPr>
          <w:rFonts w:ascii="Times New Roman" w:hAnsi="Times New Roman" w:cs="Times New Roman"/>
          <w:sz w:val="28"/>
          <w:szCs w:val="28"/>
        </w:rPr>
      </w:pPr>
    </w:p>
    <w:p w14:paraId="5D6C2B2A" w14:textId="42D9AF26" w:rsidR="005D5C91" w:rsidRDefault="00443E1E" w:rsidP="00551A94">
      <w:pPr>
        <w:jc w:val="center"/>
        <w:rPr>
          <w:rFonts w:ascii="Times New Roman" w:hAnsi="Times New Roman" w:cs="Times New Roman"/>
          <w:sz w:val="28"/>
          <w:szCs w:val="28"/>
        </w:rPr>
      </w:pPr>
      <w:r w:rsidRPr="006D7FB7">
        <w:rPr>
          <w:rFonts w:ascii="Times New Roman" w:hAnsi="Times New Roman" w:cs="Times New Roman"/>
          <w:sz w:val="28"/>
          <w:szCs w:val="28"/>
        </w:rPr>
        <w:t>Рис</w:t>
      </w:r>
      <w:r>
        <w:rPr>
          <w:rFonts w:ascii="Times New Roman" w:hAnsi="Times New Roman" w:cs="Times New Roman"/>
          <w:sz w:val="28"/>
          <w:szCs w:val="28"/>
        </w:rPr>
        <w:t>унок 4</w:t>
      </w:r>
      <w:r w:rsidR="00D22313">
        <w:rPr>
          <w:rFonts w:ascii="Times New Roman" w:hAnsi="Times New Roman" w:cs="Times New Roman"/>
          <w:sz w:val="28"/>
          <w:szCs w:val="28"/>
        </w:rPr>
        <w:t>5</w:t>
      </w:r>
      <w:r>
        <w:rPr>
          <w:rFonts w:ascii="Times New Roman" w:hAnsi="Times New Roman" w:cs="Times New Roman"/>
          <w:sz w:val="28"/>
          <w:szCs w:val="28"/>
        </w:rPr>
        <w:t xml:space="preserve"> –</w:t>
      </w:r>
      <w:r w:rsidRPr="006D7FB7">
        <w:rPr>
          <w:rFonts w:ascii="Times New Roman" w:hAnsi="Times New Roman" w:cs="Times New Roman"/>
          <w:sz w:val="28"/>
          <w:szCs w:val="28"/>
        </w:rPr>
        <w:t xml:space="preserve"> </w:t>
      </w:r>
      <w:r w:rsidR="005D5C91">
        <w:rPr>
          <w:rFonts w:ascii="Times New Roman" w:hAnsi="Times New Roman" w:cs="Times New Roman"/>
          <w:sz w:val="28"/>
          <w:szCs w:val="28"/>
        </w:rPr>
        <w:t>Зависимость извлечения цианида на смолу</w:t>
      </w:r>
    </w:p>
    <w:p w14:paraId="5D6C2B2B" w14:textId="77777777" w:rsidR="005D5C91" w:rsidRPr="0050737C" w:rsidRDefault="005D5C91" w:rsidP="00551A94">
      <w:pPr>
        <w:jc w:val="center"/>
        <w:rPr>
          <w:rFonts w:ascii="Times New Roman" w:hAnsi="Times New Roman" w:cs="Times New Roman"/>
          <w:sz w:val="28"/>
          <w:szCs w:val="28"/>
        </w:rPr>
      </w:pPr>
      <w:r>
        <w:rPr>
          <w:rFonts w:ascii="Times New Roman" w:hAnsi="Times New Roman" w:cs="Times New Roman"/>
          <w:sz w:val="28"/>
          <w:szCs w:val="28"/>
        </w:rPr>
        <w:t xml:space="preserve">от продолжительности процесса, </w:t>
      </w:r>
      <w:r w:rsidRPr="004D0058">
        <w:rPr>
          <w:rFonts w:ascii="Times New Roman" w:hAnsi="Times New Roman" w:cs="Times New Roman"/>
          <w:sz w:val="28"/>
          <w:szCs w:val="28"/>
          <w:lang w:val="el-GR"/>
        </w:rPr>
        <w:t>τ</w:t>
      </w:r>
      <w:r>
        <w:rPr>
          <w:rFonts w:ascii="Times New Roman" w:hAnsi="Times New Roman" w:cs="Times New Roman"/>
          <w:sz w:val="28"/>
          <w:szCs w:val="28"/>
        </w:rPr>
        <w:t>, мин</w:t>
      </w:r>
    </w:p>
    <w:p w14:paraId="5D6C2B2C" w14:textId="77777777" w:rsidR="005D5C91" w:rsidRDefault="005D5C91" w:rsidP="00551A94">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Извлечение цианида на смолу достигает своего максимума при времени процесса, равном, </w:t>
      </w:r>
      <w:r w:rsidRPr="004D0058">
        <w:rPr>
          <w:rFonts w:ascii="Times New Roman" w:hAnsi="Times New Roman" w:cs="Times New Roman"/>
          <w:sz w:val="28"/>
          <w:szCs w:val="28"/>
          <w:lang w:val="el-GR"/>
        </w:rPr>
        <w:t>τ</w:t>
      </w:r>
      <w:r>
        <w:rPr>
          <w:rFonts w:ascii="Times New Roman" w:hAnsi="Times New Roman" w:cs="Times New Roman"/>
          <w:sz w:val="28"/>
          <w:szCs w:val="28"/>
        </w:rPr>
        <w:t xml:space="preserve">=60 мин. Дальнейшее увеличение времени процесса сглаживает значения извлечения цианида на смолу, независимо от расхода смолы: при продолжительности процесса 60 минут и более, извлечение цианида на смолу достигает максимального уровня, и при </w:t>
      </w:r>
      <w:r w:rsidRPr="004D0058">
        <w:rPr>
          <w:rFonts w:ascii="Times New Roman" w:hAnsi="Times New Roman" w:cs="Times New Roman"/>
          <w:sz w:val="28"/>
          <w:szCs w:val="28"/>
          <w:lang w:val="el-GR"/>
        </w:rPr>
        <w:t>τ</w:t>
      </w:r>
      <w:r>
        <w:rPr>
          <w:rFonts w:ascii="Times New Roman" w:hAnsi="Times New Roman" w:cs="Times New Roman"/>
          <w:sz w:val="28"/>
          <w:szCs w:val="28"/>
        </w:rPr>
        <w:t xml:space="preserve">=80 мин., составляет </w:t>
      </w:r>
      <w:r w:rsidRPr="0081110B">
        <w:rPr>
          <w:rFonts w:ascii="Times New Roman" w:hAnsi="Times New Roman" w:cs="Times New Roman"/>
          <w:sz w:val="28"/>
          <w:szCs w:val="28"/>
        </w:rPr>
        <w:t>~99 %</w:t>
      </w:r>
      <w:r>
        <w:rPr>
          <w:rFonts w:ascii="Times New Roman" w:hAnsi="Times New Roman" w:cs="Times New Roman"/>
          <w:sz w:val="28"/>
          <w:szCs w:val="28"/>
        </w:rPr>
        <w:t xml:space="preserve">. Это свидетельствует о том, что при продолжительности процесса </w:t>
      </w:r>
      <w:r w:rsidRPr="004D0058">
        <w:rPr>
          <w:rFonts w:ascii="Times New Roman" w:hAnsi="Times New Roman" w:cs="Times New Roman"/>
          <w:sz w:val="28"/>
          <w:szCs w:val="28"/>
          <w:lang w:val="el-GR"/>
        </w:rPr>
        <w:t>τ</w:t>
      </w:r>
      <w:r>
        <w:rPr>
          <w:rFonts w:ascii="Times New Roman" w:hAnsi="Times New Roman" w:cs="Times New Roman"/>
          <w:sz w:val="28"/>
          <w:szCs w:val="28"/>
        </w:rPr>
        <w:t>=60 мин., расхода смолы, равного 100 % от СНК, вполне достаточно для адсорбции цианида из пульпы на смолу. Извлечение цианида на смолу при этом составляет 95 %. Повышение расхода смолы и продолжительности процесса неэффективно с точки зрения увеличения затрат на смолу, и снижения производительности процесса в целом.</w:t>
      </w:r>
    </w:p>
    <w:p w14:paraId="5D6C2B2D" w14:textId="77AE2D3A" w:rsidR="005D5C91" w:rsidRDefault="005D5C91" w:rsidP="00551A94">
      <w:pPr>
        <w:jc w:val="both"/>
        <w:rPr>
          <w:rFonts w:ascii="Times New Roman" w:hAnsi="Times New Roman" w:cs="Times New Roman"/>
          <w:sz w:val="28"/>
          <w:szCs w:val="28"/>
        </w:rPr>
      </w:pPr>
      <w:r>
        <w:rPr>
          <w:rFonts w:ascii="Times New Roman" w:hAnsi="Times New Roman" w:cs="Times New Roman"/>
          <w:sz w:val="28"/>
          <w:szCs w:val="28"/>
        </w:rPr>
        <w:t xml:space="preserve">Расчетный материальный баланс процесса адсорбции для условий расхода смолы 100 % от СНК и продолжительности </w:t>
      </w:r>
      <w:r w:rsidRPr="004D0058">
        <w:rPr>
          <w:rFonts w:ascii="Times New Roman" w:hAnsi="Times New Roman" w:cs="Times New Roman"/>
          <w:sz w:val="28"/>
          <w:szCs w:val="28"/>
          <w:lang w:val="el-GR"/>
        </w:rPr>
        <w:t>τ</w:t>
      </w:r>
      <w:r>
        <w:rPr>
          <w:rFonts w:ascii="Times New Roman" w:hAnsi="Times New Roman" w:cs="Times New Roman"/>
          <w:sz w:val="28"/>
          <w:szCs w:val="28"/>
        </w:rPr>
        <w:t>=60 мин., приведен в табл</w:t>
      </w:r>
      <w:r w:rsidR="004F3D5C">
        <w:rPr>
          <w:rFonts w:ascii="Times New Roman" w:hAnsi="Times New Roman" w:cs="Times New Roman"/>
          <w:sz w:val="28"/>
          <w:szCs w:val="28"/>
        </w:rPr>
        <w:t xml:space="preserve">ице </w:t>
      </w:r>
      <w:r>
        <w:rPr>
          <w:rFonts w:ascii="Times New Roman" w:hAnsi="Times New Roman" w:cs="Times New Roman"/>
          <w:sz w:val="28"/>
          <w:szCs w:val="28"/>
        </w:rPr>
        <w:t>2</w:t>
      </w:r>
      <w:r w:rsidR="00443E1E">
        <w:rPr>
          <w:rFonts w:ascii="Times New Roman" w:hAnsi="Times New Roman" w:cs="Times New Roman"/>
          <w:sz w:val="28"/>
          <w:szCs w:val="28"/>
        </w:rPr>
        <w:t>7</w:t>
      </w:r>
      <w:r>
        <w:rPr>
          <w:rFonts w:ascii="Times New Roman" w:hAnsi="Times New Roman" w:cs="Times New Roman"/>
          <w:sz w:val="28"/>
          <w:szCs w:val="28"/>
        </w:rPr>
        <w:t>.</w:t>
      </w:r>
    </w:p>
    <w:p w14:paraId="5D6C2B2E" w14:textId="77777777" w:rsidR="005D5C91" w:rsidRDefault="005D5C91" w:rsidP="00551A94">
      <w:pPr>
        <w:jc w:val="both"/>
        <w:rPr>
          <w:rFonts w:ascii="Times New Roman" w:hAnsi="Times New Roman" w:cs="Times New Roman"/>
          <w:sz w:val="28"/>
          <w:szCs w:val="28"/>
        </w:rPr>
      </w:pPr>
    </w:p>
    <w:p w14:paraId="5D6C2B2F" w14:textId="2766E2F4" w:rsidR="005D5C91" w:rsidRDefault="005D5C91" w:rsidP="00551A94">
      <w:pPr>
        <w:jc w:val="both"/>
        <w:rPr>
          <w:rFonts w:ascii="Times New Roman" w:hAnsi="Times New Roman" w:cs="Times New Roman"/>
          <w:sz w:val="28"/>
          <w:szCs w:val="28"/>
        </w:rPr>
      </w:pPr>
      <w:r>
        <w:rPr>
          <w:rFonts w:ascii="Times New Roman" w:hAnsi="Times New Roman" w:cs="Times New Roman"/>
          <w:sz w:val="28"/>
          <w:szCs w:val="28"/>
        </w:rPr>
        <w:t>Таблица 2</w:t>
      </w:r>
      <w:r w:rsidR="00443E1E">
        <w:rPr>
          <w:rFonts w:ascii="Times New Roman" w:hAnsi="Times New Roman" w:cs="Times New Roman"/>
          <w:sz w:val="28"/>
          <w:szCs w:val="28"/>
        </w:rPr>
        <w:t>7</w:t>
      </w:r>
      <w:r>
        <w:rPr>
          <w:rFonts w:ascii="Times New Roman" w:hAnsi="Times New Roman" w:cs="Times New Roman"/>
          <w:sz w:val="28"/>
          <w:szCs w:val="28"/>
        </w:rPr>
        <w:t xml:space="preserve"> – Материальный баланс процесса адсорбции цианида</w:t>
      </w:r>
    </w:p>
    <w:p w14:paraId="5D6C2B30" w14:textId="77777777" w:rsidR="005D5C91" w:rsidRDefault="005D5C91" w:rsidP="00551A94">
      <w:pPr>
        <w:jc w:val="both"/>
        <w:rPr>
          <w:rFonts w:ascii="Times New Roman" w:hAnsi="Times New Roman" w:cs="Times New Roman"/>
          <w:sz w:val="28"/>
          <w:szCs w:val="28"/>
        </w:rPr>
      </w:pPr>
    </w:p>
    <w:tbl>
      <w:tblPr>
        <w:tblW w:w="5000" w:type="pct"/>
        <w:jc w:val="center"/>
        <w:tblLook w:val="04A0" w:firstRow="1" w:lastRow="0" w:firstColumn="1" w:lastColumn="0" w:noHBand="0" w:noVBand="1"/>
      </w:tblPr>
      <w:tblGrid>
        <w:gridCol w:w="3885"/>
        <w:gridCol w:w="1729"/>
        <w:gridCol w:w="1440"/>
        <w:gridCol w:w="1134"/>
        <w:gridCol w:w="1440"/>
      </w:tblGrid>
      <w:tr w:rsidR="005D5C91" w:rsidRPr="00E3394E" w14:paraId="5D6C2B34" w14:textId="77777777" w:rsidTr="005B1355">
        <w:trPr>
          <w:trHeight w:val="300"/>
          <w:jc w:val="center"/>
        </w:trPr>
        <w:tc>
          <w:tcPr>
            <w:tcW w:w="2017" w:type="pct"/>
            <w:vMerge w:val="restart"/>
            <w:tcBorders>
              <w:top w:val="single" w:sz="4" w:space="0" w:color="auto"/>
              <w:left w:val="single" w:sz="4" w:space="0" w:color="auto"/>
              <w:bottom w:val="single" w:sz="4" w:space="0" w:color="auto"/>
              <w:right w:val="single" w:sz="4" w:space="0" w:color="auto"/>
            </w:tcBorders>
            <w:vAlign w:val="center"/>
            <w:hideMark/>
          </w:tcPr>
          <w:p w14:paraId="5D6C2B31" w14:textId="77777777" w:rsidR="005D5C91" w:rsidRPr="00E3394E" w:rsidRDefault="005D5C91" w:rsidP="00551A94">
            <w:pPr>
              <w:ind w:hanging="41"/>
              <w:jc w:val="center"/>
              <w:rPr>
                <w:rFonts w:ascii="Times New Roman" w:eastAsia="Times New Roman" w:hAnsi="Times New Roman" w:cs="Times New Roman"/>
                <w:color w:val="000000"/>
                <w:sz w:val="24"/>
                <w:szCs w:val="24"/>
                <w:lang w:eastAsia="ru-RU"/>
              </w:rPr>
            </w:pPr>
            <w:r w:rsidRPr="00E3394E">
              <w:rPr>
                <w:rFonts w:ascii="Times New Roman" w:eastAsia="Times New Roman" w:hAnsi="Times New Roman" w:cs="Times New Roman"/>
                <w:color w:val="000000"/>
                <w:sz w:val="24"/>
                <w:szCs w:val="24"/>
                <w:lang w:eastAsia="ru-RU"/>
              </w:rPr>
              <w:t>Наименование продуктов</w:t>
            </w:r>
          </w:p>
        </w:tc>
        <w:tc>
          <w:tcPr>
            <w:tcW w:w="1646" w:type="pct"/>
            <w:gridSpan w:val="2"/>
            <w:tcBorders>
              <w:top w:val="single" w:sz="4" w:space="0" w:color="auto"/>
              <w:left w:val="nil"/>
              <w:bottom w:val="single" w:sz="4" w:space="0" w:color="auto"/>
              <w:right w:val="single" w:sz="4" w:space="0" w:color="000000"/>
            </w:tcBorders>
            <w:noWrap/>
            <w:vAlign w:val="bottom"/>
            <w:hideMark/>
          </w:tcPr>
          <w:p w14:paraId="5D6C2B32" w14:textId="77777777" w:rsidR="005D5C91" w:rsidRPr="00E3394E" w:rsidRDefault="005D5C91" w:rsidP="00551A94">
            <w:pPr>
              <w:ind w:hanging="41"/>
              <w:jc w:val="center"/>
              <w:rPr>
                <w:rFonts w:ascii="Times New Roman" w:eastAsia="Times New Roman" w:hAnsi="Times New Roman" w:cs="Times New Roman"/>
                <w:color w:val="000000"/>
                <w:sz w:val="24"/>
                <w:szCs w:val="24"/>
                <w:lang w:eastAsia="ru-RU"/>
              </w:rPr>
            </w:pPr>
            <w:r w:rsidRPr="00E3394E">
              <w:rPr>
                <w:rFonts w:ascii="Times New Roman" w:eastAsia="Times New Roman" w:hAnsi="Times New Roman" w:cs="Times New Roman"/>
                <w:color w:val="000000"/>
                <w:sz w:val="24"/>
                <w:szCs w:val="24"/>
                <w:lang w:eastAsia="ru-RU"/>
              </w:rPr>
              <w:t>Кол-во</w:t>
            </w:r>
          </w:p>
        </w:tc>
        <w:tc>
          <w:tcPr>
            <w:tcW w:w="1337" w:type="pct"/>
            <w:gridSpan w:val="2"/>
            <w:tcBorders>
              <w:top w:val="single" w:sz="4" w:space="0" w:color="auto"/>
              <w:left w:val="nil"/>
              <w:bottom w:val="single" w:sz="4" w:space="0" w:color="auto"/>
              <w:right w:val="single" w:sz="4" w:space="0" w:color="000000"/>
            </w:tcBorders>
            <w:noWrap/>
            <w:vAlign w:val="bottom"/>
            <w:hideMark/>
          </w:tcPr>
          <w:p w14:paraId="5D6C2B33" w14:textId="77777777" w:rsidR="005D5C91" w:rsidRPr="00E3394E" w:rsidRDefault="005D5C91" w:rsidP="00551A94">
            <w:pPr>
              <w:ind w:hanging="41"/>
              <w:jc w:val="center"/>
              <w:rPr>
                <w:rFonts w:ascii="Times New Roman" w:eastAsia="Times New Roman" w:hAnsi="Times New Roman" w:cs="Times New Roman"/>
                <w:color w:val="000000"/>
                <w:sz w:val="24"/>
                <w:szCs w:val="24"/>
                <w:lang w:eastAsia="ru-RU"/>
              </w:rPr>
            </w:pPr>
            <w:r w:rsidRPr="00E3394E">
              <w:rPr>
                <w:rFonts w:ascii="Times New Roman" w:eastAsia="Times New Roman" w:hAnsi="Times New Roman" w:cs="Times New Roman"/>
                <w:color w:val="000000"/>
                <w:sz w:val="24"/>
                <w:szCs w:val="24"/>
                <w:lang w:eastAsia="ru-RU"/>
              </w:rPr>
              <w:t>NaCN</w:t>
            </w:r>
          </w:p>
        </w:tc>
      </w:tr>
      <w:tr w:rsidR="005D5C91" w:rsidRPr="00E3394E" w14:paraId="5D6C2B3A" w14:textId="77777777" w:rsidTr="005B1355">
        <w:trPr>
          <w:trHeight w:val="300"/>
          <w:jc w:val="center"/>
        </w:trPr>
        <w:tc>
          <w:tcPr>
            <w:tcW w:w="2017" w:type="pct"/>
            <w:vMerge/>
            <w:tcBorders>
              <w:top w:val="single" w:sz="4" w:space="0" w:color="auto"/>
              <w:left w:val="single" w:sz="4" w:space="0" w:color="auto"/>
              <w:bottom w:val="single" w:sz="4" w:space="0" w:color="auto"/>
              <w:right w:val="single" w:sz="4" w:space="0" w:color="auto"/>
            </w:tcBorders>
            <w:vAlign w:val="center"/>
            <w:hideMark/>
          </w:tcPr>
          <w:p w14:paraId="5D6C2B35" w14:textId="77777777" w:rsidR="005D5C91" w:rsidRPr="00E3394E" w:rsidRDefault="005D5C91" w:rsidP="00551A94">
            <w:pPr>
              <w:ind w:hanging="41"/>
              <w:rPr>
                <w:rFonts w:ascii="Times New Roman" w:eastAsia="Times New Roman" w:hAnsi="Times New Roman" w:cs="Times New Roman"/>
                <w:color w:val="000000"/>
                <w:sz w:val="24"/>
                <w:szCs w:val="24"/>
                <w:lang w:eastAsia="ru-RU"/>
              </w:rPr>
            </w:pPr>
          </w:p>
        </w:tc>
        <w:tc>
          <w:tcPr>
            <w:tcW w:w="898" w:type="pct"/>
            <w:tcBorders>
              <w:top w:val="nil"/>
              <w:left w:val="nil"/>
              <w:bottom w:val="single" w:sz="4" w:space="0" w:color="auto"/>
              <w:right w:val="single" w:sz="4" w:space="0" w:color="auto"/>
            </w:tcBorders>
            <w:noWrap/>
            <w:vAlign w:val="bottom"/>
            <w:hideMark/>
          </w:tcPr>
          <w:p w14:paraId="5D6C2B36" w14:textId="77777777" w:rsidR="005D5C91" w:rsidRPr="00E3394E" w:rsidRDefault="005D5C91" w:rsidP="00551A94">
            <w:pPr>
              <w:ind w:hanging="41"/>
              <w:jc w:val="center"/>
              <w:rPr>
                <w:rFonts w:ascii="Times New Roman" w:eastAsia="Times New Roman" w:hAnsi="Times New Roman" w:cs="Times New Roman"/>
                <w:color w:val="000000"/>
                <w:sz w:val="24"/>
                <w:szCs w:val="24"/>
                <w:lang w:eastAsia="ru-RU"/>
              </w:rPr>
            </w:pPr>
            <w:r w:rsidRPr="00E3394E">
              <w:rPr>
                <w:rFonts w:ascii="Times New Roman" w:eastAsia="Times New Roman" w:hAnsi="Times New Roman" w:cs="Times New Roman"/>
                <w:color w:val="000000"/>
                <w:sz w:val="24"/>
                <w:szCs w:val="24"/>
                <w:lang w:eastAsia="ru-RU"/>
              </w:rPr>
              <w:t>г</w:t>
            </w:r>
          </w:p>
        </w:tc>
        <w:tc>
          <w:tcPr>
            <w:tcW w:w="748" w:type="pct"/>
            <w:tcBorders>
              <w:top w:val="nil"/>
              <w:left w:val="nil"/>
              <w:bottom w:val="single" w:sz="4" w:space="0" w:color="auto"/>
              <w:right w:val="single" w:sz="4" w:space="0" w:color="auto"/>
            </w:tcBorders>
            <w:noWrap/>
            <w:vAlign w:val="bottom"/>
            <w:hideMark/>
          </w:tcPr>
          <w:p w14:paraId="5D6C2B37" w14:textId="77777777" w:rsidR="005D5C91" w:rsidRPr="00E3394E" w:rsidRDefault="005D5C91" w:rsidP="00551A94">
            <w:pPr>
              <w:ind w:hanging="41"/>
              <w:jc w:val="center"/>
              <w:rPr>
                <w:rFonts w:ascii="Times New Roman" w:eastAsia="Times New Roman" w:hAnsi="Times New Roman" w:cs="Times New Roman"/>
                <w:color w:val="000000"/>
                <w:sz w:val="24"/>
                <w:szCs w:val="24"/>
                <w:lang w:eastAsia="ru-RU"/>
              </w:rPr>
            </w:pPr>
            <w:r w:rsidRPr="00E3394E">
              <w:rPr>
                <w:rFonts w:ascii="Times New Roman" w:eastAsia="Times New Roman" w:hAnsi="Times New Roman" w:cs="Times New Roman"/>
                <w:color w:val="000000"/>
                <w:sz w:val="24"/>
                <w:szCs w:val="24"/>
                <w:lang w:eastAsia="ru-RU"/>
              </w:rPr>
              <w:t>%</w:t>
            </w:r>
          </w:p>
        </w:tc>
        <w:tc>
          <w:tcPr>
            <w:tcW w:w="589" w:type="pct"/>
            <w:tcBorders>
              <w:top w:val="nil"/>
              <w:left w:val="nil"/>
              <w:bottom w:val="single" w:sz="4" w:space="0" w:color="auto"/>
              <w:right w:val="single" w:sz="4" w:space="0" w:color="auto"/>
            </w:tcBorders>
            <w:noWrap/>
            <w:vAlign w:val="bottom"/>
            <w:hideMark/>
          </w:tcPr>
          <w:p w14:paraId="5D6C2B38" w14:textId="77777777" w:rsidR="005D5C91" w:rsidRPr="00E3394E" w:rsidRDefault="005D5C91" w:rsidP="00551A94">
            <w:pPr>
              <w:ind w:hanging="41"/>
              <w:jc w:val="center"/>
              <w:rPr>
                <w:rFonts w:ascii="Times New Roman" w:eastAsia="Times New Roman" w:hAnsi="Times New Roman" w:cs="Times New Roman"/>
                <w:color w:val="000000"/>
                <w:sz w:val="24"/>
                <w:szCs w:val="24"/>
                <w:lang w:eastAsia="ru-RU"/>
              </w:rPr>
            </w:pPr>
            <w:r w:rsidRPr="00E3394E">
              <w:rPr>
                <w:rFonts w:ascii="Times New Roman" w:eastAsia="Times New Roman" w:hAnsi="Times New Roman" w:cs="Times New Roman"/>
                <w:color w:val="000000"/>
                <w:sz w:val="24"/>
                <w:szCs w:val="24"/>
                <w:lang w:eastAsia="ru-RU"/>
              </w:rPr>
              <w:t>г</w:t>
            </w:r>
          </w:p>
        </w:tc>
        <w:tc>
          <w:tcPr>
            <w:tcW w:w="748" w:type="pct"/>
            <w:tcBorders>
              <w:top w:val="nil"/>
              <w:left w:val="nil"/>
              <w:bottom w:val="single" w:sz="4" w:space="0" w:color="auto"/>
              <w:right w:val="single" w:sz="4" w:space="0" w:color="auto"/>
            </w:tcBorders>
            <w:noWrap/>
            <w:vAlign w:val="bottom"/>
            <w:hideMark/>
          </w:tcPr>
          <w:p w14:paraId="5D6C2B39" w14:textId="77777777" w:rsidR="005D5C91" w:rsidRPr="00E3394E" w:rsidRDefault="005D5C91" w:rsidP="00551A94">
            <w:pPr>
              <w:ind w:hanging="41"/>
              <w:jc w:val="center"/>
              <w:rPr>
                <w:rFonts w:ascii="Times New Roman" w:eastAsia="Times New Roman" w:hAnsi="Times New Roman" w:cs="Times New Roman"/>
                <w:color w:val="000000"/>
                <w:sz w:val="24"/>
                <w:szCs w:val="24"/>
                <w:lang w:eastAsia="ru-RU"/>
              </w:rPr>
            </w:pPr>
            <w:r w:rsidRPr="00E3394E">
              <w:rPr>
                <w:rFonts w:ascii="Times New Roman" w:eastAsia="Times New Roman" w:hAnsi="Times New Roman" w:cs="Times New Roman"/>
                <w:color w:val="000000"/>
                <w:sz w:val="24"/>
                <w:szCs w:val="24"/>
                <w:lang w:eastAsia="ru-RU"/>
              </w:rPr>
              <w:t>%</w:t>
            </w:r>
          </w:p>
        </w:tc>
      </w:tr>
      <w:tr w:rsidR="005D5C91" w:rsidRPr="00E3394E" w14:paraId="5D6C2B3C" w14:textId="77777777" w:rsidTr="005B1355">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5D6C2B3B" w14:textId="77777777" w:rsidR="005D5C91" w:rsidRPr="004F3D5C" w:rsidRDefault="005D5C91" w:rsidP="00551A94">
            <w:pPr>
              <w:ind w:hanging="41"/>
              <w:jc w:val="center"/>
              <w:rPr>
                <w:rFonts w:ascii="Times New Roman" w:eastAsia="Times New Roman" w:hAnsi="Times New Roman" w:cs="Times New Roman"/>
                <w:bCs/>
                <w:color w:val="000000"/>
                <w:sz w:val="24"/>
                <w:szCs w:val="24"/>
                <w:lang w:eastAsia="ru-RU"/>
              </w:rPr>
            </w:pPr>
            <w:r w:rsidRPr="004F3D5C">
              <w:rPr>
                <w:rFonts w:ascii="Times New Roman" w:eastAsia="Times New Roman" w:hAnsi="Times New Roman" w:cs="Times New Roman"/>
                <w:bCs/>
                <w:color w:val="000000"/>
                <w:sz w:val="24"/>
                <w:szCs w:val="24"/>
                <w:lang w:eastAsia="ru-RU"/>
              </w:rPr>
              <w:t>Загружено:</w:t>
            </w:r>
          </w:p>
        </w:tc>
      </w:tr>
      <w:tr w:rsidR="005D5C91" w:rsidRPr="00E3394E" w14:paraId="5D6C2B43" w14:textId="77777777" w:rsidTr="005B1355">
        <w:trPr>
          <w:trHeight w:val="300"/>
          <w:jc w:val="center"/>
        </w:trPr>
        <w:tc>
          <w:tcPr>
            <w:tcW w:w="2017" w:type="pct"/>
            <w:tcBorders>
              <w:top w:val="nil"/>
              <w:left w:val="single" w:sz="4" w:space="0" w:color="auto"/>
              <w:bottom w:val="single" w:sz="4" w:space="0" w:color="auto"/>
              <w:right w:val="single" w:sz="4" w:space="0" w:color="auto"/>
            </w:tcBorders>
            <w:noWrap/>
            <w:vAlign w:val="bottom"/>
            <w:hideMark/>
          </w:tcPr>
          <w:p w14:paraId="5D6C2B3D" w14:textId="77777777" w:rsidR="005D5C91" w:rsidRDefault="005D5C91" w:rsidP="00551A94">
            <w:pPr>
              <w:ind w:hanging="41"/>
              <w:rPr>
                <w:rFonts w:ascii="Times New Roman" w:eastAsia="Times New Roman" w:hAnsi="Times New Roman" w:cs="Times New Roman"/>
                <w:color w:val="000000"/>
                <w:sz w:val="24"/>
                <w:szCs w:val="24"/>
                <w:lang w:eastAsia="ru-RU"/>
              </w:rPr>
            </w:pPr>
            <w:r w:rsidRPr="00E3394E">
              <w:rPr>
                <w:rFonts w:ascii="Times New Roman" w:eastAsia="Times New Roman" w:hAnsi="Times New Roman" w:cs="Times New Roman"/>
                <w:color w:val="000000"/>
                <w:sz w:val="24"/>
                <w:szCs w:val="24"/>
                <w:lang w:eastAsia="ru-RU"/>
              </w:rPr>
              <w:t>Исходный раствор</w:t>
            </w:r>
          </w:p>
          <w:p w14:paraId="5D6C2B3E" w14:textId="77777777" w:rsidR="005D5C91" w:rsidRPr="00E3394E" w:rsidRDefault="005D5C91" w:rsidP="00551A94">
            <w:pPr>
              <w:ind w:hanging="4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(пульпа)</w:t>
            </w:r>
          </w:p>
        </w:tc>
        <w:tc>
          <w:tcPr>
            <w:tcW w:w="898" w:type="pct"/>
            <w:tcBorders>
              <w:top w:val="nil"/>
              <w:left w:val="nil"/>
              <w:bottom w:val="single" w:sz="4" w:space="0" w:color="auto"/>
              <w:right w:val="single" w:sz="4" w:space="0" w:color="auto"/>
            </w:tcBorders>
            <w:noWrap/>
            <w:vAlign w:val="center"/>
            <w:hideMark/>
          </w:tcPr>
          <w:p w14:paraId="5D6C2B3F" w14:textId="77777777" w:rsidR="005D5C91" w:rsidRPr="004F3D5C" w:rsidRDefault="005D5C91" w:rsidP="00551A94">
            <w:pPr>
              <w:ind w:hanging="41"/>
              <w:jc w:val="center"/>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20850,0</w:t>
            </w:r>
          </w:p>
        </w:tc>
        <w:tc>
          <w:tcPr>
            <w:tcW w:w="748" w:type="pct"/>
            <w:tcBorders>
              <w:top w:val="nil"/>
              <w:left w:val="nil"/>
              <w:bottom w:val="single" w:sz="4" w:space="0" w:color="auto"/>
              <w:right w:val="single" w:sz="4" w:space="0" w:color="auto"/>
            </w:tcBorders>
            <w:noWrap/>
            <w:vAlign w:val="center"/>
            <w:hideMark/>
          </w:tcPr>
          <w:p w14:paraId="5D6C2B40" w14:textId="77777777" w:rsidR="005D5C91" w:rsidRPr="004F3D5C" w:rsidRDefault="005D5C91" w:rsidP="00551A94">
            <w:pPr>
              <w:ind w:hanging="41"/>
              <w:jc w:val="center"/>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99,64</w:t>
            </w:r>
          </w:p>
        </w:tc>
        <w:tc>
          <w:tcPr>
            <w:tcW w:w="589" w:type="pct"/>
            <w:tcBorders>
              <w:top w:val="nil"/>
              <w:left w:val="nil"/>
              <w:bottom w:val="single" w:sz="4" w:space="0" w:color="auto"/>
              <w:right w:val="single" w:sz="4" w:space="0" w:color="auto"/>
            </w:tcBorders>
            <w:noWrap/>
            <w:vAlign w:val="center"/>
            <w:hideMark/>
          </w:tcPr>
          <w:p w14:paraId="5D6C2B41" w14:textId="77777777" w:rsidR="005D5C91" w:rsidRPr="004F3D5C" w:rsidRDefault="005D5C91" w:rsidP="00551A94">
            <w:pPr>
              <w:ind w:hanging="41"/>
              <w:jc w:val="center"/>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6,75</w:t>
            </w:r>
          </w:p>
        </w:tc>
        <w:tc>
          <w:tcPr>
            <w:tcW w:w="748" w:type="pct"/>
            <w:tcBorders>
              <w:top w:val="nil"/>
              <w:left w:val="nil"/>
              <w:bottom w:val="single" w:sz="4" w:space="0" w:color="auto"/>
              <w:right w:val="single" w:sz="4" w:space="0" w:color="auto"/>
            </w:tcBorders>
            <w:noWrap/>
            <w:vAlign w:val="center"/>
            <w:hideMark/>
          </w:tcPr>
          <w:p w14:paraId="5D6C2B42" w14:textId="77777777" w:rsidR="005D5C91" w:rsidRPr="00E3394E" w:rsidRDefault="005D5C91" w:rsidP="00551A94">
            <w:pPr>
              <w:ind w:hanging="41"/>
              <w:jc w:val="center"/>
              <w:rPr>
                <w:rFonts w:ascii="Times New Roman" w:eastAsia="Times New Roman" w:hAnsi="Times New Roman" w:cs="Times New Roman"/>
                <w:color w:val="000000"/>
                <w:sz w:val="24"/>
                <w:szCs w:val="24"/>
                <w:lang w:eastAsia="ru-RU"/>
              </w:rPr>
            </w:pPr>
            <w:r w:rsidRPr="00E3394E">
              <w:rPr>
                <w:rFonts w:ascii="Times New Roman" w:eastAsia="Times New Roman" w:hAnsi="Times New Roman" w:cs="Times New Roman"/>
                <w:color w:val="000000"/>
                <w:sz w:val="24"/>
                <w:szCs w:val="24"/>
                <w:lang w:eastAsia="ru-RU"/>
              </w:rPr>
              <w:t>0,032</w:t>
            </w:r>
          </w:p>
        </w:tc>
      </w:tr>
      <w:tr w:rsidR="005D5C91" w:rsidRPr="00E3394E" w14:paraId="5D6C2B49" w14:textId="77777777" w:rsidTr="005B1355">
        <w:trPr>
          <w:trHeight w:val="300"/>
          <w:jc w:val="center"/>
        </w:trPr>
        <w:tc>
          <w:tcPr>
            <w:tcW w:w="2017" w:type="pct"/>
            <w:tcBorders>
              <w:top w:val="nil"/>
              <w:left w:val="single" w:sz="4" w:space="0" w:color="auto"/>
              <w:bottom w:val="single" w:sz="4" w:space="0" w:color="auto"/>
              <w:right w:val="single" w:sz="4" w:space="0" w:color="auto"/>
            </w:tcBorders>
            <w:noWrap/>
            <w:vAlign w:val="bottom"/>
            <w:hideMark/>
          </w:tcPr>
          <w:p w14:paraId="5D6C2B44" w14:textId="77777777" w:rsidR="005D5C91" w:rsidRPr="00E3394E" w:rsidRDefault="005D5C91" w:rsidP="00551A94">
            <w:pPr>
              <w:ind w:hanging="4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Гранулированная с</w:t>
            </w:r>
            <w:r w:rsidRPr="00E3394E">
              <w:rPr>
                <w:rFonts w:ascii="Times New Roman" w:eastAsia="Times New Roman" w:hAnsi="Times New Roman" w:cs="Times New Roman"/>
                <w:color w:val="000000"/>
                <w:sz w:val="24"/>
                <w:szCs w:val="24"/>
                <w:lang w:eastAsia="ru-RU"/>
              </w:rPr>
              <w:t>мола</w:t>
            </w:r>
          </w:p>
        </w:tc>
        <w:tc>
          <w:tcPr>
            <w:tcW w:w="898" w:type="pct"/>
            <w:tcBorders>
              <w:top w:val="nil"/>
              <w:left w:val="nil"/>
              <w:bottom w:val="single" w:sz="4" w:space="0" w:color="auto"/>
              <w:right w:val="single" w:sz="4" w:space="0" w:color="auto"/>
            </w:tcBorders>
            <w:noWrap/>
            <w:vAlign w:val="center"/>
            <w:hideMark/>
          </w:tcPr>
          <w:p w14:paraId="5D6C2B45" w14:textId="77777777" w:rsidR="005D5C91" w:rsidRPr="004F3D5C" w:rsidRDefault="005D5C91" w:rsidP="00551A94">
            <w:pPr>
              <w:ind w:hanging="41"/>
              <w:jc w:val="center"/>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76,0</w:t>
            </w:r>
          </w:p>
        </w:tc>
        <w:tc>
          <w:tcPr>
            <w:tcW w:w="748" w:type="pct"/>
            <w:tcBorders>
              <w:top w:val="nil"/>
              <w:left w:val="nil"/>
              <w:bottom w:val="single" w:sz="4" w:space="0" w:color="auto"/>
              <w:right w:val="single" w:sz="4" w:space="0" w:color="auto"/>
            </w:tcBorders>
            <w:noWrap/>
            <w:vAlign w:val="center"/>
            <w:hideMark/>
          </w:tcPr>
          <w:p w14:paraId="5D6C2B46" w14:textId="77777777" w:rsidR="005D5C91" w:rsidRPr="004F3D5C" w:rsidRDefault="005D5C91" w:rsidP="00551A94">
            <w:pPr>
              <w:ind w:hanging="41"/>
              <w:jc w:val="center"/>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0,36</w:t>
            </w:r>
          </w:p>
        </w:tc>
        <w:tc>
          <w:tcPr>
            <w:tcW w:w="589" w:type="pct"/>
            <w:tcBorders>
              <w:top w:val="nil"/>
              <w:left w:val="nil"/>
              <w:bottom w:val="single" w:sz="4" w:space="0" w:color="auto"/>
              <w:right w:val="single" w:sz="4" w:space="0" w:color="auto"/>
            </w:tcBorders>
            <w:noWrap/>
            <w:vAlign w:val="center"/>
            <w:hideMark/>
          </w:tcPr>
          <w:p w14:paraId="5D6C2B47" w14:textId="77777777" w:rsidR="005D5C91" w:rsidRPr="004F3D5C" w:rsidRDefault="005D5C91" w:rsidP="00551A94">
            <w:pPr>
              <w:ind w:hanging="41"/>
              <w:jc w:val="center"/>
              <w:rPr>
                <w:rFonts w:ascii="Times New Roman" w:eastAsia="Times New Roman" w:hAnsi="Times New Roman" w:cs="Times New Roman"/>
                <w:color w:val="000000"/>
                <w:sz w:val="24"/>
                <w:szCs w:val="24"/>
                <w:lang w:eastAsia="ru-RU"/>
              </w:rPr>
            </w:pPr>
          </w:p>
        </w:tc>
        <w:tc>
          <w:tcPr>
            <w:tcW w:w="748" w:type="pct"/>
            <w:tcBorders>
              <w:top w:val="nil"/>
              <w:left w:val="nil"/>
              <w:bottom w:val="single" w:sz="4" w:space="0" w:color="auto"/>
              <w:right w:val="single" w:sz="4" w:space="0" w:color="auto"/>
            </w:tcBorders>
            <w:noWrap/>
            <w:vAlign w:val="center"/>
            <w:hideMark/>
          </w:tcPr>
          <w:p w14:paraId="5D6C2B48" w14:textId="77777777" w:rsidR="005D5C91" w:rsidRPr="00E3394E" w:rsidRDefault="005D5C91" w:rsidP="00551A94">
            <w:pPr>
              <w:ind w:hanging="41"/>
              <w:jc w:val="center"/>
              <w:rPr>
                <w:rFonts w:ascii="Times New Roman" w:eastAsia="Times New Roman" w:hAnsi="Times New Roman" w:cs="Times New Roman"/>
                <w:color w:val="000000"/>
                <w:sz w:val="24"/>
                <w:szCs w:val="24"/>
                <w:lang w:eastAsia="ru-RU"/>
              </w:rPr>
            </w:pPr>
          </w:p>
        </w:tc>
      </w:tr>
      <w:tr w:rsidR="005D5C91" w:rsidRPr="00E3394E" w14:paraId="5D6C2B4F" w14:textId="77777777" w:rsidTr="005B1355">
        <w:trPr>
          <w:trHeight w:val="300"/>
          <w:jc w:val="center"/>
        </w:trPr>
        <w:tc>
          <w:tcPr>
            <w:tcW w:w="2017" w:type="pct"/>
            <w:tcBorders>
              <w:top w:val="nil"/>
              <w:left w:val="single" w:sz="4" w:space="0" w:color="auto"/>
              <w:bottom w:val="single" w:sz="4" w:space="0" w:color="auto"/>
              <w:right w:val="single" w:sz="4" w:space="0" w:color="auto"/>
            </w:tcBorders>
            <w:noWrap/>
            <w:vAlign w:val="bottom"/>
            <w:hideMark/>
          </w:tcPr>
          <w:p w14:paraId="5D6C2B4A" w14:textId="77777777" w:rsidR="005D5C91" w:rsidRPr="004F3D5C" w:rsidRDefault="005D5C91" w:rsidP="00551A94">
            <w:pPr>
              <w:ind w:hanging="41"/>
              <w:rPr>
                <w:rFonts w:ascii="Times New Roman" w:eastAsia="Times New Roman" w:hAnsi="Times New Roman" w:cs="Times New Roman"/>
                <w:bCs/>
                <w:color w:val="000000"/>
                <w:sz w:val="24"/>
                <w:szCs w:val="24"/>
                <w:lang w:eastAsia="ru-RU"/>
              </w:rPr>
            </w:pPr>
            <w:r w:rsidRPr="004F3D5C">
              <w:rPr>
                <w:rFonts w:ascii="Times New Roman" w:eastAsia="Times New Roman" w:hAnsi="Times New Roman" w:cs="Times New Roman"/>
                <w:bCs/>
                <w:color w:val="000000"/>
                <w:sz w:val="24"/>
                <w:szCs w:val="24"/>
                <w:lang w:eastAsia="ru-RU"/>
              </w:rPr>
              <w:t>Итого:</w:t>
            </w:r>
          </w:p>
        </w:tc>
        <w:tc>
          <w:tcPr>
            <w:tcW w:w="898" w:type="pct"/>
            <w:tcBorders>
              <w:top w:val="nil"/>
              <w:left w:val="nil"/>
              <w:bottom w:val="single" w:sz="4" w:space="0" w:color="auto"/>
              <w:right w:val="single" w:sz="4" w:space="0" w:color="auto"/>
            </w:tcBorders>
            <w:noWrap/>
            <w:vAlign w:val="center"/>
            <w:hideMark/>
          </w:tcPr>
          <w:p w14:paraId="5D6C2B4B" w14:textId="77777777" w:rsidR="005D5C91" w:rsidRPr="004F3D5C" w:rsidRDefault="005D5C91" w:rsidP="00551A94">
            <w:pPr>
              <w:ind w:hanging="41"/>
              <w:jc w:val="center"/>
              <w:rPr>
                <w:rFonts w:ascii="Times New Roman" w:eastAsia="Times New Roman" w:hAnsi="Times New Roman" w:cs="Times New Roman"/>
                <w:bCs/>
                <w:color w:val="000000"/>
                <w:sz w:val="24"/>
                <w:szCs w:val="24"/>
                <w:lang w:eastAsia="ru-RU"/>
              </w:rPr>
            </w:pPr>
            <w:r w:rsidRPr="004F3D5C">
              <w:rPr>
                <w:rFonts w:ascii="Times New Roman" w:eastAsia="Times New Roman" w:hAnsi="Times New Roman" w:cs="Times New Roman"/>
                <w:bCs/>
                <w:color w:val="000000"/>
                <w:sz w:val="24"/>
                <w:szCs w:val="24"/>
                <w:lang w:eastAsia="ru-RU"/>
              </w:rPr>
              <w:t>20926,0</w:t>
            </w:r>
          </w:p>
        </w:tc>
        <w:tc>
          <w:tcPr>
            <w:tcW w:w="748" w:type="pct"/>
            <w:tcBorders>
              <w:top w:val="nil"/>
              <w:left w:val="nil"/>
              <w:bottom w:val="single" w:sz="4" w:space="0" w:color="auto"/>
              <w:right w:val="single" w:sz="4" w:space="0" w:color="auto"/>
            </w:tcBorders>
            <w:noWrap/>
            <w:vAlign w:val="center"/>
            <w:hideMark/>
          </w:tcPr>
          <w:p w14:paraId="5D6C2B4C" w14:textId="77777777" w:rsidR="005D5C91" w:rsidRPr="004F3D5C" w:rsidRDefault="005D5C91" w:rsidP="00551A94">
            <w:pPr>
              <w:ind w:hanging="41"/>
              <w:jc w:val="center"/>
              <w:rPr>
                <w:rFonts w:ascii="Times New Roman" w:eastAsia="Times New Roman" w:hAnsi="Times New Roman" w:cs="Times New Roman"/>
                <w:bCs/>
                <w:color w:val="000000"/>
                <w:sz w:val="24"/>
                <w:szCs w:val="24"/>
                <w:lang w:eastAsia="ru-RU"/>
              </w:rPr>
            </w:pPr>
            <w:r w:rsidRPr="004F3D5C">
              <w:rPr>
                <w:rFonts w:ascii="Times New Roman" w:eastAsia="Times New Roman" w:hAnsi="Times New Roman" w:cs="Times New Roman"/>
                <w:bCs/>
                <w:color w:val="000000"/>
                <w:sz w:val="24"/>
                <w:szCs w:val="24"/>
                <w:lang w:eastAsia="ru-RU"/>
              </w:rPr>
              <w:t>100</w:t>
            </w:r>
          </w:p>
        </w:tc>
        <w:tc>
          <w:tcPr>
            <w:tcW w:w="589" w:type="pct"/>
            <w:tcBorders>
              <w:top w:val="nil"/>
              <w:left w:val="nil"/>
              <w:bottom w:val="single" w:sz="4" w:space="0" w:color="auto"/>
              <w:right w:val="single" w:sz="4" w:space="0" w:color="auto"/>
            </w:tcBorders>
            <w:noWrap/>
            <w:vAlign w:val="center"/>
            <w:hideMark/>
          </w:tcPr>
          <w:p w14:paraId="5D6C2B4D" w14:textId="77777777" w:rsidR="005D5C91" w:rsidRPr="004F3D5C" w:rsidRDefault="005D5C91" w:rsidP="00551A94">
            <w:pPr>
              <w:ind w:hanging="41"/>
              <w:jc w:val="center"/>
              <w:rPr>
                <w:rFonts w:ascii="Times New Roman" w:eastAsia="Times New Roman" w:hAnsi="Times New Roman" w:cs="Times New Roman"/>
                <w:bCs/>
                <w:color w:val="000000"/>
                <w:sz w:val="24"/>
                <w:szCs w:val="24"/>
                <w:lang w:eastAsia="ru-RU"/>
              </w:rPr>
            </w:pPr>
            <w:r w:rsidRPr="004F3D5C">
              <w:rPr>
                <w:rFonts w:ascii="Times New Roman" w:eastAsia="Times New Roman" w:hAnsi="Times New Roman" w:cs="Times New Roman"/>
                <w:bCs/>
                <w:color w:val="000000"/>
                <w:sz w:val="24"/>
                <w:szCs w:val="24"/>
                <w:lang w:eastAsia="ru-RU"/>
              </w:rPr>
              <w:t>6,75</w:t>
            </w:r>
          </w:p>
        </w:tc>
        <w:tc>
          <w:tcPr>
            <w:tcW w:w="748" w:type="pct"/>
            <w:tcBorders>
              <w:top w:val="nil"/>
              <w:left w:val="nil"/>
              <w:bottom w:val="single" w:sz="4" w:space="0" w:color="auto"/>
              <w:right w:val="single" w:sz="4" w:space="0" w:color="auto"/>
            </w:tcBorders>
            <w:noWrap/>
            <w:vAlign w:val="center"/>
            <w:hideMark/>
          </w:tcPr>
          <w:p w14:paraId="5D6C2B4E" w14:textId="77777777" w:rsidR="005D5C91" w:rsidRPr="00E3394E" w:rsidRDefault="005D5C91" w:rsidP="00551A94">
            <w:pPr>
              <w:ind w:hanging="41"/>
              <w:jc w:val="center"/>
              <w:rPr>
                <w:rFonts w:ascii="Times New Roman" w:eastAsia="Times New Roman" w:hAnsi="Times New Roman" w:cs="Times New Roman"/>
                <w:b/>
                <w:bCs/>
                <w:color w:val="000000"/>
                <w:sz w:val="24"/>
                <w:szCs w:val="24"/>
                <w:lang w:eastAsia="ru-RU"/>
              </w:rPr>
            </w:pPr>
          </w:p>
        </w:tc>
      </w:tr>
      <w:tr w:rsidR="005D5C91" w:rsidRPr="00E3394E" w14:paraId="5D6C2B51" w14:textId="77777777" w:rsidTr="005B1355">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noWrap/>
            <w:vAlign w:val="center"/>
            <w:hideMark/>
          </w:tcPr>
          <w:p w14:paraId="5D6C2B50" w14:textId="77777777" w:rsidR="005D5C91" w:rsidRPr="004F3D5C" w:rsidRDefault="005D5C91" w:rsidP="00551A94">
            <w:pPr>
              <w:ind w:hanging="41"/>
              <w:jc w:val="center"/>
              <w:rPr>
                <w:rFonts w:ascii="Times New Roman" w:eastAsia="Times New Roman" w:hAnsi="Times New Roman" w:cs="Times New Roman"/>
                <w:bCs/>
                <w:color w:val="000000"/>
                <w:sz w:val="24"/>
                <w:szCs w:val="24"/>
                <w:lang w:eastAsia="ru-RU"/>
              </w:rPr>
            </w:pPr>
            <w:r w:rsidRPr="004F3D5C">
              <w:rPr>
                <w:rFonts w:ascii="Times New Roman" w:eastAsia="Times New Roman" w:hAnsi="Times New Roman" w:cs="Times New Roman"/>
                <w:bCs/>
                <w:color w:val="000000"/>
                <w:sz w:val="24"/>
                <w:szCs w:val="24"/>
                <w:lang w:eastAsia="ru-RU"/>
              </w:rPr>
              <w:t>Получено:</w:t>
            </w:r>
          </w:p>
        </w:tc>
      </w:tr>
      <w:tr w:rsidR="005D5C91" w:rsidRPr="00E3394E" w14:paraId="5D6C2B57" w14:textId="77777777" w:rsidTr="005B1355">
        <w:trPr>
          <w:trHeight w:val="300"/>
          <w:jc w:val="center"/>
        </w:trPr>
        <w:tc>
          <w:tcPr>
            <w:tcW w:w="2017" w:type="pct"/>
            <w:tcBorders>
              <w:top w:val="nil"/>
              <w:left w:val="single" w:sz="4" w:space="0" w:color="auto"/>
              <w:bottom w:val="single" w:sz="4" w:space="0" w:color="auto"/>
              <w:right w:val="single" w:sz="4" w:space="0" w:color="auto"/>
            </w:tcBorders>
            <w:noWrap/>
            <w:vAlign w:val="bottom"/>
            <w:hideMark/>
          </w:tcPr>
          <w:p w14:paraId="5D6C2B52" w14:textId="77777777" w:rsidR="005D5C91" w:rsidRPr="00E3394E" w:rsidRDefault="005D5C91" w:rsidP="00551A94">
            <w:pPr>
              <w:ind w:hanging="41"/>
              <w:rPr>
                <w:rFonts w:ascii="Times New Roman" w:eastAsia="Times New Roman" w:hAnsi="Times New Roman" w:cs="Times New Roman"/>
                <w:color w:val="000000"/>
                <w:sz w:val="24"/>
                <w:szCs w:val="24"/>
                <w:lang w:eastAsia="ru-RU"/>
              </w:rPr>
            </w:pPr>
            <w:r w:rsidRPr="00E3394E">
              <w:rPr>
                <w:rFonts w:ascii="Times New Roman" w:eastAsia="Times New Roman" w:hAnsi="Times New Roman" w:cs="Times New Roman"/>
                <w:color w:val="000000"/>
                <w:sz w:val="24"/>
                <w:szCs w:val="24"/>
                <w:lang w:eastAsia="ru-RU"/>
              </w:rPr>
              <w:t>Раствор</w:t>
            </w:r>
          </w:p>
        </w:tc>
        <w:tc>
          <w:tcPr>
            <w:tcW w:w="898" w:type="pct"/>
            <w:tcBorders>
              <w:top w:val="nil"/>
              <w:left w:val="nil"/>
              <w:bottom w:val="single" w:sz="4" w:space="0" w:color="auto"/>
              <w:right w:val="single" w:sz="4" w:space="0" w:color="auto"/>
            </w:tcBorders>
            <w:noWrap/>
            <w:vAlign w:val="center"/>
            <w:hideMark/>
          </w:tcPr>
          <w:p w14:paraId="5D6C2B53" w14:textId="77777777" w:rsidR="005D5C91" w:rsidRPr="004F3D5C" w:rsidRDefault="005D5C91" w:rsidP="00551A94">
            <w:pPr>
              <w:ind w:hanging="41"/>
              <w:jc w:val="center"/>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20843,59</w:t>
            </w:r>
          </w:p>
        </w:tc>
        <w:tc>
          <w:tcPr>
            <w:tcW w:w="748" w:type="pct"/>
            <w:tcBorders>
              <w:top w:val="nil"/>
              <w:left w:val="nil"/>
              <w:bottom w:val="single" w:sz="4" w:space="0" w:color="auto"/>
              <w:right w:val="single" w:sz="4" w:space="0" w:color="auto"/>
            </w:tcBorders>
            <w:noWrap/>
            <w:vAlign w:val="center"/>
            <w:hideMark/>
          </w:tcPr>
          <w:p w14:paraId="5D6C2B54" w14:textId="77777777" w:rsidR="005D5C91" w:rsidRPr="004F3D5C" w:rsidRDefault="005D5C91" w:rsidP="00551A94">
            <w:pPr>
              <w:ind w:hanging="41"/>
              <w:jc w:val="center"/>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99,61</w:t>
            </w:r>
          </w:p>
        </w:tc>
        <w:tc>
          <w:tcPr>
            <w:tcW w:w="589" w:type="pct"/>
            <w:tcBorders>
              <w:top w:val="nil"/>
              <w:left w:val="nil"/>
              <w:bottom w:val="single" w:sz="4" w:space="0" w:color="auto"/>
              <w:right w:val="single" w:sz="4" w:space="0" w:color="auto"/>
            </w:tcBorders>
            <w:noWrap/>
            <w:vAlign w:val="center"/>
            <w:hideMark/>
          </w:tcPr>
          <w:p w14:paraId="5D6C2B55" w14:textId="77777777" w:rsidR="005D5C91" w:rsidRPr="004F3D5C" w:rsidRDefault="005D5C91" w:rsidP="00551A94">
            <w:pPr>
              <w:ind w:hanging="41"/>
              <w:jc w:val="center"/>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0,34</w:t>
            </w:r>
          </w:p>
        </w:tc>
        <w:tc>
          <w:tcPr>
            <w:tcW w:w="748" w:type="pct"/>
            <w:tcBorders>
              <w:top w:val="nil"/>
              <w:left w:val="nil"/>
              <w:bottom w:val="single" w:sz="4" w:space="0" w:color="auto"/>
              <w:right w:val="single" w:sz="4" w:space="0" w:color="auto"/>
            </w:tcBorders>
            <w:noWrap/>
            <w:vAlign w:val="center"/>
            <w:hideMark/>
          </w:tcPr>
          <w:p w14:paraId="5D6C2B56" w14:textId="77777777" w:rsidR="005D5C91" w:rsidRPr="00E3394E" w:rsidRDefault="005D5C91" w:rsidP="00551A94">
            <w:pPr>
              <w:ind w:hanging="41"/>
              <w:jc w:val="center"/>
              <w:rPr>
                <w:rFonts w:ascii="Times New Roman" w:eastAsia="Times New Roman" w:hAnsi="Times New Roman" w:cs="Times New Roman"/>
                <w:color w:val="000000"/>
                <w:sz w:val="24"/>
                <w:szCs w:val="24"/>
                <w:lang w:eastAsia="ru-RU"/>
              </w:rPr>
            </w:pPr>
            <w:r w:rsidRPr="00E3394E">
              <w:rPr>
                <w:rFonts w:ascii="Times New Roman" w:eastAsia="Times New Roman" w:hAnsi="Times New Roman" w:cs="Times New Roman"/>
                <w:color w:val="000000"/>
                <w:sz w:val="24"/>
                <w:szCs w:val="24"/>
                <w:lang w:eastAsia="ru-RU"/>
              </w:rPr>
              <w:t>0,002</w:t>
            </w:r>
          </w:p>
        </w:tc>
      </w:tr>
      <w:tr w:rsidR="005D5C91" w:rsidRPr="00E3394E" w14:paraId="5D6C2B5D" w14:textId="77777777" w:rsidTr="005B1355">
        <w:trPr>
          <w:trHeight w:val="300"/>
          <w:jc w:val="center"/>
        </w:trPr>
        <w:tc>
          <w:tcPr>
            <w:tcW w:w="2017" w:type="pct"/>
            <w:tcBorders>
              <w:top w:val="nil"/>
              <w:left w:val="single" w:sz="4" w:space="0" w:color="auto"/>
              <w:bottom w:val="single" w:sz="4" w:space="0" w:color="auto"/>
              <w:right w:val="single" w:sz="4" w:space="0" w:color="auto"/>
            </w:tcBorders>
            <w:noWrap/>
            <w:vAlign w:val="bottom"/>
            <w:hideMark/>
          </w:tcPr>
          <w:p w14:paraId="5D6C2B58" w14:textId="77777777" w:rsidR="005D5C91" w:rsidRPr="00E3394E" w:rsidRDefault="005D5C91" w:rsidP="00551A94">
            <w:pPr>
              <w:ind w:hanging="4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Нагруженная цианидом с</w:t>
            </w:r>
            <w:r w:rsidRPr="00E3394E">
              <w:rPr>
                <w:rFonts w:ascii="Times New Roman" w:eastAsia="Times New Roman" w:hAnsi="Times New Roman" w:cs="Times New Roman"/>
                <w:color w:val="000000"/>
                <w:sz w:val="24"/>
                <w:szCs w:val="24"/>
                <w:lang w:eastAsia="ru-RU"/>
              </w:rPr>
              <w:t>мола</w:t>
            </w:r>
          </w:p>
        </w:tc>
        <w:tc>
          <w:tcPr>
            <w:tcW w:w="898" w:type="pct"/>
            <w:tcBorders>
              <w:top w:val="nil"/>
              <w:left w:val="nil"/>
              <w:bottom w:val="single" w:sz="4" w:space="0" w:color="auto"/>
              <w:right w:val="single" w:sz="4" w:space="0" w:color="auto"/>
            </w:tcBorders>
            <w:noWrap/>
            <w:vAlign w:val="center"/>
            <w:hideMark/>
          </w:tcPr>
          <w:p w14:paraId="5D6C2B59" w14:textId="77777777" w:rsidR="005D5C91" w:rsidRPr="004F3D5C" w:rsidRDefault="005D5C91" w:rsidP="00551A94">
            <w:pPr>
              <w:ind w:hanging="41"/>
              <w:jc w:val="center"/>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82,41</w:t>
            </w:r>
          </w:p>
        </w:tc>
        <w:tc>
          <w:tcPr>
            <w:tcW w:w="748" w:type="pct"/>
            <w:tcBorders>
              <w:top w:val="nil"/>
              <w:left w:val="nil"/>
              <w:bottom w:val="single" w:sz="4" w:space="0" w:color="auto"/>
              <w:right w:val="single" w:sz="4" w:space="0" w:color="auto"/>
            </w:tcBorders>
            <w:noWrap/>
            <w:vAlign w:val="center"/>
            <w:hideMark/>
          </w:tcPr>
          <w:p w14:paraId="5D6C2B5A" w14:textId="77777777" w:rsidR="005D5C91" w:rsidRPr="004F3D5C" w:rsidRDefault="005D5C91" w:rsidP="00551A94">
            <w:pPr>
              <w:ind w:hanging="41"/>
              <w:jc w:val="center"/>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0,39</w:t>
            </w:r>
          </w:p>
        </w:tc>
        <w:tc>
          <w:tcPr>
            <w:tcW w:w="589" w:type="pct"/>
            <w:tcBorders>
              <w:top w:val="nil"/>
              <w:left w:val="nil"/>
              <w:bottom w:val="single" w:sz="4" w:space="0" w:color="auto"/>
              <w:right w:val="single" w:sz="4" w:space="0" w:color="auto"/>
            </w:tcBorders>
            <w:noWrap/>
            <w:vAlign w:val="center"/>
            <w:hideMark/>
          </w:tcPr>
          <w:p w14:paraId="5D6C2B5B" w14:textId="77777777" w:rsidR="005D5C91" w:rsidRPr="004F3D5C" w:rsidRDefault="005D5C91" w:rsidP="00551A94">
            <w:pPr>
              <w:ind w:hanging="41"/>
              <w:jc w:val="center"/>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6,41</w:t>
            </w:r>
          </w:p>
        </w:tc>
        <w:tc>
          <w:tcPr>
            <w:tcW w:w="748" w:type="pct"/>
            <w:tcBorders>
              <w:top w:val="nil"/>
              <w:left w:val="nil"/>
              <w:bottom w:val="single" w:sz="4" w:space="0" w:color="auto"/>
              <w:right w:val="single" w:sz="4" w:space="0" w:color="auto"/>
            </w:tcBorders>
            <w:noWrap/>
            <w:vAlign w:val="center"/>
            <w:hideMark/>
          </w:tcPr>
          <w:p w14:paraId="5D6C2B5C" w14:textId="77777777" w:rsidR="005D5C91" w:rsidRPr="00E3394E" w:rsidRDefault="005D5C91" w:rsidP="00551A94">
            <w:pPr>
              <w:ind w:hanging="41"/>
              <w:jc w:val="center"/>
              <w:rPr>
                <w:rFonts w:ascii="Times New Roman" w:eastAsia="Times New Roman" w:hAnsi="Times New Roman" w:cs="Times New Roman"/>
                <w:color w:val="000000"/>
                <w:sz w:val="24"/>
                <w:szCs w:val="24"/>
                <w:lang w:eastAsia="ru-RU"/>
              </w:rPr>
            </w:pPr>
            <w:r w:rsidRPr="00E3394E">
              <w:rPr>
                <w:rFonts w:ascii="Times New Roman" w:eastAsia="Times New Roman" w:hAnsi="Times New Roman" w:cs="Times New Roman"/>
                <w:color w:val="000000"/>
                <w:sz w:val="24"/>
                <w:szCs w:val="24"/>
                <w:lang w:eastAsia="ru-RU"/>
              </w:rPr>
              <w:t>7,78</w:t>
            </w:r>
          </w:p>
        </w:tc>
      </w:tr>
      <w:tr w:rsidR="005D5C91" w:rsidRPr="00E3394E" w14:paraId="5D6C2B63" w14:textId="77777777" w:rsidTr="005B1355">
        <w:trPr>
          <w:trHeight w:val="300"/>
          <w:jc w:val="center"/>
        </w:trPr>
        <w:tc>
          <w:tcPr>
            <w:tcW w:w="2017" w:type="pct"/>
            <w:tcBorders>
              <w:top w:val="nil"/>
              <w:left w:val="single" w:sz="4" w:space="0" w:color="auto"/>
              <w:bottom w:val="single" w:sz="4" w:space="0" w:color="auto"/>
              <w:right w:val="single" w:sz="4" w:space="0" w:color="auto"/>
            </w:tcBorders>
            <w:noWrap/>
            <w:vAlign w:val="bottom"/>
            <w:hideMark/>
          </w:tcPr>
          <w:p w14:paraId="5D6C2B5E" w14:textId="77777777" w:rsidR="005D5C91" w:rsidRPr="004F3D5C" w:rsidRDefault="005D5C91" w:rsidP="00551A94">
            <w:pPr>
              <w:ind w:hanging="41"/>
              <w:rPr>
                <w:rFonts w:ascii="Times New Roman" w:eastAsia="Times New Roman" w:hAnsi="Times New Roman" w:cs="Times New Roman"/>
                <w:bCs/>
                <w:color w:val="000000"/>
                <w:sz w:val="24"/>
                <w:szCs w:val="24"/>
                <w:lang w:eastAsia="ru-RU"/>
              </w:rPr>
            </w:pPr>
            <w:r w:rsidRPr="004F3D5C">
              <w:rPr>
                <w:rFonts w:ascii="Times New Roman" w:eastAsia="Times New Roman" w:hAnsi="Times New Roman" w:cs="Times New Roman"/>
                <w:bCs/>
                <w:color w:val="000000"/>
                <w:sz w:val="24"/>
                <w:szCs w:val="24"/>
                <w:lang w:eastAsia="ru-RU"/>
              </w:rPr>
              <w:t>Итого:</w:t>
            </w:r>
          </w:p>
        </w:tc>
        <w:tc>
          <w:tcPr>
            <w:tcW w:w="898" w:type="pct"/>
            <w:tcBorders>
              <w:top w:val="nil"/>
              <w:left w:val="nil"/>
              <w:bottom w:val="single" w:sz="4" w:space="0" w:color="auto"/>
              <w:right w:val="single" w:sz="4" w:space="0" w:color="auto"/>
            </w:tcBorders>
            <w:noWrap/>
            <w:vAlign w:val="center"/>
            <w:hideMark/>
          </w:tcPr>
          <w:p w14:paraId="5D6C2B5F" w14:textId="77777777" w:rsidR="005D5C91" w:rsidRPr="004F3D5C" w:rsidRDefault="005D5C91" w:rsidP="00551A94">
            <w:pPr>
              <w:ind w:hanging="41"/>
              <w:jc w:val="center"/>
              <w:rPr>
                <w:rFonts w:ascii="Times New Roman" w:eastAsia="Times New Roman" w:hAnsi="Times New Roman" w:cs="Times New Roman"/>
                <w:bCs/>
                <w:color w:val="000000"/>
                <w:sz w:val="24"/>
                <w:szCs w:val="24"/>
                <w:lang w:eastAsia="ru-RU"/>
              </w:rPr>
            </w:pPr>
            <w:r w:rsidRPr="004F3D5C">
              <w:rPr>
                <w:rFonts w:ascii="Times New Roman" w:eastAsia="Times New Roman" w:hAnsi="Times New Roman" w:cs="Times New Roman"/>
                <w:bCs/>
                <w:color w:val="000000"/>
                <w:sz w:val="24"/>
                <w:szCs w:val="24"/>
                <w:lang w:eastAsia="ru-RU"/>
              </w:rPr>
              <w:t>20926,0</w:t>
            </w:r>
          </w:p>
        </w:tc>
        <w:tc>
          <w:tcPr>
            <w:tcW w:w="748" w:type="pct"/>
            <w:tcBorders>
              <w:top w:val="nil"/>
              <w:left w:val="nil"/>
              <w:bottom w:val="single" w:sz="4" w:space="0" w:color="auto"/>
              <w:right w:val="single" w:sz="4" w:space="0" w:color="auto"/>
            </w:tcBorders>
            <w:noWrap/>
            <w:vAlign w:val="center"/>
            <w:hideMark/>
          </w:tcPr>
          <w:p w14:paraId="5D6C2B60" w14:textId="77777777" w:rsidR="005D5C91" w:rsidRPr="004F3D5C" w:rsidRDefault="005D5C91" w:rsidP="00551A94">
            <w:pPr>
              <w:ind w:hanging="41"/>
              <w:jc w:val="center"/>
              <w:rPr>
                <w:rFonts w:ascii="Times New Roman" w:eastAsia="Times New Roman" w:hAnsi="Times New Roman" w:cs="Times New Roman"/>
                <w:bCs/>
                <w:color w:val="000000"/>
                <w:sz w:val="24"/>
                <w:szCs w:val="24"/>
                <w:lang w:eastAsia="ru-RU"/>
              </w:rPr>
            </w:pPr>
            <w:r w:rsidRPr="004F3D5C">
              <w:rPr>
                <w:rFonts w:ascii="Times New Roman" w:eastAsia="Times New Roman" w:hAnsi="Times New Roman" w:cs="Times New Roman"/>
                <w:bCs/>
                <w:color w:val="000000"/>
                <w:sz w:val="24"/>
                <w:szCs w:val="24"/>
                <w:lang w:eastAsia="ru-RU"/>
              </w:rPr>
              <w:t>100</w:t>
            </w:r>
          </w:p>
        </w:tc>
        <w:tc>
          <w:tcPr>
            <w:tcW w:w="589" w:type="pct"/>
            <w:tcBorders>
              <w:top w:val="nil"/>
              <w:left w:val="nil"/>
              <w:bottom w:val="single" w:sz="4" w:space="0" w:color="auto"/>
              <w:right w:val="single" w:sz="4" w:space="0" w:color="auto"/>
            </w:tcBorders>
            <w:noWrap/>
            <w:vAlign w:val="center"/>
            <w:hideMark/>
          </w:tcPr>
          <w:p w14:paraId="5D6C2B61" w14:textId="77777777" w:rsidR="005D5C91" w:rsidRPr="004F3D5C" w:rsidRDefault="005D5C91" w:rsidP="00551A94">
            <w:pPr>
              <w:ind w:hanging="41"/>
              <w:jc w:val="center"/>
              <w:rPr>
                <w:rFonts w:ascii="Times New Roman" w:eastAsia="Times New Roman" w:hAnsi="Times New Roman" w:cs="Times New Roman"/>
                <w:bCs/>
                <w:color w:val="000000"/>
                <w:sz w:val="24"/>
                <w:szCs w:val="24"/>
                <w:lang w:eastAsia="ru-RU"/>
              </w:rPr>
            </w:pPr>
            <w:r w:rsidRPr="004F3D5C">
              <w:rPr>
                <w:rFonts w:ascii="Times New Roman" w:eastAsia="Times New Roman" w:hAnsi="Times New Roman" w:cs="Times New Roman"/>
                <w:bCs/>
                <w:color w:val="000000"/>
                <w:sz w:val="24"/>
                <w:szCs w:val="24"/>
                <w:lang w:eastAsia="ru-RU"/>
              </w:rPr>
              <w:t>6,75</w:t>
            </w:r>
          </w:p>
        </w:tc>
        <w:tc>
          <w:tcPr>
            <w:tcW w:w="748" w:type="pct"/>
            <w:tcBorders>
              <w:top w:val="nil"/>
              <w:left w:val="nil"/>
              <w:bottom w:val="single" w:sz="4" w:space="0" w:color="auto"/>
              <w:right w:val="single" w:sz="4" w:space="0" w:color="auto"/>
            </w:tcBorders>
            <w:noWrap/>
            <w:vAlign w:val="center"/>
            <w:hideMark/>
          </w:tcPr>
          <w:p w14:paraId="5D6C2B62" w14:textId="77777777" w:rsidR="005D5C91" w:rsidRPr="00E3394E" w:rsidRDefault="005D5C91" w:rsidP="00551A94">
            <w:pPr>
              <w:ind w:hanging="41"/>
              <w:jc w:val="center"/>
              <w:rPr>
                <w:rFonts w:ascii="Times New Roman" w:eastAsia="Times New Roman" w:hAnsi="Times New Roman" w:cs="Times New Roman"/>
                <w:b/>
                <w:bCs/>
                <w:color w:val="000000"/>
                <w:sz w:val="24"/>
                <w:szCs w:val="24"/>
                <w:lang w:eastAsia="ru-RU"/>
              </w:rPr>
            </w:pPr>
          </w:p>
        </w:tc>
      </w:tr>
    </w:tbl>
    <w:p w14:paraId="5D6C2B64" w14:textId="77777777" w:rsidR="005D5C91" w:rsidRDefault="005D5C91" w:rsidP="00551A94">
      <w:pPr>
        <w:jc w:val="both"/>
        <w:rPr>
          <w:rFonts w:ascii="Times New Roman" w:hAnsi="Times New Roman" w:cs="Times New Roman"/>
          <w:sz w:val="28"/>
          <w:szCs w:val="28"/>
        </w:rPr>
      </w:pPr>
    </w:p>
    <w:p w14:paraId="5D6C2B65" w14:textId="763AD504" w:rsidR="005D5C91" w:rsidRDefault="005D5C91" w:rsidP="00551A94">
      <w:pPr>
        <w:jc w:val="both"/>
        <w:rPr>
          <w:rFonts w:ascii="Times New Roman" w:hAnsi="Times New Roman" w:cs="Times New Roman"/>
          <w:sz w:val="28"/>
          <w:szCs w:val="28"/>
        </w:rPr>
      </w:pPr>
      <w:r>
        <w:rPr>
          <w:rFonts w:ascii="Times New Roman" w:hAnsi="Times New Roman" w:cs="Times New Roman"/>
          <w:sz w:val="28"/>
          <w:szCs w:val="28"/>
        </w:rPr>
        <w:t xml:space="preserve">Как видно из приведенного баланса, в процессе адсорбции установлено увеличение массы гранулированной смолы с 76 г до 82,41 г. При содержании цианида в исходном растворе 0,9 г/л его количество в нем составляет 6,75 г. По результатам материального баланса разница между массой исходной и нагруженной смолы, полученной после адсорбции, составляет 6,41 г. Следовательно, извлечение цианида на смолу будет </w:t>
      </w:r>
      <w:r w:rsidRPr="00BD7184">
        <w:rPr>
          <w:rFonts w:ascii="Times New Roman" w:hAnsi="Times New Roman" w:cs="Times New Roman"/>
          <w:sz w:val="28"/>
          <w:szCs w:val="28"/>
        </w:rPr>
        <w:t>9</w:t>
      </w:r>
      <w:r>
        <w:rPr>
          <w:rFonts w:ascii="Times New Roman" w:hAnsi="Times New Roman" w:cs="Times New Roman"/>
          <w:sz w:val="28"/>
          <w:szCs w:val="28"/>
        </w:rPr>
        <w:t xml:space="preserve">4,9 </w:t>
      </w:r>
      <w:r w:rsidRPr="00BD7184">
        <w:rPr>
          <w:rFonts w:ascii="Times New Roman" w:hAnsi="Times New Roman" w:cs="Times New Roman"/>
          <w:sz w:val="28"/>
          <w:szCs w:val="28"/>
        </w:rPr>
        <w:t>%.</w:t>
      </w:r>
      <w:r>
        <w:rPr>
          <w:rFonts w:ascii="Times New Roman" w:hAnsi="Times New Roman" w:cs="Times New Roman"/>
          <w:sz w:val="28"/>
          <w:szCs w:val="28"/>
        </w:rPr>
        <w:t xml:space="preserve"> Расчетное значение по извлечению цианида на смолу хорошо согласуется с результатом лабораторного опыта, по которому, при расходе смолы 100 % от СНК и времени процесса – 60 минут, извлечение цианида на смолу составило 95 % (табл</w:t>
      </w:r>
      <w:r w:rsidR="004F3D5C">
        <w:rPr>
          <w:rFonts w:ascii="Times New Roman" w:hAnsi="Times New Roman" w:cs="Times New Roman"/>
          <w:sz w:val="28"/>
          <w:szCs w:val="28"/>
        </w:rPr>
        <w:t xml:space="preserve">ица </w:t>
      </w:r>
      <w:r w:rsidR="00443E1E">
        <w:rPr>
          <w:rFonts w:ascii="Times New Roman" w:hAnsi="Times New Roman" w:cs="Times New Roman"/>
          <w:sz w:val="28"/>
          <w:szCs w:val="28"/>
        </w:rPr>
        <w:t>27</w:t>
      </w:r>
      <w:r>
        <w:rPr>
          <w:rFonts w:ascii="Times New Roman" w:hAnsi="Times New Roman" w:cs="Times New Roman"/>
          <w:sz w:val="28"/>
          <w:szCs w:val="28"/>
        </w:rPr>
        <w:t xml:space="preserve">). </w:t>
      </w:r>
    </w:p>
    <w:p w14:paraId="5D6C2B66" w14:textId="77777777" w:rsidR="005D5C91" w:rsidRDefault="005D5C91" w:rsidP="00551A94">
      <w:pPr>
        <w:jc w:val="both"/>
        <w:rPr>
          <w:rFonts w:ascii="Times New Roman" w:hAnsi="Times New Roman" w:cs="Times New Roman"/>
          <w:sz w:val="28"/>
          <w:szCs w:val="28"/>
        </w:rPr>
      </w:pPr>
      <w:r>
        <w:rPr>
          <w:rFonts w:ascii="Times New Roman" w:hAnsi="Times New Roman" w:cs="Times New Roman"/>
          <w:sz w:val="28"/>
          <w:szCs w:val="28"/>
        </w:rPr>
        <w:t>Полученная после процесса адсорбции нагруженная цианидом смола, в количестве 82,41 г, использована в процессе элюирования цианида.</w:t>
      </w:r>
    </w:p>
    <w:p w14:paraId="5D6C2B67" w14:textId="65D626F2" w:rsidR="005D5C91" w:rsidRDefault="005D5C91" w:rsidP="00551A94">
      <w:pPr>
        <w:jc w:val="both"/>
        <w:rPr>
          <w:rFonts w:ascii="Times New Roman" w:hAnsi="Times New Roman" w:cs="Times New Roman"/>
          <w:sz w:val="28"/>
          <w:szCs w:val="28"/>
        </w:rPr>
      </w:pPr>
      <w:r>
        <w:rPr>
          <w:rFonts w:ascii="Times New Roman" w:hAnsi="Times New Roman" w:cs="Times New Roman"/>
          <w:sz w:val="28"/>
          <w:szCs w:val="28"/>
        </w:rPr>
        <w:t>Раствор с минимальным содержанием цианида (20 ррм) подвергали утилизации.</w:t>
      </w:r>
    </w:p>
    <w:p w14:paraId="63A0FE55" w14:textId="3249FCB7" w:rsidR="005B1355" w:rsidRDefault="005B1355" w:rsidP="00551A94">
      <w:pPr>
        <w:jc w:val="both"/>
        <w:rPr>
          <w:rFonts w:ascii="Times New Roman" w:hAnsi="Times New Roman" w:cs="Times New Roman"/>
          <w:sz w:val="28"/>
          <w:szCs w:val="28"/>
        </w:rPr>
      </w:pPr>
    </w:p>
    <w:p w14:paraId="5B70B94B" w14:textId="77777777" w:rsidR="005B1355" w:rsidRDefault="005B1355" w:rsidP="00551A94">
      <w:pPr>
        <w:jc w:val="both"/>
        <w:rPr>
          <w:rFonts w:ascii="Times New Roman" w:hAnsi="Times New Roman" w:cs="Times New Roman"/>
          <w:sz w:val="28"/>
          <w:szCs w:val="28"/>
        </w:rPr>
      </w:pPr>
    </w:p>
    <w:p w14:paraId="5D6C2B69" w14:textId="18F0B481" w:rsidR="005D5C91" w:rsidRPr="00443E1E" w:rsidRDefault="009941DF" w:rsidP="00551A94">
      <w:pPr>
        <w:jc w:val="both"/>
        <w:rPr>
          <w:rFonts w:ascii="Times New Roman" w:hAnsi="Times New Roman" w:cs="Times New Roman"/>
          <w:b/>
          <w:bCs/>
          <w:sz w:val="28"/>
          <w:szCs w:val="28"/>
        </w:rPr>
      </w:pPr>
      <w:r>
        <w:rPr>
          <w:rFonts w:ascii="Times New Roman" w:hAnsi="Times New Roman" w:cs="Times New Roman"/>
          <w:b/>
          <w:bCs/>
          <w:sz w:val="28"/>
          <w:szCs w:val="28"/>
        </w:rPr>
        <w:t>7</w:t>
      </w:r>
      <w:r w:rsidR="005D5C91" w:rsidRPr="00443E1E">
        <w:rPr>
          <w:rFonts w:ascii="Times New Roman" w:hAnsi="Times New Roman" w:cs="Times New Roman"/>
          <w:b/>
          <w:bCs/>
          <w:sz w:val="28"/>
          <w:szCs w:val="28"/>
        </w:rPr>
        <w:t>.</w:t>
      </w:r>
      <w:r>
        <w:rPr>
          <w:rFonts w:ascii="Times New Roman" w:hAnsi="Times New Roman" w:cs="Times New Roman"/>
          <w:b/>
          <w:bCs/>
          <w:sz w:val="28"/>
          <w:szCs w:val="28"/>
        </w:rPr>
        <w:t>3</w:t>
      </w:r>
      <w:r w:rsidR="005D5C91" w:rsidRPr="00443E1E">
        <w:rPr>
          <w:rFonts w:ascii="Times New Roman" w:hAnsi="Times New Roman" w:cs="Times New Roman"/>
          <w:b/>
          <w:bCs/>
          <w:sz w:val="28"/>
          <w:szCs w:val="28"/>
        </w:rPr>
        <w:t>.2 Процесс элюирования цианида</w:t>
      </w:r>
    </w:p>
    <w:p w14:paraId="5D6C2B6B" w14:textId="7284A043" w:rsidR="005D5C91" w:rsidRDefault="005D5C91" w:rsidP="00551A94">
      <w:pPr>
        <w:ind w:left="6"/>
        <w:jc w:val="both"/>
        <w:rPr>
          <w:rFonts w:ascii="Times New Roman" w:hAnsi="Times New Roman" w:cs="Times New Roman"/>
          <w:bCs/>
          <w:sz w:val="28"/>
          <w:szCs w:val="28"/>
        </w:rPr>
      </w:pPr>
      <w:r w:rsidRPr="006E7CF6">
        <w:rPr>
          <w:rFonts w:ascii="Times New Roman" w:hAnsi="Times New Roman" w:cs="Times New Roman"/>
          <w:sz w:val="28"/>
          <w:szCs w:val="28"/>
        </w:rPr>
        <w:lastRenderedPageBreak/>
        <w:t>Лабораторные исследования проводили по методике, описанной в разделе</w:t>
      </w:r>
      <w:r w:rsidR="009941DF" w:rsidRPr="006E7CF6">
        <w:rPr>
          <w:rFonts w:ascii="Times New Roman" w:hAnsi="Times New Roman" w:cs="Times New Roman"/>
          <w:sz w:val="28"/>
          <w:szCs w:val="28"/>
        </w:rPr>
        <w:t xml:space="preserve"> </w:t>
      </w:r>
      <w:r w:rsidRPr="006E7CF6">
        <w:rPr>
          <w:rFonts w:ascii="Times New Roman" w:hAnsi="Times New Roman" w:cs="Times New Roman"/>
          <w:sz w:val="28"/>
          <w:szCs w:val="28"/>
        </w:rPr>
        <w:t>3.</w:t>
      </w:r>
      <w:r w:rsidR="006E7CF6" w:rsidRPr="006E7CF6">
        <w:rPr>
          <w:rFonts w:ascii="Times New Roman" w:hAnsi="Times New Roman" w:cs="Times New Roman"/>
          <w:sz w:val="28"/>
          <w:szCs w:val="28"/>
        </w:rPr>
        <w:t>7</w:t>
      </w:r>
      <w:r w:rsidRPr="006E7CF6">
        <w:rPr>
          <w:rFonts w:ascii="Times New Roman" w:hAnsi="Times New Roman" w:cs="Times New Roman"/>
          <w:sz w:val="28"/>
          <w:szCs w:val="28"/>
        </w:rPr>
        <w:t>.</w:t>
      </w:r>
      <w:r>
        <w:rPr>
          <w:rFonts w:ascii="Times New Roman" w:hAnsi="Times New Roman" w:cs="Times New Roman"/>
          <w:sz w:val="28"/>
          <w:szCs w:val="28"/>
        </w:rPr>
        <w:t xml:space="preserve"> В процессе элюирования использована серная кислота </w:t>
      </w:r>
      <w:r w:rsidRPr="006D50E7">
        <w:rPr>
          <w:rFonts w:ascii="Times New Roman" w:hAnsi="Times New Roman" w:cs="Times New Roman"/>
          <w:bCs/>
          <w:sz w:val="28"/>
          <w:szCs w:val="28"/>
        </w:rPr>
        <w:t>с 5 % соотношением</w:t>
      </w:r>
      <w:r w:rsidRPr="0076115F">
        <w:rPr>
          <w:rFonts w:ascii="Times New Roman" w:hAnsi="Times New Roman" w:cs="Times New Roman"/>
          <w:bCs/>
          <w:sz w:val="28"/>
          <w:szCs w:val="28"/>
        </w:rPr>
        <w:t xml:space="preserve"> массы </w:t>
      </w:r>
      <w:r>
        <w:rPr>
          <w:rFonts w:ascii="Times New Roman" w:hAnsi="Times New Roman" w:cs="Times New Roman"/>
          <w:bCs/>
          <w:sz w:val="28"/>
          <w:szCs w:val="28"/>
        </w:rPr>
        <w:t>в количестве 36,17 г.</w:t>
      </w:r>
    </w:p>
    <w:p w14:paraId="5D6C2B6C" w14:textId="76EC02BD" w:rsidR="005D5C91" w:rsidRDefault="005D5C91" w:rsidP="00551A94">
      <w:pPr>
        <w:ind w:left="6"/>
        <w:jc w:val="both"/>
        <w:rPr>
          <w:rFonts w:ascii="Times New Roman" w:hAnsi="Times New Roman" w:cs="Times New Roman"/>
          <w:sz w:val="28"/>
          <w:szCs w:val="28"/>
        </w:rPr>
      </w:pPr>
      <w:r>
        <w:rPr>
          <w:rFonts w:ascii="Times New Roman" w:hAnsi="Times New Roman" w:cs="Times New Roman"/>
          <w:sz w:val="28"/>
          <w:szCs w:val="28"/>
        </w:rPr>
        <w:t>Результаты исследования кинетики процесса элюирования показаны на рис</w:t>
      </w:r>
      <w:r w:rsidR="004F3D5C">
        <w:rPr>
          <w:rFonts w:ascii="Times New Roman" w:hAnsi="Times New Roman" w:cs="Times New Roman"/>
          <w:sz w:val="28"/>
          <w:szCs w:val="28"/>
        </w:rPr>
        <w:t xml:space="preserve">унке </w:t>
      </w:r>
      <w:r w:rsidR="00443E1E">
        <w:rPr>
          <w:rFonts w:ascii="Times New Roman" w:hAnsi="Times New Roman" w:cs="Times New Roman"/>
          <w:sz w:val="28"/>
          <w:szCs w:val="28"/>
        </w:rPr>
        <w:t>4</w:t>
      </w:r>
      <w:r w:rsidR="00D22313">
        <w:rPr>
          <w:rFonts w:ascii="Times New Roman" w:hAnsi="Times New Roman" w:cs="Times New Roman"/>
          <w:sz w:val="28"/>
          <w:szCs w:val="28"/>
        </w:rPr>
        <w:t>6</w:t>
      </w:r>
      <w:r>
        <w:rPr>
          <w:rFonts w:ascii="Times New Roman" w:hAnsi="Times New Roman" w:cs="Times New Roman"/>
          <w:sz w:val="28"/>
          <w:szCs w:val="28"/>
        </w:rPr>
        <w:t xml:space="preserve">. </w:t>
      </w:r>
    </w:p>
    <w:p w14:paraId="5D6C2B6D" w14:textId="77777777" w:rsidR="005D5C91" w:rsidRDefault="005D5C91" w:rsidP="00551A94">
      <w:pPr>
        <w:ind w:left="6"/>
        <w:jc w:val="both"/>
        <w:rPr>
          <w:rFonts w:ascii="Times New Roman" w:hAnsi="Times New Roman" w:cs="Times New Roman"/>
          <w:sz w:val="28"/>
          <w:szCs w:val="28"/>
        </w:rPr>
      </w:pPr>
      <w:r>
        <w:rPr>
          <w:rFonts w:ascii="Times New Roman" w:hAnsi="Times New Roman" w:cs="Times New Roman"/>
          <w:sz w:val="28"/>
          <w:szCs w:val="28"/>
        </w:rPr>
        <w:tab/>
      </w:r>
    </w:p>
    <w:p w14:paraId="5D6C2B6E" w14:textId="77777777" w:rsidR="005D5C91" w:rsidRDefault="005D5C91" w:rsidP="004F3D5C">
      <w:pPr>
        <w:ind w:left="6" w:hanging="6"/>
        <w:jc w:val="center"/>
        <w:rPr>
          <w:rFonts w:ascii="Times New Roman" w:hAnsi="Times New Roman" w:cs="Times New Roman"/>
          <w:sz w:val="28"/>
          <w:szCs w:val="28"/>
        </w:rPr>
      </w:pPr>
      <w:r w:rsidRPr="004D0058">
        <w:rPr>
          <w:rFonts w:ascii="Times New Roman" w:hAnsi="Times New Roman" w:cs="Times New Roman"/>
          <w:noProof/>
          <w:sz w:val="28"/>
          <w:szCs w:val="28"/>
          <w:lang w:eastAsia="ru-RU"/>
        </w:rPr>
        <w:drawing>
          <wp:inline distT="0" distB="0" distL="0" distR="0" wp14:anchorId="5D6C2EE0" wp14:editId="5D6C2EE1">
            <wp:extent cx="4572000" cy="2743200"/>
            <wp:effectExtent l="19050" t="0" r="19050" b="0"/>
            <wp:docPr id="6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5D6C2B6F" w14:textId="77777777" w:rsidR="005D5C91" w:rsidRDefault="005D5C91" w:rsidP="00551A94">
      <w:pPr>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А)</w:t>
      </w:r>
    </w:p>
    <w:p w14:paraId="5D6C2B70" w14:textId="77777777" w:rsidR="005D5C91" w:rsidRDefault="005D5C91" w:rsidP="00551A94">
      <w:pPr>
        <w:jc w:val="both"/>
        <w:rPr>
          <w:rFonts w:ascii="Times New Roman" w:hAnsi="Times New Roman" w:cs="Times New Roman"/>
          <w:sz w:val="28"/>
          <w:szCs w:val="28"/>
        </w:rPr>
      </w:pPr>
    </w:p>
    <w:p w14:paraId="5D6C2B71" w14:textId="77777777" w:rsidR="005D5C91" w:rsidRDefault="005D5C91" w:rsidP="004F3D5C">
      <w:pPr>
        <w:ind w:firstLine="0"/>
        <w:jc w:val="center"/>
        <w:rPr>
          <w:rFonts w:ascii="Times New Roman" w:hAnsi="Times New Roman" w:cs="Times New Roman"/>
          <w:sz w:val="28"/>
          <w:szCs w:val="28"/>
        </w:rPr>
      </w:pPr>
      <w:r w:rsidRPr="005C1845">
        <w:rPr>
          <w:rFonts w:ascii="Times New Roman" w:hAnsi="Times New Roman" w:cs="Times New Roman"/>
          <w:noProof/>
          <w:sz w:val="28"/>
          <w:szCs w:val="28"/>
          <w:lang w:eastAsia="ru-RU"/>
        </w:rPr>
        <w:drawing>
          <wp:inline distT="0" distB="0" distL="0" distR="0" wp14:anchorId="5D6C2EE2" wp14:editId="5D6C2EE3">
            <wp:extent cx="4572000" cy="2743200"/>
            <wp:effectExtent l="19050" t="0" r="19050" b="0"/>
            <wp:docPr id="7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5D6C2B72" w14:textId="77777777" w:rsidR="005D5C91" w:rsidRDefault="005D5C91" w:rsidP="00551A94">
      <w:pPr>
        <w:jc w:val="center"/>
        <w:rPr>
          <w:rFonts w:ascii="Times New Roman" w:hAnsi="Times New Roman" w:cs="Times New Roman"/>
          <w:sz w:val="28"/>
          <w:szCs w:val="28"/>
        </w:rPr>
      </w:pPr>
      <w:r>
        <w:rPr>
          <w:rFonts w:ascii="Times New Roman" w:hAnsi="Times New Roman" w:cs="Times New Roman"/>
          <w:sz w:val="28"/>
          <w:szCs w:val="28"/>
        </w:rPr>
        <w:t>Б)</w:t>
      </w:r>
    </w:p>
    <w:p w14:paraId="5D6C2B73" w14:textId="77777777" w:rsidR="005D5C91" w:rsidRDefault="005D5C91" w:rsidP="00551A94">
      <w:pPr>
        <w:jc w:val="center"/>
        <w:rPr>
          <w:rFonts w:ascii="Times New Roman" w:hAnsi="Times New Roman" w:cs="Times New Roman"/>
          <w:sz w:val="28"/>
          <w:szCs w:val="28"/>
        </w:rPr>
      </w:pPr>
    </w:p>
    <w:p w14:paraId="5D6C2B74" w14:textId="340AC424" w:rsidR="005D5C91" w:rsidRDefault="00443E1E" w:rsidP="00551A94">
      <w:pPr>
        <w:jc w:val="center"/>
        <w:rPr>
          <w:rFonts w:ascii="Times New Roman" w:hAnsi="Times New Roman" w:cs="Times New Roman"/>
          <w:sz w:val="28"/>
          <w:szCs w:val="28"/>
        </w:rPr>
      </w:pPr>
      <w:r w:rsidRPr="006D7FB7">
        <w:rPr>
          <w:rFonts w:ascii="Times New Roman" w:hAnsi="Times New Roman" w:cs="Times New Roman"/>
          <w:sz w:val="28"/>
          <w:szCs w:val="28"/>
        </w:rPr>
        <w:t>Рис</w:t>
      </w:r>
      <w:r>
        <w:rPr>
          <w:rFonts w:ascii="Times New Roman" w:hAnsi="Times New Roman" w:cs="Times New Roman"/>
          <w:sz w:val="28"/>
          <w:szCs w:val="28"/>
        </w:rPr>
        <w:t>унок 4</w:t>
      </w:r>
      <w:r w:rsidR="00D22313">
        <w:rPr>
          <w:rFonts w:ascii="Times New Roman" w:hAnsi="Times New Roman" w:cs="Times New Roman"/>
          <w:sz w:val="28"/>
          <w:szCs w:val="28"/>
        </w:rPr>
        <w:t>6</w:t>
      </w:r>
      <w:r>
        <w:rPr>
          <w:rFonts w:ascii="Times New Roman" w:hAnsi="Times New Roman" w:cs="Times New Roman"/>
          <w:sz w:val="28"/>
          <w:szCs w:val="28"/>
        </w:rPr>
        <w:t xml:space="preserve"> –</w:t>
      </w:r>
      <w:r w:rsidRPr="006D7FB7">
        <w:rPr>
          <w:rFonts w:ascii="Times New Roman" w:hAnsi="Times New Roman" w:cs="Times New Roman"/>
          <w:sz w:val="28"/>
          <w:szCs w:val="28"/>
        </w:rPr>
        <w:t xml:space="preserve"> </w:t>
      </w:r>
      <w:r w:rsidR="005D5C91">
        <w:rPr>
          <w:rFonts w:ascii="Times New Roman" w:hAnsi="Times New Roman" w:cs="Times New Roman"/>
          <w:sz w:val="28"/>
          <w:szCs w:val="28"/>
        </w:rPr>
        <w:t>Зависимость изменения количества цианида в смоле (А)</w:t>
      </w:r>
    </w:p>
    <w:p w14:paraId="5D6C2B75" w14:textId="77777777" w:rsidR="005D5C91" w:rsidRDefault="005D5C91" w:rsidP="00551A94">
      <w:pPr>
        <w:jc w:val="center"/>
        <w:rPr>
          <w:rFonts w:ascii="Times New Roman" w:hAnsi="Times New Roman" w:cs="Times New Roman"/>
          <w:sz w:val="28"/>
          <w:szCs w:val="28"/>
        </w:rPr>
      </w:pPr>
      <w:r>
        <w:rPr>
          <w:rFonts w:ascii="Times New Roman" w:hAnsi="Times New Roman" w:cs="Times New Roman"/>
          <w:sz w:val="28"/>
          <w:szCs w:val="28"/>
        </w:rPr>
        <w:t xml:space="preserve">и в растворе (Б) от продолжительности процесса, </w:t>
      </w:r>
      <w:r w:rsidRPr="004D0058">
        <w:rPr>
          <w:rFonts w:ascii="Times New Roman" w:hAnsi="Times New Roman" w:cs="Times New Roman"/>
          <w:sz w:val="28"/>
          <w:szCs w:val="28"/>
          <w:lang w:val="el-GR"/>
        </w:rPr>
        <w:t>τ</w:t>
      </w:r>
      <w:r>
        <w:rPr>
          <w:rFonts w:ascii="Times New Roman" w:hAnsi="Times New Roman" w:cs="Times New Roman"/>
          <w:sz w:val="28"/>
          <w:szCs w:val="28"/>
        </w:rPr>
        <w:t>, мин.</w:t>
      </w:r>
    </w:p>
    <w:p w14:paraId="5D6C2B76" w14:textId="77777777" w:rsidR="005D5C91" w:rsidRDefault="005D5C91" w:rsidP="00551A94">
      <w:pPr>
        <w:jc w:val="center"/>
        <w:rPr>
          <w:rFonts w:ascii="Times New Roman" w:hAnsi="Times New Roman" w:cs="Times New Roman"/>
          <w:sz w:val="28"/>
          <w:szCs w:val="28"/>
        </w:rPr>
      </w:pPr>
    </w:p>
    <w:p w14:paraId="5D6C2B77" w14:textId="319C8E00" w:rsidR="005D5C91" w:rsidRDefault="005D5C91" w:rsidP="004F3D5C">
      <w:pPr>
        <w:jc w:val="both"/>
        <w:rPr>
          <w:rFonts w:ascii="Times New Roman" w:hAnsi="Times New Roman" w:cs="Times New Roman"/>
          <w:sz w:val="28"/>
          <w:szCs w:val="28"/>
        </w:rPr>
      </w:pPr>
      <w:r>
        <w:rPr>
          <w:rFonts w:ascii="Times New Roman" w:hAnsi="Times New Roman" w:cs="Times New Roman"/>
          <w:sz w:val="28"/>
          <w:szCs w:val="28"/>
        </w:rPr>
        <w:t>Расчетные значения извлечения цианида в раствор в зависимости от продолжительности процесса показаны на рис</w:t>
      </w:r>
      <w:r w:rsidR="004F3D5C">
        <w:rPr>
          <w:rFonts w:ascii="Times New Roman" w:hAnsi="Times New Roman" w:cs="Times New Roman"/>
          <w:sz w:val="28"/>
          <w:szCs w:val="28"/>
        </w:rPr>
        <w:t xml:space="preserve">унке </w:t>
      </w:r>
      <w:r w:rsidR="00443E1E">
        <w:rPr>
          <w:rFonts w:ascii="Times New Roman" w:hAnsi="Times New Roman" w:cs="Times New Roman"/>
          <w:sz w:val="28"/>
          <w:szCs w:val="28"/>
        </w:rPr>
        <w:t>4</w:t>
      </w:r>
      <w:r w:rsidR="00D22313">
        <w:rPr>
          <w:rFonts w:ascii="Times New Roman" w:hAnsi="Times New Roman" w:cs="Times New Roman"/>
          <w:sz w:val="28"/>
          <w:szCs w:val="28"/>
        </w:rPr>
        <w:t>7</w:t>
      </w:r>
      <w:r>
        <w:rPr>
          <w:rFonts w:ascii="Times New Roman" w:hAnsi="Times New Roman" w:cs="Times New Roman"/>
          <w:sz w:val="28"/>
          <w:szCs w:val="28"/>
        </w:rPr>
        <w:t>.</w:t>
      </w:r>
    </w:p>
    <w:p w14:paraId="5D6C2B78" w14:textId="77777777" w:rsidR="005D5C91" w:rsidRDefault="005D5C91" w:rsidP="00551A94">
      <w:pPr>
        <w:rPr>
          <w:rFonts w:ascii="Times New Roman" w:hAnsi="Times New Roman" w:cs="Times New Roman"/>
          <w:sz w:val="28"/>
          <w:szCs w:val="28"/>
        </w:rPr>
      </w:pPr>
    </w:p>
    <w:p w14:paraId="5D6C2B79" w14:textId="77777777" w:rsidR="005D5C91" w:rsidRDefault="005D5C91" w:rsidP="004F3D5C">
      <w:pPr>
        <w:ind w:firstLine="0"/>
        <w:jc w:val="center"/>
        <w:rPr>
          <w:rFonts w:ascii="Times New Roman" w:hAnsi="Times New Roman" w:cs="Times New Roman"/>
          <w:sz w:val="28"/>
          <w:szCs w:val="28"/>
        </w:rPr>
      </w:pPr>
      <w:r w:rsidRPr="005C1845">
        <w:rPr>
          <w:rFonts w:ascii="Times New Roman" w:hAnsi="Times New Roman" w:cs="Times New Roman"/>
          <w:noProof/>
          <w:sz w:val="28"/>
          <w:szCs w:val="28"/>
          <w:lang w:eastAsia="ru-RU"/>
        </w:rPr>
        <w:lastRenderedPageBreak/>
        <w:drawing>
          <wp:inline distT="0" distB="0" distL="0" distR="0" wp14:anchorId="5D6C2EE4" wp14:editId="5D6C2EE5">
            <wp:extent cx="4572000" cy="2743200"/>
            <wp:effectExtent l="19050" t="0" r="19050" b="0"/>
            <wp:docPr id="7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600AFB1C" w14:textId="77777777" w:rsidR="004F3D5C" w:rsidRDefault="004F3D5C" w:rsidP="00551A94">
      <w:pPr>
        <w:jc w:val="center"/>
        <w:rPr>
          <w:rFonts w:ascii="Times New Roman" w:hAnsi="Times New Roman" w:cs="Times New Roman"/>
          <w:sz w:val="28"/>
          <w:szCs w:val="28"/>
        </w:rPr>
      </w:pPr>
    </w:p>
    <w:p w14:paraId="5D6C2B7A" w14:textId="50A74A19" w:rsidR="005D5C91" w:rsidRDefault="00443E1E" w:rsidP="00551A94">
      <w:pPr>
        <w:jc w:val="center"/>
        <w:rPr>
          <w:rFonts w:ascii="Times New Roman" w:hAnsi="Times New Roman" w:cs="Times New Roman"/>
          <w:sz w:val="28"/>
          <w:szCs w:val="28"/>
        </w:rPr>
      </w:pPr>
      <w:r w:rsidRPr="006D7FB7">
        <w:rPr>
          <w:rFonts w:ascii="Times New Roman" w:hAnsi="Times New Roman" w:cs="Times New Roman"/>
          <w:sz w:val="28"/>
          <w:szCs w:val="28"/>
        </w:rPr>
        <w:t>Рис</w:t>
      </w:r>
      <w:r>
        <w:rPr>
          <w:rFonts w:ascii="Times New Roman" w:hAnsi="Times New Roman" w:cs="Times New Roman"/>
          <w:sz w:val="28"/>
          <w:szCs w:val="28"/>
        </w:rPr>
        <w:t>унок 4</w:t>
      </w:r>
      <w:r w:rsidR="00D22313">
        <w:rPr>
          <w:rFonts w:ascii="Times New Roman" w:hAnsi="Times New Roman" w:cs="Times New Roman"/>
          <w:sz w:val="28"/>
          <w:szCs w:val="28"/>
        </w:rPr>
        <w:t>7</w:t>
      </w:r>
      <w:r>
        <w:rPr>
          <w:rFonts w:ascii="Times New Roman" w:hAnsi="Times New Roman" w:cs="Times New Roman"/>
          <w:sz w:val="28"/>
          <w:szCs w:val="28"/>
        </w:rPr>
        <w:t xml:space="preserve"> –</w:t>
      </w:r>
      <w:r w:rsidRPr="006D7FB7">
        <w:rPr>
          <w:rFonts w:ascii="Times New Roman" w:hAnsi="Times New Roman" w:cs="Times New Roman"/>
          <w:sz w:val="28"/>
          <w:szCs w:val="28"/>
        </w:rPr>
        <w:t xml:space="preserve"> </w:t>
      </w:r>
      <w:r w:rsidR="005D5C91">
        <w:rPr>
          <w:rFonts w:ascii="Times New Roman" w:hAnsi="Times New Roman" w:cs="Times New Roman"/>
          <w:sz w:val="28"/>
          <w:szCs w:val="28"/>
        </w:rPr>
        <w:t xml:space="preserve">Зависимость извлечения цианида в раствор </w:t>
      </w:r>
    </w:p>
    <w:p w14:paraId="5D6C2B7B" w14:textId="77777777" w:rsidR="005D5C91" w:rsidRDefault="005D5C91" w:rsidP="00551A94">
      <w:pPr>
        <w:jc w:val="center"/>
        <w:rPr>
          <w:rFonts w:ascii="Times New Roman" w:hAnsi="Times New Roman" w:cs="Times New Roman"/>
          <w:sz w:val="28"/>
          <w:szCs w:val="28"/>
        </w:rPr>
      </w:pPr>
      <w:r>
        <w:rPr>
          <w:rFonts w:ascii="Times New Roman" w:hAnsi="Times New Roman" w:cs="Times New Roman"/>
          <w:sz w:val="28"/>
          <w:szCs w:val="28"/>
        </w:rPr>
        <w:t>от продолжительности процесса,</w:t>
      </w:r>
      <w:r w:rsidRPr="005C1845">
        <w:rPr>
          <w:rFonts w:ascii="Times New Roman" w:hAnsi="Times New Roman" w:cs="Times New Roman"/>
          <w:sz w:val="28"/>
          <w:szCs w:val="28"/>
          <w:lang w:val="el-GR"/>
        </w:rPr>
        <w:t xml:space="preserve"> </w:t>
      </w:r>
      <w:r w:rsidRPr="004D0058">
        <w:rPr>
          <w:rFonts w:ascii="Times New Roman" w:hAnsi="Times New Roman" w:cs="Times New Roman"/>
          <w:sz w:val="28"/>
          <w:szCs w:val="28"/>
          <w:lang w:val="el-GR"/>
        </w:rPr>
        <w:t>τ</w:t>
      </w:r>
      <w:r>
        <w:rPr>
          <w:rFonts w:ascii="Times New Roman" w:hAnsi="Times New Roman" w:cs="Times New Roman"/>
          <w:sz w:val="28"/>
          <w:szCs w:val="28"/>
        </w:rPr>
        <w:t>, мин.</w:t>
      </w:r>
    </w:p>
    <w:p w14:paraId="5D6C2B7C" w14:textId="77777777" w:rsidR="005D5C91" w:rsidRPr="005C1845" w:rsidRDefault="005D5C91" w:rsidP="00551A94">
      <w:pPr>
        <w:jc w:val="center"/>
        <w:rPr>
          <w:rFonts w:ascii="Times New Roman" w:hAnsi="Times New Roman" w:cs="Times New Roman"/>
          <w:sz w:val="28"/>
          <w:szCs w:val="28"/>
        </w:rPr>
      </w:pPr>
      <w:r>
        <w:rPr>
          <w:rFonts w:ascii="Times New Roman" w:hAnsi="Times New Roman" w:cs="Times New Roman"/>
          <w:sz w:val="28"/>
          <w:szCs w:val="28"/>
        </w:rPr>
        <w:t xml:space="preserve"> </w:t>
      </w:r>
    </w:p>
    <w:p w14:paraId="5D6C2B7D" w14:textId="77777777" w:rsidR="005D5C91" w:rsidRDefault="005D5C91" w:rsidP="00551A94">
      <w:pPr>
        <w:jc w:val="both"/>
        <w:rPr>
          <w:rFonts w:ascii="Times New Roman" w:hAnsi="Times New Roman" w:cs="Times New Roman"/>
          <w:sz w:val="28"/>
          <w:szCs w:val="28"/>
        </w:rPr>
      </w:pPr>
      <w:r>
        <w:rPr>
          <w:rFonts w:ascii="Times New Roman" w:hAnsi="Times New Roman" w:cs="Times New Roman"/>
          <w:sz w:val="28"/>
          <w:szCs w:val="28"/>
        </w:rPr>
        <w:t xml:space="preserve">Максимальное значение по извлечению цианида в раствор, равное 97 %, достигнуто при времени процесса, </w:t>
      </w:r>
      <w:r w:rsidRPr="004D0058">
        <w:rPr>
          <w:rFonts w:ascii="Times New Roman" w:hAnsi="Times New Roman" w:cs="Times New Roman"/>
          <w:sz w:val="28"/>
          <w:szCs w:val="28"/>
          <w:lang w:val="el-GR"/>
        </w:rPr>
        <w:t>τ</w:t>
      </w:r>
      <w:r>
        <w:rPr>
          <w:rFonts w:ascii="Times New Roman" w:hAnsi="Times New Roman" w:cs="Times New Roman"/>
          <w:sz w:val="28"/>
          <w:szCs w:val="28"/>
        </w:rPr>
        <w:t xml:space="preserve">=80 минут. </w:t>
      </w:r>
    </w:p>
    <w:p w14:paraId="5D6C2B7E" w14:textId="3A4BEE5E" w:rsidR="005D5C91" w:rsidRDefault="005D5C91" w:rsidP="00551A94">
      <w:pPr>
        <w:jc w:val="both"/>
        <w:rPr>
          <w:rFonts w:ascii="Times New Roman" w:hAnsi="Times New Roman" w:cs="Times New Roman"/>
          <w:sz w:val="28"/>
          <w:szCs w:val="28"/>
        </w:rPr>
      </w:pPr>
      <w:r>
        <w:rPr>
          <w:rFonts w:ascii="Times New Roman" w:hAnsi="Times New Roman" w:cs="Times New Roman"/>
          <w:sz w:val="28"/>
          <w:szCs w:val="28"/>
        </w:rPr>
        <w:t>Из материального баланса процесса (табл</w:t>
      </w:r>
      <w:r w:rsidR="004F3D5C">
        <w:rPr>
          <w:rFonts w:ascii="Times New Roman" w:hAnsi="Times New Roman" w:cs="Times New Roman"/>
          <w:sz w:val="28"/>
          <w:szCs w:val="28"/>
        </w:rPr>
        <w:t xml:space="preserve">ица </w:t>
      </w:r>
      <w:r w:rsidR="00443E1E">
        <w:rPr>
          <w:rFonts w:ascii="Times New Roman" w:hAnsi="Times New Roman" w:cs="Times New Roman"/>
          <w:sz w:val="28"/>
          <w:szCs w:val="28"/>
        </w:rPr>
        <w:t>28</w:t>
      </w:r>
      <w:r>
        <w:rPr>
          <w:rFonts w:ascii="Times New Roman" w:hAnsi="Times New Roman" w:cs="Times New Roman"/>
          <w:sz w:val="28"/>
          <w:szCs w:val="28"/>
        </w:rPr>
        <w:t xml:space="preserve">), рассчитанного по результатам проведенных опытов видно, что остаточное количество цианида в смоле минимальное и составляет 0,32 г. </w:t>
      </w:r>
    </w:p>
    <w:p w14:paraId="5D6C2B7F" w14:textId="77777777" w:rsidR="005D5C91" w:rsidRDefault="005D5C91" w:rsidP="00551A94">
      <w:pPr>
        <w:jc w:val="both"/>
        <w:rPr>
          <w:rFonts w:ascii="Times New Roman" w:hAnsi="Times New Roman" w:cs="Times New Roman"/>
          <w:sz w:val="28"/>
          <w:szCs w:val="28"/>
        </w:rPr>
      </w:pPr>
    </w:p>
    <w:p w14:paraId="5D6C2B80" w14:textId="7102CB0E" w:rsidR="005D5C91" w:rsidRDefault="005D5C91" w:rsidP="00551A94">
      <w:pPr>
        <w:jc w:val="both"/>
        <w:rPr>
          <w:rFonts w:ascii="Times New Roman" w:hAnsi="Times New Roman" w:cs="Times New Roman"/>
          <w:sz w:val="28"/>
          <w:szCs w:val="28"/>
        </w:rPr>
      </w:pPr>
      <w:r>
        <w:rPr>
          <w:rFonts w:ascii="Times New Roman" w:hAnsi="Times New Roman" w:cs="Times New Roman"/>
          <w:sz w:val="28"/>
          <w:szCs w:val="28"/>
        </w:rPr>
        <w:t xml:space="preserve">Таблица </w:t>
      </w:r>
      <w:r w:rsidR="00443E1E">
        <w:rPr>
          <w:rFonts w:ascii="Times New Roman" w:hAnsi="Times New Roman" w:cs="Times New Roman"/>
          <w:sz w:val="28"/>
          <w:szCs w:val="28"/>
        </w:rPr>
        <w:t>28</w:t>
      </w:r>
      <w:r>
        <w:rPr>
          <w:rFonts w:ascii="Times New Roman" w:hAnsi="Times New Roman" w:cs="Times New Roman"/>
          <w:sz w:val="28"/>
          <w:szCs w:val="28"/>
        </w:rPr>
        <w:t xml:space="preserve"> – Материальный баланс процесса элюирования цианида</w:t>
      </w:r>
    </w:p>
    <w:p w14:paraId="5D6C2B81" w14:textId="77777777" w:rsidR="005D5C91" w:rsidRDefault="005D5C91" w:rsidP="00551A94">
      <w:pPr>
        <w:jc w:val="both"/>
        <w:rPr>
          <w:rFonts w:ascii="Times New Roman" w:hAnsi="Times New Roman" w:cs="Times New Roman"/>
          <w:sz w:val="28"/>
          <w:szCs w:val="28"/>
        </w:rPr>
      </w:pPr>
    </w:p>
    <w:tbl>
      <w:tblPr>
        <w:tblW w:w="5000" w:type="pct"/>
        <w:jc w:val="center"/>
        <w:tblLook w:val="04A0" w:firstRow="1" w:lastRow="0" w:firstColumn="1" w:lastColumn="0" w:noHBand="0" w:noVBand="1"/>
      </w:tblPr>
      <w:tblGrid>
        <w:gridCol w:w="5342"/>
        <w:gridCol w:w="1198"/>
        <w:gridCol w:w="980"/>
        <w:gridCol w:w="1028"/>
        <w:gridCol w:w="1080"/>
      </w:tblGrid>
      <w:tr w:rsidR="005D5C91" w:rsidRPr="004F3D5C" w14:paraId="5D6C2B86" w14:textId="77777777" w:rsidTr="005B1355">
        <w:trPr>
          <w:trHeight w:val="345"/>
          <w:jc w:val="center"/>
        </w:trPr>
        <w:tc>
          <w:tcPr>
            <w:tcW w:w="2774" w:type="pct"/>
            <w:vMerge w:val="restart"/>
            <w:tcBorders>
              <w:top w:val="single" w:sz="4" w:space="0" w:color="auto"/>
              <w:left w:val="single" w:sz="4" w:space="0" w:color="auto"/>
              <w:bottom w:val="single" w:sz="4" w:space="0" w:color="000000"/>
              <w:right w:val="single" w:sz="4" w:space="0" w:color="auto"/>
            </w:tcBorders>
            <w:vAlign w:val="center"/>
            <w:hideMark/>
          </w:tcPr>
          <w:p w14:paraId="5D6C2B82" w14:textId="77777777" w:rsidR="005D5C91" w:rsidRPr="004F3D5C" w:rsidRDefault="005D5C91" w:rsidP="00551A94">
            <w:pPr>
              <w:ind w:firstLine="0"/>
              <w:jc w:val="center"/>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 xml:space="preserve">Наименование </w:t>
            </w:r>
          </w:p>
          <w:p w14:paraId="5D6C2B83" w14:textId="77777777" w:rsidR="005D5C91" w:rsidRPr="004F3D5C" w:rsidRDefault="005D5C91" w:rsidP="00551A94">
            <w:pPr>
              <w:ind w:firstLine="0"/>
              <w:jc w:val="center"/>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продуктов</w:t>
            </w:r>
          </w:p>
        </w:tc>
        <w:tc>
          <w:tcPr>
            <w:tcW w:w="1130" w:type="pct"/>
            <w:gridSpan w:val="2"/>
            <w:tcBorders>
              <w:top w:val="single" w:sz="4" w:space="0" w:color="auto"/>
              <w:left w:val="nil"/>
              <w:bottom w:val="single" w:sz="4" w:space="0" w:color="auto"/>
              <w:right w:val="single" w:sz="4" w:space="0" w:color="000000"/>
            </w:tcBorders>
            <w:noWrap/>
            <w:vAlign w:val="bottom"/>
            <w:hideMark/>
          </w:tcPr>
          <w:p w14:paraId="5D6C2B84" w14:textId="77777777" w:rsidR="005D5C91" w:rsidRPr="004F3D5C" w:rsidRDefault="005D5C91" w:rsidP="00551A94">
            <w:pPr>
              <w:ind w:firstLine="0"/>
              <w:jc w:val="center"/>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Кол-во</w:t>
            </w:r>
          </w:p>
        </w:tc>
        <w:tc>
          <w:tcPr>
            <w:tcW w:w="1096" w:type="pct"/>
            <w:gridSpan w:val="2"/>
            <w:tcBorders>
              <w:top w:val="single" w:sz="4" w:space="0" w:color="auto"/>
              <w:left w:val="nil"/>
              <w:bottom w:val="single" w:sz="4" w:space="0" w:color="auto"/>
              <w:right w:val="single" w:sz="4" w:space="0" w:color="000000"/>
            </w:tcBorders>
            <w:noWrap/>
            <w:vAlign w:val="bottom"/>
            <w:hideMark/>
          </w:tcPr>
          <w:p w14:paraId="5D6C2B85" w14:textId="77777777" w:rsidR="005D5C91" w:rsidRPr="004F3D5C" w:rsidRDefault="005D5C91" w:rsidP="00551A94">
            <w:pPr>
              <w:ind w:firstLine="0"/>
              <w:jc w:val="center"/>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NaCN</w:t>
            </w:r>
          </w:p>
        </w:tc>
      </w:tr>
      <w:tr w:rsidR="005D5C91" w:rsidRPr="004F3D5C" w14:paraId="5D6C2B8C" w14:textId="77777777" w:rsidTr="005B1355">
        <w:trPr>
          <w:trHeight w:val="300"/>
          <w:jc w:val="center"/>
        </w:trPr>
        <w:tc>
          <w:tcPr>
            <w:tcW w:w="2774" w:type="pct"/>
            <w:vMerge/>
            <w:tcBorders>
              <w:top w:val="single" w:sz="4" w:space="0" w:color="auto"/>
              <w:left w:val="single" w:sz="4" w:space="0" w:color="auto"/>
              <w:bottom w:val="single" w:sz="4" w:space="0" w:color="000000"/>
              <w:right w:val="single" w:sz="4" w:space="0" w:color="auto"/>
            </w:tcBorders>
            <w:vAlign w:val="center"/>
            <w:hideMark/>
          </w:tcPr>
          <w:p w14:paraId="5D6C2B87" w14:textId="77777777" w:rsidR="005D5C91" w:rsidRPr="004F3D5C" w:rsidRDefault="005D5C91" w:rsidP="00551A94">
            <w:pPr>
              <w:ind w:firstLine="0"/>
              <w:rPr>
                <w:rFonts w:ascii="Times New Roman" w:eastAsia="Times New Roman" w:hAnsi="Times New Roman" w:cs="Times New Roman"/>
                <w:color w:val="000000"/>
                <w:sz w:val="24"/>
                <w:szCs w:val="24"/>
                <w:lang w:eastAsia="ru-RU"/>
              </w:rPr>
            </w:pPr>
          </w:p>
        </w:tc>
        <w:tc>
          <w:tcPr>
            <w:tcW w:w="622" w:type="pct"/>
            <w:tcBorders>
              <w:top w:val="nil"/>
              <w:left w:val="nil"/>
              <w:bottom w:val="single" w:sz="4" w:space="0" w:color="auto"/>
              <w:right w:val="single" w:sz="4" w:space="0" w:color="auto"/>
            </w:tcBorders>
            <w:noWrap/>
            <w:vAlign w:val="bottom"/>
            <w:hideMark/>
          </w:tcPr>
          <w:p w14:paraId="5D6C2B88" w14:textId="77777777" w:rsidR="005D5C91" w:rsidRPr="004F3D5C" w:rsidRDefault="005D5C91" w:rsidP="00551A94">
            <w:pPr>
              <w:ind w:firstLine="0"/>
              <w:jc w:val="center"/>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г</w:t>
            </w:r>
          </w:p>
        </w:tc>
        <w:tc>
          <w:tcPr>
            <w:tcW w:w="509" w:type="pct"/>
            <w:tcBorders>
              <w:top w:val="nil"/>
              <w:left w:val="nil"/>
              <w:bottom w:val="single" w:sz="4" w:space="0" w:color="auto"/>
              <w:right w:val="single" w:sz="4" w:space="0" w:color="auto"/>
            </w:tcBorders>
            <w:noWrap/>
            <w:vAlign w:val="bottom"/>
            <w:hideMark/>
          </w:tcPr>
          <w:p w14:paraId="5D6C2B89" w14:textId="77777777" w:rsidR="005D5C91" w:rsidRPr="004F3D5C" w:rsidRDefault="005D5C91" w:rsidP="00551A94">
            <w:pPr>
              <w:ind w:firstLine="0"/>
              <w:jc w:val="center"/>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w:t>
            </w:r>
          </w:p>
        </w:tc>
        <w:tc>
          <w:tcPr>
            <w:tcW w:w="534" w:type="pct"/>
            <w:tcBorders>
              <w:top w:val="nil"/>
              <w:left w:val="nil"/>
              <w:bottom w:val="single" w:sz="4" w:space="0" w:color="auto"/>
              <w:right w:val="single" w:sz="4" w:space="0" w:color="auto"/>
            </w:tcBorders>
            <w:noWrap/>
            <w:vAlign w:val="bottom"/>
            <w:hideMark/>
          </w:tcPr>
          <w:p w14:paraId="5D6C2B8A" w14:textId="77777777" w:rsidR="005D5C91" w:rsidRPr="004F3D5C" w:rsidRDefault="005D5C91" w:rsidP="00551A94">
            <w:pPr>
              <w:ind w:firstLine="0"/>
              <w:jc w:val="center"/>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г</w:t>
            </w:r>
          </w:p>
        </w:tc>
        <w:tc>
          <w:tcPr>
            <w:tcW w:w="562" w:type="pct"/>
            <w:tcBorders>
              <w:top w:val="nil"/>
              <w:left w:val="nil"/>
              <w:bottom w:val="single" w:sz="4" w:space="0" w:color="auto"/>
              <w:right w:val="single" w:sz="4" w:space="0" w:color="auto"/>
            </w:tcBorders>
            <w:noWrap/>
            <w:vAlign w:val="bottom"/>
            <w:hideMark/>
          </w:tcPr>
          <w:p w14:paraId="5D6C2B8B" w14:textId="77777777" w:rsidR="005D5C91" w:rsidRPr="004F3D5C" w:rsidRDefault="005D5C91" w:rsidP="00551A94">
            <w:pPr>
              <w:ind w:firstLine="0"/>
              <w:jc w:val="center"/>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w:t>
            </w:r>
          </w:p>
        </w:tc>
      </w:tr>
      <w:tr w:rsidR="005D5C91" w:rsidRPr="004F3D5C" w14:paraId="5D6C2B8E" w14:textId="77777777" w:rsidTr="005B1355">
        <w:trPr>
          <w:trHeight w:val="300"/>
          <w:jc w:val="center"/>
        </w:trPr>
        <w:tc>
          <w:tcPr>
            <w:tcW w:w="5000" w:type="pct"/>
            <w:gridSpan w:val="5"/>
            <w:tcBorders>
              <w:top w:val="single" w:sz="4" w:space="0" w:color="auto"/>
              <w:left w:val="single" w:sz="4" w:space="0" w:color="auto"/>
              <w:bottom w:val="single" w:sz="4" w:space="0" w:color="auto"/>
              <w:right w:val="single" w:sz="4" w:space="0" w:color="000000"/>
            </w:tcBorders>
            <w:noWrap/>
            <w:vAlign w:val="bottom"/>
            <w:hideMark/>
          </w:tcPr>
          <w:p w14:paraId="5D6C2B8D" w14:textId="77777777" w:rsidR="005D5C91" w:rsidRPr="004F3D5C" w:rsidRDefault="005D5C91" w:rsidP="00551A94">
            <w:pPr>
              <w:ind w:firstLine="0"/>
              <w:jc w:val="center"/>
              <w:rPr>
                <w:rFonts w:ascii="Times New Roman" w:eastAsia="Times New Roman" w:hAnsi="Times New Roman" w:cs="Times New Roman"/>
                <w:bCs/>
                <w:color w:val="000000"/>
                <w:sz w:val="24"/>
                <w:szCs w:val="24"/>
                <w:lang w:eastAsia="ru-RU"/>
              </w:rPr>
            </w:pPr>
            <w:r w:rsidRPr="004F3D5C">
              <w:rPr>
                <w:rFonts w:ascii="Times New Roman" w:eastAsia="Times New Roman" w:hAnsi="Times New Roman" w:cs="Times New Roman"/>
                <w:bCs/>
                <w:color w:val="000000"/>
                <w:sz w:val="24"/>
                <w:szCs w:val="24"/>
                <w:lang w:eastAsia="ru-RU"/>
              </w:rPr>
              <w:t>Загружено:</w:t>
            </w:r>
          </w:p>
        </w:tc>
      </w:tr>
      <w:tr w:rsidR="005D5C91" w:rsidRPr="004F3D5C" w14:paraId="5D6C2B94" w14:textId="77777777" w:rsidTr="005B1355">
        <w:trPr>
          <w:trHeight w:val="300"/>
          <w:jc w:val="center"/>
        </w:trPr>
        <w:tc>
          <w:tcPr>
            <w:tcW w:w="2774" w:type="pct"/>
            <w:tcBorders>
              <w:top w:val="nil"/>
              <w:left w:val="single" w:sz="4" w:space="0" w:color="auto"/>
              <w:bottom w:val="single" w:sz="4" w:space="0" w:color="auto"/>
              <w:right w:val="single" w:sz="4" w:space="0" w:color="auto"/>
            </w:tcBorders>
            <w:noWrap/>
            <w:vAlign w:val="bottom"/>
            <w:hideMark/>
          </w:tcPr>
          <w:p w14:paraId="5D6C2B8F" w14:textId="77777777" w:rsidR="005D5C91" w:rsidRPr="004F3D5C" w:rsidRDefault="005D5C91" w:rsidP="00551A94">
            <w:pPr>
              <w:ind w:firstLine="0"/>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Нагруженная смола</w:t>
            </w:r>
          </w:p>
        </w:tc>
        <w:tc>
          <w:tcPr>
            <w:tcW w:w="622" w:type="pct"/>
            <w:tcBorders>
              <w:top w:val="nil"/>
              <w:left w:val="nil"/>
              <w:bottom w:val="single" w:sz="4" w:space="0" w:color="auto"/>
              <w:right w:val="single" w:sz="4" w:space="0" w:color="auto"/>
            </w:tcBorders>
            <w:noWrap/>
            <w:vAlign w:val="bottom"/>
            <w:hideMark/>
          </w:tcPr>
          <w:p w14:paraId="5D6C2B90" w14:textId="77777777" w:rsidR="005D5C91" w:rsidRPr="004F3D5C" w:rsidRDefault="005D5C91" w:rsidP="00551A94">
            <w:pPr>
              <w:ind w:firstLine="0"/>
              <w:jc w:val="right"/>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82,41</w:t>
            </w:r>
          </w:p>
        </w:tc>
        <w:tc>
          <w:tcPr>
            <w:tcW w:w="509" w:type="pct"/>
            <w:tcBorders>
              <w:top w:val="nil"/>
              <w:left w:val="nil"/>
              <w:bottom w:val="single" w:sz="4" w:space="0" w:color="auto"/>
              <w:right w:val="single" w:sz="4" w:space="0" w:color="auto"/>
            </w:tcBorders>
            <w:noWrap/>
            <w:vAlign w:val="bottom"/>
            <w:hideMark/>
          </w:tcPr>
          <w:p w14:paraId="5D6C2B91" w14:textId="77777777" w:rsidR="005D5C91" w:rsidRPr="004F3D5C" w:rsidRDefault="005D5C91" w:rsidP="00551A94">
            <w:pPr>
              <w:ind w:firstLine="0"/>
              <w:jc w:val="right"/>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69,50</w:t>
            </w:r>
          </w:p>
        </w:tc>
        <w:tc>
          <w:tcPr>
            <w:tcW w:w="534" w:type="pct"/>
            <w:tcBorders>
              <w:top w:val="nil"/>
              <w:left w:val="nil"/>
              <w:bottom w:val="single" w:sz="4" w:space="0" w:color="auto"/>
              <w:right w:val="single" w:sz="4" w:space="0" w:color="auto"/>
            </w:tcBorders>
            <w:noWrap/>
            <w:vAlign w:val="bottom"/>
            <w:hideMark/>
          </w:tcPr>
          <w:p w14:paraId="5D6C2B92" w14:textId="77777777" w:rsidR="005D5C91" w:rsidRPr="004F3D5C" w:rsidRDefault="005D5C91" w:rsidP="00551A94">
            <w:pPr>
              <w:ind w:firstLine="0"/>
              <w:jc w:val="right"/>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6,41</w:t>
            </w:r>
          </w:p>
        </w:tc>
        <w:tc>
          <w:tcPr>
            <w:tcW w:w="562" w:type="pct"/>
            <w:tcBorders>
              <w:top w:val="nil"/>
              <w:left w:val="nil"/>
              <w:bottom w:val="single" w:sz="4" w:space="0" w:color="auto"/>
              <w:right w:val="single" w:sz="4" w:space="0" w:color="auto"/>
            </w:tcBorders>
            <w:noWrap/>
            <w:vAlign w:val="bottom"/>
            <w:hideMark/>
          </w:tcPr>
          <w:p w14:paraId="5D6C2B93" w14:textId="77777777" w:rsidR="005D5C91" w:rsidRPr="004F3D5C" w:rsidRDefault="005D5C91" w:rsidP="00551A94">
            <w:pPr>
              <w:ind w:firstLine="0"/>
              <w:jc w:val="right"/>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7,78</w:t>
            </w:r>
          </w:p>
        </w:tc>
      </w:tr>
      <w:tr w:rsidR="005D5C91" w:rsidRPr="004F3D5C" w14:paraId="5D6C2B9A" w14:textId="77777777" w:rsidTr="005B1355">
        <w:trPr>
          <w:trHeight w:val="300"/>
          <w:jc w:val="center"/>
        </w:trPr>
        <w:tc>
          <w:tcPr>
            <w:tcW w:w="2774" w:type="pct"/>
            <w:tcBorders>
              <w:top w:val="nil"/>
              <w:left w:val="single" w:sz="4" w:space="0" w:color="auto"/>
              <w:bottom w:val="single" w:sz="4" w:space="0" w:color="auto"/>
              <w:right w:val="single" w:sz="4" w:space="0" w:color="auto"/>
            </w:tcBorders>
            <w:noWrap/>
            <w:vAlign w:val="bottom"/>
            <w:hideMark/>
          </w:tcPr>
          <w:p w14:paraId="5D6C2B95" w14:textId="77777777" w:rsidR="005D5C91" w:rsidRPr="004F3D5C" w:rsidRDefault="005D5C91" w:rsidP="00551A94">
            <w:pPr>
              <w:ind w:firstLine="0"/>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H</w:t>
            </w:r>
            <w:r w:rsidRPr="004F3D5C">
              <w:rPr>
                <w:rFonts w:ascii="Times New Roman" w:eastAsia="Times New Roman" w:hAnsi="Times New Roman" w:cs="Times New Roman"/>
                <w:color w:val="000000"/>
                <w:sz w:val="24"/>
                <w:szCs w:val="24"/>
                <w:vertAlign w:val="subscript"/>
                <w:lang w:eastAsia="ru-RU"/>
              </w:rPr>
              <w:t>2</w:t>
            </w:r>
            <w:r w:rsidRPr="004F3D5C">
              <w:rPr>
                <w:rFonts w:ascii="Times New Roman" w:eastAsia="Times New Roman" w:hAnsi="Times New Roman" w:cs="Times New Roman"/>
                <w:color w:val="000000"/>
                <w:sz w:val="24"/>
                <w:szCs w:val="24"/>
                <w:lang w:eastAsia="ru-RU"/>
              </w:rPr>
              <w:t>SO</w:t>
            </w:r>
            <w:r w:rsidRPr="004F3D5C">
              <w:rPr>
                <w:rFonts w:ascii="Times New Roman" w:eastAsia="Times New Roman" w:hAnsi="Times New Roman" w:cs="Times New Roman"/>
                <w:color w:val="000000"/>
                <w:sz w:val="24"/>
                <w:szCs w:val="24"/>
                <w:vertAlign w:val="subscript"/>
                <w:lang w:eastAsia="ru-RU"/>
              </w:rPr>
              <w:t>4</w:t>
            </w:r>
          </w:p>
        </w:tc>
        <w:tc>
          <w:tcPr>
            <w:tcW w:w="622" w:type="pct"/>
            <w:tcBorders>
              <w:top w:val="nil"/>
              <w:left w:val="nil"/>
              <w:bottom w:val="single" w:sz="4" w:space="0" w:color="auto"/>
              <w:right w:val="single" w:sz="4" w:space="0" w:color="auto"/>
            </w:tcBorders>
            <w:noWrap/>
            <w:vAlign w:val="bottom"/>
            <w:hideMark/>
          </w:tcPr>
          <w:p w14:paraId="5D6C2B96" w14:textId="77777777" w:rsidR="005D5C91" w:rsidRPr="004F3D5C" w:rsidRDefault="005D5C91" w:rsidP="00551A94">
            <w:pPr>
              <w:ind w:firstLine="0"/>
              <w:jc w:val="right"/>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36,17</w:t>
            </w:r>
          </w:p>
        </w:tc>
        <w:tc>
          <w:tcPr>
            <w:tcW w:w="509" w:type="pct"/>
            <w:tcBorders>
              <w:top w:val="nil"/>
              <w:left w:val="nil"/>
              <w:bottom w:val="single" w:sz="4" w:space="0" w:color="auto"/>
              <w:right w:val="single" w:sz="4" w:space="0" w:color="auto"/>
            </w:tcBorders>
            <w:noWrap/>
            <w:vAlign w:val="bottom"/>
            <w:hideMark/>
          </w:tcPr>
          <w:p w14:paraId="5D6C2B97" w14:textId="77777777" w:rsidR="005D5C91" w:rsidRPr="004F3D5C" w:rsidRDefault="005D5C91" w:rsidP="00551A94">
            <w:pPr>
              <w:ind w:firstLine="0"/>
              <w:jc w:val="right"/>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30,50</w:t>
            </w:r>
          </w:p>
        </w:tc>
        <w:tc>
          <w:tcPr>
            <w:tcW w:w="534" w:type="pct"/>
            <w:tcBorders>
              <w:top w:val="nil"/>
              <w:left w:val="nil"/>
              <w:bottom w:val="single" w:sz="4" w:space="0" w:color="auto"/>
              <w:right w:val="single" w:sz="4" w:space="0" w:color="auto"/>
            </w:tcBorders>
            <w:noWrap/>
            <w:vAlign w:val="bottom"/>
            <w:hideMark/>
          </w:tcPr>
          <w:p w14:paraId="5D6C2B98" w14:textId="77777777" w:rsidR="005D5C91" w:rsidRPr="004F3D5C" w:rsidRDefault="005D5C91" w:rsidP="00551A94">
            <w:pPr>
              <w:ind w:firstLine="0"/>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 </w:t>
            </w:r>
          </w:p>
        </w:tc>
        <w:tc>
          <w:tcPr>
            <w:tcW w:w="562" w:type="pct"/>
            <w:tcBorders>
              <w:top w:val="nil"/>
              <w:left w:val="nil"/>
              <w:bottom w:val="single" w:sz="4" w:space="0" w:color="auto"/>
              <w:right w:val="single" w:sz="4" w:space="0" w:color="auto"/>
            </w:tcBorders>
            <w:noWrap/>
            <w:vAlign w:val="bottom"/>
            <w:hideMark/>
          </w:tcPr>
          <w:p w14:paraId="5D6C2B99" w14:textId="77777777" w:rsidR="005D5C91" w:rsidRPr="004F3D5C" w:rsidRDefault="005D5C91" w:rsidP="00551A94">
            <w:pPr>
              <w:ind w:firstLine="0"/>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 </w:t>
            </w:r>
          </w:p>
        </w:tc>
      </w:tr>
      <w:tr w:rsidR="005D5C91" w:rsidRPr="004F3D5C" w14:paraId="5D6C2BA0" w14:textId="77777777" w:rsidTr="005B1355">
        <w:trPr>
          <w:trHeight w:val="300"/>
          <w:jc w:val="center"/>
        </w:trPr>
        <w:tc>
          <w:tcPr>
            <w:tcW w:w="2774" w:type="pct"/>
            <w:tcBorders>
              <w:top w:val="nil"/>
              <w:left w:val="single" w:sz="4" w:space="0" w:color="auto"/>
              <w:bottom w:val="single" w:sz="4" w:space="0" w:color="auto"/>
              <w:right w:val="single" w:sz="4" w:space="0" w:color="auto"/>
            </w:tcBorders>
            <w:noWrap/>
            <w:vAlign w:val="bottom"/>
            <w:hideMark/>
          </w:tcPr>
          <w:p w14:paraId="5D6C2B9B" w14:textId="77777777" w:rsidR="005D5C91" w:rsidRPr="004F3D5C" w:rsidRDefault="005D5C91" w:rsidP="00551A94">
            <w:pPr>
              <w:ind w:firstLine="0"/>
              <w:rPr>
                <w:rFonts w:ascii="Times New Roman" w:eastAsia="Times New Roman" w:hAnsi="Times New Roman" w:cs="Times New Roman"/>
                <w:bCs/>
                <w:color w:val="000000"/>
                <w:sz w:val="24"/>
                <w:szCs w:val="24"/>
                <w:lang w:eastAsia="ru-RU"/>
              </w:rPr>
            </w:pPr>
            <w:r w:rsidRPr="004F3D5C">
              <w:rPr>
                <w:rFonts w:ascii="Times New Roman" w:eastAsia="Times New Roman" w:hAnsi="Times New Roman" w:cs="Times New Roman"/>
                <w:bCs/>
                <w:color w:val="000000"/>
                <w:sz w:val="24"/>
                <w:szCs w:val="24"/>
                <w:lang w:eastAsia="ru-RU"/>
              </w:rPr>
              <w:t>Итого:</w:t>
            </w:r>
          </w:p>
        </w:tc>
        <w:tc>
          <w:tcPr>
            <w:tcW w:w="622" w:type="pct"/>
            <w:tcBorders>
              <w:top w:val="nil"/>
              <w:left w:val="nil"/>
              <w:bottom w:val="single" w:sz="4" w:space="0" w:color="auto"/>
              <w:right w:val="single" w:sz="4" w:space="0" w:color="auto"/>
            </w:tcBorders>
            <w:noWrap/>
            <w:vAlign w:val="bottom"/>
            <w:hideMark/>
          </w:tcPr>
          <w:p w14:paraId="5D6C2B9C" w14:textId="77777777" w:rsidR="005D5C91" w:rsidRPr="004F3D5C" w:rsidRDefault="005D5C91" w:rsidP="00551A94">
            <w:pPr>
              <w:ind w:firstLine="0"/>
              <w:jc w:val="right"/>
              <w:rPr>
                <w:rFonts w:ascii="Times New Roman" w:eastAsia="Times New Roman" w:hAnsi="Times New Roman" w:cs="Times New Roman"/>
                <w:bCs/>
                <w:color w:val="000000"/>
                <w:sz w:val="24"/>
                <w:szCs w:val="24"/>
                <w:lang w:eastAsia="ru-RU"/>
              </w:rPr>
            </w:pPr>
            <w:r w:rsidRPr="004F3D5C">
              <w:rPr>
                <w:rFonts w:ascii="Times New Roman" w:eastAsia="Times New Roman" w:hAnsi="Times New Roman" w:cs="Times New Roman"/>
                <w:bCs/>
                <w:color w:val="000000"/>
                <w:sz w:val="24"/>
                <w:szCs w:val="24"/>
                <w:lang w:eastAsia="ru-RU"/>
              </w:rPr>
              <w:t>118,58</w:t>
            </w:r>
          </w:p>
        </w:tc>
        <w:tc>
          <w:tcPr>
            <w:tcW w:w="509" w:type="pct"/>
            <w:tcBorders>
              <w:top w:val="nil"/>
              <w:left w:val="nil"/>
              <w:bottom w:val="single" w:sz="4" w:space="0" w:color="auto"/>
              <w:right w:val="single" w:sz="4" w:space="0" w:color="auto"/>
            </w:tcBorders>
            <w:noWrap/>
            <w:vAlign w:val="bottom"/>
            <w:hideMark/>
          </w:tcPr>
          <w:p w14:paraId="5D6C2B9D" w14:textId="77777777" w:rsidR="005D5C91" w:rsidRPr="004F3D5C" w:rsidRDefault="005D5C91" w:rsidP="00551A94">
            <w:pPr>
              <w:ind w:firstLine="0"/>
              <w:jc w:val="right"/>
              <w:rPr>
                <w:rFonts w:ascii="Times New Roman" w:eastAsia="Times New Roman" w:hAnsi="Times New Roman" w:cs="Times New Roman"/>
                <w:bCs/>
                <w:color w:val="000000"/>
                <w:sz w:val="24"/>
                <w:szCs w:val="24"/>
                <w:lang w:eastAsia="ru-RU"/>
              </w:rPr>
            </w:pPr>
            <w:r w:rsidRPr="004F3D5C">
              <w:rPr>
                <w:rFonts w:ascii="Times New Roman" w:eastAsia="Times New Roman" w:hAnsi="Times New Roman" w:cs="Times New Roman"/>
                <w:bCs/>
                <w:color w:val="000000"/>
                <w:sz w:val="24"/>
                <w:szCs w:val="24"/>
                <w:lang w:eastAsia="ru-RU"/>
              </w:rPr>
              <w:t>100</w:t>
            </w:r>
          </w:p>
        </w:tc>
        <w:tc>
          <w:tcPr>
            <w:tcW w:w="534" w:type="pct"/>
            <w:tcBorders>
              <w:top w:val="nil"/>
              <w:left w:val="nil"/>
              <w:bottom w:val="single" w:sz="4" w:space="0" w:color="auto"/>
              <w:right w:val="single" w:sz="4" w:space="0" w:color="auto"/>
            </w:tcBorders>
            <w:noWrap/>
            <w:vAlign w:val="bottom"/>
            <w:hideMark/>
          </w:tcPr>
          <w:p w14:paraId="5D6C2B9E" w14:textId="77777777" w:rsidR="005D5C91" w:rsidRPr="004F3D5C" w:rsidRDefault="005D5C91" w:rsidP="00551A94">
            <w:pPr>
              <w:ind w:firstLine="0"/>
              <w:jc w:val="right"/>
              <w:rPr>
                <w:rFonts w:ascii="Times New Roman" w:eastAsia="Times New Roman" w:hAnsi="Times New Roman" w:cs="Times New Roman"/>
                <w:bCs/>
                <w:color w:val="000000"/>
                <w:sz w:val="24"/>
                <w:szCs w:val="24"/>
                <w:lang w:eastAsia="ru-RU"/>
              </w:rPr>
            </w:pPr>
            <w:r w:rsidRPr="004F3D5C">
              <w:rPr>
                <w:rFonts w:ascii="Times New Roman" w:eastAsia="Times New Roman" w:hAnsi="Times New Roman" w:cs="Times New Roman"/>
                <w:bCs/>
                <w:color w:val="000000"/>
                <w:sz w:val="24"/>
                <w:szCs w:val="24"/>
                <w:lang w:eastAsia="ru-RU"/>
              </w:rPr>
              <w:t>6,41</w:t>
            </w:r>
          </w:p>
        </w:tc>
        <w:tc>
          <w:tcPr>
            <w:tcW w:w="562" w:type="pct"/>
            <w:tcBorders>
              <w:top w:val="nil"/>
              <w:left w:val="nil"/>
              <w:bottom w:val="single" w:sz="4" w:space="0" w:color="auto"/>
              <w:right w:val="single" w:sz="4" w:space="0" w:color="auto"/>
            </w:tcBorders>
            <w:noWrap/>
            <w:vAlign w:val="bottom"/>
            <w:hideMark/>
          </w:tcPr>
          <w:p w14:paraId="5D6C2B9F" w14:textId="77777777" w:rsidR="005D5C91" w:rsidRPr="004F3D5C" w:rsidRDefault="005D5C91" w:rsidP="00551A94">
            <w:pPr>
              <w:ind w:firstLine="0"/>
              <w:rPr>
                <w:rFonts w:ascii="Times New Roman" w:eastAsia="Times New Roman" w:hAnsi="Times New Roman" w:cs="Times New Roman"/>
                <w:bCs/>
                <w:color w:val="000000"/>
                <w:sz w:val="24"/>
                <w:szCs w:val="24"/>
                <w:lang w:eastAsia="ru-RU"/>
              </w:rPr>
            </w:pPr>
            <w:r w:rsidRPr="004F3D5C">
              <w:rPr>
                <w:rFonts w:ascii="Times New Roman" w:eastAsia="Times New Roman" w:hAnsi="Times New Roman" w:cs="Times New Roman"/>
                <w:bCs/>
                <w:color w:val="000000"/>
                <w:sz w:val="24"/>
                <w:szCs w:val="24"/>
                <w:lang w:eastAsia="ru-RU"/>
              </w:rPr>
              <w:t> </w:t>
            </w:r>
          </w:p>
        </w:tc>
      </w:tr>
      <w:tr w:rsidR="005D5C91" w:rsidRPr="004F3D5C" w14:paraId="5D6C2BA2" w14:textId="77777777" w:rsidTr="005B1355">
        <w:trPr>
          <w:trHeight w:val="300"/>
          <w:jc w:val="center"/>
        </w:trPr>
        <w:tc>
          <w:tcPr>
            <w:tcW w:w="5000" w:type="pct"/>
            <w:gridSpan w:val="5"/>
            <w:tcBorders>
              <w:top w:val="single" w:sz="4" w:space="0" w:color="auto"/>
              <w:left w:val="single" w:sz="4" w:space="0" w:color="auto"/>
              <w:bottom w:val="single" w:sz="4" w:space="0" w:color="auto"/>
              <w:right w:val="single" w:sz="4" w:space="0" w:color="000000"/>
            </w:tcBorders>
            <w:noWrap/>
            <w:vAlign w:val="bottom"/>
            <w:hideMark/>
          </w:tcPr>
          <w:p w14:paraId="5D6C2BA1" w14:textId="77777777" w:rsidR="005D5C91" w:rsidRPr="004F3D5C" w:rsidRDefault="005D5C91" w:rsidP="00551A94">
            <w:pPr>
              <w:ind w:firstLine="0"/>
              <w:jc w:val="center"/>
              <w:rPr>
                <w:rFonts w:ascii="Times New Roman" w:eastAsia="Times New Roman" w:hAnsi="Times New Roman" w:cs="Times New Roman"/>
                <w:bCs/>
                <w:color w:val="000000"/>
                <w:sz w:val="24"/>
                <w:szCs w:val="24"/>
                <w:lang w:eastAsia="ru-RU"/>
              </w:rPr>
            </w:pPr>
            <w:r w:rsidRPr="004F3D5C">
              <w:rPr>
                <w:rFonts w:ascii="Times New Roman" w:eastAsia="Times New Roman" w:hAnsi="Times New Roman" w:cs="Times New Roman"/>
                <w:bCs/>
                <w:color w:val="000000"/>
                <w:sz w:val="24"/>
                <w:szCs w:val="24"/>
                <w:lang w:eastAsia="ru-RU"/>
              </w:rPr>
              <w:t>Получено:</w:t>
            </w:r>
          </w:p>
        </w:tc>
      </w:tr>
      <w:tr w:rsidR="005D5C91" w:rsidRPr="004F3D5C" w14:paraId="5D6C2BA8" w14:textId="77777777" w:rsidTr="005B1355">
        <w:trPr>
          <w:trHeight w:val="300"/>
          <w:jc w:val="center"/>
        </w:trPr>
        <w:tc>
          <w:tcPr>
            <w:tcW w:w="2774" w:type="pct"/>
            <w:tcBorders>
              <w:top w:val="nil"/>
              <w:left w:val="single" w:sz="4" w:space="0" w:color="auto"/>
              <w:bottom w:val="single" w:sz="4" w:space="0" w:color="auto"/>
              <w:right w:val="single" w:sz="4" w:space="0" w:color="auto"/>
            </w:tcBorders>
            <w:noWrap/>
            <w:vAlign w:val="bottom"/>
            <w:hideMark/>
          </w:tcPr>
          <w:p w14:paraId="5D6C2BA3" w14:textId="77777777" w:rsidR="005D5C91" w:rsidRPr="004F3D5C" w:rsidRDefault="005D5C91" w:rsidP="00551A94">
            <w:pPr>
              <w:ind w:firstLine="0"/>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Раствор</w:t>
            </w:r>
          </w:p>
        </w:tc>
        <w:tc>
          <w:tcPr>
            <w:tcW w:w="622" w:type="pct"/>
            <w:tcBorders>
              <w:top w:val="nil"/>
              <w:left w:val="nil"/>
              <w:bottom w:val="single" w:sz="4" w:space="0" w:color="auto"/>
              <w:right w:val="single" w:sz="4" w:space="0" w:color="auto"/>
            </w:tcBorders>
            <w:noWrap/>
            <w:vAlign w:val="bottom"/>
            <w:hideMark/>
          </w:tcPr>
          <w:p w14:paraId="5D6C2BA4" w14:textId="77777777" w:rsidR="005D5C91" w:rsidRPr="004F3D5C" w:rsidRDefault="005D5C91" w:rsidP="00551A94">
            <w:pPr>
              <w:ind w:firstLine="0"/>
              <w:jc w:val="right"/>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42,26</w:t>
            </w:r>
          </w:p>
        </w:tc>
        <w:tc>
          <w:tcPr>
            <w:tcW w:w="509" w:type="pct"/>
            <w:tcBorders>
              <w:top w:val="nil"/>
              <w:left w:val="nil"/>
              <w:bottom w:val="single" w:sz="4" w:space="0" w:color="auto"/>
              <w:right w:val="single" w:sz="4" w:space="0" w:color="auto"/>
            </w:tcBorders>
            <w:noWrap/>
            <w:vAlign w:val="bottom"/>
            <w:hideMark/>
          </w:tcPr>
          <w:p w14:paraId="5D6C2BA5" w14:textId="77777777" w:rsidR="005D5C91" w:rsidRPr="004F3D5C" w:rsidRDefault="005D5C91" w:rsidP="00551A94">
            <w:pPr>
              <w:ind w:firstLine="0"/>
              <w:jc w:val="right"/>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35,64</w:t>
            </w:r>
          </w:p>
        </w:tc>
        <w:tc>
          <w:tcPr>
            <w:tcW w:w="534" w:type="pct"/>
            <w:tcBorders>
              <w:top w:val="nil"/>
              <w:left w:val="nil"/>
              <w:bottom w:val="single" w:sz="4" w:space="0" w:color="auto"/>
              <w:right w:val="single" w:sz="4" w:space="0" w:color="auto"/>
            </w:tcBorders>
            <w:noWrap/>
            <w:vAlign w:val="bottom"/>
            <w:hideMark/>
          </w:tcPr>
          <w:p w14:paraId="5D6C2BA6" w14:textId="77777777" w:rsidR="005D5C91" w:rsidRPr="004F3D5C" w:rsidRDefault="005D5C91" w:rsidP="00551A94">
            <w:pPr>
              <w:ind w:firstLine="0"/>
              <w:jc w:val="right"/>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6,09</w:t>
            </w:r>
          </w:p>
        </w:tc>
        <w:tc>
          <w:tcPr>
            <w:tcW w:w="562" w:type="pct"/>
            <w:tcBorders>
              <w:top w:val="nil"/>
              <w:left w:val="nil"/>
              <w:bottom w:val="single" w:sz="4" w:space="0" w:color="auto"/>
              <w:right w:val="single" w:sz="4" w:space="0" w:color="auto"/>
            </w:tcBorders>
            <w:noWrap/>
            <w:vAlign w:val="bottom"/>
            <w:hideMark/>
          </w:tcPr>
          <w:p w14:paraId="5D6C2BA7" w14:textId="77777777" w:rsidR="005D5C91" w:rsidRPr="004F3D5C" w:rsidRDefault="005D5C91" w:rsidP="00551A94">
            <w:pPr>
              <w:ind w:firstLine="0"/>
              <w:jc w:val="right"/>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14,41</w:t>
            </w:r>
          </w:p>
        </w:tc>
      </w:tr>
      <w:tr w:rsidR="005D5C91" w:rsidRPr="004F3D5C" w14:paraId="5D6C2BAE" w14:textId="77777777" w:rsidTr="005B1355">
        <w:trPr>
          <w:trHeight w:val="300"/>
          <w:jc w:val="center"/>
        </w:trPr>
        <w:tc>
          <w:tcPr>
            <w:tcW w:w="2774" w:type="pct"/>
            <w:tcBorders>
              <w:top w:val="nil"/>
              <w:left w:val="single" w:sz="4" w:space="0" w:color="auto"/>
              <w:bottom w:val="single" w:sz="4" w:space="0" w:color="auto"/>
              <w:right w:val="single" w:sz="4" w:space="0" w:color="auto"/>
            </w:tcBorders>
            <w:noWrap/>
            <w:vAlign w:val="bottom"/>
            <w:hideMark/>
          </w:tcPr>
          <w:p w14:paraId="5D6C2BA9" w14:textId="77777777" w:rsidR="005D5C91" w:rsidRPr="004F3D5C" w:rsidRDefault="005D5C91" w:rsidP="00551A94">
            <w:pPr>
              <w:ind w:firstLine="0"/>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Смола</w:t>
            </w:r>
          </w:p>
        </w:tc>
        <w:tc>
          <w:tcPr>
            <w:tcW w:w="622" w:type="pct"/>
            <w:tcBorders>
              <w:top w:val="nil"/>
              <w:left w:val="nil"/>
              <w:bottom w:val="single" w:sz="4" w:space="0" w:color="auto"/>
              <w:right w:val="single" w:sz="4" w:space="0" w:color="auto"/>
            </w:tcBorders>
            <w:noWrap/>
            <w:vAlign w:val="bottom"/>
            <w:hideMark/>
          </w:tcPr>
          <w:p w14:paraId="5D6C2BAA" w14:textId="77777777" w:rsidR="005D5C91" w:rsidRPr="004F3D5C" w:rsidRDefault="005D5C91" w:rsidP="00551A94">
            <w:pPr>
              <w:ind w:firstLine="0"/>
              <w:jc w:val="right"/>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76,32</w:t>
            </w:r>
          </w:p>
        </w:tc>
        <w:tc>
          <w:tcPr>
            <w:tcW w:w="509" w:type="pct"/>
            <w:tcBorders>
              <w:top w:val="nil"/>
              <w:left w:val="nil"/>
              <w:bottom w:val="single" w:sz="4" w:space="0" w:color="auto"/>
              <w:right w:val="single" w:sz="4" w:space="0" w:color="auto"/>
            </w:tcBorders>
            <w:noWrap/>
            <w:vAlign w:val="bottom"/>
            <w:hideMark/>
          </w:tcPr>
          <w:p w14:paraId="5D6C2BAB" w14:textId="77777777" w:rsidR="005D5C91" w:rsidRPr="004F3D5C" w:rsidRDefault="005D5C91" w:rsidP="00551A94">
            <w:pPr>
              <w:ind w:firstLine="0"/>
              <w:jc w:val="right"/>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64,36</w:t>
            </w:r>
          </w:p>
        </w:tc>
        <w:tc>
          <w:tcPr>
            <w:tcW w:w="534" w:type="pct"/>
            <w:tcBorders>
              <w:top w:val="nil"/>
              <w:left w:val="nil"/>
              <w:bottom w:val="single" w:sz="4" w:space="0" w:color="auto"/>
              <w:right w:val="single" w:sz="4" w:space="0" w:color="auto"/>
            </w:tcBorders>
            <w:noWrap/>
            <w:vAlign w:val="bottom"/>
            <w:hideMark/>
          </w:tcPr>
          <w:p w14:paraId="5D6C2BAC" w14:textId="77777777" w:rsidR="005D5C91" w:rsidRPr="004F3D5C" w:rsidRDefault="005D5C91" w:rsidP="00551A94">
            <w:pPr>
              <w:ind w:firstLine="0"/>
              <w:jc w:val="right"/>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0,32</w:t>
            </w:r>
          </w:p>
        </w:tc>
        <w:tc>
          <w:tcPr>
            <w:tcW w:w="562" w:type="pct"/>
            <w:tcBorders>
              <w:top w:val="nil"/>
              <w:left w:val="nil"/>
              <w:bottom w:val="single" w:sz="4" w:space="0" w:color="auto"/>
              <w:right w:val="single" w:sz="4" w:space="0" w:color="auto"/>
            </w:tcBorders>
            <w:noWrap/>
            <w:vAlign w:val="bottom"/>
            <w:hideMark/>
          </w:tcPr>
          <w:p w14:paraId="5D6C2BAD" w14:textId="77777777" w:rsidR="005D5C91" w:rsidRPr="004F3D5C" w:rsidRDefault="005D5C91" w:rsidP="00551A94">
            <w:pPr>
              <w:ind w:firstLine="0"/>
              <w:jc w:val="right"/>
              <w:rPr>
                <w:rFonts w:ascii="Times New Roman" w:eastAsia="Times New Roman" w:hAnsi="Times New Roman" w:cs="Times New Roman"/>
                <w:color w:val="000000"/>
                <w:sz w:val="24"/>
                <w:szCs w:val="24"/>
                <w:lang w:eastAsia="ru-RU"/>
              </w:rPr>
            </w:pPr>
            <w:r w:rsidRPr="004F3D5C">
              <w:rPr>
                <w:rFonts w:ascii="Times New Roman" w:eastAsia="Times New Roman" w:hAnsi="Times New Roman" w:cs="Times New Roman"/>
                <w:color w:val="000000"/>
                <w:sz w:val="24"/>
                <w:szCs w:val="24"/>
                <w:lang w:eastAsia="ru-RU"/>
              </w:rPr>
              <w:t>0,42</w:t>
            </w:r>
          </w:p>
        </w:tc>
      </w:tr>
      <w:tr w:rsidR="005D5C91" w:rsidRPr="004F3D5C" w14:paraId="5D6C2BB4" w14:textId="77777777" w:rsidTr="005B1355">
        <w:trPr>
          <w:trHeight w:val="300"/>
          <w:jc w:val="center"/>
        </w:trPr>
        <w:tc>
          <w:tcPr>
            <w:tcW w:w="2774" w:type="pct"/>
            <w:tcBorders>
              <w:top w:val="nil"/>
              <w:left w:val="single" w:sz="4" w:space="0" w:color="auto"/>
              <w:bottom w:val="single" w:sz="4" w:space="0" w:color="auto"/>
              <w:right w:val="single" w:sz="4" w:space="0" w:color="auto"/>
            </w:tcBorders>
            <w:noWrap/>
            <w:vAlign w:val="bottom"/>
            <w:hideMark/>
          </w:tcPr>
          <w:p w14:paraId="5D6C2BAF" w14:textId="77777777" w:rsidR="005D5C91" w:rsidRPr="004F3D5C" w:rsidRDefault="005D5C91" w:rsidP="00551A94">
            <w:pPr>
              <w:ind w:firstLine="0"/>
              <w:rPr>
                <w:rFonts w:ascii="Times New Roman" w:eastAsia="Times New Roman" w:hAnsi="Times New Roman" w:cs="Times New Roman"/>
                <w:bCs/>
                <w:color w:val="000000"/>
                <w:sz w:val="24"/>
                <w:szCs w:val="24"/>
                <w:lang w:eastAsia="ru-RU"/>
              </w:rPr>
            </w:pPr>
            <w:r w:rsidRPr="004F3D5C">
              <w:rPr>
                <w:rFonts w:ascii="Times New Roman" w:eastAsia="Times New Roman" w:hAnsi="Times New Roman" w:cs="Times New Roman"/>
                <w:bCs/>
                <w:color w:val="000000"/>
                <w:sz w:val="24"/>
                <w:szCs w:val="24"/>
                <w:lang w:eastAsia="ru-RU"/>
              </w:rPr>
              <w:t>Итого:</w:t>
            </w:r>
          </w:p>
        </w:tc>
        <w:tc>
          <w:tcPr>
            <w:tcW w:w="622" w:type="pct"/>
            <w:tcBorders>
              <w:top w:val="nil"/>
              <w:left w:val="nil"/>
              <w:bottom w:val="single" w:sz="4" w:space="0" w:color="auto"/>
              <w:right w:val="single" w:sz="4" w:space="0" w:color="auto"/>
            </w:tcBorders>
            <w:noWrap/>
            <w:vAlign w:val="bottom"/>
            <w:hideMark/>
          </w:tcPr>
          <w:p w14:paraId="5D6C2BB0" w14:textId="77777777" w:rsidR="005D5C91" w:rsidRPr="004F3D5C" w:rsidRDefault="005D5C91" w:rsidP="00551A94">
            <w:pPr>
              <w:ind w:firstLine="0"/>
              <w:jc w:val="right"/>
              <w:rPr>
                <w:rFonts w:ascii="Times New Roman" w:eastAsia="Times New Roman" w:hAnsi="Times New Roman" w:cs="Times New Roman"/>
                <w:bCs/>
                <w:color w:val="000000"/>
                <w:sz w:val="24"/>
                <w:szCs w:val="24"/>
                <w:lang w:eastAsia="ru-RU"/>
              </w:rPr>
            </w:pPr>
            <w:r w:rsidRPr="004F3D5C">
              <w:rPr>
                <w:rFonts w:ascii="Times New Roman" w:eastAsia="Times New Roman" w:hAnsi="Times New Roman" w:cs="Times New Roman"/>
                <w:bCs/>
                <w:color w:val="000000"/>
                <w:sz w:val="24"/>
                <w:szCs w:val="24"/>
                <w:lang w:eastAsia="ru-RU"/>
              </w:rPr>
              <w:t>118,58</w:t>
            </w:r>
          </w:p>
        </w:tc>
        <w:tc>
          <w:tcPr>
            <w:tcW w:w="509" w:type="pct"/>
            <w:tcBorders>
              <w:top w:val="nil"/>
              <w:left w:val="nil"/>
              <w:bottom w:val="single" w:sz="4" w:space="0" w:color="auto"/>
              <w:right w:val="single" w:sz="4" w:space="0" w:color="auto"/>
            </w:tcBorders>
            <w:noWrap/>
            <w:vAlign w:val="bottom"/>
            <w:hideMark/>
          </w:tcPr>
          <w:p w14:paraId="5D6C2BB1" w14:textId="77777777" w:rsidR="005D5C91" w:rsidRPr="004F3D5C" w:rsidRDefault="005D5C91" w:rsidP="00551A94">
            <w:pPr>
              <w:ind w:firstLine="0"/>
              <w:jc w:val="right"/>
              <w:rPr>
                <w:rFonts w:ascii="Times New Roman" w:eastAsia="Times New Roman" w:hAnsi="Times New Roman" w:cs="Times New Roman"/>
                <w:bCs/>
                <w:color w:val="000000"/>
                <w:sz w:val="24"/>
                <w:szCs w:val="24"/>
                <w:lang w:eastAsia="ru-RU"/>
              </w:rPr>
            </w:pPr>
            <w:r w:rsidRPr="004F3D5C">
              <w:rPr>
                <w:rFonts w:ascii="Times New Roman" w:eastAsia="Times New Roman" w:hAnsi="Times New Roman" w:cs="Times New Roman"/>
                <w:bCs/>
                <w:color w:val="000000"/>
                <w:sz w:val="24"/>
                <w:szCs w:val="24"/>
                <w:lang w:eastAsia="ru-RU"/>
              </w:rPr>
              <w:t>100</w:t>
            </w:r>
          </w:p>
        </w:tc>
        <w:tc>
          <w:tcPr>
            <w:tcW w:w="534" w:type="pct"/>
            <w:tcBorders>
              <w:top w:val="nil"/>
              <w:left w:val="nil"/>
              <w:bottom w:val="single" w:sz="4" w:space="0" w:color="auto"/>
              <w:right w:val="single" w:sz="4" w:space="0" w:color="auto"/>
            </w:tcBorders>
            <w:noWrap/>
            <w:vAlign w:val="bottom"/>
            <w:hideMark/>
          </w:tcPr>
          <w:p w14:paraId="5D6C2BB2" w14:textId="77777777" w:rsidR="005D5C91" w:rsidRPr="004F3D5C" w:rsidRDefault="005D5C91" w:rsidP="00551A94">
            <w:pPr>
              <w:ind w:firstLine="0"/>
              <w:jc w:val="right"/>
              <w:rPr>
                <w:rFonts w:ascii="Times New Roman" w:eastAsia="Times New Roman" w:hAnsi="Times New Roman" w:cs="Times New Roman"/>
                <w:bCs/>
                <w:color w:val="000000"/>
                <w:sz w:val="24"/>
                <w:szCs w:val="24"/>
                <w:lang w:eastAsia="ru-RU"/>
              </w:rPr>
            </w:pPr>
            <w:r w:rsidRPr="004F3D5C">
              <w:rPr>
                <w:rFonts w:ascii="Times New Roman" w:eastAsia="Times New Roman" w:hAnsi="Times New Roman" w:cs="Times New Roman"/>
                <w:bCs/>
                <w:color w:val="000000"/>
                <w:sz w:val="24"/>
                <w:szCs w:val="24"/>
                <w:lang w:eastAsia="ru-RU"/>
              </w:rPr>
              <w:t>6,41</w:t>
            </w:r>
          </w:p>
        </w:tc>
        <w:tc>
          <w:tcPr>
            <w:tcW w:w="562" w:type="pct"/>
            <w:tcBorders>
              <w:top w:val="nil"/>
              <w:left w:val="nil"/>
              <w:bottom w:val="single" w:sz="4" w:space="0" w:color="auto"/>
              <w:right w:val="single" w:sz="4" w:space="0" w:color="auto"/>
            </w:tcBorders>
            <w:noWrap/>
            <w:vAlign w:val="bottom"/>
            <w:hideMark/>
          </w:tcPr>
          <w:p w14:paraId="5D6C2BB3" w14:textId="77777777" w:rsidR="005D5C91" w:rsidRPr="004F3D5C" w:rsidRDefault="005D5C91" w:rsidP="00551A94">
            <w:pPr>
              <w:ind w:firstLine="0"/>
              <w:rPr>
                <w:rFonts w:ascii="Times New Roman" w:eastAsia="Times New Roman" w:hAnsi="Times New Roman" w:cs="Times New Roman"/>
                <w:bCs/>
                <w:color w:val="000000"/>
                <w:sz w:val="24"/>
                <w:szCs w:val="24"/>
                <w:lang w:eastAsia="ru-RU"/>
              </w:rPr>
            </w:pPr>
            <w:r w:rsidRPr="004F3D5C">
              <w:rPr>
                <w:rFonts w:ascii="Times New Roman" w:eastAsia="Times New Roman" w:hAnsi="Times New Roman" w:cs="Times New Roman"/>
                <w:bCs/>
                <w:color w:val="000000"/>
                <w:sz w:val="24"/>
                <w:szCs w:val="24"/>
                <w:lang w:eastAsia="ru-RU"/>
              </w:rPr>
              <w:t> </w:t>
            </w:r>
          </w:p>
        </w:tc>
      </w:tr>
    </w:tbl>
    <w:p w14:paraId="5D6C2BB5" w14:textId="77777777" w:rsidR="005D5C91" w:rsidRDefault="005D5C91" w:rsidP="00551A94">
      <w:pPr>
        <w:jc w:val="both"/>
        <w:rPr>
          <w:rFonts w:ascii="Times New Roman" w:hAnsi="Times New Roman" w:cs="Times New Roman"/>
          <w:sz w:val="28"/>
          <w:szCs w:val="28"/>
        </w:rPr>
      </w:pPr>
    </w:p>
    <w:p w14:paraId="5D6C2BB6" w14:textId="77777777" w:rsidR="005D5C91" w:rsidRPr="00BB74EA" w:rsidRDefault="005D5C91" w:rsidP="00551A94">
      <w:pPr>
        <w:jc w:val="both"/>
        <w:rPr>
          <w:rFonts w:ascii="Times New Roman" w:hAnsi="Times New Roman" w:cs="Times New Roman"/>
          <w:sz w:val="28"/>
          <w:szCs w:val="28"/>
        </w:rPr>
      </w:pPr>
      <w:r>
        <w:rPr>
          <w:rFonts w:ascii="Times New Roman" w:hAnsi="Times New Roman" w:cs="Times New Roman"/>
          <w:sz w:val="28"/>
          <w:szCs w:val="28"/>
        </w:rPr>
        <w:t xml:space="preserve">Полученные результаты показывают высокую эффективность извлечения цианида из хвостов за счет проведения операций адсорбции и элюирования смолы с использованием гранулированной смолы технологии </w:t>
      </w:r>
      <w:r>
        <w:rPr>
          <w:rFonts w:ascii="Times New Roman" w:hAnsi="Times New Roman" w:cs="Times New Roman"/>
          <w:sz w:val="28"/>
          <w:szCs w:val="28"/>
          <w:lang w:val="en-US"/>
        </w:rPr>
        <w:t>RECYN</w:t>
      </w:r>
      <w:r w:rsidRPr="00BB74EA">
        <w:rPr>
          <w:rFonts w:ascii="Times New Roman" w:hAnsi="Times New Roman" w:cs="Times New Roman"/>
          <w:sz w:val="28"/>
          <w:szCs w:val="28"/>
        </w:rPr>
        <w:t>.</w:t>
      </w:r>
    </w:p>
    <w:p w14:paraId="5D6C2BB7" w14:textId="77777777" w:rsidR="005D5C91" w:rsidRDefault="005D5C91" w:rsidP="00551A94">
      <w:pPr>
        <w:jc w:val="both"/>
        <w:rPr>
          <w:rFonts w:ascii="Times New Roman" w:hAnsi="Times New Roman" w:cs="Times New Roman"/>
          <w:sz w:val="28"/>
          <w:szCs w:val="28"/>
        </w:rPr>
      </w:pPr>
      <w:r>
        <w:rPr>
          <w:rFonts w:ascii="Times New Roman" w:hAnsi="Times New Roman" w:cs="Times New Roman"/>
          <w:sz w:val="28"/>
          <w:szCs w:val="28"/>
        </w:rPr>
        <w:t>В результате проведенных комплексных испытаний по извлечению цианидов из хвостов определены и рекомендованы для практики оптимальные технологические параметры процесса адсорбции и элюирования цианида, обеспечивающие максимальное его извлечение:</w:t>
      </w:r>
    </w:p>
    <w:p w14:paraId="5D6C2BB8" w14:textId="77777777" w:rsidR="005D5C91" w:rsidRPr="004F3D5C" w:rsidRDefault="005D5C91" w:rsidP="00551A94">
      <w:pPr>
        <w:pStyle w:val="af3"/>
        <w:numPr>
          <w:ilvl w:val="0"/>
          <w:numId w:val="12"/>
        </w:numPr>
        <w:ind w:left="0" w:firstLine="709"/>
        <w:jc w:val="both"/>
        <w:rPr>
          <w:rFonts w:ascii="Times New Roman" w:hAnsi="Times New Roman" w:cs="Times New Roman"/>
          <w:i/>
          <w:sz w:val="28"/>
          <w:szCs w:val="28"/>
        </w:rPr>
      </w:pPr>
      <w:r w:rsidRPr="004F3D5C">
        <w:rPr>
          <w:rFonts w:ascii="Times New Roman" w:hAnsi="Times New Roman" w:cs="Times New Roman"/>
          <w:i/>
          <w:sz w:val="28"/>
          <w:szCs w:val="28"/>
        </w:rPr>
        <w:t xml:space="preserve">для адсорбции: </w:t>
      </w:r>
    </w:p>
    <w:p w14:paraId="5D6C2BB9" w14:textId="77777777" w:rsidR="005D5C91" w:rsidRDefault="005D5C91" w:rsidP="00551A94">
      <w:pPr>
        <w:pStyle w:val="af3"/>
        <w:ind w:left="0"/>
        <w:jc w:val="both"/>
        <w:rPr>
          <w:rFonts w:ascii="Times New Roman" w:hAnsi="Times New Roman" w:cs="Times New Roman"/>
          <w:sz w:val="28"/>
          <w:szCs w:val="28"/>
        </w:rPr>
      </w:pPr>
      <w:r>
        <w:rPr>
          <w:rFonts w:ascii="Times New Roman" w:hAnsi="Times New Roman" w:cs="Times New Roman"/>
          <w:sz w:val="28"/>
          <w:szCs w:val="28"/>
        </w:rPr>
        <w:lastRenderedPageBreak/>
        <w:tab/>
        <w:t>– исходная концентрация цианидов в хвостах – 900 мг/л;</w:t>
      </w:r>
    </w:p>
    <w:p w14:paraId="5D6C2BBA" w14:textId="77777777" w:rsidR="005D5C91" w:rsidRDefault="005D5C91" w:rsidP="00551A94">
      <w:pPr>
        <w:pStyle w:val="af3"/>
        <w:ind w:left="0"/>
        <w:jc w:val="both"/>
        <w:rPr>
          <w:rFonts w:ascii="Times New Roman" w:hAnsi="Times New Roman" w:cs="Times New Roman"/>
          <w:sz w:val="28"/>
          <w:szCs w:val="28"/>
        </w:rPr>
      </w:pPr>
      <w:r>
        <w:rPr>
          <w:rFonts w:ascii="Times New Roman" w:hAnsi="Times New Roman" w:cs="Times New Roman"/>
          <w:sz w:val="28"/>
          <w:szCs w:val="28"/>
        </w:rPr>
        <w:tab/>
        <w:t>–  содержание</w:t>
      </w:r>
      <w:r w:rsidRPr="0076115F">
        <w:rPr>
          <w:rFonts w:ascii="Times New Roman" w:hAnsi="Times New Roman" w:cs="Times New Roman"/>
          <w:sz w:val="28"/>
          <w:szCs w:val="28"/>
        </w:rPr>
        <w:t xml:space="preserve"> твердого в пульпе – 53 %</w:t>
      </w:r>
      <w:r>
        <w:rPr>
          <w:rFonts w:ascii="Times New Roman" w:hAnsi="Times New Roman" w:cs="Times New Roman"/>
          <w:sz w:val="28"/>
          <w:szCs w:val="28"/>
        </w:rPr>
        <w:t>;</w:t>
      </w:r>
    </w:p>
    <w:p w14:paraId="5D6C2BBB" w14:textId="77777777" w:rsidR="005D5C91" w:rsidRPr="0076115F" w:rsidRDefault="005D5C91" w:rsidP="00551A94">
      <w:pPr>
        <w:jc w:val="both"/>
        <w:rPr>
          <w:rFonts w:ascii="Times New Roman" w:hAnsi="Times New Roman" w:cs="Times New Roman"/>
          <w:sz w:val="28"/>
          <w:szCs w:val="28"/>
        </w:rPr>
      </w:pPr>
      <w:r>
        <w:rPr>
          <w:rFonts w:ascii="Times New Roman" w:hAnsi="Times New Roman" w:cs="Times New Roman"/>
          <w:sz w:val="28"/>
          <w:szCs w:val="28"/>
        </w:rPr>
        <w:tab/>
        <w:t>–</w:t>
      </w:r>
      <w:r w:rsidRPr="0076115F">
        <w:rPr>
          <w:rFonts w:ascii="Times New Roman" w:hAnsi="Times New Roman" w:cs="Times New Roman"/>
          <w:sz w:val="28"/>
          <w:szCs w:val="28"/>
        </w:rPr>
        <w:t xml:space="preserve"> </w:t>
      </w:r>
      <w:r>
        <w:rPr>
          <w:rFonts w:ascii="Times New Roman" w:hAnsi="Times New Roman" w:cs="Times New Roman"/>
          <w:sz w:val="28"/>
          <w:szCs w:val="28"/>
        </w:rPr>
        <w:t>у</w:t>
      </w:r>
      <w:r w:rsidRPr="0076115F">
        <w:rPr>
          <w:rFonts w:ascii="Times New Roman" w:hAnsi="Times New Roman" w:cs="Times New Roman"/>
          <w:sz w:val="28"/>
          <w:szCs w:val="28"/>
        </w:rPr>
        <w:t>дельный вес пульпы – 2,78 т/м</w:t>
      </w:r>
      <w:r w:rsidRPr="0076115F">
        <w:rPr>
          <w:rFonts w:ascii="Times New Roman" w:hAnsi="Times New Roman" w:cs="Times New Roman"/>
          <w:sz w:val="28"/>
          <w:szCs w:val="28"/>
          <w:vertAlign w:val="superscript"/>
        </w:rPr>
        <w:t>3</w:t>
      </w:r>
      <w:r w:rsidRPr="0076115F">
        <w:rPr>
          <w:rFonts w:ascii="Times New Roman" w:hAnsi="Times New Roman" w:cs="Times New Roman"/>
          <w:sz w:val="28"/>
          <w:szCs w:val="28"/>
        </w:rPr>
        <w:t xml:space="preserve">. </w:t>
      </w:r>
    </w:p>
    <w:p w14:paraId="5D6C2BBC" w14:textId="77777777" w:rsidR="005D5C91" w:rsidRDefault="005D5C91" w:rsidP="00551A94">
      <w:pPr>
        <w:pStyle w:val="af3"/>
        <w:ind w:left="0"/>
        <w:jc w:val="both"/>
        <w:rPr>
          <w:rFonts w:ascii="Times New Roman" w:hAnsi="Times New Roman" w:cs="Times New Roman"/>
          <w:sz w:val="28"/>
          <w:szCs w:val="28"/>
        </w:rPr>
      </w:pPr>
      <w:r>
        <w:rPr>
          <w:rFonts w:ascii="Times New Roman" w:hAnsi="Times New Roman" w:cs="Times New Roman"/>
          <w:sz w:val="28"/>
          <w:szCs w:val="28"/>
        </w:rPr>
        <w:tab/>
        <w:t>– расход смолы – 15,2 г/л;</w:t>
      </w:r>
    </w:p>
    <w:p w14:paraId="5D6C2BBD" w14:textId="77777777" w:rsidR="005D5C91" w:rsidRDefault="005D5C91" w:rsidP="00551A94">
      <w:pPr>
        <w:pStyle w:val="af3"/>
        <w:ind w:left="0"/>
        <w:jc w:val="both"/>
        <w:rPr>
          <w:rFonts w:ascii="Times New Roman" w:hAnsi="Times New Roman" w:cs="Times New Roman"/>
          <w:sz w:val="28"/>
          <w:szCs w:val="28"/>
        </w:rPr>
      </w:pPr>
      <w:r>
        <w:rPr>
          <w:rFonts w:ascii="Times New Roman" w:hAnsi="Times New Roman" w:cs="Times New Roman"/>
          <w:sz w:val="28"/>
          <w:szCs w:val="28"/>
        </w:rPr>
        <w:tab/>
        <w:t>– продолжительность процесса – 60 минут;</w:t>
      </w:r>
    </w:p>
    <w:p w14:paraId="5D6C2BBE" w14:textId="77777777" w:rsidR="005D5C91" w:rsidRDefault="005D5C91" w:rsidP="00551A94">
      <w:pPr>
        <w:pStyle w:val="af3"/>
        <w:ind w:left="0"/>
        <w:jc w:val="both"/>
        <w:rPr>
          <w:rFonts w:ascii="Times New Roman" w:hAnsi="Times New Roman" w:cs="Times New Roman"/>
          <w:sz w:val="28"/>
          <w:szCs w:val="28"/>
        </w:rPr>
      </w:pPr>
      <w:r>
        <w:rPr>
          <w:rFonts w:ascii="Times New Roman" w:hAnsi="Times New Roman" w:cs="Times New Roman"/>
          <w:sz w:val="28"/>
          <w:szCs w:val="28"/>
        </w:rPr>
        <w:tab/>
        <w:t>– остаточная концентрация цианида в растворе – 320 мг/л;</w:t>
      </w:r>
    </w:p>
    <w:p w14:paraId="5D6C2BBF" w14:textId="77777777" w:rsidR="005D5C91" w:rsidRPr="00735B2F" w:rsidRDefault="005D5C91" w:rsidP="00551A94">
      <w:pPr>
        <w:pStyle w:val="af3"/>
        <w:ind w:left="0"/>
        <w:jc w:val="both"/>
        <w:rPr>
          <w:rFonts w:ascii="Times New Roman" w:hAnsi="Times New Roman" w:cs="Times New Roman"/>
          <w:sz w:val="28"/>
          <w:szCs w:val="28"/>
        </w:rPr>
      </w:pPr>
      <w:r>
        <w:rPr>
          <w:rFonts w:ascii="Times New Roman" w:hAnsi="Times New Roman" w:cs="Times New Roman"/>
          <w:sz w:val="28"/>
          <w:szCs w:val="28"/>
        </w:rPr>
        <w:tab/>
        <w:t xml:space="preserve">– извлечение цианида на смолу – </w:t>
      </w:r>
      <w:r w:rsidRPr="00735B2F">
        <w:rPr>
          <w:rFonts w:ascii="Times New Roman" w:hAnsi="Times New Roman" w:cs="Times New Roman"/>
          <w:sz w:val="28"/>
          <w:szCs w:val="28"/>
        </w:rPr>
        <w:t xml:space="preserve">95 %. </w:t>
      </w:r>
    </w:p>
    <w:p w14:paraId="5D6C2BC0" w14:textId="77777777" w:rsidR="005D5C91" w:rsidRPr="004F3D5C" w:rsidRDefault="005D5C91" w:rsidP="00551A94">
      <w:pPr>
        <w:pStyle w:val="af3"/>
        <w:numPr>
          <w:ilvl w:val="0"/>
          <w:numId w:val="12"/>
        </w:numPr>
        <w:ind w:left="0" w:firstLine="709"/>
        <w:jc w:val="both"/>
        <w:rPr>
          <w:rFonts w:ascii="Times New Roman" w:hAnsi="Times New Roman" w:cs="Times New Roman"/>
          <w:i/>
          <w:sz w:val="28"/>
          <w:szCs w:val="28"/>
        </w:rPr>
      </w:pPr>
      <w:r w:rsidRPr="004F3D5C">
        <w:rPr>
          <w:rFonts w:ascii="Times New Roman" w:hAnsi="Times New Roman" w:cs="Times New Roman"/>
          <w:i/>
          <w:sz w:val="28"/>
          <w:szCs w:val="28"/>
        </w:rPr>
        <w:t>для элюирования:</w:t>
      </w:r>
    </w:p>
    <w:p w14:paraId="5D6C2BC1" w14:textId="77777777" w:rsidR="005D5C91" w:rsidRPr="00735B2F" w:rsidRDefault="005D5C91" w:rsidP="00551A94">
      <w:pPr>
        <w:pStyle w:val="af3"/>
        <w:ind w:left="0" w:firstLine="1276"/>
        <w:jc w:val="both"/>
        <w:rPr>
          <w:rFonts w:ascii="Times New Roman" w:hAnsi="Times New Roman"/>
          <w:sz w:val="28"/>
          <w:szCs w:val="28"/>
        </w:rPr>
      </w:pPr>
      <w:r w:rsidRPr="00735B2F">
        <w:rPr>
          <w:rFonts w:ascii="Times New Roman" w:hAnsi="Times New Roman" w:cs="Times New Roman"/>
          <w:sz w:val="28"/>
          <w:szCs w:val="28"/>
        </w:rPr>
        <w:t xml:space="preserve">– расход 5%-ной серной кислоты – </w:t>
      </w:r>
      <w:r w:rsidRPr="00735B2F">
        <w:rPr>
          <w:rFonts w:ascii="Times New Roman" w:hAnsi="Times New Roman"/>
          <w:sz w:val="28"/>
          <w:szCs w:val="28"/>
        </w:rPr>
        <w:t>750 мл/ч;</w:t>
      </w:r>
    </w:p>
    <w:p w14:paraId="5D6C2BC2" w14:textId="77777777" w:rsidR="005D5C91" w:rsidRPr="00735B2F" w:rsidRDefault="005D5C91" w:rsidP="00551A94">
      <w:pPr>
        <w:pStyle w:val="af3"/>
        <w:ind w:left="0" w:firstLine="1276"/>
        <w:jc w:val="both"/>
        <w:rPr>
          <w:rFonts w:ascii="Times New Roman" w:hAnsi="Times New Roman"/>
          <w:sz w:val="28"/>
          <w:szCs w:val="28"/>
        </w:rPr>
      </w:pPr>
      <w:r w:rsidRPr="00735B2F">
        <w:rPr>
          <w:rFonts w:ascii="Times New Roman" w:hAnsi="Times New Roman"/>
          <w:sz w:val="28"/>
          <w:szCs w:val="28"/>
        </w:rPr>
        <w:t>– продолжительность процесса – 80 минут;</w:t>
      </w:r>
    </w:p>
    <w:p w14:paraId="5D6C2BC3" w14:textId="77777777" w:rsidR="005D5C91" w:rsidRDefault="005D5C91" w:rsidP="00551A94">
      <w:pPr>
        <w:pStyle w:val="af3"/>
        <w:ind w:left="0" w:firstLine="1276"/>
        <w:jc w:val="both"/>
        <w:rPr>
          <w:rFonts w:ascii="Times New Roman" w:hAnsi="Times New Roman"/>
          <w:sz w:val="28"/>
          <w:szCs w:val="28"/>
        </w:rPr>
      </w:pPr>
      <w:r w:rsidRPr="00735B2F">
        <w:rPr>
          <w:rFonts w:ascii="Times New Roman" w:hAnsi="Times New Roman"/>
          <w:sz w:val="28"/>
          <w:szCs w:val="28"/>
        </w:rPr>
        <w:t>– извлечение цианида в раствор – 9</w:t>
      </w:r>
      <w:r>
        <w:rPr>
          <w:rFonts w:ascii="Times New Roman" w:hAnsi="Times New Roman"/>
          <w:sz w:val="28"/>
          <w:szCs w:val="28"/>
        </w:rPr>
        <w:t>8</w:t>
      </w:r>
      <w:r w:rsidRPr="00735B2F">
        <w:rPr>
          <w:rFonts w:ascii="Times New Roman" w:hAnsi="Times New Roman"/>
          <w:sz w:val="28"/>
          <w:szCs w:val="28"/>
        </w:rPr>
        <w:t xml:space="preserve"> %.</w:t>
      </w:r>
    </w:p>
    <w:p w14:paraId="5D6C2BC4" w14:textId="6F994DBA" w:rsidR="00000F03" w:rsidRDefault="00000F03" w:rsidP="00551A94">
      <w:pPr>
        <w:pStyle w:val="af3"/>
        <w:ind w:left="0"/>
        <w:jc w:val="both"/>
        <w:rPr>
          <w:rFonts w:ascii="Times New Roman" w:hAnsi="Times New Roman"/>
          <w:sz w:val="28"/>
          <w:szCs w:val="28"/>
        </w:rPr>
      </w:pPr>
      <w:r>
        <w:rPr>
          <w:rFonts w:ascii="Times New Roman" w:hAnsi="Times New Roman"/>
          <w:sz w:val="28"/>
          <w:szCs w:val="28"/>
        </w:rPr>
        <w:t>Полученные положительные результаты составляют научно-экспериментальный базис общей концепции извлечения цианидов из хвостов цианирования руд и концентратов АО "АК Алтыналмас", и позволяют рекомендовать</w:t>
      </w:r>
      <w:r w:rsidRPr="001B79EA">
        <w:rPr>
          <w:rFonts w:ascii="Times New Roman" w:hAnsi="Times New Roman"/>
          <w:sz w:val="28"/>
          <w:szCs w:val="28"/>
        </w:rPr>
        <w:t xml:space="preserve"> </w:t>
      </w:r>
      <w:r>
        <w:rPr>
          <w:rFonts w:ascii="Times New Roman" w:hAnsi="Times New Roman"/>
          <w:sz w:val="28"/>
          <w:szCs w:val="28"/>
        </w:rPr>
        <w:t>для практики технологическую схему детоксикации цианидов из хвостов (рис</w:t>
      </w:r>
      <w:r w:rsidR="00D22313">
        <w:rPr>
          <w:rFonts w:ascii="Times New Roman" w:hAnsi="Times New Roman"/>
          <w:sz w:val="28"/>
          <w:szCs w:val="28"/>
        </w:rPr>
        <w:t>унок 48</w:t>
      </w:r>
      <w:r>
        <w:rPr>
          <w:rFonts w:ascii="Times New Roman" w:hAnsi="Times New Roman"/>
          <w:sz w:val="28"/>
          <w:szCs w:val="28"/>
        </w:rPr>
        <w:t xml:space="preserve">), основанную на процессах адсорбции и элюирования цианида с использованием гранулированной смолы технологии </w:t>
      </w:r>
      <w:r>
        <w:rPr>
          <w:rFonts w:ascii="Times New Roman" w:hAnsi="Times New Roman"/>
          <w:sz w:val="28"/>
          <w:szCs w:val="28"/>
          <w:lang w:val="en-US"/>
        </w:rPr>
        <w:t>RECYN</w:t>
      </w:r>
      <w:r>
        <w:rPr>
          <w:rFonts w:ascii="Times New Roman" w:hAnsi="Times New Roman"/>
          <w:sz w:val="28"/>
          <w:szCs w:val="28"/>
        </w:rPr>
        <w:t xml:space="preserve">. </w:t>
      </w:r>
      <w:r>
        <w:rPr>
          <w:rFonts w:ascii="Times New Roman" w:hAnsi="Times New Roman"/>
          <w:sz w:val="28"/>
          <w:szCs w:val="28"/>
        </w:rPr>
        <w:tab/>
      </w:r>
    </w:p>
    <w:p w14:paraId="5D6C2BC5" w14:textId="77777777" w:rsidR="00000F03" w:rsidRPr="00C1066F" w:rsidRDefault="00000F03" w:rsidP="00551A94">
      <w:pPr>
        <w:pStyle w:val="affe"/>
        <w:spacing w:before="0" w:beforeAutospacing="0" w:after="0" w:afterAutospacing="0"/>
        <w:ind w:firstLine="709"/>
        <w:jc w:val="both"/>
        <w:rPr>
          <w:sz w:val="28"/>
          <w:szCs w:val="28"/>
        </w:rPr>
      </w:pPr>
      <w:r w:rsidRPr="00C1066F">
        <w:rPr>
          <w:sz w:val="28"/>
          <w:szCs w:val="28"/>
        </w:rPr>
        <w:t>Разработанная технология позволяет существенно улучшить устойчивость процессов обработки хвостов, что является важным шагом в направлении повышения экологической безопасности. Процесс адсорбции, оптимизированный в ходе экспериментов, демонстрирует высокую селективность и эффективность в извлечении цианидов, что ведет к снижению концентрации токсичных веществ в отходах. Это, в свою очередь, способствует уменьшению негативного воздействия на окружающую среду.</w:t>
      </w:r>
    </w:p>
    <w:p w14:paraId="5D6C2BC6" w14:textId="77777777" w:rsidR="00000F03" w:rsidRPr="00C1066F" w:rsidRDefault="00000F03" w:rsidP="00551A94">
      <w:pPr>
        <w:pStyle w:val="affe"/>
        <w:spacing w:before="0" w:beforeAutospacing="0" w:after="0" w:afterAutospacing="0"/>
        <w:ind w:firstLine="709"/>
        <w:jc w:val="both"/>
        <w:rPr>
          <w:sz w:val="28"/>
          <w:szCs w:val="28"/>
        </w:rPr>
      </w:pPr>
      <w:r w:rsidRPr="00C1066F">
        <w:rPr>
          <w:sz w:val="28"/>
          <w:szCs w:val="28"/>
        </w:rPr>
        <w:t>Эффективное элюирование, проведенное с использованием серной кислоты, позволяет извлекать до 98% цианида, что подтверждает перспективность применения технологии RECYN в промышленности. Подобные достижения открывают новые горизонты для переработки вторичных ресурсов и улучшения показателей рентабельности.</w:t>
      </w:r>
    </w:p>
    <w:p w14:paraId="5D6C2BC7" w14:textId="77777777" w:rsidR="00000F03" w:rsidRPr="00C1066F" w:rsidRDefault="00000F03" w:rsidP="00551A94">
      <w:pPr>
        <w:pStyle w:val="affe"/>
        <w:spacing w:before="0" w:beforeAutospacing="0" w:after="0" w:afterAutospacing="0"/>
        <w:ind w:firstLine="709"/>
        <w:jc w:val="both"/>
        <w:rPr>
          <w:sz w:val="28"/>
          <w:szCs w:val="28"/>
        </w:rPr>
      </w:pPr>
      <w:r w:rsidRPr="00C1066F">
        <w:rPr>
          <w:sz w:val="28"/>
          <w:szCs w:val="28"/>
        </w:rPr>
        <w:t>Рекомендуемая схема детоксикации цианидов из хвостов не только отвечает современным требованиям экологии, но и демонстрирует значительные экономические преимущества для АО "</w:t>
      </w:r>
      <w:r>
        <w:rPr>
          <w:sz w:val="28"/>
          <w:szCs w:val="28"/>
        </w:rPr>
        <w:t xml:space="preserve">АК </w:t>
      </w:r>
      <w:r w:rsidRPr="00C1066F">
        <w:rPr>
          <w:sz w:val="28"/>
          <w:szCs w:val="28"/>
        </w:rPr>
        <w:t>Алтыналмас". Внедрение данной технологии обеспечит более безопасные условия работы на производстве и усилит контроль за загрязнением окружающей среды.</w:t>
      </w:r>
    </w:p>
    <w:p w14:paraId="5D6C2BC8" w14:textId="77777777" w:rsidR="00000F03" w:rsidRDefault="00000F03" w:rsidP="00551A94">
      <w:pPr>
        <w:pStyle w:val="af3"/>
        <w:ind w:left="0"/>
        <w:jc w:val="both"/>
        <w:rPr>
          <w:rFonts w:ascii="Times New Roman" w:hAnsi="Times New Roman"/>
          <w:sz w:val="28"/>
          <w:szCs w:val="28"/>
        </w:rPr>
      </w:pPr>
    </w:p>
    <w:p w14:paraId="5D6C2BC9" w14:textId="77777777" w:rsidR="009B58CC" w:rsidRDefault="009B58CC" w:rsidP="00551A94">
      <w:pPr>
        <w:pStyle w:val="af3"/>
        <w:ind w:left="0"/>
        <w:jc w:val="both"/>
        <w:rPr>
          <w:rFonts w:ascii="Times New Roman" w:hAnsi="Times New Roman"/>
          <w:sz w:val="28"/>
          <w:szCs w:val="28"/>
        </w:rPr>
      </w:pPr>
    </w:p>
    <w:p w14:paraId="5D6C2BCA" w14:textId="77777777" w:rsidR="005D5C91" w:rsidRDefault="00132574" w:rsidP="00551A94">
      <w:pPr>
        <w:pStyle w:val="af3"/>
        <w:ind w:left="0" w:firstLine="0"/>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5D6C2EE6" wp14:editId="5D6C2EE7">
            <wp:extent cx="5210175" cy="4890325"/>
            <wp:effectExtent l="19050" t="0" r="952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lum contrast="12000"/>
                    </a:blip>
                    <a:srcRect/>
                    <a:stretch>
                      <a:fillRect/>
                    </a:stretch>
                  </pic:blipFill>
                  <pic:spPr bwMode="auto">
                    <a:xfrm>
                      <a:off x="0" y="0"/>
                      <a:ext cx="5210567" cy="4890693"/>
                    </a:xfrm>
                    <a:prstGeom prst="rect">
                      <a:avLst/>
                    </a:prstGeom>
                    <a:noFill/>
                    <a:ln w="9525">
                      <a:noFill/>
                      <a:miter lim="800000"/>
                      <a:headEnd/>
                      <a:tailEnd/>
                    </a:ln>
                  </pic:spPr>
                </pic:pic>
              </a:graphicData>
            </a:graphic>
          </wp:inline>
        </w:drawing>
      </w:r>
    </w:p>
    <w:p w14:paraId="5D6C2BCB" w14:textId="77777777" w:rsidR="005D5C91" w:rsidRDefault="005D5C91" w:rsidP="00551A94">
      <w:pPr>
        <w:pStyle w:val="af3"/>
        <w:ind w:left="0"/>
        <w:jc w:val="both"/>
        <w:rPr>
          <w:rFonts w:ascii="Times New Roman" w:hAnsi="Times New Roman"/>
          <w:sz w:val="28"/>
          <w:szCs w:val="28"/>
        </w:rPr>
      </w:pPr>
    </w:p>
    <w:p w14:paraId="5D6C2BCC" w14:textId="4623C5FD" w:rsidR="005D5C91" w:rsidRDefault="00443E1E" w:rsidP="00551A94">
      <w:pPr>
        <w:pStyle w:val="af3"/>
        <w:ind w:left="0"/>
        <w:jc w:val="center"/>
        <w:rPr>
          <w:rFonts w:ascii="Times New Roman" w:hAnsi="Times New Roman"/>
          <w:sz w:val="28"/>
          <w:szCs w:val="28"/>
        </w:rPr>
      </w:pPr>
      <w:r w:rsidRPr="006D7FB7">
        <w:rPr>
          <w:rFonts w:ascii="Times New Roman" w:hAnsi="Times New Roman" w:cs="Times New Roman"/>
          <w:sz w:val="28"/>
          <w:szCs w:val="28"/>
        </w:rPr>
        <w:t>Рис</w:t>
      </w:r>
      <w:r>
        <w:rPr>
          <w:rFonts w:ascii="Times New Roman" w:hAnsi="Times New Roman" w:cs="Times New Roman"/>
          <w:sz w:val="28"/>
          <w:szCs w:val="28"/>
        </w:rPr>
        <w:t>унок 4</w:t>
      </w:r>
      <w:r w:rsidR="00D22313">
        <w:rPr>
          <w:rFonts w:ascii="Times New Roman" w:hAnsi="Times New Roman" w:cs="Times New Roman"/>
          <w:sz w:val="28"/>
          <w:szCs w:val="28"/>
        </w:rPr>
        <w:t>8</w:t>
      </w:r>
      <w:r>
        <w:rPr>
          <w:rFonts w:ascii="Times New Roman" w:hAnsi="Times New Roman" w:cs="Times New Roman"/>
          <w:sz w:val="28"/>
          <w:szCs w:val="28"/>
        </w:rPr>
        <w:t xml:space="preserve"> –</w:t>
      </w:r>
      <w:r w:rsidRPr="006D7FB7">
        <w:rPr>
          <w:rFonts w:ascii="Times New Roman" w:hAnsi="Times New Roman" w:cs="Times New Roman"/>
          <w:sz w:val="28"/>
          <w:szCs w:val="28"/>
        </w:rPr>
        <w:t xml:space="preserve"> </w:t>
      </w:r>
      <w:r w:rsidR="005D5C91">
        <w:rPr>
          <w:rFonts w:ascii="Times New Roman" w:hAnsi="Times New Roman"/>
          <w:sz w:val="28"/>
          <w:szCs w:val="28"/>
        </w:rPr>
        <w:t>Технологическая схема детоксикации цианида</w:t>
      </w:r>
    </w:p>
    <w:p w14:paraId="5D6C2BCD" w14:textId="77777777" w:rsidR="005D5C91" w:rsidRDefault="005D5C91" w:rsidP="00551A94">
      <w:pPr>
        <w:pStyle w:val="af3"/>
        <w:ind w:left="0"/>
        <w:jc w:val="center"/>
        <w:rPr>
          <w:rFonts w:ascii="Times New Roman" w:hAnsi="Times New Roman"/>
          <w:sz w:val="28"/>
          <w:szCs w:val="28"/>
        </w:rPr>
      </w:pPr>
      <w:r>
        <w:rPr>
          <w:rFonts w:ascii="Times New Roman" w:hAnsi="Times New Roman"/>
          <w:sz w:val="28"/>
          <w:szCs w:val="28"/>
        </w:rPr>
        <w:t>из хвостов от цианирования руд и концентрата</w:t>
      </w:r>
    </w:p>
    <w:p w14:paraId="5D6C2BCE" w14:textId="77777777" w:rsidR="005D5C91" w:rsidRDefault="005D5C91" w:rsidP="00551A94">
      <w:pPr>
        <w:pStyle w:val="af3"/>
        <w:ind w:left="0"/>
        <w:jc w:val="center"/>
        <w:rPr>
          <w:rFonts w:ascii="Times New Roman" w:hAnsi="Times New Roman"/>
          <w:sz w:val="28"/>
          <w:szCs w:val="28"/>
        </w:rPr>
      </w:pPr>
    </w:p>
    <w:p w14:paraId="5D6C2BCF" w14:textId="736DD531" w:rsidR="00000F03" w:rsidRPr="00443E1E" w:rsidRDefault="009941DF" w:rsidP="00551A94">
      <w:pPr>
        <w:pStyle w:val="af3"/>
        <w:ind w:left="0"/>
        <w:jc w:val="both"/>
        <w:rPr>
          <w:rFonts w:ascii="Times New Roman" w:hAnsi="Times New Roman"/>
          <w:b/>
          <w:bCs/>
          <w:sz w:val="28"/>
          <w:szCs w:val="28"/>
        </w:rPr>
      </w:pPr>
      <w:r>
        <w:rPr>
          <w:rFonts w:ascii="Times New Roman" w:hAnsi="Times New Roman"/>
          <w:b/>
          <w:bCs/>
          <w:sz w:val="28"/>
          <w:szCs w:val="28"/>
        </w:rPr>
        <w:t>7</w:t>
      </w:r>
      <w:r w:rsidR="00000F03" w:rsidRPr="00443E1E">
        <w:rPr>
          <w:rFonts w:ascii="Times New Roman" w:hAnsi="Times New Roman"/>
          <w:b/>
          <w:bCs/>
          <w:sz w:val="28"/>
          <w:szCs w:val="28"/>
        </w:rPr>
        <w:t>.</w:t>
      </w:r>
      <w:r w:rsidR="006E7CF6">
        <w:rPr>
          <w:rFonts w:ascii="Times New Roman" w:hAnsi="Times New Roman"/>
          <w:b/>
          <w:bCs/>
          <w:sz w:val="28"/>
          <w:szCs w:val="28"/>
        </w:rPr>
        <w:t>4</w:t>
      </w:r>
      <w:r w:rsidR="00000F03" w:rsidRPr="00443E1E">
        <w:rPr>
          <w:rFonts w:ascii="Times New Roman" w:hAnsi="Times New Roman"/>
          <w:b/>
          <w:bCs/>
          <w:sz w:val="28"/>
          <w:szCs w:val="28"/>
        </w:rPr>
        <w:t xml:space="preserve"> Выводы по главе</w:t>
      </w:r>
    </w:p>
    <w:p w14:paraId="5D6C2BD0" w14:textId="77777777" w:rsidR="00000F03" w:rsidRPr="005472D2" w:rsidRDefault="00000F03" w:rsidP="004E6559">
      <w:pPr>
        <w:pStyle w:val="af3"/>
        <w:numPr>
          <w:ilvl w:val="0"/>
          <w:numId w:val="23"/>
        </w:numPr>
        <w:tabs>
          <w:tab w:val="left" w:pos="1134"/>
        </w:tabs>
        <w:ind w:left="0" w:firstLine="709"/>
        <w:jc w:val="both"/>
        <w:rPr>
          <w:rFonts w:ascii="Times New Roman" w:hAnsi="Times New Roman" w:cs="Times New Roman"/>
          <w:sz w:val="28"/>
          <w:szCs w:val="28"/>
        </w:rPr>
      </w:pPr>
      <w:r w:rsidRPr="005472D2">
        <w:rPr>
          <w:rFonts w:ascii="Times New Roman" w:hAnsi="Times New Roman" w:cs="Times New Roman"/>
          <w:sz w:val="28"/>
          <w:szCs w:val="28"/>
        </w:rPr>
        <w:t xml:space="preserve">На основании новых методик исследования кинетики извлечения цианидов из хвостов и результатов лабораторных опытов показана принципиальная возможность использования гранулированной смолы технологии </w:t>
      </w:r>
      <w:r w:rsidRPr="005472D2">
        <w:rPr>
          <w:rFonts w:ascii="Times New Roman" w:hAnsi="Times New Roman" w:cs="Times New Roman"/>
          <w:sz w:val="28"/>
          <w:szCs w:val="28"/>
          <w:lang w:val="en-US"/>
        </w:rPr>
        <w:t>RECYN</w:t>
      </w:r>
      <w:r w:rsidRPr="005472D2">
        <w:rPr>
          <w:rFonts w:ascii="Times New Roman" w:hAnsi="Times New Roman" w:cs="Times New Roman"/>
          <w:sz w:val="28"/>
          <w:szCs w:val="28"/>
        </w:rPr>
        <w:t xml:space="preserve"> для адсорбции цианидов из хвостов, полученных от цианирования золотосодержащей руды Центрального Казахстана и флотоконцентрата с дальнейшим элюированием нагруженной цианидом смолы. </w:t>
      </w:r>
    </w:p>
    <w:p w14:paraId="5D6C2BD1" w14:textId="77777777" w:rsidR="00000F03" w:rsidRPr="005472D2" w:rsidRDefault="00000F03" w:rsidP="004E6559">
      <w:pPr>
        <w:pStyle w:val="af3"/>
        <w:numPr>
          <w:ilvl w:val="0"/>
          <w:numId w:val="23"/>
        </w:numPr>
        <w:tabs>
          <w:tab w:val="left" w:pos="1134"/>
        </w:tabs>
        <w:ind w:left="0" w:firstLine="709"/>
        <w:jc w:val="both"/>
        <w:rPr>
          <w:rFonts w:ascii="Times New Roman" w:hAnsi="Times New Roman"/>
          <w:sz w:val="28"/>
          <w:szCs w:val="28"/>
        </w:rPr>
      </w:pPr>
      <w:r w:rsidRPr="005472D2">
        <w:rPr>
          <w:rFonts w:ascii="Times New Roman" w:hAnsi="Times New Roman" w:cs="Times New Roman"/>
          <w:sz w:val="28"/>
          <w:szCs w:val="28"/>
        </w:rPr>
        <w:t>Исследованы кинетические закономерности поведения цианида в процессе адсорбции и элюирования цианида. Определены оптимальные технологические параметры исследованных процессов: для адсорбции –</w:t>
      </w:r>
      <w:r w:rsidRPr="005472D2">
        <w:rPr>
          <w:rFonts w:ascii="Times New Roman" w:hAnsi="Times New Roman" w:cs="Times New Roman"/>
          <w:b/>
          <w:sz w:val="28"/>
          <w:szCs w:val="28"/>
        </w:rPr>
        <w:t xml:space="preserve"> </w:t>
      </w:r>
      <w:r w:rsidRPr="005472D2">
        <w:rPr>
          <w:rFonts w:ascii="Times New Roman" w:hAnsi="Times New Roman" w:cs="Times New Roman"/>
          <w:sz w:val="28"/>
          <w:szCs w:val="28"/>
        </w:rPr>
        <w:t xml:space="preserve">расход смолы – 100 % от СНК для полной адсорбции цианида; продолжительность процесса – 60 мин. Достигнуто высокое извлечение цианида на смолу – 95 %. Установлено, что при элюировании нагруженной цианидом смолы серной кислотой, </w:t>
      </w:r>
      <w:r w:rsidR="00132574" w:rsidRPr="005472D2">
        <w:rPr>
          <w:rFonts w:ascii="Times New Roman" w:hAnsi="Times New Roman"/>
          <w:sz w:val="28"/>
          <w:szCs w:val="28"/>
        </w:rPr>
        <w:t>при продолжительности процесса – 80 минут</w:t>
      </w:r>
      <w:r w:rsidR="00132574">
        <w:rPr>
          <w:rFonts w:ascii="Times New Roman" w:hAnsi="Times New Roman"/>
          <w:sz w:val="28"/>
          <w:szCs w:val="28"/>
        </w:rPr>
        <w:t>,</w:t>
      </w:r>
      <w:r w:rsidR="00132574" w:rsidRPr="005472D2">
        <w:rPr>
          <w:rFonts w:ascii="Times New Roman" w:hAnsi="Times New Roman" w:cs="Times New Roman"/>
          <w:sz w:val="28"/>
          <w:szCs w:val="28"/>
        </w:rPr>
        <w:t xml:space="preserve"> достигается </w:t>
      </w:r>
      <w:r w:rsidRPr="005472D2">
        <w:rPr>
          <w:rFonts w:ascii="Times New Roman" w:hAnsi="Times New Roman" w:cs="Times New Roman"/>
          <w:sz w:val="28"/>
          <w:szCs w:val="28"/>
        </w:rPr>
        <w:t xml:space="preserve">максимальное извлечение </w:t>
      </w:r>
      <w:r w:rsidRPr="005472D2">
        <w:rPr>
          <w:rFonts w:ascii="Times New Roman" w:hAnsi="Times New Roman"/>
          <w:sz w:val="28"/>
          <w:szCs w:val="28"/>
        </w:rPr>
        <w:t>цианида в раствор – 98 %.</w:t>
      </w:r>
    </w:p>
    <w:p w14:paraId="5D6C2BD2" w14:textId="2FF62502" w:rsidR="00000F03" w:rsidRPr="005472D2" w:rsidRDefault="00000F03" w:rsidP="004E6559">
      <w:pPr>
        <w:pStyle w:val="af3"/>
        <w:numPr>
          <w:ilvl w:val="0"/>
          <w:numId w:val="23"/>
        </w:numPr>
        <w:tabs>
          <w:tab w:val="left" w:pos="1134"/>
        </w:tabs>
        <w:ind w:left="0" w:firstLine="709"/>
        <w:jc w:val="both"/>
        <w:rPr>
          <w:rFonts w:ascii="Times New Roman" w:hAnsi="Times New Roman" w:cs="Times New Roman"/>
          <w:sz w:val="28"/>
          <w:szCs w:val="28"/>
        </w:rPr>
      </w:pPr>
      <w:r w:rsidRPr="005472D2">
        <w:rPr>
          <w:rFonts w:ascii="Times New Roman" w:hAnsi="Times New Roman" w:cs="Times New Roman"/>
          <w:sz w:val="28"/>
          <w:szCs w:val="28"/>
        </w:rPr>
        <w:lastRenderedPageBreak/>
        <w:t>Р</w:t>
      </w:r>
      <w:r w:rsidRPr="005472D2">
        <w:rPr>
          <w:rFonts w:ascii="Times New Roman" w:eastAsia="Times New Roman" w:hAnsi="Times New Roman" w:cs="Times New Roman"/>
          <w:color w:val="000000" w:themeColor="text1"/>
          <w:sz w:val="28"/>
          <w:szCs w:val="28"/>
          <w:lang w:eastAsia="ru-RU"/>
        </w:rPr>
        <w:t xml:space="preserve">азработана эффективная технологическая схема </w:t>
      </w:r>
      <w:r w:rsidRPr="005472D2">
        <w:rPr>
          <w:rFonts w:ascii="Times New Roman" w:hAnsi="Times New Roman" w:cs="Times New Roman"/>
          <w:sz w:val="28"/>
          <w:szCs w:val="28"/>
        </w:rPr>
        <w:t>обезвреживания хвостов от цианида за счет его извлечения в товарный продукт</w:t>
      </w:r>
      <w:r w:rsidRPr="005472D2">
        <w:rPr>
          <w:rFonts w:ascii="Times New Roman" w:eastAsia="Times New Roman" w:hAnsi="Times New Roman" w:cs="Times New Roman"/>
          <w:color w:val="000000" w:themeColor="text1"/>
          <w:sz w:val="28"/>
          <w:szCs w:val="28"/>
          <w:lang w:eastAsia="ru-RU"/>
        </w:rPr>
        <w:t xml:space="preserve">, исключающий существующий на АО "АК Алтыналмас" высокозатратный контур детоксикации хвостов путем внедрения новых процессов адсорбции и элюирования цианидов с использованием </w:t>
      </w:r>
      <w:r w:rsidRPr="005472D2">
        <w:rPr>
          <w:rFonts w:ascii="Times New Roman" w:hAnsi="Times New Roman" w:cs="Times New Roman"/>
          <w:sz w:val="28"/>
          <w:szCs w:val="28"/>
        </w:rPr>
        <w:t xml:space="preserve">гранулированной смолы технологии </w:t>
      </w:r>
      <w:r w:rsidRPr="005472D2">
        <w:rPr>
          <w:rFonts w:ascii="Times New Roman" w:eastAsia="Times New Roman" w:hAnsi="Times New Roman" w:cs="Times New Roman"/>
          <w:bCs/>
          <w:iCs/>
          <w:color w:val="000000" w:themeColor="text1"/>
          <w:sz w:val="28"/>
          <w:szCs w:val="28"/>
          <w:lang w:eastAsia="ru-RU"/>
        </w:rPr>
        <w:t>RЕCYN</w:t>
      </w:r>
      <w:r w:rsidRPr="005472D2">
        <w:rPr>
          <w:rFonts w:ascii="Times New Roman" w:hAnsi="Times New Roman" w:cs="Times New Roman"/>
          <w:sz w:val="28"/>
          <w:szCs w:val="28"/>
        </w:rPr>
        <w:t xml:space="preserve">. </w:t>
      </w:r>
    </w:p>
    <w:p w14:paraId="5D6C2BD3" w14:textId="77777777" w:rsidR="00000F03" w:rsidRDefault="00000F03" w:rsidP="00551A94">
      <w:pPr>
        <w:pStyle w:val="af3"/>
        <w:ind w:left="0" w:firstLine="0"/>
        <w:jc w:val="both"/>
        <w:rPr>
          <w:rFonts w:ascii="Times New Roman" w:hAnsi="Times New Roman"/>
          <w:sz w:val="28"/>
          <w:szCs w:val="28"/>
        </w:rPr>
      </w:pPr>
    </w:p>
    <w:p w14:paraId="5D6C2BD4" w14:textId="77777777" w:rsidR="005D5C91" w:rsidRDefault="005D5C91" w:rsidP="00551A94">
      <w:pPr>
        <w:pStyle w:val="af3"/>
        <w:ind w:left="0"/>
        <w:jc w:val="both"/>
        <w:rPr>
          <w:rFonts w:ascii="Times New Roman" w:hAnsi="Times New Roman"/>
          <w:sz w:val="28"/>
          <w:szCs w:val="28"/>
        </w:rPr>
      </w:pPr>
    </w:p>
    <w:p w14:paraId="5D6C2BD5" w14:textId="77777777" w:rsidR="00000F03" w:rsidRDefault="00000F03" w:rsidP="00551A94">
      <w:pPr>
        <w:pStyle w:val="af3"/>
        <w:ind w:left="0"/>
        <w:jc w:val="both"/>
        <w:rPr>
          <w:rFonts w:ascii="Times New Roman" w:hAnsi="Times New Roman"/>
          <w:sz w:val="28"/>
          <w:szCs w:val="28"/>
        </w:rPr>
      </w:pPr>
    </w:p>
    <w:p w14:paraId="5D6C2BD6" w14:textId="77777777" w:rsidR="00000F03" w:rsidRDefault="00000F03" w:rsidP="00551A94">
      <w:pPr>
        <w:pStyle w:val="af3"/>
        <w:ind w:left="0"/>
        <w:jc w:val="both"/>
        <w:rPr>
          <w:rFonts w:ascii="Times New Roman" w:hAnsi="Times New Roman"/>
          <w:sz w:val="28"/>
          <w:szCs w:val="28"/>
        </w:rPr>
      </w:pPr>
    </w:p>
    <w:p w14:paraId="5D6C2BD7" w14:textId="77777777" w:rsidR="00000F03" w:rsidRDefault="00000F03" w:rsidP="00551A94">
      <w:pPr>
        <w:pStyle w:val="af3"/>
        <w:ind w:left="0"/>
        <w:jc w:val="both"/>
        <w:rPr>
          <w:rFonts w:ascii="Times New Roman" w:hAnsi="Times New Roman"/>
          <w:sz w:val="28"/>
          <w:szCs w:val="28"/>
        </w:rPr>
      </w:pPr>
    </w:p>
    <w:p w14:paraId="5D6C2BD8" w14:textId="77777777" w:rsidR="00000F03" w:rsidRDefault="00000F03" w:rsidP="00551A94">
      <w:pPr>
        <w:pStyle w:val="af3"/>
        <w:ind w:left="0"/>
        <w:jc w:val="both"/>
        <w:rPr>
          <w:rFonts w:ascii="Times New Roman" w:hAnsi="Times New Roman"/>
          <w:sz w:val="28"/>
          <w:szCs w:val="28"/>
        </w:rPr>
      </w:pPr>
    </w:p>
    <w:p w14:paraId="5D6C2BD9" w14:textId="77777777" w:rsidR="00000F03" w:rsidRDefault="00000F03" w:rsidP="00551A94">
      <w:pPr>
        <w:pStyle w:val="af3"/>
        <w:ind w:left="0"/>
        <w:jc w:val="both"/>
        <w:rPr>
          <w:rFonts w:ascii="Times New Roman" w:hAnsi="Times New Roman"/>
          <w:sz w:val="28"/>
          <w:szCs w:val="28"/>
        </w:rPr>
      </w:pPr>
    </w:p>
    <w:p w14:paraId="5D6C2BDA" w14:textId="77777777" w:rsidR="00000F03" w:rsidRDefault="00000F03" w:rsidP="00551A94">
      <w:pPr>
        <w:pStyle w:val="af3"/>
        <w:ind w:left="0"/>
        <w:jc w:val="both"/>
        <w:rPr>
          <w:rFonts w:ascii="Times New Roman" w:hAnsi="Times New Roman"/>
          <w:sz w:val="28"/>
          <w:szCs w:val="28"/>
        </w:rPr>
      </w:pPr>
    </w:p>
    <w:p w14:paraId="5D6C2BDB" w14:textId="77777777" w:rsidR="00000F03" w:rsidRDefault="00000F03" w:rsidP="00551A94">
      <w:pPr>
        <w:pStyle w:val="af3"/>
        <w:ind w:left="0"/>
        <w:jc w:val="both"/>
        <w:rPr>
          <w:rFonts w:ascii="Times New Roman" w:hAnsi="Times New Roman"/>
          <w:sz w:val="28"/>
          <w:szCs w:val="28"/>
        </w:rPr>
      </w:pPr>
    </w:p>
    <w:p w14:paraId="5D6C2BDC" w14:textId="77777777" w:rsidR="00000F03" w:rsidRDefault="00000F03" w:rsidP="00551A94">
      <w:pPr>
        <w:pStyle w:val="af3"/>
        <w:ind w:left="0"/>
        <w:jc w:val="both"/>
        <w:rPr>
          <w:rFonts w:ascii="Times New Roman" w:hAnsi="Times New Roman"/>
          <w:sz w:val="28"/>
          <w:szCs w:val="28"/>
        </w:rPr>
      </w:pPr>
    </w:p>
    <w:p w14:paraId="5D6C2BDD" w14:textId="77777777" w:rsidR="00000F03" w:rsidRDefault="00000F03" w:rsidP="00551A94">
      <w:pPr>
        <w:pStyle w:val="af3"/>
        <w:ind w:left="0"/>
        <w:jc w:val="both"/>
        <w:rPr>
          <w:rFonts w:ascii="Times New Roman" w:hAnsi="Times New Roman"/>
          <w:sz w:val="28"/>
          <w:szCs w:val="28"/>
        </w:rPr>
      </w:pPr>
    </w:p>
    <w:p w14:paraId="5D6C2BDE" w14:textId="77777777" w:rsidR="00000F03" w:rsidRDefault="00000F03" w:rsidP="00551A94">
      <w:pPr>
        <w:pStyle w:val="af3"/>
        <w:ind w:left="0"/>
        <w:jc w:val="both"/>
        <w:rPr>
          <w:rFonts w:ascii="Times New Roman" w:hAnsi="Times New Roman"/>
          <w:sz w:val="28"/>
          <w:szCs w:val="28"/>
        </w:rPr>
      </w:pPr>
    </w:p>
    <w:p w14:paraId="5D6C2BDF" w14:textId="77777777" w:rsidR="00000F03" w:rsidRDefault="00000F03" w:rsidP="00551A94">
      <w:pPr>
        <w:pStyle w:val="af3"/>
        <w:ind w:left="0"/>
        <w:jc w:val="both"/>
        <w:rPr>
          <w:rFonts w:ascii="Times New Roman" w:hAnsi="Times New Roman"/>
          <w:sz w:val="28"/>
          <w:szCs w:val="28"/>
        </w:rPr>
      </w:pPr>
    </w:p>
    <w:p w14:paraId="5D6C2BE0" w14:textId="77777777" w:rsidR="00000F03" w:rsidRDefault="00000F03" w:rsidP="00551A94">
      <w:pPr>
        <w:pStyle w:val="af3"/>
        <w:ind w:left="0"/>
        <w:jc w:val="both"/>
        <w:rPr>
          <w:rFonts w:ascii="Times New Roman" w:hAnsi="Times New Roman"/>
          <w:sz w:val="28"/>
          <w:szCs w:val="28"/>
        </w:rPr>
      </w:pPr>
    </w:p>
    <w:p w14:paraId="5D6C2BE1" w14:textId="77777777" w:rsidR="00000F03" w:rsidRDefault="00000F03" w:rsidP="00551A94">
      <w:pPr>
        <w:pStyle w:val="af3"/>
        <w:ind w:left="0"/>
        <w:jc w:val="both"/>
        <w:rPr>
          <w:rFonts w:ascii="Times New Roman" w:hAnsi="Times New Roman"/>
          <w:sz w:val="28"/>
          <w:szCs w:val="28"/>
        </w:rPr>
      </w:pPr>
    </w:p>
    <w:p w14:paraId="5D6C2BE2" w14:textId="77777777" w:rsidR="00000F03" w:rsidRDefault="00000F03" w:rsidP="00551A94">
      <w:pPr>
        <w:pStyle w:val="af3"/>
        <w:ind w:left="0"/>
        <w:jc w:val="both"/>
        <w:rPr>
          <w:rFonts w:ascii="Times New Roman" w:hAnsi="Times New Roman"/>
          <w:sz w:val="28"/>
          <w:szCs w:val="28"/>
        </w:rPr>
      </w:pPr>
    </w:p>
    <w:p w14:paraId="5D6C2BE3" w14:textId="77777777" w:rsidR="00000F03" w:rsidRDefault="00000F03" w:rsidP="00551A94">
      <w:pPr>
        <w:pStyle w:val="af3"/>
        <w:ind w:left="0"/>
        <w:jc w:val="both"/>
        <w:rPr>
          <w:rFonts w:ascii="Times New Roman" w:hAnsi="Times New Roman"/>
          <w:sz w:val="28"/>
          <w:szCs w:val="28"/>
        </w:rPr>
      </w:pPr>
    </w:p>
    <w:p w14:paraId="5D6C2BE4" w14:textId="77777777" w:rsidR="00000F03" w:rsidRDefault="00000F03" w:rsidP="00551A94">
      <w:pPr>
        <w:pStyle w:val="af3"/>
        <w:ind w:left="0"/>
        <w:jc w:val="both"/>
        <w:rPr>
          <w:rFonts w:ascii="Times New Roman" w:hAnsi="Times New Roman"/>
          <w:sz w:val="28"/>
          <w:szCs w:val="28"/>
        </w:rPr>
      </w:pPr>
    </w:p>
    <w:p w14:paraId="5D6C2BE5" w14:textId="77777777" w:rsidR="00000F03" w:rsidRDefault="00000F03" w:rsidP="00551A94">
      <w:pPr>
        <w:pStyle w:val="af3"/>
        <w:ind w:left="0"/>
        <w:jc w:val="both"/>
        <w:rPr>
          <w:rFonts w:ascii="Times New Roman" w:hAnsi="Times New Roman"/>
          <w:sz w:val="28"/>
          <w:szCs w:val="28"/>
        </w:rPr>
      </w:pPr>
    </w:p>
    <w:p w14:paraId="5D6C2BE6" w14:textId="77777777" w:rsidR="00000F03" w:rsidRDefault="00000F03" w:rsidP="00551A94">
      <w:pPr>
        <w:pStyle w:val="af3"/>
        <w:ind w:left="0"/>
        <w:jc w:val="both"/>
        <w:rPr>
          <w:rFonts w:ascii="Times New Roman" w:hAnsi="Times New Roman"/>
          <w:sz w:val="28"/>
          <w:szCs w:val="28"/>
        </w:rPr>
      </w:pPr>
    </w:p>
    <w:p w14:paraId="5D6C2BE7" w14:textId="77777777" w:rsidR="00000F03" w:rsidRDefault="00000F03" w:rsidP="00551A94">
      <w:pPr>
        <w:pStyle w:val="af3"/>
        <w:ind w:left="0"/>
        <w:jc w:val="both"/>
        <w:rPr>
          <w:rFonts w:ascii="Times New Roman" w:hAnsi="Times New Roman"/>
          <w:sz w:val="28"/>
          <w:szCs w:val="28"/>
        </w:rPr>
      </w:pPr>
    </w:p>
    <w:p w14:paraId="5D6C2BE8" w14:textId="77777777" w:rsidR="00000F03" w:rsidRDefault="00000F03" w:rsidP="00551A94">
      <w:pPr>
        <w:pStyle w:val="af3"/>
        <w:ind w:left="0"/>
        <w:jc w:val="both"/>
        <w:rPr>
          <w:rFonts w:ascii="Times New Roman" w:hAnsi="Times New Roman"/>
          <w:sz w:val="28"/>
          <w:szCs w:val="28"/>
        </w:rPr>
      </w:pPr>
    </w:p>
    <w:p w14:paraId="5D6C2BE9" w14:textId="77777777" w:rsidR="00000F03" w:rsidRDefault="00000F03" w:rsidP="00551A94">
      <w:pPr>
        <w:pStyle w:val="af3"/>
        <w:ind w:left="0"/>
        <w:jc w:val="both"/>
        <w:rPr>
          <w:rFonts w:ascii="Times New Roman" w:hAnsi="Times New Roman"/>
          <w:sz w:val="28"/>
          <w:szCs w:val="28"/>
        </w:rPr>
      </w:pPr>
    </w:p>
    <w:p w14:paraId="5D6C2BEA" w14:textId="77777777" w:rsidR="00000F03" w:rsidRDefault="00000F03" w:rsidP="00551A94">
      <w:pPr>
        <w:pStyle w:val="af3"/>
        <w:ind w:left="0"/>
        <w:jc w:val="both"/>
        <w:rPr>
          <w:rFonts w:ascii="Times New Roman" w:hAnsi="Times New Roman"/>
          <w:sz w:val="28"/>
          <w:szCs w:val="28"/>
        </w:rPr>
      </w:pPr>
    </w:p>
    <w:p w14:paraId="5D6C2BEB" w14:textId="77777777" w:rsidR="00000F03" w:rsidRDefault="00000F03" w:rsidP="00551A94">
      <w:pPr>
        <w:pStyle w:val="af3"/>
        <w:ind w:left="0"/>
        <w:jc w:val="both"/>
        <w:rPr>
          <w:rFonts w:ascii="Times New Roman" w:hAnsi="Times New Roman"/>
          <w:sz w:val="28"/>
          <w:szCs w:val="28"/>
        </w:rPr>
      </w:pPr>
    </w:p>
    <w:p w14:paraId="5D6C2BEC" w14:textId="77777777" w:rsidR="00000F03" w:rsidRDefault="00000F03" w:rsidP="00551A94">
      <w:pPr>
        <w:pStyle w:val="af3"/>
        <w:ind w:left="0"/>
        <w:jc w:val="both"/>
        <w:rPr>
          <w:rFonts w:ascii="Times New Roman" w:hAnsi="Times New Roman"/>
          <w:sz w:val="28"/>
          <w:szCs w:val="28"/>
        </w:rPr>
      </w:pPr>
    </w:p>
    <w:p w14:paraId="5D6C2BED" w14:textId="77777777" w:rsidR="00000F03" w:rsidRDefault="00000F03" w:rsidP="00551A94">
      <w:pPr>
        <w:pStyle w:val="af3"/>
        <w:ind w:left="0"/>
        <w:jc w:val="both"/>
        <w:rPr>
          <w:rFonts w:ascii="Times New Roman" w:hAnsi="Times New Roman"/>
          <w:sz w:val="28"/>
          <w:szCs w:val="28"/>
        </w:rPr>
      </w:pPr>
    </w:p>
    <w:p w14:paraId="5D6C2BEE" w14:textId="77777777" w:rsidR="00000F03" w:rsidRDefault="00000F03" w:rsidP="00551A94">
      <w:pPr>
        <w:pStyle w:val="af3"/>
        <w:ind w:left="0"/>
        <w:jc w:val="both"/>
        <w:rPr>
          <w:rFonts w:ascii="Times New Roman" w:hAnsi="Times New Roman"/>
          <w:sz w:val="28"/>
          <w:szCs w:val="28"/>
        </w:rPr>
      </w:pPr>
    </w:p>
    <w:p w14:paraId="5D6C2BEF" w14:textId="77777777" w:rsidR="00000F03" w:rsidRDefault="00000F03" w:rsidP="00551A94">
      <w:pPr>
        <w:pStyle w:val="af3"/>
        <w:ind w:left="0"/>
        <w:jc w:val="both"/>
        <w:rPr>
          <w:rFonts w:ascii="Times New Roman" w:hAnsi="Times New Roman"/>
          <w:sz w:val="28"/>
          <w:szCs w:val="28"/>
        </w:rPr>
      </w:pPr>
    </w:p>
    <w:p w14:paraId="5D6C2BF0" w14:textId="77777777" w:rsidR="00000F03" w:rsidRDefault="00000F03" w:rsidP="00551A94">
      <w:pPr>
        <w:pStyle w:val="af3"/>
        <w:ind w:left="0"/>
        <w:jc w:val="both"/>
        <w:rPr>
          <w:rFonts w:ascii="Times New Roman" w:hAnsi="Times New Roman"/>
          <w:sz w:val="28"/>
          <w:szCs w:val="28"/>
        </w:rPr>
      </w:pPr>
    </w:p>
    <w:p w14:paraId="5D6C2BF1" w14:textId="77777777" w:rsidR="00000F03" w:rsidRDefault="00000F03" w:rsidP="00551A94">
      <w:pPr>
        <w:pStyle w:val="af3"/>
        <w:ind w:left="0"/>
        <w:jc w:val="both"/>
        <w:rPr>
          <w:rFonts w:ascii="Times New Roman" w:hAnsi="Times New Roman"/>
          <w:sz w:val="28"/>
          <w:szCs w:val="28"/>
        </w:rPr>
      </w:pPr>
    </w:p>
    <w:p w14:paraId="5D6C2BF2" w14:textId="77777777" w:rsidR="00000F03" w:rsidRDefault="00000F03" w:rsidP="00551A94">
      <w:pPr>
        <w:pStyle w:val="af3"/>
        <w:ind w:left="0"/>
        <w:jc w:val="both"/>
        <w:rPr>
          <w:rFonts w:ascii="Times New Roman" w:hAnsi="Times New Roman"/>
          <w:sz w:val="28"/>
          <w:szCs w:val="28"/>
        </w:rPr>
      </w:pPr>
    </w:p>
    <w:p w14:paraId="5D6C2BF3" w14:textId="77777777" w:rsidR="00000F03" w:rsidRDefault="00000F03" w:rsidP="00551A94">
      <w:pPr>
        <w:pStyle w:val="af3"/>
        <w:ind w:left="0"/>
        <w:jc w:val="both"/>
        <w:rPr>
          <w:rFonts w:ascii="Times New Roman" w:hAnsi="Times New Roman"/>
          <w:sz w:val="28"/>
          <w:szCs w:val="28"/>
        </w:rPr>
      </w:pPr>
    </w:p>
    <w:p w14:paraId="5D6C2BF4" w14:textId="77777777" w:rsidR="005D5C91" w:rsidRDefault="005D5C91" w:rsidP="00551A94">
      <w:pPr>
        <w:pStyle w:val="af3"/>
        <w:ind w:left="0"/>
        <w:jc w:val="both"/>
        <w:rPr>
          <w:rFonts w:ascii="Times New Roman" w:hAnsi="Times New Roman"/>
          <w:sz w:val="28"/>
          <w:szCs w:val="28"/>
        </w:rPr>
      </w:pPr>
    </w:p>
    <w:p w14:paraId="5D6C2BF5" w14:textId="77777777" w:rsidR="00333AE1" w:rsidRDefault="00333AE1" w:rsidP="00551A94">
      <w:pPr>
        <w:pStyle w:val="af3"/>
        <w:ind w:left="0"/>
        <w:jc w:val="both"/>
        <w:rPr>
          <w:rFonts w:ascii="Times New Roman" w:hAnsi="Times New Roman"/>
          <w:sz w:val="28"/>
          <w:szCs w:val="28"/>
        </w:rPr>
      </w:pPr>
    </w:p>
    <w:p w14:paraId="5D6C2BF6" w14:textId="77777777" w:rsidR="00132574" w:rsidRDefault="00132574" w:rsidP="00551A94">
      <w:pPr>
        <w:pStyle w:val="af3"/>
        <w:ind w:left="0"/>
        <w:jc w:val="both"/>
        <w:rPr>
          <w:rFonts w:ascii="Times New Roman" w:hAnsi="Times New Roman"/>
          <w:sz w:val="28"/>
          <w:szCs w:val="28"/>
        </w:rPr>
      </w:pPr>
    </w:p>
    <w:p w14:paraId="5D6C2BF9" w14:textId="6FD9EB57" w:rsidR="002D3EC7" w:rsidRDefault="009941DF" w:rsidP="00551A94">
      <w:pPr>
        <w:jc w:val="both"/>
        <w:rPr>
          <w:rFonts w:ascii="Times New Roman" w:hAnsi="Times New Roman" w:cs="Times New Roman"/>
          <w:b/>
          <w:sz w:val="28"/>
          <w:szCs w:val="28"/>
        </w:rPr>
      </w:pPr>
      <w:r>
        <w:rPr>
          <w:rFonts w:ascii="Times New Roman" w:hAnsi="Times New Roman" w:cs="Times New Roman"/>
          <w:b/>
          <w:sz w:val="28"/>
          <w:szCs w:val="28"/>
        </w:rPr>
        <w:t>8</w:t>
      </w:r>
      <w:r w:rsidR="002D3EC7">
        <w:rPr>
          <w:rFonts w:ascii="Times New Roman" w:hAnsi="Times New Roman" w:cs="Times New Roman"/>
          <w:sz w:val="28"/>
          <w:szCs w:val="28"/>
        </w:rPr>
        <w:t xml:space="preserve"> </w:t>
      </w:r>
      <w:r w:rsidR="002D3EC7" w:rsidRPr="001A44DB">
        <w:rPr>
          <w:rFonts w:ascii="Times New Roman" w:hAnsi="Times New Roman" w:cs="Times New Roman"/>
          <w:b/>
          <w:sz w:val="28"/>
          <w:szCs w:val="28"/>
        </w:rPr>
        <w:t>РАЗРАБОТКА МОДИФИЦИРОВАННОЙ ТЕХНОЛОГИИ ПЕРЕРАБОТКИ ЗОЛОТОСОДЕРЖАЩЕЙ РУДЫ ЦЕНТРАЛЬНОГО КАЗАХСТАНА И ОЦЕНКА ЕЕ ЭКОНОМИЧЕСКОЙ ЭФФЕКТИВНОСТИ</w:t>
      </w:r>
    </w:p>
    <w:p w14:paraId="5D6C2BFA" w14:textId="77777777" w:rsidR="002D3EC7" w:rsidRDefault="002D3EC7" w:rsidP="00551A94">
      <w:pPr>
        <w:jc w:val="both"/>
        <w:rPr>
          <w:rFonts w:ascii="Times New Roman" w:hAnsi="Times New Roman" w:cs="Times New Roman"/>
          <w:sz w:val="28"/>
          <w:szCs w:val="28"/>
        </w:rPr>
      </w:pPr>
    </w:p>
    <w:p w14:paraId="5D6C2BFB" w14:textId="57E09DC7" w:rsidR="002D3EC7" w:rsidRPr="00443E1E" w:rsidRDefault="009941DF" w:rsidP="00551A94">
      <w:pPr>
        <w:jc w:val="both"/>
        <w:rPr>
          <w:rFonts w:ascii="Times New Roman" w:hAnsi="Times New Roman" w:cs="Times New Roman"/>
          <w:b/>
          <w:bCs/>
          <w:sz w:val="28"/>
          <w:szCs w:val="28"/>
        </w:rPr>
      </w:pPr>
      <w:r>
        <w:rPr>
          <w:rFonts w:ascii="Times New Roman" w:hAnsi="Times New Roman" w:cs="Times New Roman"/>
          <w:b/>
          <w:bCs/>
          <w:sz w:val="28"/>
          <w:szCs w:val="28"/>
        </w:rPr>
        <w:t>8</w:t>
      </w:r>
      <w:r w:rsidR="002D3EC7" w:rsidRPr="00443E1E">
        <w:rPr>
          <w:rFonts w:ascii="Times New Roman" w:hAnsi="Times New Roman" w:cs="Times New Roman"/>
          <w:b/>
          <w:bCs/>
          <w:sz w:val="28"/>
          <w:szCs w:val="28"/>
        </w:rPr>
        <w:t>.1 Модифицированная технологическая схема переработки золотосодержащей руды</w:t>
      </w:r>
    </w:p>
    <w:p w14:paraId="5D6C2BFD" w14:textId="7D7D1F9D" w:rsidR="002D3EC7" w:rsidRPr="00F04691" w:rsidRDefault="002D3EC7" w:rsidP="00551A94">
      <w:pPr>
        <w:pStyle w:val="Default"/>
        <w:ind w:firstLine="709"/>
        <w:jc w:val="both"/>
        <w:rPr>
          <w:rFonts w:ascii="Times New Roman" w:hAnsi="Times New Roman" w:cs="Times New Roman"/>
          <w:sz w:val="28"/>
          <w:szCs w:val="28"/>
        </w:rPr>
      </w:pPr>
      <w:r w:rsidRPr="00F04691">
        <w:rPr>
          <w:rFonts w:ascii="Times New Roman" w:hAnsi="Times New Roman" w:cs="Times New Roman"/>
          <w:sz w:val="28"/>
          <w:szCs w:val="28"/>
        </w:rPr>
        <w:t>На основании положительных результатов проведенных исследований и компоновки схемы по детоксикации цианидов из хвостов ЗИФ АО "</w:t>
      </w:r>
      <w:r w:rsidR="00000F03">
        <w:rPr>
          <w:rFonts w:ascii="Times New Roman" w:hAnsi="Times New Roman" w:cs="Times New Roman"/>
          <w:sz w:val="28"/>
          <w:szCs w:val="28"/>
          <w:lang w:val="ru-RU"/>
        </w:rPr>
        <w:t xml:space="preserve">АК </w:t>
      </w:r>
      <w:r w:rsidRPr="00F04691">
        <w:rPr>
          <w:rFonts w:ascii="Times New Roman" w:hAnsi="Times New Roman" w:cs="Times New Roman"/>
          <w:sz w:val="28"/>
          <w:szCs w:val="28"/>
        </w:rPr>
        <w:t xml:space="preserve">Алтыналмас" в данной главе </w:t>
      </w:r>
      <w:r w:rsidR="00A5243C">
        <w:rPr>
          <w:rFonts w:ascii="Times New Roman" w:hAnsi="Times New Roman" w:cs="Times New Roman"/>
          <w:sz w:val="28"/>
          <w:szCs w:val="28"/>
          <w:lang w:val="ru-RU"/>
        </w:rPr>
        <w:t>разработана</w:t>
      </w:r>
      <w:r w:rsidRPr="00F04691">
        <w:rPr>
          <w:rFonts w:ascii="Times New Roman" w:hAnsi="Times New Roman" w:cs="Times New Roman"/>
          <w:sz w:val="28"/>
          <w:szCs w:val="28"/>
        </w:rPr>
        <w:t xml:space="preserve"> принципиальная модифицированная схема переработки золотосодержащей руды и концентрата (</w:t>
      </w:r>
      <w:r w:rsidRPr="00443E1E">
        <w:rPr>
          <w:rFonts w:ascii="Times New Roman" w:hAnsi="Times New Roman" w:cs="Times New Roman"/>
          <w:sz w:val="28"/>
          <w:szCs w:val="28"/>
        </w:rPr>
        <w:t>рис</w:t>
      </w:r>
      <w:r w:rsidR="004E6559">
        <w:rPr>
          <w:rFonts w:ascii="Times New Roman" w:hAnsi="Times New Roman" w:cs="Times New Roman"/>
          <w:sz w:val="28"/>
          <w:szCs w:val="28"/>
          <w:lang w:val="ru-RU"/>
        </w:rPr>
        <w:t xml:space="preserve">унок </w:t>
      </w:r>
      <w:r w:rsidR="00443E1E">
        <w:rPr>
          <w:rFonts w:ascii="Times New Roman" w:hAnsi="Times New Roman" w:cs="Times New Roman"/>
          <w:sz w:val="28"/>
          <w:szCs w:val="28"/>
          <w:lang w:val="ru-RU"/>
        </w:rPr>
        <w:t>4</w:t>
      </w:r>
      <w:r w:rsidR="00D22313">
        <w:rPr>
          <w:rFonts w:ascii="Times New Roman" w:hAnsi="Times New Roman" w:cs="Times New Roman"/>
          <w:sz w:val="28"/>
          <w:szCs w:val="28"/>
          <w:lang w:val="ru-RU"/>
        </w:rPr>
        <w:t>9</w:t>
      </w:r>
      <w:r w:rsidRPr="00F04691">
        <w:rPr>
          <w:rFonts w:ascii="Times New Roman" w:hAnsi="Times New Roman" w:cs="Times New Roman"/>
          <w:sz w:val="28"/>
          <w:szCs w:val="28"/>
        </w:rPr>
        <w:t>), обеспечивающая гибкость технологического решения в зависимости от требований к продуктам схемы.</w:t>
      </w:r>
    </w:p>
    <w:p w14:paraId="5D6C2BFE" w14:textId="77777777" w:rsidR="002D3EC7" w:rsidRDefault="002D3EC7" w:rsidP="00551A94">
      <w:pPr>
        <w:jc w:val="both"/>
        <w:rPr>
          <w:rFonts w:ascii="Times New Roman" w:hAnsi="Times New Roman" w:cs="Times New Roman"/>
          <w:sz w:val="28"/>
          <w:szCs w:val="28"/>
        </w:rPr>
      </w:pPr>
      <w:r>
        <w:rPr>
          <w:rFonts w:ascii="Times New Roman" w:hAnsi="Times New Roman" w:cs="Times New Roman"/>
          <w:sz w:val="28"/>
          <w:szCs w:val="28"/>
        </w:rPr>
        <w:t>М</w:t>
      </w:r>
      <w:r w:rsidRPr="000F049F">
        <w:rPr>
          <w:rFonts w:ascii="Times New Roman" w:hAnsi="Times New Roman" w:cs="Times New Roman"/>
          <w:sz w:val="28"/>
          <w:szCs w:val="28"/>
        </w:rPr>
        <w:t xml:space="preserve">одифицированная технологическая схема </w:t>
      </w:r>
      <w:r>
        <w:rPr>
          <w:rFonts w:ascii="Times New Roman" w:hAnsi="Times New Roman" w:cs="Times New Roman"/>
          <w:sz w:val="28"/>
          <w:szCs w:val="28"/>
        </w:rPr>
        <w:t>обеспечивает:</w:t>
      </w:r>
    </w:p>
    <w:p w14:paraId="5D6C2BFF" w14:textId="77777777" w:rsidR="002D3EC7" w:rsidRDefault="002D3EC7" w:rsidP="00551A94">
      <w:pPr>
        <w:jc w:val="both"/>
        <w:rPr>
          <w:rFonts w:ascii="Times New Roman" w:hAnsi="Times New Roman" w:cs="Times New Roman"/>
          <w:sz w:val="28"/>
          <w:szCs w:val="28"/>
        </w:rPr>
      </w:pPr>
      <w:r>
        <w:rPr>
          <w:rFonts w:ascii="Times New Roman" w:hAnsi="Times New Roman" w:cs="Times New Roman"/>
          <w:sz w:val="28"/>
          <w:szCs w:val="28"/>
        </w:rPr>
        <w:t>– оптимизацию процесса цианирования руды и концентрата за счет установления оптимальных технологических параметров;</w:t>
      </w:r>
    </w:p>
    <w:p w14:paraId="5D6C2C00" w14:textId="77777777" w:rsidR="002D3EC7" w:rsidRDefault="002D3EC7" w:rsidP="00551A94">
      <w:pPr>
        <w:jc w:val="both"/>
        <w:rPr>
          <w:rFonts w:ascii="Times New Roman" w:hAnsi="Times New Roman" w:cs="Times New Roman"/>
          <w:sz w:val="28"/>
          <w:szCs w:val="28"/>
        </w:rPr>
      </w:pPr>
      <w:r>
        <w:rPr>
          <w:rFonts w:ascii="Times New Roman" w:hAnsi="Times New Roman" w:cs="Times New Roman"/>
          <w:sz w:val="28"/>
          <w:szCs w:val="28"/>
        </w:rPr>
        <w:t>– дополнительное получение цианида из хвостов и вторичное его использование в качестве исходного реагента.</w:t>
      </w:r>
    </w:p>
    <w:p w14:paraId="5D6C2C01" w14:textId="77777777" w:rsidR="002D3EC7" w:rsidRPr="00D02D09" w:rsidRDefault="002D3EC7" w:rsidP="00551A94">
      <w:pPr>
        <w:jc w:val="both"/>
        <w:rPr>
          <w:rFonts w:ascii="Times New Roman" w:hAnsi="Times New Roman" w:cs="Times New Roman"/>
          <w:sz w:val="28"/>
          <w:szCs w:val="28"/>
        </w:rPr>
      </w:pPr>
      <w:r w:rsidRPr="00D02D09">
        <w:rPr>
          <w:rFonts w:ascii="Times New Roman" w:hAnsi="Times New Roman" w:cs="Times New Roman"/>
          <w:sz w:val="28"/>
          <w:szCs w:val="28"/>
        </w:rPr>
        <w:t>Согласно разработанной технологии пульпа после контура CIL протекает через несколько стадий адсорбционных баков (контакторов). Поток смолы перекачивается противотоком к потоку пульпы, чтобы максимизировать загрузку смолы и минимизировать значения хвостов.</w:t>
      </w:r>
    </w:p>
    <w:p w14:paraId="5D6C2C02" w14:textId="77777777" w:rsidR="002D3EC7" w:rsidRPr="00D02D09" w:rsidRDefault="002D3EC7" w:rsidP="00551A94">
      <w:pPr>
        <w:jc w:val="both"/>
        <w:rPr>
          <w:rFonts w:ascii="Times New Roman" w:hAnsi="Times New Roman" w:cs="Times New Roman"/>
          <w:sz w:val="28"/>
          <w:szCs w:val="28"/>
        </w:rPr>
      </w:pPr>
      <w:r w:rsidRPr="00D02D09">
        <w:rPr>
          <w:rFonts w:ascii="Times New Roman" w:hAnsi="Times New Roman" w:cs="Times New Roman"/>
          <w:sz w:val="28"/>
          <w:szCs w:val="28"/>
        </w:rPr>
        <w:t>Загруженная смола передается либо в виде партии, либо непрерывно в секцию элюирования завода. Элюирование цианида происходит в отдельных колоннах при температуре окружающей среды. Очищенная смола возвращается на конечную стадию адсорбции. Относительные потоки загруженной смолы в секции извлечения цианида зависят от уровня цианида в растворе хвостов CIL.</w:t>
      </w:r>
    </w:p>
    <w:p w14:paraId="5D6C2C03" w14:textId="77777777" w:rsidR="002D3EC7" w:rsidRPr="00D02D09" w:rsidRDefault="002D3EC7" w:rsidP="00551A94">
      <w:pPr>
        <w:jc w:val="both"/>
        <w:rPr>
          <w:rFonts w:ascii="Times New Roman" w:hAnsi="Times New Roman" w:cs="Times New Roman"/>
          <w:sz w:val="28"/>
          <w:szCs w:val="28"/>
        </w:rPr>
      </w:pPr>
      <w:r w:rsidRPr="00D02D09">
        <w:rPr>
          <w:rFonts w:ascii="Times New Roman" w:hAnsi="Times New Roman" w:cs="Times New Roman"/>
          <w:sz w:val="28"/>
          <w:szCs w:val="28"/>
        </w:rPr>
        <w:t>Восстановление цианида включает испарение и очистку для образования концентрированного раствора цианида</w:t>
      </w:r>
      <w:r>
        <w:rPr>
          <w:rFonts w:ascii="Times New Roman" w:hAnsi="Times New Roman" w:cs="Times New Roman"/>
          <w:sz w:val="28"/>
          <w:szCs w:val="28"/>
        </w:rPr>
        <w:t xml:space="preserve"> путем подачи гидрооксида натрия. Образованный цианид натрия </w:t>
      </w:r>
      <w:r w:rsidRPr="00D02D09">
        <w:rPr>
          <w:rFonts w:ascii="Times New Roman" w:hAnsi="Times New Roman" w:cs="Times New Roman"/>
          <w:sz w:val="28"/>
          <w:szCs w:val="28"/>
        </w:rPr>
        <w:t>возвращается в контур выщелачивания. Обезвреженный шлам сбрасывается в хвостохранилище.</w:t>
      </w:r>
    </w:p>
    <w:p w14:paraId="5D6C2C04" w14:textId="77777777" w:rsidR="002D3EC7" w:rsidRPr="00F04691" w:rsidRDefault="002D3EC7" w:rsidP="00551A94">
      <w:pPr>
        <w:pStyle w:val="Default"/>
        <w:ind w:firstLine="709"/>
        <w:jc w:val="both"/>
        <w:rPr>
          <w:rFonts w:ascii="Times New Roman" w:hAnsi="Times New Roman" w:cs="Times New Roman"/>
          <w:color w:val="auto"/>
          <w:sz w:val="28"/>
          <w:szCs w:val="28"/>
        </w:rPr>
      </w:pPr>
      <w:r w:rsidRPr="00F04691">
        <w:rPr>
          <w:rFonts w:ascii="Times New Roman" w:hAnsi="Times New Roman" w:cs="Times New Roman"/>
          <w:sz w:val="28"/>
          <w:szCs w:val="28"/>
        </w:rPr>
        <w:t>Обезвреживание хвостов по новой схеме за счет извлечения цианидов в товарный цианид натрия с вторичным его и</w:t>
      </w:r>
      <w:r w:rsidRPr="00F04691">
        <w:rPr>
          <w:rFonts w:ascii="Times New Roman" w:hAnsi="Times New Roman" w:cs="Times New Roman"/>
          <w:color w:val="auto"/>
          <w:sz w:val="28"/>
          <w:szCs w:val="28"/>
        </w:rPr>
        <w:t xml:space="preserve">спользованием для цианирования руды и концентрата значительно сокращает затраты, и обеспечивает большой экономический эффект для предприятия. </w:t>
      </w:r>
    </w:p>
    <w:p w14:paraId="5D6C2C05" w14:textId="77777777" w:rsidR="002D3EC7" w:rsidRPr="00F04691" w:rsidRDefault="002D3EC7" w:rsidP="00551A94">
      <w:pPr>
        <w:pStyle w:val="Default"/>
        <w:ind w:firstLine="709"/>
        <w:jc w:val="both"/>
        <w:rPr>
          <w:rFonts w:ascii="Times New Roman" w:hAnsi="Times New Roman" w:cs="Times New Roman"/>
          <w:color w:val="auto"/>
          <w:sz w:val="28"/>
          <w:szCs w:val="28"/>
        </w:rPr>
      </w:pPr>
      <w:r w:rsidRPr="00F04691">
        <w:rPr>
          <w:rFonts w:ascii="Times New Roman" w:hAnsi="Times New Roman" w:cs="Times New Roman"/>
          <w:color w:val="auto"/>
          <w:sz w:val="28"/>
          <w:szCs w:val="28"/>
        </w:rPr>
        <w:t>Разработанная новая технология о</w:t>
      </w:r>
      <w:r w:rsidRPr="00F04691">
        <w:rPr>
          <w:rFonts w:ascii="Times New Roman" w:hAnsi="Times New Roman" w:cs="Times New Roman"/>
          <w:sz w:val="28"/>
          <w:szCs w:val="28"/>
        </w:rPr>
        <w:t xml:space="preserve">безвреживания хвостов за счет извлечения цианидов </w:t>
      </w:r>
      <w:r w:rsidRPr="00F04691">
        <w:rPr>
          <w:rFonts w:ascii="Times New Roman" w:hAnsi="Times New Roman" w:cs="Times New Roman"/>
          <w:color w:val="auto"/>
          <w:sz w:val="28"/>
          <w:szCs w:val="28"/>
        </w:rPr>
        <w:t xml:space="preserve">существенно снижает содержание цианида в хвостах, направляемых в отвал. По сравнению с существующим на предприятии контуром дектоксикации хвостов, содержание цианида в хвостах снижается с 6,75 г до 0,34 г, что показывает высокую эффективность разработанной технологии.  </w:t>
      </w:r>
    </w:p>
    <w:p w14:paraId="5D6C2C06" w14:textId="77777777" w:rsidR="002D3EC7" w:rsidRPr="00F04691" w:rsidRDefault="002D3EC7" w:rsidP="00551A94">
      <w:pPr>
        <w:jc w:val="both"/>
        <w:rPr>
          <w:rFonts w:ascii="Times New Roman" w:hAnsi="Times New Roman" w:cs="Times New Roman"/>
          <w:sz w:val="28"/>
          <w:szCs w:val="28"/>
        </w:rPr>
      </w:pPr>
    </w:p>
    <w:p w14:paraId="5D6C2C07" w14:textId="77777777" w:rsidR="002D3EC7" w:rsidRDefault="002D3EC7" w:rsidP="00551A94">
      <w:pPr>
        <w:jc w:val="both"/>
        <w:rPr>
          <w:rFonts w:ascii="Times New Roman" w:hAnsi="Times New Roman" w:cs="Times New Roman"/>
          <w:sz w:val="28"/>
          <w:szCs w:val="28"/>
        </w:rPr>
        <w:sectPr w:rsidR="002D3EC7" w:rsidSect="006A5C15">
          <w:pgSz w:w="11906" w:h="16838"/>
          <w:pgMar w:top="1134" w:right="567" w:bottom="1134" w:left="1701" w:header="709" w:footer="709" w:gutter="0"/>
          <w:cols w:space="708"/>
          <w:docGrid w:linePitch="360"/>
        </w:sectPr>
      </w:pPr>
    </w:p>
    <w:p w14:paraId="5D6C2C08" w14:textId="77777777" w:rsidR="002D3EC7" w:rsidRDefault="002D3EC7" w:rsidP="00551A94">
      <w:pPr>
        <w:jc w:val="center"/>
        <w:rPr>
          <w:rFonts w:ascii="Times New Roman" w:hAnsi="Times New Roman" w:cs="Times New Roman"/>
          <w:sz w:val="28"/>
          <w:szCs w:val="28"/>
        </w:rPr>
      </w:pPr>
      <w:r w:rsidRPr="00DF5ACF">
        <w:rPr>
          <w:rFonts w:ascii="Times New Roman" w:hAnsi="Times New Roman" w:cs="Times New Roman"/>
          <w:noProof/>
          <w:sz w:val="28"/>
          <w:szCs w:val="28"/>
          <w:lang w:eastAsia="ru-RU"/>
        </w:rPr>
        <w:lastRenderedPageBreak/>
        <w:drawing>
          <wp:inline distT="0" distB="0" distL="0" distR="0" wp14:anchorId="5D6C2EE8" wp14:editId="5D6C2EE9">
            <wp:extent cx="7609440" cy="5101303"/>
            <wp:effectExtent l="19050" t="0" r="0" b="0"/>
            <wp:docPr id="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7613840" cy="5104253"/>
                    </a:xfrm>
                    <a:prstGeom prst="rect">
                      <a:avLst/>
                    </a:prstGeom>
                    <a:noFill/>
                    <a:ln>
                      <a:noFill/>
                    </a:ln>
                  </pic:spPr>
                </pic:pic>
              </a:graphicData>
            </a:graphic>
          </wp:inline>
        </w:drawing>
      </w:r>
    </w:p>
    <w:p w14:paraId="5D6C2C09" w14:textId="77777777" w:rsidR="002D3EC7" w:rsidRDefault="002D3EC7" w:rsidP="00551A94">
      <w:pPr>
        <w:jc w:val="center"/>
        <w:rPr>
          <w:rFonts w:ascii="Times New Roman" w:hAnsi="Times New Roman" w:cs="Times New Roman"/>
          <w:sz w:val="28"/>
          <w:szCs w:val="28"/>
        </w:rPr>
      </w:pPr>
    </w:p>
    <w:p w14:paraId="5D6C2C0A" w14:textId="6AE73EF1" w:rsidR="002D3EC7" w:rsidRDefault="00443E1E" w:rsidP="00551A94">
      <w:pPr>
        <w:jc w:val="center"/>
        <w:rPr>
          <w:rFonts w:ascii="Times New Roman" w:hAnsi="Times New Roman" w:cs="Times New Roman"/>
          <w:sz w:val="28"/>
          <w:szCs w:val="28"/>
        </w:rPr>
      </w:pPr>
      <w:r w:rsidRPr="006D7FB7">
        <w:rPr>
          <w:rFonts w:ascii="Times New Roman" w:hAnsi="Times New Roman" w:cs="Times New Roman"/>
          <w:sz w:val="28"/>
          <w:szCs w:val="28"/>
        </w:rPr>
        <w:t>Рис</w:t>
      </w:r>
      <w:r>
        <w:rPr>
          <w:rFonts w:ascii="Times New Roman" w:hAnsi="Times New Roman" w:cs="Times New Roman"/>
          <w:sz w:val="28"/>
          <w:szCs w:val="28"/>
        </w:rPr>
        <w:t>унок 4</w:t>
      </w:r>
      <w:r w:rsidR="00D22313">
        <w:rPr>
          <w:rFonts w:ascii="Times New Roman" w:hAnsi="Times New Roman" w:cs="Times New Roman"/>
          <w:sz w:val="28"/>
          <w:szCs w:val="28"/>
        </w:rPr>
        <w:t>9</w:t>
      </w:r>
      <w:r>
        <w:rPr>
          <w:rFonts w:ascii="Times New Roman" w:hAnsi="Times New Roman" w:cs="Times New Roman"/>
          <w:sz w:val="28"/>
          <w:szCs w:val="28"/>
        </w:rPr>
        <w:t xml:space="preserve"> –</w:t>
      </w:r>
      <w:r w:rsidRPr="006D7FB7">
        <w:rPr>
          <w:rFonts w:ascii="Times New Roman" w:hAnsi="Times New Roman" w:cs="Times New Roman"/>
          <w:sz w:val="28"/>
          <w:szCs w:val="28"/>
        </w:rPr>
        <w:t xml:space="preserve"> </w:t>
      </w:r>
      <w:r w:rsidR="002D3EC7" w:rsidRPr="00DF5ACF">
        <w:rPr>
          <w:rFonts w:ascii="Times New Roman" w:hAnsi="Times New Roman" w:cs="Times New Roman"/>
          <w:sz w:val="28"/>
          <w:szCs w:val="28"/>
        </w:rPr>
        <w:t>Принципиальная модифицированная схема переработки золотосодержащей руды</w:t>
      </w:r>
    </w:p>
    <w:p w14:paraId="5D6C2C0B" w14:textId="77777777" w:rsidR="002D3EC7" w:rsidRPr="00DF5ACF" w:rsidRDefault="002D3EC7" w:rsidP="00551A94">
      <w:pPr>
        <w:jc w:val="center"/>
        <w:rPr>
          <w:rFonts w:ascii="Times New Roman" w:hAnsi="Times New Roman" w:cs="Times New Roman"/>
          <w:sz w:val="28"/>
          <w:szCs w:val="28"/>
        </w:rPr>
      </w:pPr>
      <w:r w:rsidRPr="00DF5ACF">
        <w:rPr>
          <w:rFonts w:ascii="Times New Roman" w:hAnsi="Times New Roman" w:cs="Times New Roman"/>
          <w:sz w:val="28"/>
          <w:szCs w:val="28"/>
        </w:rPr>
        <w:t>и концентрата с извлечением цианидов из хвостов цианирования</w:t>
      </w:r>
    </w:p>
    <w:p w14:paraId="5D6C2C0C" w14:textId="77777777" w:rsidR="002D3EC7" w:rsidRDefault="002D3EC7" w:rsidP="00551A94">
      <w:pPr>
        <w:jc w:val="center"/>
        <w:rPr>
          <w:rFonts w:ascii="Times New Roman" w:hAnsi="Times New Roman" w:cs="Times New Roman"/>
          <w:sz w:val="28"/>
          <w:szCs w:val="28"/>
        </w:rPr>
        <w:sectPr w:rsidR="002D3EC7" w:rsidSect="006A5C15">
          <w:pgSz w:w="16838" w:h="11906" w:orient="landscape"/>
          <w:pgMar w:top="1134" w:right="567" w:bottom="1134" w:left="1701" w:header="709" w:footer="709" w:gutter="0"/>
          <w:cols w:space="708"/>
          <w:docGrid w:linePitch="360"/>
        </w:sectPr>
      </w:pPr>
    </w:p>
    <w:p w14:paraId="5D6C2C0D" w14:textId="77777777" w:rsidR="002D3EC7" w:rsidRPr="000F049F" w:rsidRDefault="002D3EC7" w:rsidP="00551A94">
      <w:pPr>
        <w:jc w:val="both"/>
        <w:rPr>
          <w:rFonts w:ascii="Times New Roman" w:hAnsi="Times New Roman" w:cs="Times New Roman"/>
          <w:sz w:val="28"/>
          <w:szCs w:val="28"/>
        </w:rPr>
      </w:pPr>
      <w:r>
        <w:rPr>
          <w:rFonts w:ascii="Times New Roman" w:hAnsi="Times New Roman" w:cs="Times New Roman"/>
          <w:sz w:val="28"/>
          <w:szCs w:val="28"/>
        </w:rPr>
        <w:lastRenderedPageBreak/>
        <w:t xml:space="preserve">Разработанная технология </w:t>
      </w:r>
      <w:r w:rsidRPr="000F049F">
        <w:rPr>
          <w:rFonts w:ascii="Times New Roman" w:hAnsi="Times New Roman" w:cs="Times New Roman"/>
          <w:sz w:val="28"/>
          <w:szCs w:val="28"/>
        </w:rPr>
        <w:t>прош</w:t>
      </w:r>
      <w:r>
        <w:rPr>
          <w:rFonts w:ascii="Times New Roman" w:hAnsi="Times New Roman" w:cs="Times New Roman"/>
          <w:sz w:val="28"/>
          <w:szCs w:val="28"/>
        </w:rPr>
        <w:t>ла</w:t>
      </w:r>
      <w:r w:rsidRPr="000F049F">
        <w:rPr>
          <w:rFonts w:ascii="Times New Roman" w:hAnsi="Times New Roman" w:cs="Times New Roman"/>
          <w:sz w:val="28"/>
          <w:szCs w:val="28"/>
        </w:rPr>
        <w:t xml:space="preserve"> успешную апробацию на ЗИФ АО "Алтыналмас" и обеспечил</w:t>
      </w:r>
      <w:r>
        <w:rPr>
          <w:rFonts w:ascii="Times New Roman" w:hAnsi="Times New Roman" w:cs="Times New Roman"/>
          <w:sz w:val="28"/>
          <w:szCs w:val="28"/>
        </w:rPr>
        <w:t>а</w:t>
      </w:r>
      <w:r w:rsidRPr="000F049F">
        <w:rPr>
          <w:rFonts w:ascii="Times New Roman" w:hAnsi="Times New Roman" w:cs="Times New Roman"/>
          <w:sz w:val="28"/>
          <w:szCs w:val="28"/>
        </w:rPr>
        <w:t xml:space="preserve"> </w:t>
      </w:r>
      <w:r>
        <w:rPr>
          <w:rFonts w:ascii="Times New Roman" w:hAnsi="Times New Roman" w:cs="Times New Roman"/>
          <w:sz w:val="28"/>
          <w:szCs w:val="28"/>
        </w:rPr>
        <w:t xml:space="preserve">повышение </w:t>
      </w:r>
      <w:r w:rsidRPr="000F049F">
        <w:rPr>
          <w:rFonts w:ascii="Times New Roman" w:hAnsi="Times New Roman" w:cs="Times New Roman"/>
          <w:sz w:val="28"/>
          <w:szCs w:val="28"/>
        </w:rPr>
        <w:t>извлечени</w:t>
      </w:r>
      <w:r>
        <w:rPr>
          <w:rFonts w:ascii="Times New Roman" w:hAnsi="Times New Roman" w:cs="Times New Roman"/>
          <w:sz w:val="28"/>
          <w:szCs w:val="28"/>
        </w:rPr>
        <w:t xml:space="preserve">я золота при сорбционном выщелачивании концентрата с 80 до 86 % и высокое сквозное извлечение </w:t>
      </w:r>
      <w:r w:rsidRPr="000F049F">
        <w:rPr>
          <w:rFonts w:ascii="Times New Roman" w:hAnsi="Times New Roman" w:cs="Times New Roman"/>
          <w:sz w:val="28"/>
          <w:szCs w:val="28"/>
        </w:rPr>
        <w:t xml:space="preserve">цианида </w:t>
      </w:r>
      <w:r>
        <w:rPr>
          <w:rFonts w:ascii="Times New Roman" w:hAnsi="Times New Roman" w:cs="Times New Roman"/>
          <w:sz w:val="28"/>
          <w:szCs w:val="28"/>
        </w:rPr>
        <w:t xml:space="preserve">из хвостов </w:t>
      </w:r>
      <w:r w:rsidRPr="000F049F">
        <w:rPr>
          <w:rFonts w:ascii="Times New Roman" w:hAnsi="Times New Roman" w:cs="Times New Roman"/>
          <w:sz w:val="28"/>
          <w:szCs w:val="28"/>
        </w:rPr>
        <w:t xml:space="preserve">в готовую продукцию </w:t>
      </w:r>
      <w:r>
        <w:rPr>
          <w:rFonts w:ascii="Times New Roman" w:hAnsi="Times New Roman" w:cs="Times New Roman"/>
          <w:sz w:val="28"/>
          <w:szCs w:val="28"/>
        </w:rPr>
        <w:t>– 97</w:t>
      </w:r>
      <w:r w:rsidRPr="000F049F">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5D6C2C0E" w14:textId="3EED84A7" w:rsidR="002D3EC7" w:rsidRPr="00820392" w:rsidRDefault="002D3EC7" w:rsidP="00551A94">
      <w:pPr>
        <w:jc w:val="both"/>
        <w:rPr>
          <w:rFonts w:ascii="Times New Roman" w:hAnsi="Times New Roman" w:cs="Times New Roman"/>
          <w:sz w:val="28"/>
          <w:szCs w:val="28"/>
        </w:rPr>
      </w:pPr>
      <w:r>
        <w:rPr>
          <w:rFonts w:ascii="Times New Roman" w:hAnsi="Times New Roman" w:cs="Times New Roman"/>
          <w:sz w:val="28"/>
          <w:szCs w:val="28"/>
        </w:rPr>
        <w:t xml:space="preserve">Достигнутые положительные </w:t>
      </w:r>
      <w:r w:rsidRPr="00820392">
        <w:rPr>
          <w:rFonts w:ascii="Times New Roman" w:hAnsi="Times New Roman" w:cs="Times New Roman"/>
          <w:sz w:val="28"/>
          <w:szCs w:val="28"/>
        </w:rPr>
        <w:t>результат</w:t>
      </w:r>
      <w:r>
        <w:rPr>
          <w:rFonts w:ascii="Times New Roman" w:hAnsi="Times New Roman" w:cs="Times New Roman"/>
          <w:sz w:val="28"/>
          <w:szCs w:val="28"/>
        </w:rPr>
        <w:t>ы позволяют</w:t>
      </w:r>
      <w:r w:rsidRPr="00820392">
        <w:rPr>
          <w:rFonts w:ascii="Times New Roman" w:hAnsi="Times New Roman" w:cs="Times New Roman"/>
          <w:sz w:val="28"/>
          <w:szCs w:val="28"/>
        </w:rPr>
        <w:t xml:space="preserve"> сформулирова</w:t>
      </w:r>
      <w:r>
        <w:rPr>
          <w:rFonts w:ascii="Times New Roman" w:hAnsi="Times New Roman" w:cs="Times New Roman"/>
          <w:sz w:val="28"/>
          <w:szCs w:val="28"/>
        </w:rPr>
        <w:t>ть</w:t>
      </w:r>
      <w:r w:rsidRPr="00820392">
        <w:rPr>
          <w:rFonts w:ascii="Times New Roman" w:hAnsi="Times New Roman" w:cs="Times New Roman"/>
          <w:sz w:val="28"/>
          <w:szCs w:val="28"/>
        </w:rPr>
        <w:t xml:space="preserve"> технические и экономические преимущества технологии</w:t>
      </w:r>
      <w:r>
        <w:rPr>
          <w:rFonts w:ascii="Times New Roman" w:hAnsi="Times New Roman" w:cs="Times New Roman"/>
          <w:sz w:val="28"/>
          <w:szCs w:val="28"/>
        </w:rPr>
        <w:t xml:space="preserve"> обезвреживания хвостов от цианидов с использованием гранулированной смолы:</w:t>
      </w:r>
    </w:p>
    <w:p w14:paraId="5D6C2C0F" w14:textId="77777777" w:rsidR="002D3EC7" w:rsidRPr="00D925F5" w:rsidRDefault="00F04691" w:rsidP="00551A94">
      <w:pPr>
        <w:pStyle w:val="af3"/>
        <w:numPr>
          <w:ilvl w:val="0"/>
          <w:numId w:val="13"/>
        </w:numPr>
        <w:tabs>
          <w:tab w:val="left" w:pos="851"/>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D3EC7" w:rsidRPr="00D925F5">
        <w:rPr>
          <w:rFonts w:ascii="Times New Roman" w:hAnsi="Times New Roman" w:cs="Times New Roman"/>
          <w:sz w:val="28"/>
          <w:szCs w:val="28"/>
        </w:rPr>
        <w:t>Высокая эффективность извлечения свободных и комплексных с металлами цианидов.</w:t>
      </w:r>
    </w:p>
    <w:p w14:paraId="5D6C2C10" w14:textId="77777777" w:rsidR="002D3EC7" w:rsidRPr="00D925F5" w:rsidRDefault="002D3EC7" w:rsidP="00551A94">
      <w:pPr>
        <w:pStyle w:val="af3"/>
        <w:numPr>
          <w:ilvl w:val="0"/>
          <w:numId w:val="13"/>
        </w:numPr>
        <w:tabs>
          <w:tab w:val="left" w:pos="993"/>
        </w:tabs>
        <w:ind w:left="0" w:firstLine="709"/>
        <w:jc w:val="both"/>
        <w:rPr>
          <w:rFonts w:ascii="Times New Roman" w:hAnsi="Times New Roman" w:cs="Times New Roman"/>
          <w:sz w:val="28"/>
          <w:szCs w:val="28"/>
        </w:rPr>
      </w:pPr>
      <w:r w:rsidRPr="00D925F5">
        <w:rPr>
          <w:rFonts w:ascii="Times New Roman" w:hAnsi="Times New Roman" w:cs="Times New Roman"/>
          <w:sz w:val="28"/>
          <w:szCs w:val="28"/>
        </w:rPr>
        <w:t>Используемая гранулированная смола практически не подвержена воздействию органических загрязняющих веществ или неорганических ядов, даже после длительного использования. Механическая прочность смолы приводит к низким потерям на абразивный износ; на порядок ниже, чем у углерода.</w:t>
      </w:r>
    </w:p>
    <w:p w14:paraId="5D6C2C11" w14:textId="77777777" w:rsidR="002D3EC7" w:rsidRPr="00D925F5" w:rsidRDefault="002D3EC7" w:rsidP="00551A94">
      <w:pPr>
        <w:pStyle w:val="af3"/>
        <w:numPr>
          <w:ilvl w:val="0"/>
          <w:numId w:val="13"/>
        </w:numPr>
        <w:tabs>
          <w:tab w:val="left" w:pos="993"/>
        </w:tabs>
        <w:ind w:left="0" w:firstLine="709"/>
        <w:jc w:val="both"/>
        <w:rPr>
          <w:rFonts w:ascii="Times New Roman" w:hAnsi="Times New Roman" w:cs="Times New Roman"/>
          <w:sz w:val="28"/>
          <w:szCs w:val="28"/>
        </w:rPr>
      </w:pPr>
      <w:r w:rsidRPr="00D925F5">
        <w:rPr>
          <w:rFonts w:ascii="Times New Roman" w:hAnsi="Times New Roman" w:cs="Times New Roman"/>
          <w:sz w:val="28"/>
          <w:szCs w:val="28"/>
        </w:rPr>
        <w:t>Незначительное влияние изменения температуры и наличия твердых веществ в пульпе на производительность обеспечивает стабильную работу.</w:t>
      </w:r>
    </w:p>
    <w:p w14:paraId="5D6C2C12" w14:textId="10F68E94" w:rsidR="002D3EC7" w:rsidRPr="00D925F5" w:rsidRDefault="002D3EC7" w:rsidP="00551A94">
      <w:pPr>
        <w:pStyle w:val="af3"/>
        <w:numPr>
          <w:ilvl w:val="0"/>
          <w:numId w:val="13"/>
        </w:numPr>
        <w:tabs>
          <w:tab w:val="left" w:pos="993"/>
        </w:tabs>
        <w:ind w:left="0" w:firstLine="709"/>
        <w:jc w:val="both"/>
        <w:rPr>
          <w:rFonts w:ascii="Times New Roman" w:hAnsi="Times New Roman" w:cs="Times New Roman"/>
          <w:sz w:val="28"/>
          <w:szCs w:val="28"/>
        </w:rPr>
      </w:pPr>
      <w:r w:rsidRPr="00D925F5">
        <w:rPr>
          <w:rFonts w:ascii="Times New Roman" w:hAnsi="Times New Roman" w:cs="Times New Roman"/>
          <w:sz w:val="28"/>
          <w:szCs w:val="28"/>
        </w:rPr>
        <w:t>Простота элюирования. Смолу можно эффективно элюировать при температуре окружающей среды и атмосферном давлении. Применение повышенных температур и аппаратов, работающих под</w:t>
      </w:r>
      <w:r w:rsidR="00842371">
        <w:rPr>
          <w:rFonts w:ascii="Times New Roman" w:hAnsi="Times New Roman" w:cs="Times New Roman"/>
          <w:sz w:val="28"/>
          <w:szCs w:val="28"/>
        </w:rPr>
        <w:t xml:space="preserve"> </w:t>
      </w:r>
      <w:r w:rsidRPr="00D925F5">
        <w:rPr>
          <w:rFonts w:ascii="Times New Roman" w:hAnsi="Times New Roman" w:cs="Times New Roman"/>
          <w:sz w:val="28"/>
          <w:szCs w:val="28"/>
        </w:rPr>
        <w:t>давлением</w:t>
      </w:r>
      <w:r w:rsidR="005B1355">
        <w:rPr>
          <w:rFonts w:ascii="Times New Roman" w:hAnsi="Times New Roman" w:cs="Times New Roman"/>
          <w:sz w:val="28"/>
          <w:szCs w:val="28"/>
        </w:rPr>
        <w:t>,</w:t>
      </w:r>
      <w:r w:rsidRPr="00D925F5">
        <w:rPr>
          <w:rFonts w:ascii="Times New Roman" w:hAnsi="Times New Roman" w:cs="Times New Roman"/>
          <w:sz w:val="28"/>
          <w:szCs w:val="28"/>
        </w:rPr>
        <w:t xml:space="preserve"> не требуются.</w:t>
      </w:r>
    </w:p>
    <w:p w14:paraId="5D6C2C13" w14:textId="77777777" w:rsidR="002D3EC7" w:rsidRPr="00D925F5" w:rsidRDefault="002D3EC7" w:rsidP="00551A94">
      <w:pPr>
        <w:pStyle w:val="af3"/>
        <w:numPr>
          <w:ilvl w:val="0"/>
          <w:numId w:val="13"/>
        </w:numPr>
        <w:tabs>
          <w:tab w:val="left" w:pos="993"/>
        </w:tabs>
        <w:ind w:left="0" w:firstLine="709"/>
        <w:jc w:val="both"/>
        <w:rPr>
          <w:rFonts w:ascii="Times New Roman" w:hAnsi="Times New Roman" w:cs="Times New Roman"/>
          <w:sz w:val="28"/>
          <w:szCs w:val="28"/>
        </w:rPr>
      </w:pPr>
      <w:r w:rsidRPr="00D925F5">
        <w:rPr>
          <w:rFonts w:ascii="Times New Roman" w:hAnsi="Times New Roman" w:cs="Times New Roman"/>
          <w:sz w:val="28"/>
          <w:szCs w:val="28"/>
        </w:rPr>
        <w:t>Простота обращения со смолой. Близкий размер и правильная форма шариков смолы способствуют выбору сит и воспроизводимой эффективности просеивания.</w:t>
      </w:r>
    </w:p>
    <w:p w14:paraId="5D6C2C14" w14:textId="1F594660" w:rsidR="002D3EC7" w:rsidRPr="00D925F5" w:rsidRDefault="002D3EC7" w:rsidP="00551A94">
      <w:pPr>
        <w:pStyle w:val="af3"/>
        <w:numPr>
          <w:ilvl w:val="0"/>
          <w:numId w:val="13"/>
        </w:numPr>
        <w:tabs>
          <w:tab w:val="left" w:pos="993"/>
        </w:tabs>
        <w:ind w:left="0" w:firstLine="709"/>
        <w:jc w:val="both"/>
        <w:rPr>
          <w:rFonts w:ascii="Times New Roman" w:hAnsi="Times New Roman" w:cs="Times New Roman"/>
          <w:sz w:val="28"/>
          <w:szCs w:val="28"/>
        </w:rPr>
      </w:pPr>
      <w:r w:rsidRPr="00D925F5">
        <w:rPr>
          <w:rFonts w:ascii="Times New Roman" w:hAnsi="Times New Roman" w:cs="Times New Roman"/>
          <w:sz w:val="28"/>
          <w:szCs w:val="28"/>
        </w:rPr>
        <w:t>Высокая экономическая эффективность восстановления цианида. Восстановленный цианид стоит на 50 % меньше нового цианида. Технология устраняет необходимость существующего контура детоксикации цианида, который составляет основную статью затрат в себестоимости золота.</w:t>
      </w:r>
    </w:p>
    <w:p w14:paraId="5D6C2C15" w14:textId="77777777" w:rsidR="002D3EC7" w:rsidRPr="00D925F5" w:rsidRDefault="002D3EC7" w:rsidP="00551A94">
      <w:pPr>
        <w:pStyle w:val="af3"/>
        <w:numPr>
          <w:ilvl w:val="0"/>
          <w:numId w:val="13"/>
        </w:numPr>
        <w:tabs>
          <w:tab w:val="left" w:pos="993"/>
        </w:tabs>
        <w:ind w:left="0" w:firstLine="709"/>
        <w:jc w:val="both"/>
        <w:rPr>
          <w:rFonts w:ascii="Times New Roman" w:hAnsi="Times New Roman" w:cs="Times New Roman"/>
          <w:sz w:val="28"/>
          <w:szCs w:val="28"/>
        </w:rPr>
      </w:pPr>
      <w:r w:rsidRPr="00D925F5">
        <w:rPr>
          <w:rFonts w:ascii="Times New Roman" w:hAnsi="Times New Roman" w:cs="Times New Roman"/>
          <w:sz w:val="28"/>
          <w:szCs w:val="28"/>
        </w:rPr>
        <w:t>Более низкая стоимость переработки цианида позволяет поддерживать более высокие уровни цианида в контуре выщелачивания, тем самым потенциально увеличивая извлечение золота.</w:t>
      </w:r>
    </w:p>
    <w:p w14:paraId="5D6C2C16" w14:textId="77777777" w:rsidR="002D3EC7" w:rsidRPr="00820392" w:rsidRDefault="002D3EC7" w:rsidP="00551A94">
      <w:pPr>
        <w:jc w:val="both"/>
        <w:rPr>
          <w:rFonts w:ascii="Times New Roman" w:hAnsi="Times New Roman" w:cs="Times New Roman"/>
          <w:sz w:val="28"/>
          <w:szCs w:val="28"/>
        </w:rPr>
      </w:pPr>
    </w:p>
    <w:p w14:paraId="5D6C2C17" w14:textId="492D1F2F" w:rsidR="002D3EC7" w:rsidRPr="00443E1E" w:rsidRDefault="009941DF" w:rsidP="00551A94">
      <w:pPr>
        <w:jc w:val="both"/>
        <w:rPr>
          <w:rFonts w:ascii="Times New Roman" w:hAnsi="Times New Roman" w:cs="Times New Roman"/>
          <w:b/>
          <w:bCs/>
          <w:sz w:val="28"/>
          <w:szCs w:val="28"/>
        </w:rPr>
      </w:pPr>
      <w:r>
        <w:rPr>
          <w:rFonts w:ascii="Times New Roman" w:hAnsi="Times New Roman" w:cs="Times New Roman"/>
          <w:b/>
          <w:bCs/>
          <w:sz w:val="28"/>
          <w:szCs w:val="28"/>
        </w:rPr>
        <w:t>8</w:t>
      </w:r>
      <w:r w:rsidR="002D3EC7" w:rsidRPr="00443E1E">
        <w:rPr>
          <w:rFonts w:ascii="Times New Roman" w:hAnsi="Times New Roman" w:cs="Times New Roman"/>
          <w:b/>
          <w:bCs/>
          <w:sz w:val="28"/>
          <w:szCs w:val="28"/>
        </w:rPr>
        <w:t>.2 Т</w:t>
      </w:r>
      <w:r w:rsidR="002D3EC7" w:rsidRPr="00443E1E">
        <w:rPr>
          <w:rFonts w:ascii="Times New Roman" w:eastAsia="Calibri" w:hAnsi="Times New Roman" w:cs="Times New Roman"/>
          <w:b/>
          <w:bCs/>
          <w:sz w:val="28"/>
          <w:szCs w:val="28"/>
        </w:rPr>
        <w:t xml:space="preserve">ехнико-экономическая оценка </w:t>
      </w:r>
      <w:r w:rsidR="002D3EC7" w:rsidRPr="00443E1E">
        <w:rPr>
          <w:rFonts w:ascii="Times New Roman" w:hAnsi="Times New Roman" w:cs="Times New Roman"/>
          <w:b/>
          <w:bCs/>
          <w:sz w:val="28"/>
          <w:szCs w:val="28"/>
        </w:rPr>
        <w:t xml:space="preserve">модифицированной </w:t>
      </w:r>
      <w:r w:rsidR="002D3EC7" w:rsidRPr="00443E1E">
        <w:rPr>
          <w:rFonts w:ascii="Times New Roman" w:eastAsia="Calibri" w:hAnsi="Times New Roman" w:cs="Times New Roman"/>
          <w:b/>
          <w:bCs/>
          <w:sz w:val="28"/>
          <w:szCs w:val="28"/>
        </w:rPr>
        <w:t>технологии</w:t>
      </w:r>
      <w:r w:rsidR="002D3EC7" w:rsidRPr="00443E1E">
        <w:rPr>
          <w:rFonts w:ascii="Times New Roman" w:hAnsi="Times New Roman" w:cs="Times New Roman"/>
          <w:b/>
          <w:bCs/>
          <w:sz w:val="28"/>
          <w:szCs w:val="28"/>
        </w:rPr>
        <w:t xml:space="preserve"> переработки золотосодержащих руд Центрального Казахстана за счет замены традиционного контура детоксикации цианида экономичным процессом </w:t>
      </w:r>
      <w:r w:rsidR="002D3EC7" w:rsidRPr="00443E1E">
        <w:rPr>
          <w:rFonts w:ascii="Times New Roman" w:hAnsi="Times New Roman" w:cs="Times New Roman"/>
          <w:b/>
          <w:bCs/>
          <w:sz w:val="28"/>
          <w:szCs w:val="28"/>
          <w:lang w:val="en-US"/>
        </w:rPr>
        <w:t>RECYN</w:t>
      </w:r>
    </w:p>
    <w:p w14:paraId="5D6C2C18" w14:textId="77777777" w:rsidR="002D3EC7" w:rsidRPr="00A319CD" w:rsidRDefault="002D3EC7" w:rsidP="00551A94">
      <w:pPr>
        <w:jc w:val="both"/>
        <w:rPr>
          <w:rFonts w:ascii="Times New Roman" w:hAnsi="Times New Roman" w:cs="Times New Roman"/>
          <w:sz w:val="28"/>
          <w:szCs w:val="28"/>
        </w:rPr>
      </w:pPr>
    </w:p>
    <w:p w14:paraId="5D6C2C19" w14:textId="481C8A00" w:rsidR="002D3EC7" w:rsidRPr="00443E1E" w:rsidRDefault="009941DF" w:rsidP="00551A94">
      <w:pPr>
        <w:jc w:val="both"/>
        <w:rPr>
          <w:rFonts w:ascii="Times New Roman" w:hAnsi="Times New Roman" w:cs="Times New Roman"/>
          <w:b/>
          <w:bCs/>
          <w:sz w:val="28"/>
          <w:szCs w:val="28"/>
        </w:rPr>
      </w:pPr>
      <w:r>
        <w:rPr>
          <w:rFonts w:ascii="Times New Roman" w:hAnsi="Times New Roman" w:cs="Times New Roman"/>
          <w:b/>
          <w:bCs/>
          <w:sz w:val="28"/>
          <w:szCs w:val="28"/>
        </w:rPr>
        <w:t>8</w:t>
      </w:r>
      <w:r w:rsidR="002D3EC7" w:rsidRPr="00443E1E">
        <w:rPr>
          <w:rFonts w:ascii="Times New Roman" w:hAnsi="Times New Roman" w:cs="Times New Roman"/>
          <w:b/>
          <w:bCs/>
          <w:sz w:val="28"/>
          <w:szCs w:val="28"/>
        </w:rPr>
        <w:t>.2.1 Экономическая оценка существующего контура детоксикации хвостов</w:t>
      </w:r>
    </w:p>
    <w:p w14:paraId="5D6C2C1B" w14:textId="77777777" w:rsidR="002D3EC7" w:rsidRDefault="002D3EC7" w:rsidP="00551A94">
      <w:pPr>
        <w:jc w:val="both"/>
        <w:rPr>
          <w:rFonts w:ascii="Times New Roman" w:hAnsi="Times New Roman" w:cs="Times New Roman"/>
          <w:sz w:val="28"/>
          <w:szCs w:val="28"/>
        </w:rPr>
      </w:pPr>
      <w:r>
        <w:rPr>
          <w:rFonts w:ascii="Times New Roman" w:hAnsi="Times New Roman" w:cs="Times New Roman"/>
          <w:sz w:val="28"/>
          <w:szCs w:val="28"/>
        </w:rPr>
        <w:t xml:space="preserve">Контур детоксикации хвостов на АО "АК Алтыналмас" проводится путем усреднения хвостов, получаемых на ЗИФ 1 и ЗИФ 2. Среднее содержание цианида в усредненных хвостах составляет 900 мг/л. Общий годовой выход хвостов из 2-х ЗИФ составляет 3 358 000 тонн. </w:t>
      </w:r>
    </w:p>
    <w:p w14:paraId="5D6C2C1C" w14:textId="646E2B88" w:rsidR="002D3EC7" w:rsidRDefault="002D3EC7" w:rsidP="00551A94">
      <w:pPr>
        <w:jc w:val="both"/>
        <w:rPr>
          <w:rFonts w:ascii="Times New Roman" w:hAnsi="Times New Roman" w:cs="Times New Roman"/>
          <w:sz w:val="28"/>
          <w:szCs w:val="28"/>
        </w:rPr>
      </w:pPr>
      <w:r>
        <w:rPr>
          <w:rFonts w:ascii="Times New Roman" w:hAnsi="Times New Roman" w:cs="Times New Roman"/>
          <w:sz w:val="28"/>
          <w:szCs w:val="28"/>
        </w:rPr>
        <w:t>В табл.</w:t>
      </w:r>
      <w:r w:rsidR="00443E1E">
        <w:rPr>
          <w:rFonts w:ascii="Times New Roman" w:hAnsi="Times New Roman" w:cs="Times New Roman"/>
          <w:sz w:val="28"/>
          <w:szCs w:val="28"/>
        </w:rPr>
        <w:t>29</w:t>
      </w:r>
      <w:r>
        <w:rPr>
          <w:rFonts w:ascii="Times New Roman" w:hAnsi="Times New Roman" w:cs="Times New Roman"/>
          <w:sz w:val="28"/>
          <w:szCs w:val="28"/>
        </w:rPr>
        <w:t xml:space="preserve"> и </w:t>
      </w:r>
      <w:r w:rsidR="00443E1E">
        <w:rPr>
          <w:rFonts w:ascii="Times New Roman" w:hAnsi="Times New Roman" w:cs="Times New Roman"/>
          <w:sz w:val="28"/>
          <w:szCs w:val="28"/>
        </w:rPr>
        <w:t>30</w:t>
      </w:r>
      <w:r>
        <w:rPr>
          <w:rFonts w:ascii="Times New Roman" w:hAnsi="Times New Roman" w:cs="Times New Roman"/>
          <w:sz w:val="28"/>
          <w:szCs w:val="28"/>
        </w:rPr>
        <w:t xml:space="preserve"> показаны удельные расходы, стоимость реагентов и годовые затраты на детоксикацию хвостов на ЗИФ 1 и ЗИФ 2, соответственно. </w:t>
      </w:r>
    </w:p>
    <w:p w14:paraId="5D6C2C1E" w14:textId="191E17AF" w:rsidR="002D3EC7" w:rsidRDefault="002D3EC7" w:rsidP="00551A94">
      <w:pPr>
        <w:rPr>
          <w:rFonts w:ascii="Times New Roman" w:hAnsi="Times New Roman" w:cs="Times New Roman"/>
          <w:sz w:val="28"/>
          <w:szCs w:val="28"/>
        </w:rPr>
      </w:pPr>
      <w:r w:rsidRPr="00AD0D7A">
        <w:rPr>
          <w:rFonts w:ascii="Times New Roman" w:hAnsi="Times New Roman" w:cs="Times New Roman"/>
          <w:sz w:val="28"/>
          <w:szCs w:val="28"/>
        </w:rPr>
        <w:lastRenderedPageBreak/>
        <w:t xml:space="preserve">Таблица </w:t>
      </w:r>
      <w:r w:rsidR="00443E1E">
        <w:rPr>
          <w:rFonts w:ascii="Times New Roman" w:hAnsi="Times New Roman" w:cs="Times New Roman"/>
          <w:sz w:val="28"/>
          <w:szCs w:val="28"/>
        </w:rPr>
        <w:t>29</w:t>
      </w:r>
      <w:r w:rsidRPr="00AD0D7A">
        <w:rPr>
          <w:rFonts w:ascii="Times New Roman" w:hAnsi="Times New Roman" w:cs="Times New Roman"/>
          <w:sz w:val="28"/>
          <w:szCs w:val="28"/>
        </w:rPr>
        <w:t xml:space="preserve"> – </w:t>
      </w:r>
      <w:r>
        <w:rPr>
          <w:rFonts w:ascii="Times New Roman" w:hAnsi="Times New Roman" w:cs="Times New Roman"/>
          <w:sz w:val="28"/>
          <w:szCs w:val="28"/>
        </w:rPr>
        <w:t>Годовые затраты</w:t>
      </w:r>
      <w:r w:rsidRPr="00AD0D7A">
        <w:rPr>
          <w:rFonts w:ascii="Times New Roman" w:hAnsi="Times New Roman" w:cs="Times New Roman"/>
          <w:sz w:val="28"/>
          <w:szCs w:val="28"/>
        </w:rPr>
        <w:t xml:space="preserve"> на детоксикацию хвостов ЗИФ 1</w:t>
      </w:r>
    </w:p>
    <w:p w14:paraId="5D6C2C1F" w14:textId="77777777" w:rsidR="00F04691" w:rsidRPr="00AD0D7A" w:rsidRDefault="00F04691" w:rsidP="00551A94">
      <w:pPr>
        <w:rPr>
          <w:rFonts w:ascii="Times New Roman" w:hAnsi="Times New Roman" w:cs="Times New Roman"/>
          <w:sz w:val="28"/>
          <w:szCs w:val="28"/>
        </w:rPr>
      </w:pPr>
    </w:p>
    <w:tbl>
      <w:tblPr>
        <w:tblStyle w:val="affc"/>
        <w:tblW w:w="5000" w:type="pct"/>
        <w:tblLook w:val="04A0" w:firstRow="1" w:lastRow="0" w:firstColumn="1" w:lastColumn="0" w:noHBand="0" w:noVBand="1"/>
      </w:tblPr>
      <w:tblGrid>
        <w:gridCol w:w="3413"/>
        <w:gridCol w:w="1579"/>
        <w:gridCol w:w="1331"/>
        <w:gridCol w:w="1331"/>
        <w:gridCol w:w="1974"/>
      </w:tblGrid>
      <w:tr w:rsidR="002D3EC7" w:rsidRPr="00AD0D7A" w14:paraId="5D6C2C26" w14:textId="77777777" w:rsidTr="005B1355">
        <w:trPr>
          <w:trHeight w:val="20"/>
        </w:trPr>
        <w:tc>
          <w:tcPr>
            <w:tcW w:w="1772" w:type="pct"/>
            <w:vAlign w:val="center"/>
            <w:hideMark/>
          </w:tcPr>
          <w:p w14:paraId="5D6C2C20" w14:textId="77777777" w:rsidR="002D3EC7" w:rsidRPr="00C66EC8" w:rsidRDefault="002D3EC7" w:rsidP="00551A94">
            <w:pPr>
              <w:ind w:firstLine="0"/>
              <w:jc w:val="center"/>
              <w:rPr>
                <w:rFonts w:ascii="Times New Roman" w:eastAsia="Times New Roman" w:hAnsi="Times New Roman" w:cs="Times New Roman"/>
                <w:bCs/>
                <w:color w:val="000000" w:themeColor="text1"/>
                <w:sz w:val="28"/>
                <w:szCs w:val="28"/>
              </w:rPr>
            </w:pPr>
            <w:r w:rsidRPr="00C66EC8">
              <w:rPr>
                <w:rFonts w:ascii="Times New Roman" w:eastAsia="Times New Roman" w:hAnsi="Times New Roman" w:cs="Times New Roman"/>
                <w:bCs/>
                <w:color w:val="000000" w:themeColor="text1"/>
                <w:sz w:val="28"/>
                <w:szCs w:val="28"/>
              </w:rPr>
              <w:t>Детоксикация</w:t>
            </w:r>
          </w:p>
        </w:tc>
        <w:tc>
          <w:tcPr>
            <w:tcW w:w="820" w:type="pct"/>
            <w:hideMark/>
          </w:tcPr>
          <w:p w14:paraId="5D6C2C21" w14:textId="77777777" w:rsidR="002D3EC7" w:rsidRPr="00C66EC8" w:rsidRDefault="002D3EC7" w:rsidP="00551A94">
            <w:pPr>
              <w:ind w:firstLine="0"/>
              <w:jc w:val="center"/>
              <w:rPr>
                <w:rFonts w:ascii="Times New Roman" w:eastAsia="Times New Roman" w:hAnsi="Times New Roman" w:cs="Times New Roman"/>
                <w:bCs/>
                <w:color w:val="000000" w:themeColor="text1"/>
                <w:sz w:val="28"/>
                <w:szCs w:val="28"/>
              </w:rPr>
            </w:pPr>
            <w:r w:rsidRPr="00C66EC8">
              <w:rPr>
                <w:rFonts w:ascii="Times New Roman" w:eastAsia="Times New Roman" w:hAnsi="Times New Roman" w:cs="Times New Roman"/>
                <w:bCs/>
                <w:color w:val="000000" w:themeColor="text1"/>
                <w:sz w:val="28"/>
                <w:szCs w:val="28"/>
              </w:rPr>
              <w:t>Цена за т, $ США</w:t>
            </w:r>
          </w:p>
        </w:tc>
        <w:tc>
          <w:tcPr>
            <w:tcW w:w="691" w:type="pct"/>
            <w:hideMark/>
          </w:tcPr>
          <w:p w14:paraId="5D6C2C22" w14:textId="77777777" w:rsidR="002D3EC7" w:rsidRPr="00C66EC8" w:rsidRDefault="002D3EC7" w:rsidP="00551A94">
            <w:pPr>
              <w:ind w:firstLine="0"/>
              <w:jc w:val="center"/>
              <w:rPr>
                <w:rFonts w:ascii="Times New Roman" w:eastAsia="Times New Roman" w:hAnsi="Times New Roman" w:cs="Times New Roman"/>
                <w:bCs/>
                <w:color w:val="000000" w:themeColor="text1"/>
                <w:sz w:val="28"/>
                <w:szCs w:val="28"/>
              </w:rPr>
            </w:pPr>
            <w:r w:rsidRPr="00C66EC8">
              <w:rPr>
                <w:rFonts w:ascii="Times New Roman" w:eastAsia="Times New Roman" w:hAnsi="Times New Roman" w:cs="Times New Roman"/>
                <w:bCs/>
                <w:color w:val="000000" w:themeColor="text1"/>
                <w:sz w:val="28"/>
                <w:szCs w:val="28"/>
              </w:rPr>
              <w:t>Расход, кг/т</w:t>
            </w:r>
          </w:p>
        </w:tc>
        <w:tc>
          <w:tcPr>
            <w:tcW w:w="691" w:type="pct"/>
            <w:hideMark/>
          </w:tcPr>
          <w:p w14:paraId="5D6C2C23" w14:textId="77777777" w:rsidR="002D3EC7" w:rsidRPr="00C66EC8" w:rsidRDefault="002D3EC7" w:rsidP="00551A94">
            <w:pPr>
              <w:ind w:firstLine="0"/>
              <w:jc w:val="center"/>
              <w:rPr>
                <w:rFonts w:ascii="Times New Roman" w:eastAsia="Times New Roman" w:hAnsi="Times New Roman" w:cs="Times New Roman"/>
                <w:bCs/>
                <w:color w:val="000000" w:themeColor="text1"/>
                <w:sz w:val="28"/>
                <w:szCs w:val="28"/>
              </w:rPr>
            </w:pPr>
            <w:r w:rsidRPr="00C66EC8">
              <w:rPr>
                <w:rFonts w:ascii="Times New Roman" w:eastAsia="Times New Roman" w:hAnsi="Times New Roman" w:cs="Times New Roman"/>
                <w:bCs/>
                <w:color w:val="000000" w:themeColor="text1"/>
                <w:sz w:val="28"/>
                <w:szCs w:val="28"/>
              </w:rPr>
              <w:t>Кол-во, т/г</w:t>
            </w:r>
          </w:p>
        </w:tc>
        <w:tc>
          <w:tcPr>
            <w:tcW w:w="1025" w:type="pct"/>
            <w:hideMark/>
          </w:tcPr>
          <w:p w14:paraId="5D6C2C24" w14:textId="77777777" w:rsidR="002D3EC7" w:rsidRPr="00C66EC8" w:rsidRDefault="002D3EC7" w:rsidP="00551A94">
            <w:pPr>
              <w:ind w:firstLine="0"/>
              <w:jc w:val="center"/>
              <w:rPr>
                <w:rFonts w:ascii="Times New Roman" w:eastAsia="Times New Roman" w:hAnsi="Times New Roman" w:cs="Times New Roman"/>
                <w:bCs/>
                <w:color w:val="000000" w:themeColor="text1"/>
                <w:sz w:val="28"/>
                <w:szCs w:val="28"/>
              </w:rPr>
            </w:pPr>
            <w:r w:rsidRPr="00C66EC8">
              <w:rPr>
                <w:rFonts w:ascii="Times New Roman" w:eastAsia="Times New Roman" w:hAnsi="Times New Roman" w:cs="Times New Roman"/>
                <w:bCs/>
                <w:color w:val="000000" w:themeColor="text1"/>
                <w:sz w:val="28"/>
                <w:szCs w:val="28"/>
              </w:rPr>
              <w:t>Расходы,</w:t>
            </w:r>
          </w:p>
          <w:p w14:paraId="5D6C2C25" w14:textId="77777777" w:rsidR="002D3EC7" w:rsidRPr="00C66EC8" w:rsidRDefault="002D3EC7" w:rsidP="00551A94">
            <w:pPr>
              <w:ind w:firstLine="0"/>
              <w:jc w:val="center"/>
              <w:rPr>
                <w:rFonts w:ascii="Times New Roman" w:eastAsia="Times New Roman" w:hAnsi="Times New Roman" w:cs="Times New Roman"/>
                <w:bCs/>
                <w:color w:val="000000" w:themeColor="text1"/>
                <w:sz w:val="28"/>
                <w:szCs w:val="28"/>
              </w:rPr>
            </w:pPr>
            <w:r w:rsidRPr="00C66EC8">
              <w:rPr>
                <w:rFonts w:ascii="Times New Roman" w:eastAsia="Times New Roman" w:hAnsi="Times New Roman" w:cs="Times New Roman"/>
                <w:bCs/>
                <w:color w:val="000000" w:themeColor="text1"/>
                <w:sz w:val="28"/>
                <w:szCs w:val="28"/>
              </w:rPr>
              <w:t>$ США в год</w:t>
            </w:r>
          </w:p>
        </w:tc>
      </w:tr>
      <w:tr w:rsidR="002D3EC7" w:rsidRPr="00AD0D7A" w14:paraId="5D6C2C2C" w14:textId="77777777" w:rsidTr="005B1355">
        <w:trPr>
          <w:trHeight w:val="20"/>
        </w:trPr>
        <w:tc>
          <w:tcPr>
            <w:tcW w:w="1772" w:type="pct"/>
            <w:hideMark/>
          </w:tcPr>
          <w:p w14:paraId="5D6C2C27" w14:textId="77777777" w:rsidR="002D3EC7" w:rsidRPr="00AD0D7A" w:rsidRDefault="002D3EC7" w:rsidP="00551A94">
            <w:pPr>
              <w:ind w:firstLine="0"/>
              <w:rPr>
                <w:rFonts w:ascii="Times New Roman" w:eastAsia="Times New Roman" w:hAnsi="Times New Roman" w:cs="Times New Roman"/>
                <w:color w:val="000000" w:themeColor="text1"/>
                <w:sz w:val="28"/>
                <w:szCs w:val="28"/>
              </w:rPr>
            </w:pPr>
            <w:r w:rsidRPr="00AD0D7A">
              <w:rPr>
                <w:rFonts w:ascii="Times New Roman" w:eastAsia="Times New Roman" w:hAnsi="Times New Roman" w:cs="Times New Roman"/>
                <w:color w:val="000000" w:themeColor="text1"/>
                <w:sz w:val="28"/>
                <w:szCs w:val="28"/>
              </w:rPr>
              <w:t>Метабисульфит натрия</w:t>
            </w:r>
          </w:p>
        </w:tc>
        <w:tc>
          <w:tcPr>
            <w:tcW w:w="820" w:type="pct"/>
            <w:hideMark/>
          </w:tcPr>
          <w:p w14:paraId="5D6C2C28" w14:textId="77777777" w:rsidR="002D3EC7" w:rsidRPr="00AD0D7A" w:rsidRDefault="002D3EC7" w:rsidP="00551A94">
            <w:pPr>
              <w:ind w:firstLine="0"/>
              <w:jc w:val="center"/>
              <w:rPr>
                <w:rFonts w:ascii="Times New Roman" w:eastAsia="Times New Roman" w:hAnsi="Times New Roman" w:cs="Times New Roman"/>
                <w:color w:val="000000" w:themeColor="text1"/>
                <w:sz w:val="28"/>
                <w:szCs w:val="28"/>
              </w:rPr>
            </w:pPr>
            <w:r w:rsidRPr="00AD0D7A">
              <w:rPr>
                <w:rFonts w:ascii="Times New Roman" w:eastAsia="Times New Roman" w:hAnsi="Times New Roman" w:cs="Times New Roman"/>
                <w:color w:val="000000" w:themeColor="text1"/>
                <w:sz w:val="28"/>
                <w:szCs w:val="28"/>
              </w:rPr>
              <w:t xml:space="preserve">1 140 </w:t>
            </w:r>
          </w:p>
        </w:tc>
        <w:tc>
          <w:tcPr>
            <w:tcW w:w="691" w:type="pct"/>
            <w:hideMark/>
          </w:tcPr>
          <w:p w14:paraId="5D6C2C29" w14:textId="77777777" w:rsidR="002D3EC7" w:rsidRPr="00AD0D7A" w:rsidRDefault="002D3EC7" w:rsidP="00551A94">
            <w:pPr>
              <w:ind w:firstLine="0"/>
              <w:jc w:val="center"/>
              <w:rPr>
                <w:rFonts w:ascii="Times New Roman" w:eastAsia="Times New Roman" w:hAnsi="Times New Roman" w:cs="Times New Roman"/>
                <w:color w:val="000000" w:themeColor="text1"/>
                <w:sz w:val="28"/>
                <w:szCs w:val="28"/>
              </w:rPr>
            </w:pPr>
            <w:r w:rsidRPr="00AD0D7A">
              <w:rPr>
                <w:rFonts w:ascii="Times New Roman" w:eastAsia="Times New Roman" w:hAnsi="Times New Roman" w:cs="Times New Roman"/>
                <w:color w:val="000000" w:themeColor="text1"/>
                <w:sz w:val="28"/>
                <w:szCs w:val="28"/>
              </w:rPr>
              <w:t xml:space="preserve">8,16 </w:t>
            </w:r>
          </w:p>
        </w:tc>
        <w:tc>
          <w:tcPr>
            <w:tcW w:w="691" w:type="pct"/>
            <w:hideMark/>
          </w:tcPr>
          <w:p w14:paraId="5D6C2C2A" w14:textId="77777777" w:rsidR="002D3EC7" w:rsidRPr="00AD0D7A" w:rsidRDefault="002D3EC7" w:rsidP="00551A94">
            <w:pPr>
              <w:ind w:firstLine="0"/>
              <w:jc w:val="center"/>
              <w:rPr>
                <w:rFonts w:ascii="Times New Roman" w:eastAsia="Times New Roman" w:hAnsi="Times New Roman" w:cs="Times New Roman"/>
                <w:color w:val="000000" w:themeColor="text1"/>
                <w:sz w:val="28"/>
                <w:szCs w:val="28"/>
              </w:rPr>
            </w:pPr>
            <w:r w:rsidRPr="00AD0D7A">
              <w:rPr>
                <w:rFonts w:ascii="Times New Roman" w:eastAsia="Times New Roman" w:hAnsi="Times New Roman" w:cs="Times New Roman"/>
                <w:color w:val="000000" w:themeColor="text1"/>
                <w:sz w:val="28"/>
                <w:szCs w:val="28"/>
              </w:rPr>
              <w:t xml:space="preserve">2 977 </w:t>
            </w:r>
          </w:p>
        </w:tc>
        <w:tc>
          <w:tcPr>
            <w:tcW w:w="1025" w:type="pct"/>
            <w:hideMark/>
          </w:tcPr>
          <w:p w14:paraId="5D6C2C2B" w14:textId="77777777" w:rsidR="002D3EC7" w:rsidRPr="00AD0D7A" w:rsidRDefault="002D3EC7" w:rsidP="00551A94">
            <w:pPr>
              <w:ind w:firstLine="0"/>
              <w:jc w:val="center"/>
              <w:rPr>
                <w:rFonts w:ascii="Times New Roman" w:eastAsia="Times New Roman" w:hAnsi="Times New Roman" w:cs="Times New Roman"/>
                <w:color w:val="000000" w:themeColor="text1"/>
                <w:sz w:val="28"/>
                <w:szCs w:val="28"/>
              </w:rPr>
            </w:pPr>
            <w:r w:rsidRPr="00AD0D7A">
              <w:rPr>
                <w:rFonts w:ascii="Times New Roman" w:eastAsia="Times New Roman" w:hAnsi="Times New Roman" w:cs="Times New Roman"/>
                <w:color w:val="000000" w:themeColor="text1"/>
                <w:sz w:val="28"/>
                <w:szCs w:val="28"/>
              </w:rPr>
              <w:t xml:space="preserve">3 394 153 </w:t>
            </w:r>
          </w:p>
        </w:tc>
      </w:tr>
      <w:tr w:rsidR="002D3EC7" w:rsidRPr="00AD0D7A" w14:paraId="5D6C2C32" w14:textId="77777777" w:rsidTr="005B1355">
        <w:trPr>
          <w:trHeight w:val="20"/>
        </w:trPr>
        <w:tc>
          <w:tcPr>
            <w:tcW w:w="1772" w:type="pct"/>
            <w:hideMark/>
          </w:tcPr>
          <w:p w14:paraId="5D6C2C2D" w14:textId="77777777" w:rsidR="002D3EC7" w:rsidRPr="00AD0D7A" w:rsidRDefault="002D3EC7" w:rsidP="00551A94">
            <w:pPr>
              <w:ind w:firstLine="0"/>
              <w:rPr>
                <w:rFonts w:ascii="Times New Roman" w:eastAsia="Times New Roman" w:hAnsi="Times New Roman" w:cs="Times New Roman"/>
                <w:color w:val="000000" w:themeColor="text1"/>
                <w:sz w:val="28"/>
                <w:szCs w:val="28"/>
              </w:rPr>
            </w:pPr>
            <w:r w:rsidRPr="00AD0D7A">
              <w:rPr>
                <w:rFonts w:ascii="Times New Roman" w:eastAsia="Times New Roman" w:hAnsi="Times New Roman" w:cs="Times New Roman"/>
                <w:color w:val="000000" w:themeColor="text1"/>
                <w:sz w:val="28"/>
                <w:szCs w:val="28"/>
              </w:rPr>
              <w:t>Сульфат меди</w:t>
            </w:r>
          </w:p>
        </w:tc>
        <w:tc>
          <w:tcPr>
            <w:tcW w:w="820" w:type="pct"/>
            <w:hideMark/>
          </w:tcPr>
          <w:p w14:paraId="5D6C2C2E" w14:textId="77777777" w:rsidR="002D3EC7" w:rsidRPr="00AD0D7A" w:rsidRDefault="002D3EC7" w:rsidP="00551A94">
            <w:pPr>
              <w:ind w:firstLine="0"/>
              <w:jc w:val="center"/>
              <w:rPr>
                <w:rFonts w:ascii="Times New Roman" w:eastAsia="Times New Roman" w:hAnsi="Times New Roman" w:cs="Times New Roman"/>
                <w:color w:val="000000" w:themeColor="text1"/>
                <w:sz w:val="28"/>
                <w:szCs w:val="28"/>
              </w:rPr>
            </w:pPr>
            <w:r w:rsidRPr="00AD0D7A">
              <w:rPr>
                <w:rFonts w:ascii="Times New Roman" w:eastAsia="Times New Roman" w:hAnsi="Times New Roman" w:cs="Times New Roman"/>
                <w:color w:val="000000" w:themeColor="text1"/>
                <w:sz w:val="28"/>
                <w:szCs w:val="28"/>
              </w:rPr>
              <w:t xml:space="preserve"> 2 450 </w:t>
            </w:r>
          </w:p>
        </w:tc>
        <w:tc>
          <w:tcPr>
            <w:tcW w:w="691" w:type="pct"/>
            <w:hideMark/>
          </w:tcPr>
          <w:p w14:paraId="5D6C2C2F" w14:textId="77777777" w:rsidR="002D3EC7" w:rsidRPr="00AD0D7A" w:rsidRDefault="002D3EC7" w:rsidP="00551A94">
            <w:pPr>
              <w:ind w:firstLine="0"/>
              <w:jc w:val="center"/>
              <w:rPr>
                <w:rFonts w:ascii="Times New Roman" w:eastAsia="Times New Roman" w:hAnsi="Times New Roman" w:cs="Times New Roman"/>
                <w:color w:val="000000" w:themeColor="text1"/>
                <w:sz w:val="28"/>
                <w:szCs w:val="28"/>
              </w:rPr>
            </w:pPr>
            <w:r w:rsidRPr="00AD0D7A">
              <w:rPr>
                <w:rFonts w:ascii="Times New Roman" w:eastAsia="Times New Roman" w:hAnsi="Times New Roman" w:cs="Times New Roman"/>
                <w:color w:val="000000" w:themeColor="text1"/>
                <w:sz w:val="28"/>
                <w:szCs w:val="28"/>
              </w:rPr>
              <w:t xml:space="preserve">0,25 </w:t>
            </w:r>
          </w:p>
        </w:tc>
        <w:tc>
          <w:tcPr>
            <w:tcW w:w="691" w:type="pct"/>
            <w:hideMark/>
          </w:tcPr>
          <w:p w14:paraId="5D6C2C30" w14:textId="77777777" w:rsidR="002D3EC7" w:rsidRPr="00AD0D7A" w:rsidRDefault="002D3EC7" w:rsidP="00551A94">
            <w:pPr>
              <w:ind w:firstLine="0"/>
              <w:jc w:val="center"/>
              <w:rPr>
                <w:rFonts w:ascii="Times New Roman" w:eastAsia="Times New Roman" w:hAnsi="Times New Roman" w:cs="Times New Roman"/>
                <w:color w:val="000000" w:themeColor="text1"/>
                <w:sz w:val="28"/>
                <w:szCs w:val="28"/>
              </w:rPr>
            </w:pPr>
            <w:r w:rsidRPr="00AD0D7A">
              <w:rPr>
                <w:rFonts w:ascii="Times New Roman" w:eastAsia="Times New Roman" w:hAnsi="Times New Roman" w:cs="Times New Roman"/>
                <w:color w:val="000000" w:themeColor="text1"/>
                <w:sz w:val="28"/>
                <w:szCs w:val="28"/>
              </w:rPr>
              <w:t xml:space="preserve">91 </w:t>
            </w:r>
          </w:p>
        </w:tc>
        <w:tc>
          <w:tcPr>
            <w:tcW w:w="1025" w:type="pct"/>
            <w:hideMark/>
          </w:tcPr>
          <w:p w14:paraId="5D6C2C31" w14:textId="77777777" w:rsidR="002D3EC7" w:rsidRPr="00AD0D7A" w:rsidRDefault="002D3EC7" w:rsidP="00551A94">
            <w:pPr>
              <w:ind w:firstLine="0"/>
              <w:jc w:val="center"/>
              <w:rPr>
                <w:rFonts w:ascii="Times New Roman" w:eastAsia="Times New Roman" w:hAnsi="Times New Roman" w:cs="Times New Roman"/>
                <w:color w:val="000000" w:themeColor="text1"/>
                <w:sz w:val="28"/>
                <w:szCs w:val="28"/>
              </w:rPr>
            </w:pPr>
            <w:r w:rsidRPr="00AD0D7A">
              <w:rPr>
                <w:rFonts w:ascii="Times New Roman" w:eastAsia="Times New Roman" w:hAnsi="Times New Roman" w:cs="Times New Roman"/>
                <w:color w:val="000000" w:themeColor="text1"/>
                <w:sz w:val="28"/>
                <w:szCs w:val="28"/>
              </w:rPr>
              <w:t xml:space="preserve">223 482 </w:t>
            </w:r>
          </w:p>
        </w:tc>
      </w:tr>
      <w:tr w:rsidR="002D3EC7" w:rsidRPr="00AD0D7A" w14:paraId="5D6C2C38" w14:textId="77777777" w:rsidTr="005B1355">
        <w:trPr>
          <w:trHeight w:val="20"/>
        </w:trPr>
        <w:tc>
          <w:tcPr>
            <w:tcW w:w="1772" w:type="pct"/>
            <w:hideMark/>
          </w:tcPr>
          <w:p w14:paraId="5D6C2C33" w14:textId="77777777" w:rsidR="002D3EC7" w:rsidRPr="00AD0D7A" w:rsidRDefault="002D3EC7" w:rsidP="00551A94">
            <w:pPr>
              <w:ind w:firstLine="0"/>
              <w:rPr>
                <w:rFonts w:ascii="Times New Roman" w:eastAsia="Times New Roman" w:hAnsi="Times New Roman" w:cs="Times New Roman"/>
                <w:color w:val="000000" w:themeColor="text1"/>
                <w:sz w:val="28"/>
                <w:szCs w:val="28"/>
              </w:rPr>
            </w:pPr>
            <w:r w:rsidRPr="00AD0D7A">
              <w:rPr>
                <w:rFonts w:ascii="Times New Roman" w:eastAsia="Times New Roman" w:hAnsi="Times New Roman" w:cs="Times New Roman"/>
                <w:color w:val="000000" w:themeColor="text1"/>
                <w:sz w:val="28"/>
                <w:szCs w:val="28"/>
              </w:rPr>
              <w:t xml:space="preserve">Фиксированные расходы </w:t>
            </w:r>
            <w:r w:rsidRPr="00194745">
              <w:rPr>
                <w:rFonts w:ascii="Times New Roman" w:eastAsia="Times New Roman" w:hAnsi="Times New Roman" w:cs="Times New Roman"/>
                <w:color w:val="000000" w:themeColor="text1"/>
                <w:sz w:val="28"/>
                <w:szCs w:val="28"/>
              </w:rPr>
              <w:t xml:space="preserve">    </w:t>
            </w:r>
            <w:r w:rsidRPr="00AD0D7A">
              <w:rPr>
                <w:rFonts w:ascii="Times New Roman" w:eastAsia="Times New Roman" w:hAnsi="Times New Roman" w:cs="Times New Roman"/>
                <w:color w:val="000000" w:themeColor="text1"/>
                <w:sz w:val="28"/>
                <w:szCs w:val="28"/>
              </w:rPr>
              <w:t>(электричество, оплата труда, обслуживание)</w:t>
            </w:r>
          </w:p>
        </w:tc>
        <w:tc>
          <w:tcPr>
            <w:tcW w:w="820" w:type="pct"/>
            <w:hideMark/>
          </w:tcPr>
          <w:p w14:paraId="5D6C2C34" w14:textId="77777777" w:rsidR="002D3EC7" w:rsidRPr="00AD0D7A" w:rsidRDefault="002D3EC7" w:rsidP="00551A94">
            <w:pPr>
              <w:ind w:firstLine="0"/>
              <w:jc w:val="center"/>
              <w:rPr>
                <w:rFonts w:ascii="Times New Roman" w:eastAsia="Times New Roman" w:hAnsi="Times New Roman" w:cs="Times New Roman"/>
                <w:color w:val="000000" w:themeColor="text1"/>
                <w:sz w:val="28"/>
                <w:szCs w:val="28"/>
              </w:rPr>
            </w:pPr>
            <w:r w:rsidRPr="00AD0D7A">
              <w:rPr>
                <w:rFonts w:ascii="Times New Roman" w:eastAsia="Times New Roman" w:hAnsi="Times New Roman" w:cs="Times New Roman"/>
                <w:color w:val="000000" w:themeColor="text1"/>
                <w:sz w:val="28"/>
                <w:szCs w:val="28"/>
              </w:rPr>
              <w:t> </w:t>
            </w:r>
          </w:p>
        </w:tc>
        <w:tc>
          <w:tcPr>
            <w:tcW w:w="691" w:type="pct"/>
            <w:hideMark/>
          </w:tcPr>
          <w:p w14:paraId="5D6C2C35" w14:textId="77777777" w:rsidR="002D3EC7" w:rsidRPr="00AD0D7A" w:rsidRDefault="002D3EC7" w:rsidP="00551A94">
            <w:pPr>
              <w:ind w:firstLine="0"/>
              <w:jc w:val="center"/>
              <w:rPr>
                <w:rFonts w:ascii="Times New Roman" w:eastAsia="Times New Roman" w:hAnsi="Times New Roman" w:cs="Times New Roman"/>
                <w:color w:val="000000" w:themeColor="text1"/>
                <w:sz w:val="28"/>
                <w:szCs w:val="28"/>
              </w:rPr>
            </w:pPr>
            <w:r w:rsidRPr="00AD0D7A">
              <w:rPr>
                <w:rFonts w:ascii="Times New Roman" w:eastAsia="Times New Roman" w:hAnsi="Times New Roman" w:cs="Times New Roman"/>
                <w:color w:val="000000" w:themeColor="text1"/>
                <w:sz w:val="28"/>
                <w:szCs w:val="28"/>
              </w:rPr>
              <w:t> </w:t>
            </w:r>
          </w:p>
        </w:tc>
        <w:tc>
          <w:tcPr>
            <w:tcW w:w="691" w:type="pct"/>
            <w:hideMark/>
          </w:tcPr>
          <w:p w14:paraId="5D6C2C36" w14:textId="77777777" w:rsidR="002D3EC7" w:rsidRPr="00AD0D7A" w:rsidRDefault="002D3EC7" w:rsidP="00551A94">
            <w:pPr>
              <w:ind w:firstLine="0"/>
              <w:jc w:val="center"/>
              <w:rPr>
                <w:rFonts w:ascii="Times New Roman" w:eastAsia="Times New Roman" w:hAnsi="Times New Roman" w:cs="Times New Roman"/>
                <w:color w:val="000000" w:themeColor="text1"/>
                <w:sz w:val="28"/>
                <w:szCs w:val="28"/>
              </w:rPr>
            </w:pPr>
            <w:r w:rsidRPr="00AD0D7A">
              <w:rPr>
                <w:rFonts w:ascii="Times New Roman" w:eastAsia="Times New Roman" w:hAnsi="Times New Roman" w:cs="Times New Roman"/>
                <w:color w:val="000000" w:themeColor="text1"/>
                <w:sz w:val="28"/>
                <w:szCs w:val="28"/>
              </w:rPr>
              <w:t> </w:t>
            </w:r>
          </w:p>
        </w:tc>
        <w:tc>
          <w:tcPr>
            <w:tcW w:w="1025" w:type="pct"/>
            <w:vAlign w:val="center"/>
            <w:hideMark/>
          </w:tcPr>
          <w:p w14:paraId="5D6C2C37" w14:textId="77777777" w:rsidR="002D3EC7" w:rsidRPr="00AD0D7A" w:rsidRDefault="002D3EC7" w:rsidP="00551A94">
            <w:pPr>
              <w:ind w:firstLine="0"/>
              <w:jc w:val="center"/>
              <w:rPr>
                <w:rFonts w:ascii="Times New Roman" w:eastAsia="Times New Roman" w:hAnsi="Times New Roman" w:cs="Times New Roman"/>
                <w:color w:val="000000" w:themeColor="text1"/>
                <w:sz w:val="28"/>
                <w:szCs w:val="28"/>
              </w:rPr>
            </w:pPr>
            <w:r w:rsidRPr="00AD0D7A">
              <w:rPr>
                <w:rFonts w:ascii="Times New Roman" w:eastAsia="Times New Roman" w:hAnsi="Times New Roman" w:cs="Times New Roman"/>
                <w:color w:val="000000" w:themeColor="text1"/>
                <w:sz w:val="28"/>
                <w:szCs w:val="28"/>
              </w:rPr>
              <w:t>99 583</w:t>
            </w:r>
          </w:p>
        </w:tc>
      </w:tr>
      <w:tr w:rsidR="002D3EC7" w:rsidRPr="00AD0D7A" w14:paraId="5D6C2C3E" w14:textId="77777777" w:rsidTr="005B1355">
        <w:trPr>
          <w:trHeight w:val="20"/>
        </w:trPr>
        <w:tc>
          <w:tcPr>
            <w:tcW w:w="1772" w:type="pct"/>
            <w:hideMark/>
          </w:tcPr>
          <w:p w14:paraId="5D6C2C39" w14:textId="77777777" w:rsidR="002D3EC7" w:rsidRPr="004E6559" w:rsidRDefault="002D3EC7" w:rsidP="00551A94">
            <w:pPr>
              <w:ind w:firstLine="0"/>
              <w:rPr>
                <w:rFonts w:ascii="Times New Roman" w:eastAsia="Times New Roman" w:hAnsi="Times New Roman" w:cs="Times New Roman"/>
                <w:bCs/>
                <w:color w:val="000000" w:themeColor="text1"/>
                <w:sz w:val="28"/>
                <w:szCs w:val="28"/>
              </w:rPr>
            </w:pPr>
            <w:r w:rsidRPr="004E6559">
              <w:rPr>
                <w:rFonts w:ascii="Times New Roman" w:eastAsia="Times New Roman" w:hAnsi="Times New Roman" w:cs="Times New Roman"/>
                <w:bCs/>
                <w:color w:val="000000" w:themeColor="text1"/>
                <w:sz w:val="28"/>
                <w:szCs w:val="28"/>
              </w:rPr>
              <w:t>Всего:</w:t>
            </w:r>
          </w:p>
        </w:tc>
        <w:tc>
          <w:tcPr>
            <w:tcW w:w="820" w:type="pct"/>
            <w:hideMark/>
          </w:tcPr>
          <w:p w14:paraId="5D6C2C3A" w14:textId="77777777" w:rsidR="002D3EC7" w:rsidRPr="004E6559" w:rsidRDefault="002D3EC7" w:rsidP="00551A94">
            <w:pPr>
              <w:ind w:firstLine="0"/>
              <w:jc w:val="center"/>
              <w:rPr>
                <w:rFonts w:ascii="Times New Roman" w:eastAsia="Times New Roman" w:hAnsi="Times New Roman" w:cs="Times New Roman"/>
                <w:color w:val="000000" w:themeColor="text1"/>
                <w:sz w:val="28"/>
                <w:szCs w:val="28"/>
              </w:rPr>
            </w:pPr>
            <w:r w:rsidRPr="004E6559">
              <w:rPr>
                <w:rFonts w:ascii="Times New Roman" w:eastAsia="Times New Roman" w:hAnsi="Times New Roman" w:cs="Times New Roman"/>
                <w:color w:val="000000" w:themeColor="text1"/>
                <w:sz w:val="28"/>
                <w:szCs w:val="28"/>
              </w:rPr>
              <w:t> </w:t>
            </w:r>
          </w:p>
        </w:tc>
        <w:tc>
          <w:tcPr>
            <w:tcW w:w="691" w:type="pct"/>
            <w:hideMark/>
          </w:tcPr>
          <w:p w14:paraId="5D6C2C3B" w14:textId="77777777" w:rsidR="002D3EC7" w:rsidRPr="004E6559" w:rsidRDefault="002D3EC7" w:rsidP="00551A94">
            <w:pPr>
              <w:ind w:firstLine="0"/>
              <w:jc w:val="center"/>
              <w:rPr>
                <w:rFonts w:ascii="Times New Roman" w:eastAsia="Times New Roman" w:hAnsi="Times New Roman" w:cs="Times New Roman"/>
                <w:color w:val="000000" w:themeColor="text1"/>
                <w:sz w:val="28"/>
                <w:szCs w:val="28"/>
              </w:rPr>
            </w:pPr>
            <w:r w:rsidRPr="004E6559">
              <w:rPr>
                <w:rFonts w:ascii="Times New Roman" w:eastAsia="Times New Roman" w:hAnsi="Times New Roman" w:cs="Times New Roman"/>
                <w:color w:val="000000" w:themeColor="text1"/>
                <w:sz w:val="28"/>
                <w:szCs w:val="28"/>
              </w:rPr>
              <w:t> </w:t>
            </w:r>
          </w:p>
        </w:tc>
        <w:tc>
          <w:tcPr>
            <w:tcW w:w="691" w:type="pct"/>
            <w:hideMark/>
          </w:tcPr>
          <w:p w14:paraId="5D6C2C3C" w14:textId="77777777" w:rsidR="002D3EC7" w:rsidRPr="004E6559" w:rsidRDefault="002D3EC7" w:rsidP="00551A94">
            <w:pPr>
              <w:ind w:firstLine="0"/>
              <w:jc w:val="center"/>
              <w:rPr>
                <w:rFonts w:ascii="Times New Roman" w:eastAsia="Times New Roman" w:hAnsi="Times New Roman" w:cs="Times New Roman"/>
                <w:color w:val="000000" w:themeColor="text1"/>
                <w:sz w:val="28"/>
                <w:szCs w:val="28"/>
              </w:rPr>
            </w:pPr>
            <w:r w:rsidRPr="004E6559">
              <w:rPr>
                <w:rFonts w:ascii="Times New Roman" w:eastAsia="Times New Roman" w:hAnsi="Times New Roman" w:cs="Times New Roman"/>
                <w:color w:val="000000" w:themeColor="text1"/>
                <w:sz w:val="28"/>
                <w:szCs w:val="28"/>
              </w:rPr>
              <w:t> </w:t>
            </w:r>
          </w:p>
        </w:tc>
        <w:tc>
          <w:tcPr>
            <w:tcW w:w="1025" w:type="pct"/>
            <w:hideMark/>
          </w:tcPr>
          <w:p w14:paraId="5D6C2C3D" w14:textId="77777777" w:rsidR="002D3EC7" w:rsidRPr="004E6559" w:rsidRDefault="002D3EC7" w:rsidP="00551A94">
            <w:pPr>
              <w:ind w:firstLine="0"/>
              <w:jc w:val="center"/>
              <w:rPr>
                <w:rFonts w:ascii="Times New Roman" w:eastAsia="Times New Roman" w:hAnsi="Times New Roman" w:cs="Times New Roman"/>
                <w:bCs/>
                <w:color w:val="000000" w:themeColor="text1"/>
                <w:sz w:val="28"/>
                <w:szCs w:val="28"/>
              </w:rPr>
            </w:pPr>
            <w:r w:rsidRPr="004E6559">
              <w:rPr>
                <w:rFonts w:ascii="Times New Roman" w:eastAsia="Times New Roman" w:hAnsi="Times New Roman" w:cs="Times New Roman"/>
                <w:bCs/>
                <w:color w:val="000000" w:themeColor="text1"/>
                <w:sz w:val="28"/>
                <w:szCs w:val="28"/>
              </w:rPr>
              <w:t xml:space="preserve">3 717 218 </w:t>
            </w:r>
          </w:p>
        </w:tc>
      </w:tr>
    </w:tbl>
    <w:p w14:paraId="5D6C2C3F" w14:textId="77777777" w:rsidR="002D3EC7" w:rsidRDefault="002D3EC7" w:rsidP="00551A94">
      <w:pPr>
        <w:rPr>
          <w:rFonts w:ascii="Times New Roman" w:hAnsi="Times New Roman" w:cs="Times New Roman"/>
          <w:sz w:val="24"/>
          <w:szCs w:val="24"/>
        </w:rPr>
      </w:pPr>
    </w:p>
    <w:p w14:paraId="5D6C2C40" w14:textId="60E31FA1" w:rsidR="002D3EC7" w:rsidRDefault="002D3EC7" w:rsidP="00551A94">
      <w:pPr>
        <w:rPr>
          <w:rFonts w:ascii="Times New Roman" w:hAnsi="Times New Roman" w:cs="Times New Roman"/>
          <w:sz w:val="28"/>
          <w:szCs w:val="28"/>
        </w:rPr>
      </w:pPr>
      <w:r w:rsidRPr="00AD0D7A">
        <w:rPr>
          <w:rFonts w:ascii="Times New Roman" w:hAnsi="Times New Roman" w:cs="Times New Roman"/>
          <w:sz w:val="28"/>
          <w:szCs w:val="28"/>
        </w:rPr>
        <w:t xml:space="preserve">Таблица </w:t>
      </w:r>
      <w:r w:rsidR="00443E1E">
        <w:rPr>
          <w:rFonts w:ascii="Times New Roman" w:hAnsi="Times New Roman" w:cs="Times New Roman"/>
          <w:sz w:val="28"/>
          <w:szCs w:val="28"/>
        </w:rPr>
        <w:t>30</w:t>
      </w:r>
      <w:r w:rsidRPr="00AD0D7A">
        <w:rPr>
          <w:rFonts w:ascii="Times New Roman" w:hAnsi="Times New Roman" w:cs="Times New Roman"/>
          <w:sz w:val="28"/>
          <w:szCs w:val="28"/>
        </w:rPr>
        <w:t xml:space="preserve"> – </w:t>
      </w:r>
      <w:r>
        <w:rPr>
          <w:rFonts w:ascii="Times New Roman" w:hAnsi="Times New Roman" w:cs="Times New Roman"/>
          <w:sz w:val="28"/>
          <w:szCs w:val="28"/>
        </w:rPr>
        <w:t>Годовые затраты</w:t>
      </w:r>
      <w:r w:rsidRPr="00AD0D7A">
        <w:rPr>
          <w:rFonts w:ascii="Times New Roman" w:hAnsi="Times New Roman" w:cs="Times New Roman"/>
          <w:sz w:val="28"/>
          <w:szCs w:val="28"/>
        </w:rPr>
        <w:t xml:space="preserve"> на детоксикацию хвостов ЗИФ </w:t>
      </w:r>
      <w:r>
        <w:rPr>
          <w:rFonts w:ascii="Times New Roman" w:hAnsi="Times New Roman" w:cs="Times New Roman"/>
          <w:sz w:val="28"/>
          <w:szCs w:val="28"/>
        </w:rPr>
        <w:t>2</w:t>
      </w:r>
    </w:p>
    <w:p w14:paraId="5D6C2C41" w14:textId="77777777" w:rsidR="00F04691" w:rsidRPr="00AD0D7A" w:rsidRDefault="00F04691" w:rsidP="00551A94">
      <w:pPr>
        <w:rPr>
          <w:rFonts w:ascii="Times New Roman" w:hAnsi="Times New Roman" w:cs="Times New Roman"/>
          <w:sz w:val="28"/>
          <w:szCs w:val="28"/>
        </w:rPr>
      </w:pPr>
    </w:p>
    <w:tbl>
      <w:tblPr>
        <w:tblStyle w:val="affc"/>
        <w:tblW w:w="5000" w:type="pct"/>
        <w:tblLook w:val="04A0" w:firstRow="1" w:lastRow="0" w:firstColumn="1" w:lastColumn="0" w:noHBand="0" w:noVBand="1"/>
      </w:tblPr>
      <w:tblGrid>
        <w:gridCol w:w="3359"/>
        <w:gridCol w:w="1633"/>
        <w:gridCol w:w="1331"/>
        <w:gridCol w:w="1331"/>
        <w:gridCol w:w="1974"/>
      </w:tblGrid>
      <w:tr w:rsidR="002D3EC7" w:rsidRPr="00AD0D7A" w14:paraId="5D6C2C49" w14:textId="77777777" w:rsidTr="005B1355">
        <w:trPr>
          <w:trHeight w:val="20"/>
        </w:trPr>
        <w:tc>
          <w:tcPr>
            <w:tcW w:w="1745" w:type="pct"/>
            <w:vAlign w:val="center"/>
            <w:hideMark/>
          </w:tcPr>
          <w:p w14:paraId="5D6C2C42" w14:textId="77777777" w:rsidR="002D3EC7" w:rsidRPr="00C66EC8" w:rsidRDefault="002D3EC7" w:rsidP="00551A94">
            <w:pPr>
              <w:ind w:firstLine="0"/>
              <w:jc w:val="center"/>
              <w:rPr>
                <w:rFonts w:ascii="Times New Roman" w:eastAsia="Times New Roman" w:hAnsi="Times New Roman" w:cs="Times New Roman"/>
                <w:bCs/>
                <w:color w:val="000000" w:themeColor="text1"/>
                <w:sz w:val="28"/>
                <w:szCs w:val="28"/>
              </w:rPr>
            </w:pPr>
            <w:r w:rsidRPr="00C66EC8">
              <w:rPr>
                <w:rFonts w:ascii="Times New Roman" w:eastAsia="Times New Roman" w:hAnsi="Times New Roman" w:cs="Times New Roman"/>
                <w:bCs/>
                <w:color w:val="000000" w:themeColor="text1"/>
                <w:sz w:val="28"/>
                <w:szCs w:val="28"/>
              </w:rPr>
              <w:t>Детоксикация</w:t>
            </w:r>
          </w:p>
        </w:tc>
        <w:tc>
          <w:tcPr>
            <w:tcW w:w="848" w:type="pct"/>
            <w:hideMark/>
          </w:tcPr>
          <w:p w14:paraId="5D6C2C43" w14:textId="77777777" w:rsidR="002D3EC7" w:rsidRPr="00C66EC8" w:rsidRDefault="002D3EC7" w:rsidP="00551A94">
            <w:pPr>
              <w:ind w:firstLine="0"/>
              <w:jc w:val="center"/>
              <w:rPr>
                <w:rFonts w:ascii="Times New Roman" w:eastAsia="Times New Roman" w:hAnsi="Times New Roman" w:cs="Times New Roman"/>
                <w:bCs/>
                <w:color w:val="000000" w:themeColor="text1"/>
                <w:sz w:val="28"/>
                <w:szCs w:val="28"/>
              </w:rPr>
            </w:pPr>
            <w:r w:rsidRPr="00C66EC8">
              <w:rPr>
                <w:rFonts w:ascii="Times New Roman" w:eastAsia="Times New Roman" w:hAnsi="Times New Roman" w:cs="Times New Roman"/>
                <w:bCs/>
                <w:color w:val="000000" w:themeColor="text1"/>
                <w:sz w:val="28"/>
                <w:szCs w:val="28"/>
              </w:rPr>
              <w:t>Цена за т $ США</w:t>
            </w:r>
          </w:p>
        </w:tc>
        <w:tc>
          <w:tcPr>
            <w:tcW w:w="691" w:type="pct"/>
            <w:hideMark/>
          </w:tcPr>
          <w:p w14:paraId="5D6C2C44" w14:textId="77777777" w:rsidR="002D3EC7" w:rsidRPr="00C66EC8" w:rsidRDefault="002D3EC7" w:rsidP="00551A94">
            <w:pPr>
              <w:ind w:firstLine="0"/>
              <w:jc w:val="center"/>
              <w:rPr>
                <w:rFonts w:ascii="Times New Roman" w:eastAsia="Times New Roman" w:hAnsi="Times New Roman" w:cs="Times New Roman"/>
                <w:bCs/>
                <w:color w:val="000000" w:themeColor="text1"/>
                <w:sz w:val="28"/>
                <w:szCs w:val="28"/>
              </w:rPr>
            </w:pPr>
            <w:r w:rsidRPr="00C66EC8">
              <w:rPr>
                <w:rFonts w:ascii="Times New Roman" w:eastAsia="Times New Roman" w:hAnsi="Times New Roman" w:cs="Times New Roman"/>
                <w:bCs/>
                <w:color w:val="000000" w:themeColor="text1"/>
                <w:sz w:val="28"/>
                <w:szCs w:val="28"/>
              </w:rPr>
              <w:t>Расход,</w:t>
            </w:r>
          </w:p>
          <w:p w14:paraId="5D6C2C45" w14:textId="77777777" w:rsidR="002D3EC7" w:rsidRPr="00C66EC8" w:rsidRDefault="002D3EC7" w:rsidP="00551A94">
            <w:pPr>
              <w:ind w:firstLine="0"/>
              <w:jc w:val="center"/>
              <w:rPr>
                <w:rFonts w:ascii="Times New Roman" w:eastAsia="Times New Roman" w:hAnsi="Times New Roman" w:cs="Times New Roman"/>
                <w:bCs/>
                <w:color w:val="000000" w:themeColor="text1"/>
                <w:sz w:val="28"/>
                <w:szCs w:val="28"/>
              </w:rPr>
            </w:pPr>
            <w:r w:rsidRPr="00C66EC8">
              <w:rPr>
                <w:rFonts w:ascii="Times New Roman" w:eastAsia="Times New Roman" w:hAnsi="Times New Roman" w:cs="Times New Roman"/>
                <w:bCs/>
                <w:color w:val="000000" w:themeColor="text1"/>
                <w:sz w:val="28"/>
                <w:szCs w:val="28"/>
              </w:rPr>
              <w:t>кг/т</w:t>
            </w:r>
          </w:p>
        </w:tc>
        <w:tc>
          <w:tcPr>
            <w:tcW w:w="691" w:type="pct"/>
            <w:hideMark/>
          </w:tcPr>
          <w:p w14:paraId="5D6C2C46" w14:textId="77777777" w:rsidR="002D3EC7" w:rsidRPr="00C66EC8" w:rsidRDefault="002D3EC7" w:rsidP="00551A94">
            <w:pPr>
              <w:ind w:firstLine="0"/>
              <w:jc w:val="center"/>
              <w:rPr>
                <w:rFonts w:ascii="Times New Roman" w:eastAsia="Times New Roman" w:hAnsi="Times New Roman" w:cs="Times New Roman"/>
                <w:bCs/>
                <w:color w:val="000000" w:themeColor="text1"/>
                <w:sz w:val="28"/>
                <w:szCs w:val="28"/>
              </w:rPr>
            </w:pPr>
            <w:r w:rsidRPr="00C66EC8">
              <w:rPr>
                <w:rFonts w:ascii="Times New Roman" w:eastAsia="Times New Roman" w:hAnsi="Times New Roman" w:cs="Times New Roman"/>
                <w:bCs/>
                <w:color w:val="000000" w:themeColor="text1"/>
                <w:sz w:val="28"/>
                <w:szCs w:val="28"/>
              </w:rPr>
              <w:t>Кол-во, т/год</w:t>
            </w:r>
          </w:p>
        </w:tc>
        <w:tc>
          <w:tcPr>
            <w:tcW w:w="1025" w:type="pct"/>
            <w:hideMark/>
          </w:tcPr>
          <w:p w14:paraId="5D6C2C47" w14:textId="77777777" w:rsidR="002D3EC7" w:rsidRPr="00C66EC8" w:rsidRDefault="002D3EC7" w:rsidP="00551A94">
            <w:pPr>
              <w:ind w:firstLine="0"/>
              <w:jc w:val="center"/>
              <w:rPr>
                <w:rFonts w:ascii="Times New Roman" w:eastAsia="Times New Roman" w:hAnsi="Times New Roman" w:cs="Times New Roman"/>
                <w:bCs/>
                <w:color w:val="000000" w:themeColor="text1"/>
                <w:sz w:val="28"/>
                <w:szCs w:val="28"/>
              </w:rPr>
            </w:pPr>
            <w:r w:rsidRPr="00C66EC8">
              <w:rPr>
                <w:rFonts w:ascii="Times New Roman" w:eastAsia="Times New Roman" w:hAnsi="Times New Roman" w:cs="Times New Roman"/>
                <w:bCs/>
                <w:color w:val="000000" w:themeColor="text1"/>
                <w:sz w:val="28"/>
                <w:szCs w:val="28"/>
              </w:rPr>
              <w:t>Расходы,</w:t>
            </w:r>
          </w:p>
          <w:p w14:paraId="5D6C2C48" w14:textId="77777777" w:rsidR="002D3EC7" w:rsidRPr="00C66EC8" w:rsidRDefault="002D3EC7" w:rsidP="00551A94">
            <w:pPr>
              <w:ind w:firstLine="0"/>
              <w:jc w:val="center"/>
              <w:rPr>
                <w:rFonts w:ascii="Times New Roman" w:eastAsia="Times New Roman" w:hAnsi="Times New Roman" w:cs="Times New Roman"/>
                <w:bCs/>
                <w:color w:val="000000" w:themeColor="text1"/>
                <w:sz w:val="28"/>
                <w:szCs w:val="28"/>
              </w:rPr>
            </w:pPr>
            <w:r w:rsidRPr="00C66EC8">
              <w:rPr>
                <w:rFonts w:ascii="Times New Roman" w:eastAsia="Times New Roman" w:hAnsi="Times New Roman" w:cs="Times New Roman"/>
                <w:bCs/>
                <w:color w:val="000000" w:themeColor="text1"/>
                <w:sz w:val="28"/>
                <w:szCs w:val="28"/>
              </w:rPr>
              <w:t>$ США в год</w:t>
            </w:r>
          </w:p>
        </w:tc>
      </w:tr>
      <w:tr w:rsidR="002D3EC7" w:rsidRPr="00AD0D7A" w14:paraId="5D6C2C4F" w14:textId="77777777" w:rsidTr="005B1355">
        <w:trPr>
          <w:trHeight w:val="20"/>
        </w:trPr>
        <w:tc>
          <w:tcPr>
            <w:tcW w:w="1745" w:type="pct"/>
            <w:hideMark/>
          </w:tcPr>
          <w:p w14:paraId="5D6C2C4A" w14:textId="77777777" w:rsidR="002D3EC7" w:rsidRPr="00AD0D7A" w:rsidRDefault="002D3EC7" w:rsidP="00551A94">
            <w:pPr>
              <w:ind w:firstLine="0"/>
              <w:rPr>
                <w:rFonts w:ascii="Times New Roman" w:eastAsia="Times New Roman" w:hAnsi="Times New Roman" w:cs="Times New Roman"/>
                <w:color w:val="000000" w:themeColor="text1"/>
                <w:sz w:val="28"/>
                <w:szCs w:val="28"/>
              </w:rPr>
            </w:pPr>
            <w:r w:rsidRPr="00AD0D7A">
              <w:rPr>
                <w:rFonts w:ascii="Times New Roman" w:eastAsia="Times New Roman" w:hAnsi="Times New Roman" w:cs="Times New Roman"/>
                <w:color w:val="000000" w:themeColor="text1"/>
                <w:sz w:val="28"/>
                <w:szCs w:val="28"/>
              </w:rPr>
              <w:t>Метабисульфит натрия</w:t>
            </w:r>
          </w:p>
        </w:tc>
        <w:tc>
          <w:tcPr>
            <w:tcW w:w="848" w:type="pct"/>
            <w:hideMark/>
          </w:tcPr>
          <w:p w14:paraId="5D6C2C4B" w14:textId="77777777" w:rsidR="002D3EC7" w:rsidRPr="00AD0D7A" w:rsidRDefault="002D3EC7" w:rsidP="00551A94">
            <w:pPr>
              <w:ind w:firstLine="0"/>
              <w:jc w:val="center"/>
              <w:rPr>
                <w:rFonts w:ascii="Times New Roman" w:eastAsia="Times New Roman" w:hAnsi="Times New Roman" w:cs="Times New Roman"/>
                <w:color w:val="000000" w:themeColor="text1"/>
                <w:sz w:val="28"/>
                <w:szCs w:val="28"/>
              </w:rPr>
            </w:pPr>
            <w:r w:rsidRPr="00AD0D7A">
              <w:rPr>
                <w:rFonts w:ascii="Times New Roman" w:eastAsia="Times New Roman" w:hAnsi="Times New Roman" w:cs="Times New Roman"/>
                <w:color w:val="000000" w:themeColor="text1"/>
                <w:sz w:val="28"/>
                <w:szCs w:val="28"/>
              </w:rPr>
              <w:t xml:space="preserve">1 140 </w:t>
            </w:r>
          </w:p>
        </w:tc>
        <w:tc>
          <w:tcPr>
            <w:tcW w:w="691" w:type="pct"/>
            <w:hideMark/>
          </w:tcPr>
          <w:p w14:paraId="5D6C2C4C" w14:textId="77777777" w:rsidR="002D3EC7" w:rsidRPr="00AD0D7A" w:rsidRDefault="002D3EC7" w:rsidP="00551A94">
            <w:pPr>
              <w:ind w:firstLine="0"/>
              <w:jc w:val="center"/>
              <w:rPr>
                <w:rFonts w:ascii="Times New Roman" w:eastAsia="Times New Roman" w:hAnsi="Times New Roman" w:cs="Times New Roman"/>
                <w:color w:val="000000" w:themeColor="text1"/>
                <w:sz w:val="28"/>
                <w:szCs w:val="28"/>
              </w:rPr>
            </w:pPr>
            <w:r w:rsidRPr="00AD0D7A">
              <w:rPr>
                <w:rFonts w:ascii="Times New Roman" w:eastAsia="Times New Roman" w:hAnsi="Times New Roman" w:cs="Times New Roman"/>
                <w:color w:val="000000" w:themeColor="text1"/>
                <w:sz w:val="28"/>
                <w:szCs w:val="28"/>
              </w:rPr>
              <w:t xml:space="preserve">0,47 </w:t>
            </w:r>
          </w:p>
        </w:tc>
        <w:tc>
          <w:tcPr>
            <w:tcW w:w="691" w:type="pct"/>
            <w:hideMark/>
          </w:tcPr>
          <w:p w14:paraId="5D6C2C4D" w14:textId="77777777" w:rsidR="002D3EC7" w:rsidRPr="00AD0D7A" w:rsidRDefault="002D3EC7" w:rsidP="00551A94">
            <w:pPr>
              <w:ind w:firstLine="0"/>
              <w:jc w:val="center"/>
              <w:rPr>
                <w:rFonts w:ascii="Times New Roman" w:eastAsia="Times New Roman" w:hAnsi="Times New Roman" w:cs="Times New Roman"/>
                <w:color w:val="000000" w:themeColor="text1"/>
                <w:sz w:val="28"/>
                <w:szCs w:val="28"/>
              </w:rPr>
            </w:pPr>
            <w:r w:rsidRPr="00AD0D7A">
              <w:rPr>
                <w:rFonts w:ascii="Times New Roman" w:eastAsia="Times New Roman" w:hAnsi="Times New Roman" w:cs="Times New Roman"/>
                <w:color w:val="000000" w:themeColor="text1"/>
                <w:sz w:val="28"/>
                <w:szCs w:val="28"/>
              </w:rPr>
              <w:t xml:space="preserve">1 410 </w:t>
            </w:r>
          </w:p>
        </w:tc>
        <w:tc>
          <w:tcPr>
            <w:tcW w:w="1025" w:type="pct"/>
            <w:hideMark/>
          </w:tcPr>
          <w:p w14:paraId="5D6C2C4E" w14:textId="77777777" w:rsidR="002D3EC7" w:rsidRPr="00AD0D7A" w:rsidRDefault="002D3EC7" w:rsidP="00551A94">
            <w:pPr>
              <w:ind w:firstLine="0"/>
              <w:jc w:val="center"/>
              <w:rPr>
                <w:rFonts w:ascii="Times New Roman" w:eastAsia="Times New Roman" w:hAnsi="Times New Roman" w:cs="Times New Roman"/>
                <w:color w:val="000000" w:themeColor="text1"/>
                <w:sz w:val="28"/>
                <w:szCs w:val="28"/>
              </w:rPr>
            </w:pPr>
            <w:r w:rsidRPr="00AD0D7A">
              <w:rPr>
                <w:rFonts w:ascii="Times New Roman" w:eastAsia="Times New Roman" w:hAnsi="Times New Roman" w:cs="Times New Roman"/>
                <w:color w:val="000000" w:themeColor="text1"/>
                <w:sz w:val="28"/>
                <w:szCs w:val="28"/>
              </w:rPr>
              <w:t xml:space="preserve">1 607 401 </w:t>
            </w:r>
          </w:p>
        </w:tc>
      </w:tr>
      <w:tr w:rsidR="002D3EC7" w:rsidRPr="00AD0D7A" w14:paraId="5D6C2C55" w14:textId="77777777" w:rsidTr="005B1355">
        <w:trPr>
          <w:trHeight w:val="20"/>
        </w:trPr>
        <w:tc>
          <w:tcPr>
            <w:tcW w:w="1745" w:type="pct"/>
            <w:hideMark/>
          </w:tcPr>
          <w:p w14:paraId="5D6C2C50" w14:textId="77777777" w:rsidR="002D3EC7" w:rsidRPr="00AD0D7A" w:rsidRDefault="002D3EC7" w:rsidP="00551A94">
            <w:pPr>
              <w:ind w:firstLine="0"/>
              <w:rPr>
                <w:rFonts w:ascii="Times New Roman" w:eastAsia="Times New Roman" w:hAnsi="Times New Roman" w:cs="Times New Roman"/>
                <w:color w:val="000000" w:themeColor="text1"/>
                <w:sz w:val="28"/>
                <w:szCs w:val="28"/>
              </w:rPr>
            </w:pPr>
            <w:r w:rsidRPr="00AD0D7A">
              <w:rPr>
                <w:rFonts w:ascii="Times New Roman" w:eastAsia="Times New Roman" w:hAnsi="Times New Roman" w:cs="Times New Roman"/>
                <w:color w:val="000000" w:themeColor="text1"/>
                <w:sz w:val="28"/>
                <w:szCs w:val="28"/>
              </w:rPr>
              <w:t>Сульфат меди</w:t>
            </w:r>
          </w:p>
        </w:tc>
        <w:tc>
          <w:tcPr>
            <w:tcW w:w="848" w:type="pct"/>
            <w:hideMark/>
          </w:tcPr>
          <w:p w14:paraId="5D6C2C51" w14:textId="77777777" w:rsidR="002D3EC7" w:rsidRPr="00AD0D7A" w:rsidRDefault="002D3EC7" w:rsidP="00551A94">
            <w:pPr>
              <w:ind w:firstLine="0"/>
              <w:jc w:val="center"/>
              <w:rPr>
                <w:rFonts w:ascii="Times New Roman" w:eastAsia="Times New Roman" w:hAnsi="Times New Roman" w:cs="Times New Roman"/>
                <w:color w:val="000000" w:themeColor="text1"/>
                <w:sz w:val="28"/>
                <w:szCs w:val="28"/>
              </w:rPr>
            </w:pPr>
            <w:r w:rsidRPr="00AD0D7A">
              <w:rPr>
                <w:rFonts w:ascii="Times New Roman" w:eastAsia="Times New Roman" w:hAnsi="Times New Roman" w:cs="Times New Roman"/>
                <w:color w:val="000000" w:themeColor="text1"/>
                <w:sz w:val="28"/>
                <w:szCs w:val="28"/>
              </w:rPr>
              <w:t xml:space="preserve">2 450 </w:t>
            </w:r>
          </w:p>
        </w:tc>
        <w:tc>
          <w:tcPr>
            <w:tcW w:w="691" w:type="pct"/>
            <w:hideMark/>
          </w:tcPr>
          <w:p w14:paraId="5D6C2C52" w14:textId="77777777" w:rsidR="002D3EC7" w:rsidRPr="00AD0D7A" w:rsidRDefault="002D3EC7" w:rsidP="00551A94">
            <w:pPr>
              <w:ind w:firstLine="0"/>
              <w:jc w:val="center"/>
              <w:rPr>
                <w:rFonts w:ascii="Times New Roman" w:eastAsia="Times New Roman" w:hAnsi="Times New Roman" w:cs="Times New Roman"/>
                <w:color w:val="000000" w:themeColor="text1"/>
                <w:sz w:val="28"/>
                <w:szCs w:val="28"/>
              </w:rPr>
            </w:pPr>
            <w:r w:rsidRPr="00AD0D7A">
              <w:rPr>
                <w:rFonts w:ascii="Times New Roman" w:eastAsia="Times New Roman" w:hAnsi="Times New Roman" w:cs="Times New Roman"/>
                <w:color w:val="000000" w:themeColor="text1"/>
                <w:sz w:val="28"/>
                <w:szCs w:val="28"/>
              </w:rPr>
              <w:t xml:space="preserve">0,12 </w:t>
            </w:r>
          </w:p>
        </w:tc>
        <w:tc>
          <w:tcPr>
            <w:tcW w:w="691" w:type="pct"/>
            <w:hideMark/>
          </w:tcPr>
          <w:p w14:paraId="5D6C2C53" w14:textId="77777777" w:rsidR="002D3EC7" w:rsidRPr="00AD0D7A" w:rsidRDefault="002D3EC7" w:rsidP="00551A94">
            <w:pPr>
              <w:ind w:firstLine="0"/>
              <w:jc w:val="center"/>
              <w:rPr>
                <w:rFonts w:ascii="Times New Roman" w:eastAsia="Times New Roman" w:hAnsi="Times New Roman" w:cs="Times New Roman"/>
                <w:color w:val="000000" w:themeColor="text1"/>
                <w:sz w:val="28"/>
                <w:szCs w:val="28"/>
              </w:rPr>
            </w:pPr>
            <w:r w:rsidRPr="00AD0D7A">
              <w:rPr>
                <w:rFonts w:ascii="Times New Roman" w:eastAsia="Times New Roman" w:hAnsi="Times New Roman" w:cs="Times New Roman"/>
                <w:color w:val="000000" w:themeColor="text1"/>
                <w:sz w:val="28"/>
                <w:szCs w:val="28"/>
              </w:rPr>
              <w:t xml:space="preserve">360 </w:t>
            </w:r>
          </w:p>
        </w:tc>
        <w:tc>
          <w:tcPr>
            <w:tcW w:w="1025" w:type="pct"/>
            <w:hideMark/>
          </w:tcPr>
          <w:p w14:paraId="5D6C2C54" w14:textId="77777777" w:rsidR="002D3EC7" w:rsidRPr="00AD0D7A" w:rsidRDefault="002D3EC7" w:rsidP="00551A94">
            <w:pPr>
              <w:ind w:firstLine="0"/>
              <w:jc w:val="center"/>
              <w:rPr>
                <w:rFonts w:ascii="Times New Roman" w:eastAsia="Times New Roman" w:hAnsi="Times New Roman" w:cs="Times New Roman"/>
                <w:color w:val="000000" w:themeColor="text1"/>
                <w:sz w:val="28"/>
                <w:szCs w:val="28"/>
              </w:rPr>
            </w:pPr>
            <w:r w:rsidRPr="00AD0D7A">
              <w:rPr>
                <w:rFonts w:ascii="Times New Roman" w:eastAsia="Times New Roman" w:hAnsi="Times New Roman" w:cs="Times New Roman"/>
                <w:color w:val="000000" w:themeColor="text1"/>
                <w:sz w:val="28"/>
                <w:szCs w:val="28"/>
              </w:rPr>
              <w:t xml:space="preserve">882 001 </w:t>
            </w:r>
          </w:p>
        </w:tc>
      </w:tr>
      <w:tr w:rsidR="002D3EC7" w:rsidRPr="00AD0D7A" w14:paraId="5D6C2C5B" w14:textId="77777777" w:rsidTr="005B1355">
        <w:trPr>
          <w:trHeight w:val="20"/>
        </w:trPr>
        <w:tc>
          <w:tcPr>
            <w:tcW w:w="1745" w:type="pct"/>
            <w:hideMark/>
          </w:tcPr>
          <w:p w14:paraId="5D6C2C56" w14:textId="77777777" w:rsidR="002D3EC7" w:rsidRPr="004E6559" w:rsidRDefault="002D3EC7" w:rsidP="00551A94">
            <w:pPr>
              <w:ind w:firstLine="0"/>
              <w:rPr>
                <w:rFonts w:ascii="Times New Roman" w:eastAsia="Times New Roman" w:hAnsi="Times New Roman" w:cs="Times New Roman"/>
                <w:color w:val="000000" w:themeColor="text1"/>
                <w:sz w:val="28"/>
                <w:szCs w:val="28"/>
              </w:rPr>
            </w:pPr>
            <w:r w:rsidRPr="004E6559">
              <w:rPr>
                <w:rFonts w:ascii="Times New Roman" w:eastAsia="Times New Roman" w:hAnsi="Times New Roman" w:cs="Times New Roman"/>
                <w:color w:val="000000" w:themeColor="text1"/>
                <w:sz w:val="28"/>
                <w:szCs w:val="28"/>
              </w:rPr>
              <w:t>Фиксированные расходы (электричество, оплата труда, обслуживание)</w:t>
            </w:r>
          </w:p>
        </w:tc>
        <w:tc>
          <w:tcPr>
            <w:tcW w:w="848" w:type="pct"/>
            <w:hideMark/>
          </w:tcPr>
          <w:p w14:paraId="5D6C2C57" w14:textId="77777777" w:rsidR="002D3EC7" w:rsidRPr="004E6559" w:rsidRDefault="002D3EC7" w:rsidP="00551A94">
            <w:pPr>
              <w:ind w:firstLine="0"/>
              <w:jc w:val="center"/>
              <w:rPr>
                <w:rFonts w:ascii="Times New Roman" w:eastAsia="Times New Roman" w:hAnsi="Times New Roman" w:cs="Times New Roman"/>
                <w:color w:val="000000" w:themeColor="text1"/>
                <w:sz w:val="28"/>
                <w:szCs w:val="28"/>
              </w:rPr>
            </w:pPr>
            <w:r w:rsidRPr="004E6559">
              <w:rPr>
                <w:rFonts w:ascii="Times New Roman" w:eastAsia="Times New Roman" w:hAnsi="Times New Roman" w:cs="Times New Roman"/>
                <w:color w:val="000000" w:themeColor="text1"/>
                <w:sz w:val="28"/>
                <w:szCs w:val="28"/>
              </w:rPr>
              <w:t> </w:t>
            </w:r>
          </w:p>
        </w:tc>
        <w:tc>
          <w:tcPr>
            <w:tcW w:w="691" w:type="pct"/>
            <w:hideMark/>
          </w:tcPr>
          <w:p w14:paraId="5D6C2C58" w14:textId="77777777" w:rsidR="002D3EC7" w:rsidRPr="004E6559" w:rsidRDefault="002D3EC7" w:rsidP="00551A94">
            <w:pPr>
              <w:ind w:firstLine="0"/>
              <w:jc w:val="center"/>
              <w:rPr>
                <w:rFonts w:ascii="Times New Roman" w:eastAsia="Times New Roman" w:hAnsi="Times New Roman" w:cs="Times New Roman"/>
                <w:color w:val="000000" w:themeColor="text1"/>
                <w:sz w:val="28"/>
                <w:szCs w:val="28"/>
              </w:rPr>
            </w:pPr>
            <w:r w:rsidRPr="004E6559">
              <w:rPr>
                <w:rFonts w:ascii="Times New Roman" w:eastAsia="Times New Roman" w:hAnsi="Times New Roman" w:cs="Times New Roman"/>
                <w:color w:val="000000" w:themeColor="text1"/>
                <w:sz w:val="28"/>
                <w:szCs w:val="28"/>
              </w:rPr>
              <w:t> </w:t>
            </w:r>
          </w:p>
        </w:tc>
        <w:tc>
          <w:tcPr>
            <w:tcW w:w="691" w:type="pct"/>
            <w:hideMark/>
          </w:tcPr>
          <w:p w14:paraId="5D6C2C59" w14:textId="77777777" w:rsidR="002D3EC7" w:rsidRPr="004E6559" w:rsidRDefault="002D3EC7" w:rsidP="00551A94">
            <w:pPr>
              <w:ind w:firstLine="0"/>
              <w:jc w:val="center"/>
              <w:rPr>
                <w:rFonts w:ascii="Times New Roman" w:eastAsia="Times New Roman" w:hAnsi="Times New Roman" w:cs="Times New Roman"/>
                <w:color w:val="000000" w:themeColor="text1"/>
                <w:sz w:val="28"/>
                <w:szCs w:val="28"/>
              </w:rPr>
            </w:pPr>
            <w:r w:rsidRPr="004E6559">
              <w:rPr>
                <w:rFonts w:ascii="Times New Roman" w:eastAsia="Times New Roman" w:hAnsi="Times New Roman" w:cs="Times New Roman"/>
                <w:color w:val="000000" w:themeColor="text1"/>
                <w:sz w:val="28"/>
                <w:szCs w:val="28"/>
              </w:rPr>
              <w:t> </w:t>
            </w:r>
          </w:p>
        </w:tc>
        <w:tc>
          <w:tcPr>
            <w:tcW w:w="1025" w:type="pct"/>
            <w:vAlign w:val="center"/>
            <w:hideMark/>
          </w:tcPr>
          <w:p w14:paraId="5D6C2C5A" w14:textId="77777777" w:rsidR="002D3EC7" w:rsidRPr="004E6559" w:rsidRDefault="002D3EC7" w:rsidP="00551A94">
            <w:pPr>
              <w:ind w:firstLine="0"/>
              <w:jc w:val="center"/>
              <w:rPr>
                <w:rFonts w:ascii="Times New Roman" w:eastAsia="Times New Roman" w:hAnsi="Times New Roman" w:cs="Times New Roman"/>
                <w:color w:val="000000" w:themeColor="text1"/>
                <w:sz w:val="28"/>
                <w:szCs w:val="28"/>
              </w:rPr>
            </w:pPr>
            <w:r w:rsidRPr="004E6559">
              <w:rPr>
                <w:rFonts w:ascii="Times New Roman" w:eastAsia="Times New Roman" w:hAnsi="Times New Roman" w:cs="Times New Roman"/>
                <w:color w:val="000000" w:themeColor="text1"/>
                <w:sz w:val="28"/>
                <w:szCs w:val="28"/>
              </w:rPr>
              <w:t>107 263</w:t>
            </w:r>
          </w:p>
        </w:tc>
      </w:tr>
      <w:tr w:rsidR="002D3EC7" w:rsidRPr="00AD0D7A" w14:paraId="5D6C2C61" w14:textId="77777777" w:rsidTr="005B1355">
        <w:trPr>
          <w:trHeight w:val="20"/>
        </w:trPr>
        <w:tc>
          <w:tcPr>
            <w:tcW w:w="1745" w:type="pct"/>
            <w:hideMark/>
          </w:tcPr>
          <w:p w14:paraId="5D6C2C5C" w14:textId="77777777" w:rsidR="002D3EC7" w:rsidRPr="004E6559" w:rsidRDefault="002D3EC7" w:rsidP="00551A94">
            <w:pPr>
              <w:ind w:firstLine="0"/>
              <w:rPr>
                <w:rFonts w:ascii="Times New Roman" w:eastAsia="Times New Roman" w:hAnsi="Times New Roman" w:cs="Times New Roman"/>
                <w:bCs/>
                <w:color w:val="000000" w:themeColor="text1"/>
                <w:sz w:val="28"/>
                <w:szCs w:val="28"/>
              </w:rPr>
            </w:pPr>
            <w:r w:rsidRPr="004E6559">
              <w:rPr>
                <w:rFonts w:ascii="Times New Roman" w:eastAsia="Times New Roman" w:hAnsi="Times New Roman" w:cs="Times New Roman"/>
                <w:bCs/>
                <w:color w:val="000000" w:themeColor="text1"/>
                <w:sz w:val="28"/>
                <w:szCs w:val="28"/>
              </w:rPr>
              <w:t>Всего:</w:t>
            </w:r>
          </w:p>
        </w:tc>
        <w:tc>
          <w:tcPr>
            <w:tcW w:w="848" w:type="pct"/>
            <w:hideMark/>
          </w:tcPr>
          <w:p w14:paraId="5D6C2C5D" w14:textId="77777777" w:rsidR="002D3EC7" w:rsidRPr="004E6559" w:rsidRDefault="002D3EC7" w:rsidP="00551A94">
            <w:pPr>
              <w:ind w:firstLine="0"/>
              <w:jc w:val="center"/>
              <w:rPr>
                <w:rFonts w:ascii="Times New Roman" w:eastAsia="Times New Roman" w:hAnsi="Times New Roman" w:cs="Times New Roman"/>
                <w:color w:val="000000" w:themeColor="text1"/>
                <w:sz w:val="28"/>
                <w:szCs w:val="28"/>
              </w:rPr>
            </w:pPr>
            <w:r w:rsidRPr="004E6559">
              <w:rPr>
                <w:rFonts w:ascii="Times New Roman" w:eastAsia="Times New Roman" w:hAnsi="Times New Roman" w:cs="Times New Roman"/>
                <w:color w:val="000000" w:themeColor="text1"/>
                <w:sz w:val="28"/>
                <w:szCs w:val="28"/>
              </w:rPr>
              <w:t> </w:t>
            </w:r>
          </w:p>
        </w:tc>
        <w:tc>
          <w:tcPr>
            <w:tcW w:w="691" w:type="pct"/>
            <w:hideMark/>
          </w:tcPr>
          <w:p w14:paraId="5D6C2C5E" w14:textId="77777777" w:rsidR="002D3EC7" w:rsidRPr="004E6559" w:rsidRDefault="002D3EC7" w:rsidP="00551A94">
            <w:pPr>
              <w:ind w:firstLine="0"/>
              <w:jc w:val="center"/>
              <w:rPr>
                <w:rFonts w:ascii="Times New Roman" w:eastAsia="Times New Roman" w:hAnsi="Times New Roman" w:cs="Times New Roman"/>
                <w:color w:val="000000" w:themeColor="text1"/>
                <w:sz w:val="28"/>
                <w:szCs w:val="28"/>
              </w:rPr>
            </w:pPr>
            <w:r w:rsidRPr="004E6559">
              <w:rPr>
                <w:rFonts w:ascii="Times New Roman" w:eastAsia="Times New Roman" w:hAnsi="Times New Roman" w:cs="Times New Roman"/>
                <w:color w:val="000000" w:themeColor="text1"/>
                <w:sz w:val="28"/>
                <w:szCs w:val="28"/>
              </w:rPr>
              <w:t> </w:t>
            </w:r>
          </w:p>
        </w:tc>
        <w:tc>
          <w:tcPr>
            <w:tcW w:w="691" w:type="pct"/>
            <w:hideMark/>
          </w:tcPr>
          <w:p w14:paraId="5D6C2C5F" w14:textId="77777777" w:rsidR="002D3EC7" w:rsidRPr="004E6559" w:rsidRDefault="002D3EC7" w:rsidP="00551A94">
            <w:pPr>
              <w:ind w:firstLine="0"/>
              <w:jc w:val="center"/>
              <w:rPr>
                <w:rFonts w:ascii="Times New Roman" w:eastAsia="Times New Roman" w:hAnsi="Times New Roman" w:cs="Times New Roman"/>
                <w:color w:val="000000" w:themeColor="text1"/>
                <w:sz w:val="28"/>
                <w:szCs w:val="28"/>
              </w:rPr>
            </w:pPr>
            <w:r w:rsidRPr="004E6559">
              <w:rPr>
                <w:rFonts w:ascii="Times New Roman" w:eastAsia="Times New Roman" w:hAnsi="Times New Roman" w:cs="Times New Roman"/>
                <w:color w:val="000000" w:themeColor="text1"/>
                <w:sz w:val="28"/>
                <w:szCs w:val="28"/>
              </w:rPr>
              <w:t> </w:t>
            </w:r>
          </w:p>
        </w:tc>
        <w:tc>
          <w:tcPr>
            <w:tcW w:w="1025" w:type="pct"/>
            <w:hideMark/>
          </w:tcPr>
          <w:p w14:paraId="5D6C2C60" w14:textId="77777777" w:rsidR="002D3EC7" w:rsidRPr="004E6559" w:rsidRDefault="002D3EC7" w:rsidP="00551A94">
            <w:pPr>
              <w:ind w:firstLine="0"/>
              <w:jc w:val="center"/>
              <w:rPr>
                <w:rFonts w:ascii="Times New Roman" w:eastAsia="Times New Roman" w:hAnsi="Times New Roman" w:cs="Times New Roman"/>
                <w:bCs/>
                <w:color w:val="000000" w:themeColor="text1"/>
                <w:sz w:val="28"/>
                <w:szCs w:val="28"/>
              </w:rPr>
            </w:pPr>
            <w:r w:rsidRPr="004E6559">
              <w:rPr>
                <w:rFonts w:ascii="Times New Roman" w:eastAsia="Times New Roman" w:hAnsi="Times New Roman" w:cs="Times New Roman"/>
                <w:bCs/>
                <w:color w:val="000000" w:themeColor="text1"/>
                <w:sz w:val="28"/>
                <w:szCs w:val="28"/>
              </w:rPr>
              <w:t xml:space="preserve">2 596 665 </w:t>
            </w:r>
          </w:p>
        </w:tc>
      </w:tr>
    </w:tbl>
    <w:p w14:paraId="5D6C2C62" w14:textId="77777777" w:rsidR="002D3EC7" w:rsidRDefault="002D3EC7" w:rsidP="00551A94">
      <w:pPr>
        <w:rPr>
          <w:rFonts w:ascii="Times New Roman" w:hAnsi="Times New Roman" w:cs="Times New Roman"/>
          <w:sz w:val="24"/>
          <w:szCs w:val="24"/>
        </w:rPr>
      </w:pPr>
    </w:p>
    <w:p w14:paraId="5D6C2C63" w14:textId="77777777" w:rsidR="002D3EC7" w:rsidRPr="00EE6310" w:rsidRDefault="002D3EC7" w:rsidP="00551A94">
      <w:pPr>
        <w:jc w:val="both"/>
        <w:rPr>
          <w:rFonts w:ascii="Times New Roman" w:hAnsi="Times New Roman" w:cs="Times New Roman"/>
          <w:sz w:val="28"/>
          <w:szCs w:val="28"/>
        </w:rPr>
      </w:pPr>
      <w:r>
        <w:rPr>
          <w:rFonts w:ascii="Times New Roman" w:hAnsi="Times New Roman" w:cs="Times New Roman"/>
          <w:sz w:val="28"/>
          <w:szCs w:val="28"/>
        </w:rPr>
        <w:t xml:space="preserve">Общие годовые затраты на детоксикацию хвостов для АО "АК Алтыналмас" обходятся в </w:t>
      </w:r>
      <w:r w:rsidRPr="00EE6310">
        <w:rPr>
          <w:rFonts w:ascii="Times New Roman" w:hAnsi="Times New Roman" w:cs="Times New Roman"/>
          <w:sz w:val="28"/>
          <w:szCs w:val="28"/>
        </w:rPr>
        <w:t xml:space="preserve">6 313 883 </w:t>
      </w:r>
      <w:r w:rsidRPr="00EE6310">
        <w:rPr>
          <w:rFonts w:ascii="Times New Roman" w:hAnsi="Times New Roman" w:cs="Times New Roman"/>
          <w:bCs/>
          <w:sz w:val="28"/>
          <w:szCs w:val="28"/>
        </w:rPr>
        <w:t>$ США.</w:t>
      </w:r>
      <w:r w:rsidRPr="00EE6310">
        <w:rPr>
          <w:rFonts w:ascii="Times New Roman" w:hAnsi="Times New Roman" w:cs="Times New Roman"/>
          <w:sz w:val="28"/>
          <w:szCs w:val="28"/>
        </w:rPr>
        <w:t xml:space="preserve"> </w:t>
      </w:r>
    </w:p>
    <w:p w14:paraId="5D6C2C64" w14:textId="77777777" w:rsidR="002D3EC7" w:rsidRDefault="002D3EC7" w:rsidP="00551A94">
      <w:pPr>
        <w:rPr>
          <w:rFonts w:ascii="Times New Roman" w:hAnsi="Times New Roman" w:cs="Times New Roman"/>
          <w:sz w:val="28"/>
          <w:szCs w:val="28"/>
        </w:rPr>
      </w:pPr>
    </w:p>
    <w:p w14:paraId="5D6C2C65" w14:textId="004C36C5" w:rsidR="002D3EC7" w:rsidRPr="00443E1E" w:rsidRDefault="009941DF" w:rsidP="00551A94">
      <w:pPr>
        <w:jc w:val="both"/>
        <w:rPr>
          <w:rFonts w:ascii="Times New Roman" w:hAnsi="Times New Roman" w:cs="Times New Roman"/>
          <w:b/>
          <w:bCs/>
          <w:sz w:val="28"/>
          <w:szCs w:val="28"/>
        </w:rPr>
      </w:pPr>
      <w:r>
        <w:rPr>
          <w:rFonts w:ascii="Times New Roman" w:hAnsi="Times New Roman" w:cs="Times New Roman"/>
          <w:b/>
          <w:bCs/>
          <w:sz w:val="28"/>
          <w:szCs w:val="28"/>
        </w:rPr>
        <w:t>8</w:t>
      </w:r>
      <w:r w:rsidR="002D3EC7" w:rsidRPr="0088122D">
        <w:rPr>
          <w:rFonts w:ascii="Times New Roman" w:hAnsi="Times New Roman" w:cs="Times New Roman"/>
          <w:b/>
          <w:bCs/>
          <w:sz w:val="28"/>
          <w:szCs w:val="28"/>
        </w:rPr>
        <w:t>.</w:t>
      </w:r>
      <w:r w:rsidR="002D3EC7" w:rsidRPr="00443E1E">
        <w:rPr>
          <w:rFonts w:ascii="Times New Roman" w:hAnsi="Times New Roman" w:cs="Times New Roman"/>
          <w:b/>
          <w:bCs/>
          <w:sz w:val="28"/>
          <w:szCs w:val="28"/>
        </w:rPr>
        <w:t>2.2 Расчет годового экономического эффекта от внедрения новой технологии обезвреживания хвостов</w:t>
      </w:r>
    </w:p>
    <w:p w14:paraId="5D6C2C67" w14:textId="77777777" w:rsidR="002D3EC7" w:rsidRDefault="002D3EC7" w:rsidP="00551A94">
      <w:pPr>
        <w:rPr>
          <w:rFonts w:ascii="Times New Roman" w:hAnsi="Times New Roman" w:cs="Times New Roman"/>
          <w:sz w:val="28"/>
          <w:szCs w:val="28"/>
        </w:rPr>
      </w:pPr>
      <w:r>
        <w:rPr>
          <w:rFonts w:ascii="Times New Roman" w:hAnsi="Times New Roman" w:cs="Times New Roman"/>
          <w:sz w:val="28"/>
          <w:szCs w:val="28"/>
        </w:rPr>
        <w:t>Для расчета экономической эффективности от внедрения новой технологии использованы следующие данные:</w:t>
      </w:r>
    </w:p>
    <w:p w14:paraId="5D6C2C68" w14:textId="77777777" w:rsidR="002D3EC7" w:rsidRDefault="002D3EC7" w:rsidP="00551A94">
      <w:pPr>
        <w:rPr>
          <w:rFonts w:ascii="Times New Roman" w:hAnsi="Times New Roman" w:cs="Times New Roman"/>
          <w:sz w:val="28"/>
          <w:szCs w:val="28"/>
        </w:rPr>
      </w:pPr>
      <w:r>
        <w:rPr>
          <w:rFonts w:ascii="Times New Roman" w:hAnsi="Times New Roman" w:cs="Times New Roman"/>
          <w:sz w:val="28"/>
          <w:szCs w:val="28"/>
        </w:rPr>
        <w:t>– удельная производительность переработки хвостов 9200 т/с;</w:t>
      </w:r>
    </w:p>
    <w:p w14:paraId="5D6C2C69" w14:textId="77777777" w:rsidR="002D3EC7" w:rsidRDefault="002D3EC7" w:rsidP="00551A94">
      <w:pPr>
        <w:rPr>
          <w:rFonts w:ascii="Times New Roman" w:hAnsi="Times New Roman" w:cs="Times New Roman"/>
          <w:sz w:val="28"/>
          <w:szCs w:val="28"/>
        </w:rPr>
      </w:pPr>
      <w:r>
        <w:rPr>
          <w:rFonts w:ascii="Times New Roman" w:hAnsi="Times New Roman" w:cs="Times New Roman"/>
          <w:sz w:val="28"/>
          <w:szCs w:val="28"/>
        </w:rPr>
        <w:t>– содержание цианидов в хвостах – 900 мг/л;</w:t>
      </w:r>
    </w:p>
    <w:p w14:paraId="5D6C2C6A" w14:textId="77777777" w:rsidR="002D3EC7" w:rsidRDefault="002D3EC7" w:rsidP="00551A94">
      <w:pPr>
        <w:rPr>
          <w:rFonts w:ascii="Times New Roman" w:hAnsi="Times New Roman" w:cs="Times New Roman"/>
          <w:sz w:val="28"/>
          <w:szCs w:val="28"/>
        </w:rPr>
      </w:pPr>
      <w:r>
        <w:rPr>
          <w:rFonts w:ascii="Times New Roman" w:hAnsi="Times New Roman" w:cs="Times New Roman"/>
          <w:sz w:val="28"/>
          <w:szCs w:val="28"/>
        </w:rPr>
        <w:t>– сквозное извлечение цианидов из хвостов – 97 %.</w:t>
      </w:r>
    </w:p>
    <w:p w14:paraId="5D6C2C6B" w14:textId="77777777" w:rsidR="002D3EC7" w:rsidRDefault="002D3EC7" w:rsidP="00551A94">
      <w:pPr>
        <w:rPr>
          <w:rFonts w:ascii="Times New Roman" w:hAnsi="Times New Roman" w:cs="Times New Roman"/>
          <w:sz w:val="28"/>
          <w:szCs w:val="28"/>
        </w:rPr>
      </w:pPr>
    </w:p>
    <w:p w14:paraId="5D6C2C6C" w14:textId="2D54EAA1" w:rsidR="002D3EC7" w:rsidRDefault="002D3EC7" w:rsidP="00551A94">
      <w:pPr>
        <w:rPr>
          <w:rFonts w:ascii="Times New Roman" w:hAnsi="Times New Roman" w:cs="Times New Roman"/>
          <w:sz w:val="28"/>
          <w:szCs w:val="28"/>
        </w:rPr>
      </w:pPr>
      <w:r>
        <w:rPr>
          <w:rFonts w:ascii="Times New Roman" w:hAnsi="Times New Roman" w:cs="Times New Roman"/>
          <w:sz w:val="28"/>
          <w:szCs w:val="28"/>
        </w:rPr>
        <w:t>Удельные расходы реагентов и их стоимость приведены в табл.3</w:t>
      </w:r>
      <w:r w:rsidR="00443E1E">
        <w:rPr>
          <w:rFonts w:ascii="Times New Roman" w:hAnsi="Times New Roman" w:cs="Times New Roman"/>
          <w:sz w:val="28"/>
          <w:szCs w:val="28"/>
        </w:rPr>
        <w:t>1</w:t>
      </w:r>
      <w:r>
        <w:rPr>
          <w:rFonts w:ascii="Times New Roman" w:hAnsi="Times New Roman" w:cs="Times New Roman"/>
          <w:sz w:val="28"/>
          <w:szCs w:val="28"/>
        </w:rPr>
        <w:t>.</w:t>
      </w:r>
    </w:p>
    <w:p w14:paraId="5D6C2C6D" w14:textId="77777777" w:rsidR="002D3EC7" w:rsidRDefault="002D3EC7" w:rsidP="00551A94">
      <w:pPr>
        <w:rPr>
          <w:rFonts w:ascii="Times New Roman" w:hAnsi="Times New Roman" w:cs="Times New Roman"/>
          <w:sz w:val="28"/>
          <w:szCs w:val="28"/>
        </w:rPr>
      </w:pPr>
    </w:p>
    <w:p w14:paraId="5D6C2C6E" w14:textId="0B82A086" w:rsidR="002D3EC7" w:rsidRDefault="002D3EC7" w:rsidP="00551A94">
      <w:pPr>
        <w:rPr>
          <w:rFonts w:ascii="Times New Roman" w:hAnsi="Times New Roman" w:cs="Times New Roman"/>
          <w:sz w:val="28"/>
          <w:szCs w:val="28"/>
        </w:rPr>
      </w:pPr>
      <w:r w:rsidRPr="00AD0D7A">
        <w:rPr>
          <w:rFonts w:ascii="Times New Roman" w:hAnsi="Times New Roman" w:cs="Times New Roman"/>
          <w:sz w:val="28"/>
          <w:szCs w:val="28"/>
        </w:rPr>
        <w:t xml:space="preserve">Таблица </w:t>
      </w:r>
      <w:r>
        <w:rPr>
          <w:rFonts w:ascii="Times New Roman" w:hAnsi="Times New Roman" w:cs="Times New Roman"/>
          <w:sz w:val="28"/>
          <w:szCs w:val="28"/>
        </w:rPr>
        <w:t>3</w:t>
      </w:r>
      <w:r w:rsidR="00443E1E">
        <w:rPr>
          <w:rFonts w:ascii="Times New Roman" w:hAnsi="Times New Roman" w:cs="Times New Roman"/>
          <w:sz w:val="28"/>
          <w:szCs w:val="28"/>
        </w:rPr>
        <w:t>1</w:t>
      </w:r>
      <w:r w:rsidRPr="00AD0D7A">
        <w:rPr>
          <w:rFonts w:ascii="Times New Roman" w:hAnsi="Times New Roman" w:cs="Times New Roman"/>
          <w:sz w:val="28"/>
          <w:szCs w:val="28"/>
        </w:rPr>
        <w:t xml:space="preserve"> –</w:t>
      </w:r>
      <w:r>
        <w:rPr>
          <w:rFonts w:ascii="Times New Roman" w:hAnsi="Times New Roman" w:cs="Times New Roman"/>
          <w:sz w:val="28"/>
          <w:szCs w:val="28"/>
        </w:rPr>
        <w:t xml:space="preserve"> Стоимость и удельные р</w:t>
      </w:r>
      <w:r w:rsidRPr="00AD0D7A">
        <w:rPr>
          <w:rFonts w:ascii="Times New Roman" w:hAnsi="Times New Roman" w:cs="Times New Roman"/>
          <w:sz w:val="28"/>
          <w:szCs w:val="28"/>
        </w:rPr>
        <w:t>асход</w:t>
      </w:r>
      <w:r>
        <w:rPr>
          <w:rFonts w:ascii="Times New Roman" w:hAnsi="Times New Roman" w:cs="Times New Roman"/>
          <w:sz w:val="28"/>
          <w:szCs w:val="28"/>
        </w:rPr>
        <w:t>ы</w:t>
      </w:r>
      <w:r w:rsidRPr="00AD0D7A">
        <w:rPr>
          <w:rFonts w:ascii="Times New Roman" w:hAnsi="Times New Roman" w:cs="Times New Roman"/>
          <w:sz w:val="28"/>
          <w:szCs w:val="28"/>
        </w:rPr>
        <w:t xml:space="preserve"> </w:t>
      </w:r>
      <w:r>
        <w:rPr>
          <w:rFonts w:ascii="Times New Roman" w:hAnsi="Times New Roman" w:cs="Times New Roman"/>
          <w:sz w:val="28"/>
          <w:szCs w:val="28"/>
        </w:rPr>
        <w:t>реагентов, необходимые для обезвреживания 1 т хвостов по новой технологии</w:t>
      </w:r>
    </w:p>
    <w:p w14:paraId="5D6C2C6F" w14:textId="77777777" w:rsidR="002D3EC7" w:rsidRPr="00AD0D7A" w:rsidRDefault="002D3EC7" w:rsidP="00551A94">
      <w:pPr>
        <w:rPr>
          <w:rFonts w:ascii="Times New Roman" w:hAnsi="Times New Roman" w:cs="Times New Roman"/>
          <w:sz w:val="28"/>
          <w:szCs w:val="28"/>
        </w:rPr>
      </w:pPr>
    </w:p>
    <w:tbl>
      <w:tblPr>
        <w:tblStyle w:val="affc"/>
        <w:tblW w:w="5000" w:type="pct"/>
        <w:jc w:val="center"/>
        <w:tblLook w:val="04A0" w:firstRow="1" w:lastRow="0" w:firstColumn="1" w:lastColumn="0" w:noHBand="0" w:noVBand="1"/>
      </w:tblPr>
      <w:tblGrid>
        <w:gridCol w:w="4011"/>
        <w:gridCol w:w="2883"/>
        <w:gridCol w:w="2734"/>
      </w:tblGrid>
      <w:tr w:rsidR="002D3EC7" w:rsidRPr="00AD0D7A" w14:paraId="5D6C2C74" w14:textId="77777777" w:rsidTr="005B1355">
        <w:trPr>
          <w:trHeight w:val="20"/>
          <w:jc w:val="center"/>
        </w:trPr>
        <w:tc>
          <w:tcPr>
            <w:tcW w:w="2083" w:type="pct"/>
            <w:vAlign w:val="center"/>
            <w:hideMark/>
          </w:tcPr>
          <w:p w14:paraId="5D6C2C70" w14:textId="77777777" w:rsidR="002D3EC7" w:rsidRPr="00C66EC8" w:rsidRDefault="002D3EC7" w:rsidP="00551A94">
            <w:pPr>
              <w:ind w:firstLine="0"/>
              <w:jc w:val="center"/>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Реагенты</w:t>
            </w:r>
          </w:p>
        </w:tc>
        <w:tc>
          <w:tcPr>
            <w:tcW w:w="1497" w:type="pct"/>
            <w:hideMark/>
          </w:tcPr>
          <w:p w14:paraId="5D6C2C71" w14:textId="77777777" w:rsidR="00C07DCE" w:rsidRDefault="002D3EC7" w:rsidP="00551A94">
            <w:pPr>
              <w:ind w:firstLine="0"/>
              <w:jc w:val="center"/>
              <w:rPr>
                <w:rFonts w:ascii="Times New Roman" w:eastAsia="Times New Roman" w:hAnsi="Times New Roman" w:cs="Times New Roman"/>
                <w:bCs/>
                <w:color w:val="000000" w:themeColor="text1"/>
                <w:sz w:val="28"/>
                <w:szCs w:val="28"/>
              </w:rPr>
            </w:pPr>
            <w:r w:rsidRPr="00C66EC8">
              <w:rPr>
                <w:rFonts w:ascii="Times New Roman" w:eastAsia="Times New Roman" w:hAnsi="Times New Roman" w:cs="Times New Roman"/>
                <w:bCs/>
                <w:color w:val="000000" w:themeColor="text1"/>
                <w:sz w:val="28"/>
                <w:szCs w:val="28"/>
              </w:rPr>
              <w:t>Цена за т</w:t>
            </w:r>
            <w:r w:rsidR="00C07DCE">
              <w:rPr>
                <w:rFonts w:ascii="Times New Roman" w:eastAsia="Times New Roman" w:hAnsi="Times New Roman" w:cs="Times New Roman"/>
                <w:bCs/>
                <w:color w:val="000000" w:themeColor="text1"/>
                <w:sz w:val="28"/>
                <w:szCs w:val="28"/>
              </w:rPr>
              <w:t>онну</w:t>
            </w:r>
            <w:r w:rsidRPr="00C66EC8">
              <w:rPr>
                <w:rFonts w:ascii="Times New Roman" w:eastAsia="Times New Roman" w:hAnsi="Times New Roman" w:cs="Times New Roman"/>
                <w:bCs/>
                <w:color w:val="000000" w:themeColor="text1"/>
                <w:sz w:val="28"/>
                <w:szCs w:val="28"/>
              </w:rPr>
              <w:t xml:space="preserve">, </w:t>
            </w:r>
          </w:p>
          <w:p w14:paraId="5D6C2C72" w14:textId="77777777" w:rsidR="002D3EC7" w:rsidRPr="00C66EC8" w:rsidRDefault="002D3EC7" w:rsidP="00551A94">
            <w:pPr>
              <w:ind w:firstLine="0"/>
              <w:jc w:val="center"/>
              <w:rPr>
                <w:rFonts w:ascii="Times New Roman" w:eastAsia="Times New Roman" w:hAnsi="Times New Roman" w:cs="Times New Roman"/>
                <w:bCs/>
                <w:color w:val="000000" w:themeColor="text1"/>
                <w:sz w:val="28"/>
                <w:szCs w:val="28"/>
              </w:rPr>
            </w:pPr>
            <w:r w:rsidRPr="00C66EC8">
              <w:rPr>
                <w:rFonts w:ascii="Times New Roman" w:eastAsia="Times New Roman" w:hAnsi="Times New Roman" w:cs="Times New Roman"/>
                <w:bCs/>
                <w:color w:val="000000" w:themeColor="text1"/>
                <w:sz w:val="28"/>
                <w:szCs w:val="28"/>
              </w:rPr>
              <w:t>$ США</w:t>
            </w:r>
          </w:p>
        </w:tc>
        <w:tc>
          <w:tcPr>
            <w:tcW w:w="1420" w:type="pct"/>
            <w:hideMark/>
          </w:tcPr>
          <w:p w14:paraId="5D6C2C73" w14:textId="77777777" w:rsidR="002D3EC7" w:rsidRPr="00C66EC8" w:rsidRDefault="002D3EC7" w:rsidP="00551A94">
            <w:pPr>
              <w:jc w:val="center"/>
              <w:rPr>
                <w:rFonts w:ascii="Times New Roman" w:eastAsia="Times New Roman" w:hAnsi="Times New Roman" w:cs="Times New Roman"/>
                <w:bCs/>
                <w:color w:val="000000" w:themeColor="text1"/>
                <w:sz w:val="28"/>
                <w:szCs w:val="28"/>
              </w:rPr>
            </w:pPr>
            <w:r w:rsidRPr="00C66EC8">
              <w:rPr>
                <w:rFonts w:ascii="Times New Roman" w:eastAsia="Times New Roman" w:hAnsi="Times New Roman" w:cs="Times New Roman"/>
                <w:bCs/>
                <w:color w:val="000000" w:themeColor="text1"/>
                <w:sz w:val="28"/>
                <w:szCs w:val="28"/>
              </w:rPr>
              <w:t>Расходы,</w:t>
            </w:r>
            <w:r>
              <w:rPr>
                <w:rFonts w:ascii="Times New Roman" w:eastAsia="Times New Roman" w:hAnsi="Times New Roman" w:cs="Times New Roman"/>
                <w:bCs/>
                <w:color w:val="000000" w:themeColor="text1"/>
                <w:sz w:val="28"/>
                <w:szCs w:val="28"/>
              </w:rPr>
              <w:t xml:space="preserve"> </w:t>
            </w:r>
            <w:r w:rsidRPr="00C66EC8">
              <w:rPr>
                <w:rFonts w:ascii="Times New Roman" w:eastAsia="Times New Roman" w:hAnsi="Times New Roman" w:cs="Times New Roman"/>
                <w:bCs/>
                <w:color w:val="000000" w:themeColor="text1"/>
                <w:sz w:val="28"/>
                <w:szCs w:val="28"/>
              </w:rPr>
              <w:t>кг/т</w:t>
            </w:r>
          </w:p>
        </w:tc>
      </w:tr>
      <w:tr w:rsidR="002D3EC7" w:rsidRPr="00AD0D7A" w14:paraId="5D6C2C78" w14:textId="77777777" w:rsidTr="005B1355">
        <w:trPr>
          <w:trHeight w:val="20"/>
          <w:jc w:val="center"/>
        </w:trPr>
        <w:tc>
          <w:tcPr>
            <w:tcW w:w="2083" w:type="pct"/>
            <w:hideMark/>
          </w:tcPr>
          <w:p w14:paraId="5D6C2C75" w14:textId="77777777" w:rsidR="002D3EC7" w:rsidRPr="00194745" w:rsidRDefault="002D3EC7" w:rsidP="00551A94">
            <w:pPr>
              <w:ind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Серная кислота, H</w:t>
            </w:r>
            <w:r w:rsidRPr="00194745">
              <w:rPr>
                <w:rFonts w:ascii="Times New Roman" w:eastAsia="Times New Roman" w:hAnsi="Times New Roman" w:cs="Times New Roman"/>
                <w:color w:val="000000" w:themeColor="text1"/>
                <w:sz w:val="28"/>
                <w:szCs w:val="28"/>
                <w:vertAlign w:val="subscript"/>
              </w:rPr>
              <w:t>2</w:t>
            </w:r>
            <w:r>
              <w:rPr>
                <w:rFonts w:ascii="Times New Roman" w:eastAsia="Times New Roman" w:hAnsi="Times New Roman" w:cs="Times New Roman"/>
                <w:color w:val="000000" w:themeColor="text1"/>
                <w:sz w:val="28"/>
                <w:szCs w:val="28"/>
              </w:rPr>
              <w:t>SO</w:t>
            </w:r>
            <w:r w:rsidRPr="00194745">
              <w:rPr>
                <w:rFonts w:ascii="Times New Roman" w:eastAsia="Times New Roman" w:hAnsi="Times New Roman" w:cs="Times New Roman"/>
                <w:color w:val="000000" w:themeColor="text1"/>
                <w:sz w:val="28"/>
                <w:szCs w:val="28"/>
                <w:vertAlign w:val="subscript"/>
              </w:rPr>
              <w:t>4</w:t>
            </w:r>
          </w:p>
        </w:tc>
        <w:tc>
          <w:tcPr>
            <w:tcW w:w="1497" w:type="pct"/>
            <w:hideMark/>
          </w:tcPr>
          <w:p w14:paraId="5D6C2C76" w14:textId="77777777" w:rsidR="002D3EC7" w:rsidRPr="00A75A11" w:rsidRDefault="002D3EC7" w:rsidP="00551A94">
            <w:pPr>
              <w:ind w:firstLine="0"/>
              <w:jc w:val="center"/>
              <w:rPr>
                <w:rFonts w:ascii="Times New Roman" w:hAnsi="Times New Roman" w:cs="Times New Roman"/>
                <w:sz w:val="28"/>
                <w:szCs w:val="28"/>
              </w:rPr>
            </w:pPr>
            <w:r w:rsidRPr="00A75A11">
              <w:rPr>
                <w:rFonts w:ascii="Times New Roman" w:hAnsi="Times New Roman" w:cs="Times New Roman"/>
                <w:sz w:val="28"/>
                <w:szCs w:val="28"/>
              </w:rPr>
              <w:t>130</w:t>
            </w:r>
          </w:p>
        </w:tc>
        <w:tc>
          <w:tcPr>
            <w:tcW w:w="1420" w:type="pct"/>
            <w:hideMark/>
          </w:tcPr>
          <w:p w14:paraId="5D6C2C77" w14:textId="77777777" w:rsidR="002D3EC7" w:rsidRPr="00A75A11" w:rsidRDefault="002D3EC7" w:rsidP="00551A94">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1,83</w:t>
            </w:r>
          </w:p>
        </w:tc>
      </w:tr>
      <w:tr w:rsidR="002D3EC7" w:rsidRPr="00AD0D7A" w14:paraId="5D6C2C7C" w14:textId="77777777" w:rsidTr="005B1355">
        <w:trPr>
          <w:trHeight w:val="20"/>
          <w:jc w:val="center"/>
        </w:trPr>
        <w:tc>
          <w:tcPr>
            <w:tcW w:w="2083" w:type="pct"/>
            <w:hideMark/>
          </w:tcPr>
          <w:p w14:paraId="5D6C2C79" w14:textId="77777777" w:rsidR="002D3EC7" w:rsidRPr="00194745" w:rsidRDefault="002D3EC7" w:rsidP="00551A94">
            <w:pPr>
              <w:ind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Гидроксид натрия, NaOH</w:t>
            </w:r>
          </w:p>
        </w:tc>
        <w:tc>
          <w:tcPr>
            <w:tcW w:w="1497" w:type="pct"/>
            <w:hideMark/>
          </w:tcPr>
          <w:p w14:paraId="5D6C2C7A" w14:textId="77777777" w:rsidR="002D3EC7" w:rsidRPr="00A75A11" w:rsidRDefault="002D3EC7" w:rsidP="00551A94">
            <w:pPr>
              <w:ind w:firstLine="0"/>
              <w:jc w:val="center"/>
              <w:rPr>
                <w:rFonts w:ascii="Times New Roman" w:hAnsi="Times New Roman" w:cs="Times New Roman"/>
                <w:sz w:val="28"/>
                <w:szCs w:val="28"/>
              </w:rPr>
            </w:pPr>
            <w:r w:rsidRPr="00A75A11">
              <w:rPr>
                <w:rFonts w:ascii="Times New Roman" w:hAnsi="Times New Roman" w:cs="Times New Roman"/>
                <w:sz w:val="28"/>
                <w:szCs w:val="28"/>
              </w:rPr>
              <w:t>810</w:t>
            </w:r>
          </w:p>
        </w:tc>
        <w:tc>
          <w:tcPr>
            <w:tcW w:w="1420" w:type="pct"/>
            <w:hideMark/>
          </w:tcPr>
          <w:p w14:paraId="5D6C2C7B" w14:textId="77777777" w:rsidR="002D3EC7" w:rsidRPr="00A75A11" w:rsidRDefault="002D3EC7" w:rsidP="00551A94">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2,07</w:t>
            </w:r>
          </w:p>
        </w:tc>
      </w:tr>
      <w:tr w:rsidR="002D3EC7" w:rsidRPr="00AD0D7A" w14:paraId="5D6C2C80" w14:textId="77777777" w:rsidTr="005B1355">
        <w:trPr>
          <w:trHeight w:val="295"/>
          <w:jc w:val="center"/>
        </w:trPr>
        <w:tc>
          <w:tcPr>
            <w:tcW w:w="2083" w:type="pct"/>
            <w:hideMark/>
          </w:tcPr>
          <w:p w14:paraId="5D6C2C7D" w14:textId="77777777" w:rsidR="002D3EC7" w:rsidRPr="00D86698" w:rsidRDefault="002D3EC7" w:rsidP="00551A94">
            <w:pPr>
              <w:ind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Смола RECYN</w:t>
            </w:r>
          </w:p>
        </w:tc>
        <w:tc>
          <w:tcPr>
            <w:tcW w:w="1497" w:type="pct"/>
            <w:hideMark/>
          </w:tcPr>
          <w:p w14:paraId="5D6C2C7E" w14:textId="77777777" w:rsidR="002D3EC7" w:rsidRPr="00A75A11" w:rsidRDefault="002D3EC7" w:rsidP="00551A94">
            <w:pPr>
              <w:ind w:firstLine="0"/>
              <w:jc w:val="center"/>
              <w:rPr>
                <w:rFonts w:ascii="Times New Roman" w:hAnsi="Times New Roman" w:cs="Times New Roman"/>
                <w:sz w:val="28"/>
                <w:szCs w:val="28"/>
              </w:rPr>
            </w:pPr>
            <w:r w:rsidRPr="00A75A11">
              <w:rPr>
                <w:rFonts w:ascii="Times New Roman" w:hAnsi="Times New Roman" w:cs="Times New Roman"/>
                <w:sz w:val="28"/>
                <w:szCs w:val="28"/>
              </w:rPr>
              <w:t>24000</w:t>
            </w:r>
          </w:p>
        </w:tc>
        <w:tc>
          <w:tcPr>
            <w:tcW w:w="1420" w:type="pct"/>
            <w:hideMark/>
          </w:tcPr>
          <w:p w14:paraId="5D6C2C7F" w14:textId="77777777" w:rsidR="002D3EC7" w:rsidRPr="00AD0D7A" w:rsidRDefault="002D3EC7" w:rsidP="00551A94">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0,002</w:t>
            </w:r>
            <w:r w:rsidRPr="00AD0D7A">
              <w:rPr>
                <w:rFonts w:ascii="Times New Roman" w:eastAsia="Times New Roman" w:hAnsi="Times New Roman" w:cs="Times New Roman"/>
                <w:color w:val="000000" w:themeColor="text1"/>
                <w:sz w:val="28"/>
                <w:szCs w:val="28"/>
              </w:rPr>
              <w:t> </w:t>
            </w:r>
          </w:p>
        </w:tc>
      </w:tr>
      <w:tr w:rsidR="002D3EC7" w:rsidRPr="00AD0D7A" w14:paraId="5D6C2C84" w14:textId="77777777" w:rsidTr="005B1355">
        <w:trPr>
          <w:trHeight w:val="20"/>
          <w:jc w:val="center"/>
        </w:trPr>
        <w:tc>
          <w:tcPr>
            <w:tcW w:w="2083" w:type="pct"/>
            <w:hideMark/>
          </w:tcPr>
          <w:p w14:paraId="5D6C2C81" w14:textId="77777777" w:rsidR="002D3EC7" w:rsidRPr="0078216C" w:rsidRDefault="002D3EC7" w:rsidP="00551A94">
            <w:pPr>
              <w:ind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Цианид натрия, NaCN</w:t>
            </w:r>
          </w:p>
        </w:tc>
        <w:tc>
          <w:tcPr>
            <w:tcW w:w="1497" w:type="pct"/>
            <w:hideMark/>
          </w:tcPr>
          <w:p w14:paraId="5D6C2C82" w14:textId="77777777" w:rsidR="002D3EC7" w:rsidRPr="0078216C" w:rsidRDefault="002D3EC7" w:rsidP="00551A94">
            <w:pPr>
              <w:ind w:firstLine="0"/>
              <w:jc w:val="center"/>
              <w:rPr>
                <w:rFonts w:ascii="Times New Roman" w:hAnsi="Times New Roman" w:cs="Times New Roman"/>
                <w:sz w:val="28"/>
                <w:szCs w:val="28"/>
              </w:rPr>
            </w:pPr>
            <w:r>
              <w:rPr>
                <w:rFonts w:ascii="Times New Roman" w:hAnsi="Times New Roman" w:cs="Times New Roman"/>
                <w:sz w:val="28"/>
                <w:szCs w:val="28"/>
              </w:rPr>
              <w:t>3280</w:t>
            </w:r>
          </w:p>
        </w:tc>
        <w:tc>
          <w:tcPr>
            <w:tcW w:w="1420" w:type="pct"/>
            <w:hideMark/>
          </w:tcPr>
          <w:p w14:paraId="5D6C2C83" w14:textId="77777777" w:rsidR="002D3EC7" w:rsidRDefault="002D3EC7" w:rsidP="00551A94">
            <w:pPr>
              <w:jc w:val="center"/>
              <w:rPr>
                <w:rFonts w:ascii="Times New Roman" w:eastAsia="Times New Roman" w:hAnsi="Times New Roman" w:cs="Times New Roman"/>
                <w:color w:val="000000" w:themeColor="text1"/>
                <w:sz w:val="28"/>
                <w:szCs w:val="28"/>
              </w:rPr>
            </w:pPr>
          </w:p>
        </w:tc>
      </w:tr>
    </w:tbl>
    <w:p w14:paraId="5D6C2C86" w14:textId="77777777" w:rsidR="002D3EC7" w:rsidRPr="00BB758C" w:rsidRDefault="002D3EC7" w:rsidP="00551A94">
      <w:pPr>
        <w:jc w:val="both"/>
        <w:rPr>
          <w:rFonts w:ascii="Times New Roman" w:hAnsi="Times New Roman" w:cs="Times New Roman"/>
          <w:sz w:val="28"/>
          <w:szCs w:val="28"/>
        </w:rPr>
      </w:pPr>
      <w:r w:rsidRPr="00BB758C">
        <w:rPr>
          <w:rFonts w:ascii="Times New Roman" w:hAnsi="Times New Roman" w:cs="Times New Roman"/>
          <w:sz w:val="28"/>
          <w:szCs w:val="28"/>
        </w:rPr>
        <w:lastRenderedPageBreak/>
        <w:t>1</w:t>
      </w:r>
      <w:r w:rsidRPr="00AA4A23">
        <w:rPr>
          <w:rFonts w:ascii="Times New Roman" w:hAnsi="Times New Roman" w:cs="Times New Roman"/>
          <w:sz w:val="28"/>
          <w:szCs w:val="28"/>
        </w:rPr>
        <w:t>)</w:t>
      </w:r>
      <w:r w:rsidRPr="00BB758C">
        <w:rPr>
          <w:rFonts w:ascii="Times New Roman" w:hAnsi="Times New Roman" w:cs="Times New Roman"/>
          <w:sz w:val="28"/>
          <w:szCs w:val="28"/>
        </w:rPr>
        <w:t xml:space="preserve"> </w:t>
      </w:r>
      <w:r>
        <w:rPr>
          <w:rFonts w:ascii="Times New Roman" w:hAnsi="Times New Roman" w:cs="Times New Roman"/>
          <w:sz w:val="28"/>
          <w:szCs w:val="28"/>
        </w:rPr>
        <w:t>Суточный р</w:t>
      </w:r>
      <w:r w:rsidRPr="00BB758C">
        <w:rPr>
          <w:rFonts w:ascii="Times New Roman" w:hAnsi="Times New Roman" w:cs="Times New Roman"/>
          <w:sz w:val="28"/>
          <w:szCs w:val="28"/>
        </w:rPr>
        <w:t xml:space="preserve">асход </w:t>
      </w:r>
      <w:r>
        <w:rPr>
          <w:rFonts w:ascii="Times New Roman" w:hAnsi="Times New Roman" w:cs="Times New Roman"/>
          <w:sz w:val="28"/>
          <w:szCs w:val="28"/>
        </w:rPr>
        <w:t xml:space="preserve">гранулированной </w:t>
      </w:r>
      <w:r w:rsidRPr="00BB758C">
        <w:rPr>
          <w:rFonts w:ascii="Times New Roman" w:hAnsi="Times New Roman" w:cs="Times New Roman"/>
          <w:sz w:val="28"/>
          <w:szCs w:val="28"/>
        </w:rPr>
        <w:t>смолы (G</w:t>
      </w:r>
      <w:r w:rsidRPr="00BB758C">
        <w:rPr>
          <w:rFonts w:ascii="Times New Roman" w:hAnsi="Times New Roman" w:cs="Times New Roman"/>
          <w:sz w:val="28"/>
          <w:szCs w:val="28"/>
          <w:vertAlign w:val="subscript"/>
        </w:rPr>
        <w:t>смола</w:t>
      </w:r>
      <w:r w:rsidRPr="00BB758C">
        <w:rPr>
          <w:rFonts w:ascii="Times New Roman" w:hAnsi="Times New Roman" w:cs="Times New Roman"/>
          <w:sz w:val="28"/>
          <w:szCs w:val="28"/>
        </w:rPr>
        <w:t>)</w:t>
      </w:r>
      <w:r>
        <w:rPr>
          <w:rFonts w:ascii="Times New Roman" w:hAnsi="Times New Roman" w:cs="Times New Roman"/>
          <w:sz w:val="28"/>
          <w:szCs w:val="28"/>
        </w:rPr>
        <w:t xml:space="preserve">, необходимой </w:t>
      </w:r>
      <w:r w:rsidRPr="00BB758C">
        <w:rPr>
          <w:rFonts w:ascii="Times New Roman" w:hAnsi="Times New Roman" w:cs="Times New Roman"/>
          <w:sz w:val="28"/>
          <w:szCs w:val="28"/>
        </w:rPr>
        <w:t xml:space="preserve">для </w:t>
      </w:r>
      <w:r>
        <w:rPr>
          <w:rFonts w:ascii="Times New Roman" w:hAnsi="Times New Roman" w:cs="Times New Roman"/>
          <w:sz w:val="28"/>
          <w:szCs w:val="28"/>
        </w:rPr>
        <w:t>извлечения цианида</w:t>
      </w:r>
      <w:r w:rsidRPr="00BB758C">
        <w:rPr>
          <w:rFonts w:ascii="Times New Roman" w:hAnsi="Times New Roman" w:cs="Times New Roman"/>
          <w:sz w:val="28"/>
          <w:szCs w:val="28"/>
        </w:rPr>
        <w:t>:</w:t>
      </w:r>
    </w:p>
    <w:p w14:paraId="5D6C2C87" w14:textId="77777777" w:rsidR="002D3EC7" w:rsidRPr="00BB758C" w:rsidRDefault="002D3EC7" w:rsidP="00551A94">
      <w:pPr>
        <w:rPr>
          <w:rFonts w:ascii="Times New Roman" w:eastAsiaTheme="minorEastAsia" w:hAnsi="Times New Roman" w:cs="Times New Roman"/>
          <w:sz w:val="28"/>
          <w:szCs w:val="28"/>
        </w:rPr>
      </w:pPr>
    </w:p>
    <w:p w14:paraId="5D6C2C88" w14:textId="582660FB" w:rsidR="002D3EC7" w:rsidRPr="00BB758C" w:rsidRDefault="002D3EC7" w:rsidP="00551A94">
      <w:pPr>
        <w:jc w:val="right"/>
        <w:rPr>
          <w:rFonts w:ascii="Times New Roman" w:eastAsiaTheme="minorEastAsia" w:hAnsi="Times New Roman" w:cs="Times New Roman"/>
          <w:sz w:val="28"/>
          <w:szCs w:val="28"/>
        </w:rPr>
      </w:pPr>
      <w:r w:rsidRPr="00BB758C">
        <w:rPr>
          <w:rFonts w:ascii="Times New Roman" w:hAnsi="Times New Roman" w:cs="Times New Roman"/>
          <w:sz w:val="28"/>
          <w:szCs w:val="28"/>
        </w:rPr>
        <w:t>G</w:t>
      </w:r>
      <w:r w:rsidRPr="00BB758C">
        <w:rPr>
          <w:rFonts w:ascii="Times New Roman" w:hAnsi="Times New Roman" w:cs="Times New Roman"/>
          <w:sz w:val="28"/>
          <w:szCs w:val="28"/>
          <w:vertAlign w:val="subscript"/>
        </w:rPr>
        <w:t>смола</w:t>
      </w:r>
      <w:r w:rsidRPr="00BB758C">
        <w:rPr>
          <w:rFonts w:ascii="Times New Roman" w:hAnsi="Times New Roman" w:cs="Times New Roman"/>
          <w:sz w:val="28"/>
          <w:szCs w:val="28"/>
        </w:rPr>
        <w:t xml:space="preserve"> = 0,002*9200 = 18,4 кг</w:t>
      </w:r>
      <w:r>
        <w:rPr>
          <w:rFonts w:ascii="Times New Roman" w:hAnsi="Times New Roman" w:cs="Times New Roman"/>
          <w:sz w:val="28"/>
          <w:szCs w:val="28"/>
        </w:rPr>
        <w:t>.</w:t>
      </w:r>
      <w:r w:rsidR="00842371">
        <w:rPr>
          <w:rFonts w:ascii="Times New Roman" w:hAnsi="Times New Roman" w:cs="Times New Roman"/>
          <w:sz w:val="28"/>
          <w:szCs w:val="28"/>
        </w:rPr>
        <w:t xml:space="preserve">                                    </w:t>
      </w:r>
      <w:r w:rsidR="00842371" w:rsidRPr="005D2000">
        <w:rPr>
          <w:rFonts w:ascii="Times New Roman" w:hAnsi="Times New Roman" w:cs="Times New Roman"/>
          <w:sz w:val="28"/>
          <w:szCs w:val="28"/>
        </w:rPr>
        <w:t>(</w:t>
      </w:r>
      <w:r w:rsidR="004E6559">
        <w:rPr>
          <w:rFonts w:ascii="Times New Roman" w:hAnsi="Times New Roman" w:cs="Times New Roman"/>
          <w:sz w:val="28"/>
          <w:szCs w:val="28"/>
        </w:rPr>
        <w:t>29</w:t>
      </w:r>
      <w:r w:rsidR="00842371" w:rsidRPr="005D2000">
        <w:rPr>
          <w:rFonts w:ascii="Times New Roman" w:hAnsi="Times New Roman" w:cs="Times New Roman"/>
          <w:sz w:val="28"/>
          <w:szCs w:val="28"/>
        </w:rPr>
        <w:t>)</w:t>
      </w:r>
    </w:p>
    <w:p w14:paraId="5D6C2C89" w14:textId="77777777" w:rsidR="002D3EC7" w:rsidRPr="00BB758C" w:rsidRDefault="002D3EC7" w:rsidP="00551A94">
      <w:pPr>
        <w:rPr>
          <w:sz w:val="28"/>
          <w:szCs w:val="28"/>
        </w:rPr>
      </w:pPr>
    </w:p>
    <w:p w14:paraId="5D6C2C8A" w14:textId="77777777" w:rsidR="002D3EC7" w:rsidRDefault="002D3EC7" w:rsidP="00551A94">
      <w:pPr>
        <w:rPr>
          <w:rFonts w:ascii="Times New Roman" w:hAnsi="Times New Roman" w:cs="Times New Roman"/>
          <w:sz w:val="28"/>
          <w:szCs w:val="28"/>
        </w:rPr>
      </w:pPr>
      <w:r>
        <w:rPr>
          <w:rFonts w:ascii="Times New Roman" w:hAnsi="Times New Roman" w:cs="Times New Roman"/>
          <w:sz w:val="28"/>
          <w:szCs w:val="28"/>
        </w:rPr>
        <w:t>2</w:t>
      </w:r>
      <w:r w:rsidRPr="00946B95">
        <w:rPr>
          <w:rFonts w:ascii="Times New Roman" w:hAnsi="Times New Roman" w:cs="Times New Roman"/>
          <w:sz w:val="28"/>
          <w:szCs w:val="28"/>
        </w:rPr>
        <w:t>)</w:t>
      </w:r>
      <w:r>
        <w:rPr>
          <w:rFonts w:ascii="Times New Roman" w:hAnsi="Times New Roman" w:cs="Times New Roman"/>
          <w:sz w:val="28"/>
          <w:szCs w:val="28"/>
        </w:rPr>
        <w:t xml:space="preserve"> Затраты на приобретение смолы: </w:t>
      </w:r>
      <w:r w:rsidRPr="00BB758C">
        <w:rPr>
          <w:rFonts w:ascii="Times New Roman" w:hAnsi="Times New Roman" w:cs="Times New Roman"/>
          <w:sz w:val="28"/>
          <w:szCs w:val="28"/>
        </w:rPr>
        <w:tab/>
      </w:r>
    </w:p>
    <w:p w14:paraId="5D6C2C8B" w14:textId="77777777" w:rsidR="002D3EC7" w:rsidRPr="00BB758C" w:rsidRDefault="002D3EC7" w:rsidP="00551A94">
      <w:pPr>
        <w:rPr>
          <w:rFonts w:ascii="Times New Roman" w:hAnsi="Times New Roman" w:cs="Times New Roman"/>
          <w:sz w:val="28"/>
          <w:szCs w:val="28"/>
        </w:rPr>
      </w:pPr>
    </w:p>
    <w:p w14:paraId="5D6C2C8C" w14:textId="5AAAE9BB" w:rsidR="002D3EC7" w:rsidRPr="00BB758C" w:rsidRDefault="002D3EC7" w:rsidP="00551A94">
      <w:pPr>
        <w:jc w:val="right"/>
        <w:rPr>
          <w:rFonts w:ascii="Times New Roman" w:hAnsi="Times New Roman" w:cs="Times New Roman"/>
          <w:sz w:val="28"/>
          <w:szCs w:val="28"/>
        </w:rPr>
      </w:pPr>
      <w:r>
        <w:rPr>
          <w:rFonts w:ascii="Times New Roman" w:hAnsi="Times New Roman" w:cs="Times New Roman"/>
          <w:sz w:val="28"/>
          <w:szCs w:val="28"/>
        </w:rPr>
        <w:t>А</w:t>
      </w:r>
      <w:r w:rsidRPr="00BB758C">
        <w:rPr>
          <w:rFonts w:ascii="Times New Roman" w:hAnsi="Times New Roman" w:cs="Times New Roman"/>
          <w:sz w:val="28"/>
          <w:szCs w:val="28"/>
          <w:vertAlign w:val="subscript"/>
        </w:rPr>
        <w:t>смола</w:t>
      </w:r>
      <w:r w:rsidRPr="00BB758C">
        <w:rPr>
          <w:rFonts w:ascii="Times New Roman" w:hAnsi="Times New Roman" w:cs="Times New Roman"/>
          <w:sz w:val="28"/>
          <w:szCs w:val="28"/>
        </w:rPr>
        <w:t xml:space="preserve"> = 0,0184*24000</w:t>
      </w:r>
      <w:r>
        <w:rPr>
          <w:rFonts w:ascii="Times New Roman" w:hAnsi="Times New Roman" w:cs="Times New Roman"/>
          <w:sz w:val="28"/>
          <w:szCs w:val="28"/>
        </w:rPr>
        <w:t xml:space="preserve"> </w:t>
      </w:r>
      <w:r w:rsidRPr="00AA4A23">
        <w:rPr>
          <w:rFonts w:ascii="Times New Roman" w:hAnsi="Times New Roman" w:cs="Times New Roman"/>
          <w:sz w:val="28"/>
          <w:szCs w:val="28"/>
        </w:rPr>
        <w:t>$</w:t>
      </w:r>
      <w:r w:rsidRPr="00BB758C">
        <w:rPr>
          <w:rFonts w:ascii="Times New Roman" w:hAnsi="Times New Roman" w:cs="Times New Roman"/>
          <w:sz w:val="28"/>
          <w:szCs w:val="28"/>
        </w:rPr>
        <w:t xml:space="preserve"> = 441,6 $ США.</w:t>
      </w:r>
      <w:r w:rsidR="00842371">
        <w:rPr>
          <w:rFonts w:ascii="Times New Roman" w:hAnsi="Times New Roman" w:cs="Times New Roman"/>
          <w:sz w:val="28"/>
          <w:szCs w:val="28"/>
        </w:rPr>
        <w:t xml:space="preserve">                      </w:t>
      </w:r>
      <w:r w:rsidR="00842371" w:rsidRPr="005D2000">
        <w:rPr>
          <w:rFonts w:ascii="Times New Roman" w:hAnsi="Times New Roman" w:cs="Times New Roman"/>
          <w:sz w:val="28"/>
          <w:szCs w:val="28"/>
        </w:rPr>
        <w:t>(</w:t>
      </w:r>
      <w:r w:rsidR="004E6559">
        <w:rPr>
          <w:rFonts w:ascii="Times New Roman" w:hAnsi="Times New Roman" w:cs="Times New Roman"/>
          <w:sz w:val="28"/>
          <w:szCs w:val="28"/>
        </w:rPr>
        <w:t>30</w:t>
      </w:r>
      <w:r w:rsidR="00842371" w:rsidRPr="005D2000">
        <w:rPr>
          <w:rFonts w:ascii="Times New Roman" w:hAnsi="Times New Roman" w:cs="Times New Roman"/>
          <w:sz w:val="28"/>
          <w:szCs w:val="28"/>
        </w:rPr>
        <w:t>)</w:t>
      </w:r>
    </w:p>
    <w:p w14:paraId="5D6C2C8D" w14:textId="77777777" w:rsidR="002D3EC7" w:rsidRPr="00BB758C" w:rsidRDefault="002D3EC7" w:rsidP="00551A94">
      <w:pPr>
        <w:rPr>
          <w:rFonts w:ascii="Times New Roman" w:hAnsi="Times New Roman" w:cs="Times New Roman"/>
          <w:sz w:val="28"/>
          <w:szCs w:val="28"/>
        </w:rPr>
      </w:pPr>
    </w:p>
    <w:p w14:paraId="5D6C2C8E" w14:textId="77777777" w:rsidR="002D3EC7" w:rsidRPr="00BB758C" w:rsidRDefault="002D3EC7" w:rsidP="00551A94">
      <w:pPr>
        <w:jc w:val="both"/>
        <w:rPr>
          <w:rFonts w:ascii="Times New Roman" w:hAnsi="Times New Roman" w:cs="Times New Roman"/>
          <w:sz w:val="28"/>
          <w:szCs w:val="28"/>
        </w:rPr>
      </w:pPr>
      <w:r>
        <w:rPr>
          <w:rFonts w:ascii="Times New Roman" w:hAnsi="Times New Roman" w:cs="Times New Roman"/>
          <w:sz w:val="28"/>
          <w:szCs w:val="28"/>
        </w:rPr>
        <w:t>3</w:t>
      </w:r>
      <w:r w:rsidRPr="00AA4A23">
        <w:rPr>
          <w:rFonts w:ascii="Times New Roman" w:hAnsi="Times New Roman" w:cs="Times New Roman"/>
          <w:sz w:val="28"/>
          <w:szCs w:val="28"/>
        </w:rPr>
        <w:t>)</w:t>
      </w:r>
      <w:r w:rsidRPr="00BB758C">
        <w:rPr>
          <w:rFonts w:ascii="Times New Roman" w:hAnsi="Times New Roman" w:cs="Times New Roman"/>
          <w:sz w:val="28"/>
          <w:szCs w:val="28"/>
        </w:rPr>
        <w:t xml:space="preserve"> </w:t>
      </w:r>
      <w:r>
        <w:rPr>
          <w:rFonts w:ascii="Times New Roman" w:hAnsi="Times New Roman" w:cs="Times New Roman"/>
          <w:sz w:val="28"/>
          <w:szCs w:val="28"/>
        </w:rPr>
        <w:t xml:space="preserve">Суточный расход необходимой </w:t>
      </w:r>
      <w:r w:rsidRPr="00BB758C">
        <w:rPr>
          <w:rFonts w:ascii="Times New Roman" w:hAnsi="Times New Roman" w:cs="Times New Roman"/>
          <w:sz w:val="28"/>
          <w:szCs w:val="28"/>
        </w:rPr>
        <w:t>H</w:t>
      </w:r>
      <w:r w:rsidRPr="00BB758C">
        <w:rPr>
          <w:rFonts w:ascii="Times New Roman" w:hAnsi="Times New Roman" w:cs="Times New Roman"/>
          <w:sz w:val="28"/>
          <w:szCs w:val="28"/>
          <w:vertAlign w:val="subscript"/>
        </w:rPr>
        <w:t>2</w:t>
      </w:r>
      <w:r w:rsidRPr="00BB758C">
        <w:rPr>
          <w:rFonts w:ascii="Times New Roman" w:hAnsi="Times New Roman" w:cs="Times New Roman"/>
          <w:sz w:val="28"/>
          <w:szCs w:val="28"/>
        </w:rPr>
        <w:t>SO</w:t>
      </w:r>
      <w:r w:rsidRPr="00BB758C">
        <w:rPr>
          <w:rFonts w:ascii="Times New Roman" w:hAnsi="Times New Roman" w:cs="Times New Roman"/>
          <w:sz w:val="28"/>
          <w:szCs w:val="28"/>
          <w:vertAlign w:val="subscript"/>
        </w:rPr>
        <w:t>4</w:t>
      </w:r>
      <w:r w:rsidRPr="00BB758C">
        <w:rPr>
          <w:rFonts w:ascii="Times New Roman" w:hAnsi="Times New Roman" w:cs="Times New Roman"/>
          <w:sz w:val="28"/>
          <w:szCs w:val="28"/>
        </w:rPr>
        <w:t>:</w:t>
      </w:r>
    </w:p>
    <w:p w14:paraId="5D6C2C8F" w14:textId="77777777" w:rsidR="002D3EC7" w:rsidRPr="00BB758C" w:rsidRDefault="002D3EC7" w:rsidP="00551A94">
      <w:pPr>
        <w:jc w:val="center"/>
        <w:rPr>
          <w:rFonts w:ascii="Times New Roman" w:eastAsiaTheme="minorEastAsia" w:hAnsi="Times New Roman" w:cs="Times New Roman"/>
          <w:sz w:val="28"/>
          <w:szCs w:val="28"/>
        </w:rPr>
      </w:pPr>
      <w:r w:rsidRPr="00BB758C">
        <w:rPr>
          <w:rFonts w:ascii="Times New Roman" w:hAnsi="Times New Roman" w:cs="Times New Roman"/>
          <w:sz w:val="28"/>
          <w:szCs w:val="28"/>
        </w:rPr>
        <w:tab/>
      </w:r>
    </w:p>
    <w:p w14:paraId="5D6C2C90" w14:textId="7908D9B6" w:rsidR="002D3EC7" w:rsidRPr="00BB758C" w:rsidRDefault="002D3EC7" w:rsidP="00551A94">
      <w:pPr>
        <w:jc w:val="right"/>
        <w:rPr>
          <w:rFonts w:ascii="Times New Roman" w:eastAsiaTheme="minorEastAsia" w:hAnsi="Times New Roman" w:cs="Times New Roman"/>
          <w:sz w:val="28"/>
          <w:szCs w:val="28"/>
        </w:rPr>
      </w:pPr>
      <w:r w:rsidRPr="00BB758C">
        <w:rPr>
          <w:rFonts w:ascii="Times New Roman" w:hAnsi="Times New Roman" w:cs="Times New Roman"/>
          <w:sz w:val="28"/>
          <w:szCs w:val="28"/>
        </w:rPr>
        <w:t>G</w:t>
      </w:r>
      <w:r w:rsidRPr="00BB758C">
        <w:rPr>
          <w:rFonts w:ascii="Times New Roman" w:hAnsi="Times New Roman" w:cs="Times New Roman"/>
          <w:sz w:val="28"/>
          <w:szCs w:val="28"/>
          <w:vertAlign w:val="subscript"/>
        </w:rPr>
        <w:t>H2SO4</w:t>
      </w:r>
      <w:r w:rsidRPr="00BB758C">
        <w:rPr>
          <w:rFonts w:ascii="Times New Roman" w:hAnsi="Times New Roman" w:cs="Times New Roman"/>
          <w:sz w:val="28"/>
          <w:szCs w:val="28"/>
        </w:rPr>
        <w:t xml:space="preserve"> = 0,0184*1,83</w:t>
      </w:r>
      <w:r w:rsidRPr="00AA4A23">
        <w:rPr>
          <w:rFonts w:ascii="Times New Roman" w:hAnsi="Times New Roman" w:cs="Times New Roman"/>
          <w:sz w:val="28"/>
          <w:szCs w:val="28"/>
        </w:rPr>
        <w:t xml:space="preserve"> </w:t>
      </w:r>
      <w:r w:rsidRPr="00BB758C">
        <w:rPr>
          <w:rFonts w:ascii="Times New Roman" w:hAnsi="Times New Roman" w:cs="Times New Roman"/>
          <w:sz w:val="28"/>
          <w:szCs w:val="28"/>
        </w:rPr>
        <w:t>=</w:t>
      </w:r>
      <w:r w:rsidRPr="00AA4A23">
        <w:rPr>
          <w:rFonts w:ascii="Times New Roman" w:hAnsi="Times New Roman" w:cs="Times New Roman"/>
          <w:sz w:val="28"/>
          <w:szCs w:val="28"/>
        </w:rPr>
        <w:t xml:space="preserve"> </w:t>
      </w:r>
      <w:r w:rsidRPr="00BB758C">
        <w:rPr>
          <w:rFonts w:ascii="Times New Roman" w:hAnsi="Times New Roman" w:cs="Times New Roman"/>
          <w:sz w:val="28"/>
          <w:szCs w:val="28"/>
        </w:rPr>
        <w:t>0,034 кг</w:t>
      </w:r>
      <w:r>
        <w:rPr>
          <w:rFonts w:ascii="Times New Roman" w:hAnsi="Times New Roman" w:cs="Times New Roman"/>
          <w:sz w:val="28"/>
          <w:szCs w:val="28"/>
        </w:rPr>
        <w:t>.</w:t>
      </w:r>
      <w:r w:rsidR="00842371">
        <w:rPr>
          <w:rFonts w:ascii="Times New Roman" w:hAnsi="Times New Roman" w:cs="Times New Roman"/>
          <w:sz w:val="28"/>
          <w:szCs w:val="28"/>
        </w:rPr>
        <w:t xml:space="preserve">                                 </w:t>
      </w:r>
      <w:r w:rsidR="00842371" w:rsidRPr="005D2000">
        <w:rPr>
          <w:rFonts w:ascii="Times New Roman" w:hAnsi="Times New Roman" w:cs="Times New Roman"/>
          <w:sz w:val="28"/>
          <w:szCs w:val="28"/>
        </w:rPr>
        <w:t>(</w:t>
      </w:r>
      <w:r w:rsidR="005B1355">
        <w:rPr>
          <w:rFonts w:ascii="Times New Roman" w:hAnsi="Times New Roman" w:cs="Times New Roman"/>
          <w:sz w:val="28"/>
          <w:szCs w:val="28"/>
        </w:rPr>
        <w:t>3</w:t>
      </w:r>
      <w:r w:rsidR="004E6559">
        <w:rPr>
          <w:rFonts w:ascii="Times New Roman" w:hAnsi="Times New Roman" w:cs="Times New Roman"/>
          <w:sz w:val="28"/>
          <w:szCs w:val="28"/>
        </w:rPr>
        <w:t>1</w:t>
      </w:r>
      <w:r w:rsidR="00842371" w:rsidRPr="005D2000">
        <w:rPr>
          <w:rFonts w:ascii="Times New Roman" w:hAnsi="Times New Roman" w:cs="Times New Roman"/>
          <w:sz w:val="28"/>
          <w:szCs w:val="28"/>
        </w:rPr>
        <w:t>)</w:t>
      </w:r>
    </w:p>
    <w:p w14:paraId="5D6C2C91" w14:textId="77777777" w:rsidR="002D3EC7" w:rsidRPr="00BB758C" w:rsidRDefault="002D3EC7" w:rsidP="00551A94">
      <w:pPr>
        <w:jc w:val="center"/>
        <w:rPr>
          <w:rFonts w:ascii="Times New Roman" w:eastAsiaTheme="minorEastAsia" w:hAnsi="Times New Roman" w:cs="Times New Roman"/>
          <w:sz w:val="28"/>
          <w:szCs w:val="28"/>
        </w:rPr>
      </w:pPr>
    </w:p>
    <w:p w14:paraId="5D6C2C92" w14:textId="77777777" w:rsidR="002D3EC7" w:rsidRPr="00BB758C" w:rsidRDefault="002D3EC7" w:rsidP="00551A94">
      <w:pPr>
        <w:rPr>
          <w:rFonts w:ascii="Times New Roman" w:hAnsi="Times New Roman" w:cs="Times New Roman"/>
          <w:sz w:val="28"/>
          <w:szCs w:val="28"/>
          <w:lang w:val="kk-KZ"/>
        </w:rPr>
      </w:pPr>
      <w:r>
        <w:rPr>
          <w:rFonts w:ascii="Times New Roman" w:hAnsi="Times New Roman" w:cs="Times New Roman"/>
          <w:sz w:val="28"/>
          <w:szCs w:val="28"/>
          <w:lang w:val="kk-KZ"/>
        </w:rPr>
        <w:t>4</w:t>
      </w:r>
      <w:r w:rsidRPr="00AA4A23">
        <w:rPr>
          <w:rFonts w:ascii="Times New Roman" w:hAnsi="Times New Roman" w:cs="Times New Roman"/>
          <w:sz w:val="28"/>
          <w:szCs w:val="28"/>
        </w:rPr>
        <w:t>)</w:t>
      </w:r>
      <w:r>
        <w:rPr>
          <w:rFonts w:ascii="Times New Roman" w:hAnsi="Times New Roman" w:cs="Times New Roman"/>
          <w:sz w:val="28"/>
          <w:szCs w:val="28"/>
          <w:lang w:val="kk-KZ"/>
        </w:rPr>
        <w:t xml:space="preserve"> Затраты на приобретение </w:t>
      </w:r>
      <w:r w:rsidRPr="00BB758C">
        <w:rPr>
          <w:rFonts w:ascii="Times New Roman" w:eastAsiaTheme="minorEastAsia" w:hAnsi="Times New Roman" w:cs="Times New Roman"/>
          <w:sz w:val="28"/>
          <w:szCs w:val="28"/>
        </w:rPr>
        <w:t>H</w:t>
      </w:r>
      <w:r w:rsidRPr="00BB758C">
        <w:rPr>
          <w:rFonts w:ascii="Times New Roman" w:eastAsiaTheme="minorEastAsia" w:hAnsi="Times New Roman" w:cs="Times New Roman"/>
          <w:sz w:val="28"/>
          <w:szCs w:val="28"/>
          <w:vertAlign w:val="subscript"/>
        </w:rPr>
        <w:t>2</w:t>
      </w:r>
      <w:r w:rsidRPr="00BB758C">
        <w:rPr>
          <w:rFonts w:ascii="Times New Roman" w:eastAsiaTheme="minorEastAsia" w:hAnsi="Times New Roman" w:cs="Times New Roman"/>
          <w:sz w:val="28"/>
          <w:szCs w:val="28"/>
        </w:rPr>
        <w:t>SO</w:t>
      </w:r>
      <w:r w:rsidRPr="00BB758C">
        <w:rPr>
          <w:rFonts w:ascii="Times New Roman" w:eastAsiaTheme="minorEastAsia" w:hAnsi="Times New Roman" w:cs="Times New Roman"/>
          <w:sz w:val="28"/>
          <w:szCs w:val="28"/>
          <w:vertAlign w:val="subscript"/>
        </w:rPr>
        <w:t>4</w:t>
      </w:r>
      <w:r w:rsidRPr="00BB758C">
        <w:rPr>
          <w:rFonts w:ascii="Times New Roman" w:hAnsi="Times New Roman" w:cs="Times New Roman"/>
          <w:sz w:val="28"/>
          <w:szCs w:val="28"/>
          <w:lang w:val="kk-KZ"/>
        </w:rPr>
        <w:t>:</w:t>
      </w:r>
    </w:p>
    <w:p w14:paraId="5D6C2C93" w14:textId="77777777" w:rsidR="002D3EC7" w:rsidRPr="00BB758C" w:rsidRDefault="002D3EC7" w:rsidP="00551A94">
      <w:pPr>
        <w:rPr>
          <w:rFonts w:ascii="Times New Roman" w:hAnsi="Times New Roman" w:cs="Times New Roman"/>
          <w:sz w:val="28"/>
          <w:szCs w:val="28"/>
          <w:lang w:val="kk-KZ"/>
        </w:rPr>
      </w:pPr>
    </w:p>
    <w:p w14:paraId="5D6C2C94" w14:textId="16C197B4" w:rsidR="002D3EC7" w:rsidRPr="00BB758C" w:rsidRDefault="002D3EC7" w:rsidP="00551A94">
      <w:pPr>
        <w:jc w:val="right"/>
        <w:rPr>
          <w:rFonts w:ascii="Times New Roman" w:eastAsiaTheme="minorEastAsia" w:hAnsi="Times New Roman" w:cs="Times New Roman"/>
          <w:sz w:val="28"/>
          <w:szCs w:val="28"/>
        </w:rPr>
      </w:pPr>
      <w:r>
        <w:rPr>
          <w:rFonts w:ascii="Times New Roman" w:hAnsi="Times New Roman" w:cs="Times New Roman"/>
          <w:sz w:val="28"/>
          <w:szCs w:val="28"/>
        </w:rPr>
        <w:t>А</w:t>
      </w:r>
      <w:r w:rsidRPr="00BB758C">
        <w:rPr>
          <w:rFonts w:ascii="Times New Roman" w:hAnsi="Times New Roman" w:cs="Times New Roman"/>
          <w:sz w:val="28"/>
          <w:szCs w:val="28"/>
          <w:vertAlign w:val="subscript"/>
        </w:rPr>
        <w:t>H2SO4</w:t>
      </w:r>
      <w:r w:rsidRPr="00BB758C">
        <w:rPr>
          <w:rFonts w:ascii="Times New Roman" w:hAnsi="Times New Roman" w:cs="Times New Roman"/>
          <w:sz w:val="28"/>
          <w:szCs w:val="28"/>
        </w:rPr>
        <w:t xml:space="preserve"> = 0,000034*130</w:t>
      </w:r>
      <w:r>
        <w:rPr>
          <w:rFonts w:ascii="Times New Roman" w:hAnsi="Times New Roman" w:cs="Times New Roman"/>
          <w:sz w:val="28"/>
          <w:szCs w:val="28"/>
        </w:rPr>
        <w:t xml:space="preserve"> </w:t>
      </w:r>
      <w:r w:rsidRPr="00AA4A23">
        <w:rPr>
          <w:rFonts w:ascii="Times New Roman" w:hAnsi="Times New Roman" w:cs="Times New Roman"/>
          <w:sz w:val="28"/>
          <w:szCs w:val="28"/>
        </w:rPr>
        <w:t>$</w:t>
      </w:r>
      <w:r w:rsidRPr="00BB758C">
        <w:rPr>
          <w:rFonts w:ascii="Times New Roman" w:hAnsi="Times New Roman" w:cs="Times New Roman"/>
          <w:sz w:val="28"/>
          <w:szCs w:val="28"/>
        </w:rPr>
        <w:t xml:space="preserve"> = 0,004 $ США</w:t>
      </w:r>
      <w:r>
        <w:rPr>
          <w:rFonts w:ascii="Times New Roman" w:hAnsi="Times New Roman" w:cs="Times New Roman"/>
          <w:sz w:val="28"/>
          <w:szCs w:val="28"/>
        </w:rPr>
        <w:t>.</w:t>
      </w:r>
      <w:r w:rsidR="00842371">
        <w:rPr>
          <w:rFonts w:ascii="Times New Roman" w:hAnsi="Times New Roman" w:cs="Times New Roman"/>
          <w:sz w:val="28"/>
          <w:szCs w:val="28"/>
        </w:rPr>
        <w:t xml:space="preserve">                      </w:t>
      </w:r>
      <w:r w:rsidR="00842371" w:rsidRPr="005D2000">
        <w:rPr>
          <w:rFonts w:ascii="Times New Roman" w:hAnsi="Times New Roman" w:cs="Times New Roman"/>
          <w:sz w:val="28"/>
          <w:szCs w:val="28"/>
        </w:rPr>
        <w:t>(</w:t>
      </w:r>
      <w:r w:rsidR="004E6559">
        <w:rPr>
          <w:rFonts w:ascii="Times New Roman" w:hAnsi="Times New Roman" w:cs="Times New Roman"/>
          <w:sz w:val="28"/>
          <w:szCs w:val="28"/>
        </w:rPr>
        <w:t>32</w:t>
      </w:r>
      <w:r w:rsidR="00842371" w:rsidRPr="005D2000">
        <w:rPr>
          <w:rFonts w:ascii="Times New Roman" w:hAnsi="Times New Roman" w:cs="Times New Roman"/>
          <w:sz w:val="28"/>
          <w:szCs w:val="28"/>
        </w:rPr>
        <w:t>)</w:t>
      </w:r>
    </w:p>
    <w:p w14:paraId="5D6C2C95" w14:textId="77777777" w:rsidR="002D3EC7" w:rsidRPr="00BB758C" w:rsidRDefault="002D3EC7" w:rsidP="00551A94">
      <w:pPr>
        <w:rPr>
          <w:rFonts w:ascii="Times New Roman" w:hAnsi="Times New Roman" w:cs="Times New Roman"/>
          <w:sz w:val="28"/>
          <w:szCs w:val="28"/>
        </w:rPr>
      </w:pPr>
    </w:p>
    <w:p w14:paraId="5D6C2C96" w14:textId="77777777" w:rsidR="002D3EC7" w:rsidRPr="00BB758C" w:rsidRDefault="002D3EC7" w:rsidP="00551A94">
      <w:pPr>
        <w:jc w:val="both"/>
        <w:rPr>
          <w:rFonts w:ascii="Times New Roman" w:hAnsi="Times New Roman" w:cs="Times New Roman"/>
          <w:sz w:val="28"/>
          <w:szCs w:val="28"/>
        </w:rPr>
      </w:pPr>
      <w:r>
        <w:rPr>
          <w:rFonts w:ascii="Times New Roman" w:hAnsi="Times New Roman" w:cs="Times New Roman"/>
          <w:sz w:val="28"/>
          <w:szCs w:val="28"/>
        </w:rPr>
        <w:t>5</w:t>
      </w:r>
      <w:r w:rsidRPr="00AA4A23">
        <w:rPr>
          <w:rFonts w:ascii="Times New Roman" w:hAnsi="Times New Roman" w:cs="Times New Roman"/>
          <w:sz w:val="28"/>
          <w:szCs w:val="28"/>
        </w:rPr>
        <w:t>)</w:t>
      </w:r>
      <w:r w:rsidRPr="00BB758C">
        <w:rPr>
          <w:rFonts w:ascii="Times New Roman" w:hAnsi="Times New Roman" w:cs="Times New Roman"/>
          <w:sz w:val="28"/>
          <w:szCs w:val="28"/>
        </w:rPr>
        <w:t xml:space="preserve"> </w:t>
      </w:r>
      <w:r>
        <w:rPr>
          <w:rFonts w:ascii="Times New Roman" w:hAnsi="Times New Roman" w:cs="Times New Roman"/>
          <w:sz w:val="28"/>
          <w:szCs w:val="28"/>
        </w:rPr>
        <w:t>Суточный расход необходимого</w:t>
      </w:r>
      <w:r w:rsidRPr="009D6799">
        <w:rPr>
          <w:rFonts w:ascii="Times New Roman" w:hAnsi="Times New Roman" w:cs="Times New Roman"/>
          <w:sz w:val="28"/>
          <w:szCs w:val="28"/>
        </w:rPr>
        <w:t xml:space="preserve"> </w:t>
      </w:r>
      <w:r w:rsidRPr="00BB758C">
        <w:rPr>
          <w:rFonts w:ascii="Times New Roman" w:hAnsi="Times New Roman" w:cs="Times New Roman"/>
          <w:sz w:val="28"/>
          <w:szCs w:val="28"/>
        </w:rPr>
        <w:t>NaOH:</w:t>
      </w:r>
    </w:p>
    <w:p w14:paraId="5D6C2C97" w14:textId="77777777" w:rsidR="002D3EC7" w:rsidRPr="00BB758C" w:rsidRDefault="002D3EC7" w:rsidP="00551A94">
      <w:pPr>
        <w:rPr>
          <w:rFonts w:ascii="Times New Roman" w:hAnsi="Times New Roman" w:cs="Times New Roman"/>
          <w:sz w:val="28"/>
          <w:szCs w:val="28"/>
        </w:rPr>
      </w:pPr>
    </w:p>
    <w:p w14:paraId="5D6C2C98" w14:textId="3F2E243D" w:rsidR="002D3EC7" w:rsidRPr="00BB758C" w:rsidRDefault="002D3EC7" w:rsidP="00551A94">
      <w:pPr>
        <w:jc w:val="right"/>
        <w:rPr>
          <w:rFonts w:ascii="Times New Roman" w:eastAsiaTheme="minorEastAsia" w:hAnsi="Times New Roman" w:cs="Times New Roman"/>
          <w:sz w:val="28"/>
          <w:szCs w:val="28"/>
        </w:rPr>
      </w:pPr>
      <w:r w:rsidRPr="00BB758C">
        <w:rPr>
          <w:rFonts w:ascii="Times New Roman" w:hAnsi="Times New Roman" w:cs="Times New Roman"/>
          <w:sz w:val="28"/>
          <w:szCs w:val="28"/>
        </w:rPr>
        <w:t>G</w:t>
      </w:r>
      <w:r w:rsidRPr="00BB758C">
        <w:rPr>
          <w:rFonts w:ascii="Times New Roman" w:hAnsi="Times New Roman" w:cs="Times New Roman"/>
          <w:sz w:val="28"/>
          <w:szCs w:val="28"/>
          <w:vertAlign w:val="subscript"/>
        </w:rPr>
        <w:t>NaOH</w:t>
      </w:r>
      <w:r w:rsidRPr="00BB758C">
        <w:rPr>
          <w:rFonts w:ascii="Times New Roman" w:hAnsi="Times New Roman" w:cs="Times New Roman"/>
          <w:sz w:val="28"/>
          <w:szCs w:val="28"/>
        </w:rPr>
        <w:t xml:space="preserve"> = 0,0184*2,07</w:t>
      </w:r>
      <w:r w:rsidRPr="00AA4A23">
        <w:rPr>
          <w:rFonts w:ascii="Times New Roman" w:hAnsi="Times New Roman" w:cs="Times New Roman"/>
          <w:sz w:val="28"/>
          <w:szCs w:val="28"/>
        </w:rPr>
        <w:t xml:space="preserve"> </w:t>
      </w:r>
      <w:r w:rsidRPr="00BB758C">
        <w:rPr>
          <w:rFonts w:ascii="Times New Roman" w:hAnsi="Times New Roman" w:cs="Times New Roman"/>
          <w:sz w:val="28"/>
          <w:szCs w:val="28"/>
        </w:rPr>
        <w:t>=</w:t>
      </w:r>
      <w:r w:rsidRPr="00AA4A23">
        <w:rPr>
          <w:rFonts w:ascii="Times New Roman" w:hAnsi="Times New Roman" w:cs="Times New Roman"/>
          <w:sz w:val="28"/>
          <w:szCs w:val="28"/>
        </w:rPr>
        <w:t xml:space="preserve"> </w:t>
      </w:r>
      <w:r w:rsidRPr="00BB758C">
        <w:rPr>
          <w:rFonts w:ascii="Times New Roman" w:hAnsi="Times New Roman" w:cs="Times New Roman"/>
          <w:sz w:val="28"/>
          <w:szCs w:val="28"/>
        </w:rPr>
        <w:t>0,038 кг</w:t>
      </w:r>
      <w:r>
        <w:rPr>
          <w:rFonts w:ascii="Times New Roman" w:hAnsi="Times New Roman" w:cs="Times New Roman"/>
          <w:sz w:val="28"/>
          <w:szCs w:val="28"/>
        </w:rPr>
        <w:t>.</w:t>
      </w:r>
      <w:r w:rsidR="00842371">
        <w:rPr>
          <w:rFonts w:ascii="Times New Roman" w:hAnsi="Times New Roman" w:cs="Times New Roman"/>
          <w:sz w:val="28"/>
          <w:szCs w:val="28"/>
        </w:rPr>
        <w:t xml:space="preserve">                                    </w:t>
      </w:r>
      <w:r w:rsidR="00842371" w:rsidRPr="005D2000">
        <w:rPr>
          <w:rFonts w:ascii="Times New Roman" w:hAnsi="Times New Roman" w:cs="Times New Roman"/>
          <w:sz w:val="28"/>
          <w:szCs w:val="28"/>
        </w:rPr>
        <w:t>(</w:t>
      </w:r>
      <w:r w:rsidR="004E6559">
        <w:rPr>
          <w:rFonts w:ascii="Times New Roman" w:hAnsi="Times New Roman" w:cs="Times New Roman"/>
          <w:sz w:val="28"/>
          <w:szCs w:val="28"/>
        </w:rPr>
        <w:t>33</w:t>
      </w:r>
      <w:r w:rsidR="00842371" w:rsidRPr="005D2000">
        <w:rPr>
          <w:rFonts w:ascii="Times New Roman" w:hAnsi="Times New Roman" w:cs="Times New Roman"/>
          <w:sz w:val="28"/>
          <w:szCs w:val="28"/>
        </w:rPr>
        <w:t>)</w:t>
      </w:r>
    </w:p>
    <w:p w14:paraId="5D6C2C99" w14:textId="77777777" w:rsidR="002D3EC7" w:rsidRPr="00BB758C" w:rsidRDefault="002D3EC7" w:rsidP="00551A94">
      <w:pPr>
        <w:jc w:val="center"/>
        <w:rPr>
          <w:rFonts w:ascii="Times New Roman" w:eastAsiaTheme="minorEastAsia" w:hAnsi="Times New Roman" w:cs="Times New Roman"/>
          <w:sz w:val="28"/>
          <w:szCs w:val="28"/>
        </w:rPr>
      </w:pPr>
    </w:p>
    <w:p w14:paraId="5D6C2C9A" w14:textId="77777777" w:rsidR="002D3EC7" w:rsidRPr="00BB758C" w:rsidRDefault="002D3EC7" w:rsidP="00551A94">
      <w:pPr>
        <w:rPr>
          <w:rFonts w:ascii="Times New Roman" w:hAnsi="Times New Roman" w:cs="Times New Roman"/>
          <w:sz w:val="28"/>
          <w:szCs w:val="28"/>
          <w:lang w:val="kk-KZ"/>
        </w:rPr>
      </w:pPr>
      <w:r>
        <w:rPr>
          <w:rFonts w:ascii="Times New Roman" w:hAnsi="Times New Roman" w:cs="Times New Roman"/>
          <w:sz w:val="28"/>
          <w:szCs w:val="28"/>
        </w:rPr>
        <w:t>6</w:t>
      </w:r>
      <w:r w:rsidRPr="00AA4A23">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Затраты на приобретение </w:t>
      </w:r>
      <w:r w:rsidRPr="00BB758C">
        <w:rPr>
          <w:rFonts w:ascii="Times New Roman" w:hAnsi="Times New Roman" w:cs="Times New Roman"/>
          <w:sz w:val="28"/>
          <w:szCs w:val="28"/>
        </w:rPr>
        <w:t>NaOH</w:t>
      </w:r>
      <w:r w:rsidRPr="00BB758C">
        <w:rPr>
          <w:rFonts w:ascii="Times New Roman" w:hAnsi="Times New Roman" w:cs="Times New Roman"/>
          <w:sz w:val="28"/>
          <w:szCs w:val="28"/>
          <w:lang w:val="kk-KZ"/>
        </w:rPr>
        <w:t>:</w:t>
      </w:r>
    </w:p>
    <w:p w14:paraId="5D6C2C9B" w14:textId="77777777" w:rsidR="002D3EC7" w:rsidRPr="00BB758C" w:rsidRDefault="002D3EC7" w:rsidP="00551A94">
      <w:pPr>
        <w:rPr>
          <w:rFonts w:ascii="Times New Roman" w:hAnsi="Times New Roman" w:cs="Times New Roman"/>
          <w:sz w:val="28"/>
          <w:szCs w:val="28"/>
          <w:lang w:val="kk-KZ"/>
        </w:rPr>
      </w:pPr>
    </w:p>
    <w:p w14:paraId="5D6C2C9C" w14:textId="26AEC720" w:rsidR="002D3EC7" w:rsidRPr="00AA4A23" w:rsidRDefault="002D3EC7" w:rsidP="00551A94">
      <w:pPr>
        <w:jc w:val="right"/>
        <w:rPr>
          <w:rFonts w:ascii="Times New Roman" w:eastAsiaTheme="minorEastAsia"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vertAlign w:val="subscript"/>
          <w:lang w:val="en-US"/>
        </w:rPr>
        <w:t>NaOH</w:t>
      </w:r>
      <w:r w:rsidRPr="00BB758C">
        <w:rPr>
          <w:rFonts w:ascii="Times New Roman" w:hAnsi="Times New Roman" w:cs="Times New Roman"/>
          <w:sz w:val="28"/>
          <w:szCs w:val="28"/>
        </w:rPr>
        <w:t xml:space="preserve"> = 0,000038*810</w:t>
      </w:r>
      <w:r>
        <w:rPr>
          <w:rFonts w:ascii="Times New Roman" w:hAnsi="Times New Roman" w:cs="Times New Roman"/>
          <w:sz w:val="28"/>
          <w:szCs w:val="28"/>
        </w:rPr>
        <w:t xml:space="preserve"> </w:t>
      </w:r>
      <w:r w:rsidRPr="00AA4A23">
        <w:rPr>
          <w:rFonts w:ascii="Times New Roman" w:hAnsi="Times New Roman" w:cs="Times New Roman"/>
          <w:sz w:val="28"/>
          <w:szCs w:val="28"/>
        </w:rPr>
        <w:t>$</w:t>
      </w:r>
      <w:r w:rsidRPr="00BB758C">
        <w:rPr>
          <w:rFonts w:ascii="Times New Roman" w:hAnsi="Times New Roman" w:cs="Times New Roman"/>
          <w:sz w:val="28"/>
          <w:szCs w:val="28"/>
        </w:rPr>
        <w:t xml:space="preserve"> = 0,031 $ США</w:t>
      </w:r>
      <w:r w:rsidRPr="00AA4A23">
        <w:rPr>
          <w:rFonts w:ascii="Times New Roman" w:hAnsi="Times New Roman" w:cs="Times New Roman"/>
          <w:sz w:val="28"/>
          <w:szCs w:val="28"/>
        </w:rPr>
        <w:t>.</w:t>
      </w:r>
      <w:r w:rsidR="00842371">
        <w:rPr>
          <w:rFonts w:ascii="Times New Roman" w:hAnsi="Times New Roman" w:cs="Times New Roman"/>
          <w:sz w:val="28"/>
          <w:szCs w:val="28"/>
        </w:rPr>
        <w:t xml:space="preserve">                         </w:t>
      </w:r>
      <w:r w:rsidR="00842371" w:rsidRPr="005D2000">
        <w:rPr>
          <w:rFonts w:ascii="Times New Roman" w:hAnsi="Times New Roman" w:cs="Times New Roman"/>
          <w:sz w:val="28"/>
          <w:szCs w:val="28"/>
        </w:rPr>
        <w:t>(</w:t>
      </w:r>
      <w:r w:rsidR="004E6559">
        <w:rPr>
          <w:rFonts w:ascii="Times New Roman" w:hAnsi="Times New Roman" w:cs="Times New Roman"/>
          <w:sz w:val="28"/>
          <w:szCs w:val="28"/>
        </w:rPr>
        <w:t>34</w:t>
      </w:r>
      <w:r w:rsidR="00842371" w:rsidRPr="005D2000">
        <w:rPr>
          <w:rFonts w:ascii="Times New Roman" w:hAnsi="Times New Roman" w:cs="Times New Roman"/>
          <w:sz w:val="28"/>
          <w:szCs w:val="28"/>
        </w:rPr>
        <w:t>)</w:t>
      </w:r>
    </w:p>
    <w:p w14:paraId="5D6C2C9D" w14:textId="2B856515" w:rsidR="002D3EC7" w:rsidRPr="00BB758C" w:rsidRDefault="00842371" w:rsidP="00551A94">
      <w:pPr>
        <w:rPr>
          <w:rFonts w:ascii="Times New Roman" w:hAnsi="Times New Roman" w:cs="Times New Roman"/>
          <w:sz w:val="28"/>
          <w:szCs w:val="28"/>
        </w:rPr>
      </w:pPr>
      <w:r>
        <w:rPr>
          <w:rFonts w:ascii="Times New Roman" w:hAnsi="Times New Roman" w:cs="Times New Roman"/>
          <w:sz w:val="28"/>
          <w:szCs w:val="28"/>
        </w:rPr>
        <w:t xml:space="preserve"> </w:t>
      </w:r>
    </w:p>
    <w:p w14:paraId="5D6C2C9E" w14:textId="77777777" w:rsidR="002D3EC7" w:rsidRPr="00BB758C" w:rsidRDefault="002D3EC7" w:rsidP="00551A94">
      <w:pPr>
        <w:jc w:val="both"/>
        <w:rPr>
          <w:rFonts w:ascii="Times New Roman" w:hAnsi="Times New Roman" w:cs="Times New Roman"/>
          <w:sz w:val="28"/>
          <w:szCs w:val="28"/>
        </w:rPr>
      </w:pPr>
      <w:r w:rsidRPr="00AA4A23">
        <w:rPr>
          <w:rFonts w:ascii="Times New Roman" w:hAnsi="Times New Roman" w:cs="Times New Roman"/>
          <w:sz w:val="28"/>
          <w:szCs w:val="28"/>
        </w:rPr>
        <w:t xml:space="preserve">7) </w:t>
      </w:r>
      <w:r>
        <w:rPr>
          <w:rFonts w:ascii="Times New Roman" w:hAnsi="Times New Roman" w:cs="Times New Roman"/>
          <w:sz w:val="28"/>
          <w:szCs w:val="28"/>
        </w:rPr>
        <w:t xml:space="preserve">Общие удельные </w:t>
      </w:r>
      <w:r w:rsidRPr="00BB758C">
        <w:rPr>
          <w:rFonts w:ascii="Times New Roman" w:hAnsi="Times New Roman" w:cs="Times New Roman"/>
          <w:sz w:val="28"/>
          <w:szCs w:val="28"/>
        </w:rPr>
        <w:t>затраты</w:t>
      </w:r>
      <w:r>
        <w:rPr>
          <w:rFonts w:ascii="Times New Roman" w:hAnsi="Times New Roman" w:cs="Times New Roman"/>
          <w:sz w:val="28"/>
          <w:szCs w:val="28"/>
        </w:rPr>
        <w:t xml:space="preserve"> на реагенты (С</w:t>
      </w:r>
      <w:r w:rsidRPr="00946B95">
        <w:rPr>
          <w:rFonts w:ascii="Times New Roman" w:hAnsi="Times New Roman" w:cs="Times New Roman"/>
          <w:sz w:val="28"/>
          <w:szCs w:val="28"/>
          <w:vertAlign w:val="subscript"/>
        </w:rPr>
        <w:t>общ.</w:t>
      </w:r>
      <w:r>
        <w:rPr>
          <w:rFonts w:ascii="Times New Roman" w:hAnsi="Times New Roman" w:cs="Times New Roman"/>
          <w:sz w:val="28"/>
          <w:szCs w:val="28"/>
        </w:rPr>
        <w:t>)</w:t>
      </w:r>
      <w:r w:rsidRPr="00BB758C">
        <w:rPr>
          <w:rFonts w:ascii="Times New Roman" w:hAnsi="Times New Roman" w:cs="Times New Roman"/>
          <w:sz w:val="28"/>
          <w:szCs w:val="28"/>
        </w:rPr>
        <w:t xml:space="preserve"> </w:t>
      </w:r>
      <w:r>
        <w:rPr>
          <w:rFonts w:ascii="Times New Roman" w:hAnsi="Times New Roman" w:cs="Times New Roman"/>
          <w:sz w:val="28"/>
          <w:szCs w:val="28"/>
        </w:rPr>
        <w:t>составят</w:t>
      </w:r>
      <w:r w:rsidRPr="00BB758C">
        <w:rPr>
          <w:rFonts w:ascii="Times New Roman" w:hAnsi="Times New Roman" w:cs="Times New Roman"/>
          <w:sz w:val="28"/>
          <w:szCs w:val="28"/>
        </w:rPr>
        <w:t>:</w:t>
      </w:r>
    </w:p>
    <w:p w14:paraId="5D6C2C9F" w14:textId="77777777" w:rsidR="002D3EC7" w:rsidRPr="00BB758C" w:rsidRDefault="002D3EC7" w:rsidP="00551A94">
      <w:pPr>
        <w:rPr>
          <w:rFonts w:ascii="Times New Roman" w:hAnsi="Times New Roman" w:cs="Times New Roman"/>
          <w:sz w:val="28"/>
          <w:szCs w:val="28"/>
        </w:rPr>
      </w:pPr>
      <w:r w:rsidRPr="00BB758C">
        <w:rPr>
          <w:rFonts w:ascii="Times New Roman" w:hAnsi="Times New Roman" w:cs="Times New Roman"/>
          <w:sz w:val="28"/>
          <w:szCs w:val="28"/>
        </w:rPr>
        <w:tab/>
      </w:r>
    </w:p>
    <w:p w14:paraId="5D6C2CA0" w14:textId="73863759" w:rsidR="002D3EC7" w:rsidRPr="00BB758C" w:rsidRDefault="002D3EC7" w:rsidP="00551A94">
      <w:pPr>
        <w:jc w:val="right"/>
        <w:rPr>
          <w:sz w:val="28"/>
          <w:szCs w:val="28"/>
        </w:rPr>
      </w:pPr>
      <w:r>
        <w:rPr>
          <w:rFonts w:ascii="Times New Roman" w:hAnsi="Times New Roman" w:cs="Times New Roman"/>
          <w:sz w:val="28"/>
          <w:szCs w:val="28"/>
        </w:rPr>
        <w:t>А</w:t>
      </w:r>
      <w:r w:rsidRPr="00946B95">
        <w:rPr>
          <w:rFonts w:ascii="Times New Roman" w:hAnsi="Times New Roman" w:cs="Times New Roman"/>
          <w:sz w:val="28"/>
          <w:szCs w:val="28"/>
          <w:vertAlign w:val="subscript"/>
        </w:rPr>
        <w:t>общ.</w:t>
      </w:r>
      <w:r w:rsidRPr="00BB758C">
        <w:rPr>
          <w:rFonts w:ascii="Times New Roman" w:hAnsi="Times New Roman" w:cs="Times New Roman"/>
          <w:sz w:val="28"/>
          <w:szCs w:val="28"/>
          <w:lang w:val="kk-KZ"/>
        </w:rPr>
        <w:t xml:space="preserve"> = </w:t>
      </w:r>
      <w:r w:rsidRPr="00BB758C">
        <w:rPr>
          <w:rFonts w:ascii="Times New Roman" w:hAnsi="Times New Roman" w:cs="Times New Roman"/>
          <w:sz w:val="28"/>
          <w:szCs w:val="28"/>
        </w:rPr>
        <w:t>441,6</w:t>
      </w:r>
      <w:r>
        <w:rPr>
          <w:rFonts w:ascii="Times New Roman" w:hAnsi="Times New Roman" w:cs="Times New Roman"/>
          <w:sz w:val="28"/>
          <w:szCs w:val="28"/>
        </w:rPr>
        <w:t xml:space="preserve"> </w:t>
      </w:r>
      <w:r w:rsidRPr="00BB758C">
        <w:rPr>
          <w:rFonts w:ascii="Times New Roman" w:hAnsi="Times New Roman" w:cs="Times New Roman"/>
          <w:sz w:val="28"/>
          <w:szCs w:val="28"/>
        </w:rPr>
        <w:t>$ + 0,004</w:t>
      </w:r>
      <w:r>
        <w:rPr>
          <w:rFonts w:ascii="Times New Roman" w:hAnsi="Times New Roman" w:cs="Times New Roman"/>
          <w:sz w:val="28"/>
          <w:szCs w:val="28"/>
        </w:rPr>
        <w:t xml:space="preserve"> </w:t>
      </w:r>
      <w:r w:rsidRPr="00BB758C">
        <w:rPr>
          <w:rFonts w:ascii="Times New Roman" w:hAnsi="Times New Roman" w:cs="Times New Roman"/>
          <w:sz w:val="28"/>
          <w:szCs w:val="28"/>
        </w:rPr>
        <w:t>$ + 0,031</w:t>
      </w:r>
      <w:r>
        <w:rPr>
          <w:rFonts w:ascii="Times New Roman" w:hAnsi="Times New Roman" w:cs="Times New Roman"/>
          <w:sz w:val="28"/>
          <w:szCs w:val="28"/>
        </w:rPr>
        <w:t xml:space="preserve"> </w:t>
      </w:r>
      <w:r w:rsidRPr="00BB758C">
        <w:rPr>
          <w:rFonts w:ascii="Times New Roman" w:hAnsi="Times New Roman" w:cs="Times New Roman"/>
          <w:sz w:val="28"/>
          <w:szCs w:val="28"/>
        </w:rPr>
        <w:t>$ = 441,635 $ США</w:t>
      </w:r>
      <w:r>
        <w:rPr>
          <w:rFonts w:ascii="Times New Roman" w:hAnsi="Times New Roman" w:cs="Times New Roman"/>
          <w:sz w:val="28"/>
          <w:szCs w:val="28"/>
        </w:rPr>
        <w:t>.</w:t>
      </w:r>
      <w:r w:rsidR="00842371">
        <w:rPr>
          <w:rFonts w:ascii="Times New Roman" w:hAnsi="Times New Roman" w:cs="Times New Roman"/>
          <w:sz w:val="28"/>
          <w:szCs w:val="28"/>
        </w:rPr>
        <w:t xml:space="preserve">               </w:t>
      </w:r>
      <w:r w:rsidR="00842371" w:rsidRPr="005D2000">
        <w:rPr>
          <w:rFonts w:ascii="Times New Roman" w:hAnsi="Times New Roman" w:cs="Times New Roman"/>
          <w:sz w:val="28"/>
          <w:szCs w:val="28"/>
        </w:rPr>
        <w:t>(</w:t>
      </w:r>
      <w:r w:rsidR="004E6559">
        <w:rPr>
          <w:rFonts w:ascii="Times New Roman" w:hAnsi="Times New Roman" w:cs="Times New Roman"/>
          <w:sz w:val="28"/>
          <w:szCs w:val="28"/>
        </w:rPr>
        <w:t>35</w:t>
      </w:r>
      <w:r w:rsidR="00842371" w:rsidRPr="005D2000">
        <w:rPr>
          <w:rFonts w:ascii="Times New Roman" w:hAnsi="Times New Roman" w:cs="Times New Roman"/>
          <w:sz w:val="28"/>
          <w:szCs w:val="28"/>
        </w:rPr>
        <w:t>)</w:t>
      </w:r>
    </w:p>
    <w:p w14:paraId="5D6C2CA1" w14:textId="77777777" w:rsidR="002D3EC7" w:rsidRPr="00BB758C" w:rsidRDefault="002D3EC7" w:rsidP="00551A94">
      <w:pPr>
        <w:rPr>
          <w:rFonts w:ascii="Times New Roman" w:hAnsi="Times New Roman" w:cs="Times New Roman"/>
          <w:sz w:val="28"/>
          <w:szCs w:val="28"/>
        </w:rPr>
      </w:pPr>
      <w:r w:rsidRPr="00BB758C">
        <w:rPr>
          <w:rFonts w:ascii="Times New Roman" w:hAnsi="Times New Roman" w:cs="Times New Roman"/>
          <w:sz w:val="28"/>
          <w:szCs w:val="28"/>
        </w:rPr>
        <w:tab/>
      </w:r>
    </w:p>
    <w:p w14:paraId="5D6C2CA2" w14:textId="77777777" w:rsidR="002D3EC7" w:rsidRPr="00BB758C" w:rsidRDefault="002D3EC7" w:rsidP="00551A94">
      <w:pPr>
        <w:jc w:val="both"/>
        <w:rPr>
          <w:rFonts w:ascii="Times New Roman" w:hAnsi="Times New Roman" w:cs="Times New Roman"/>
          <w:sz w:val="28"/>
          <w:szCs w:val="28"/>
        </w:rPr>
      </w:pPr>
      <w:r>
        <w:rPr>
          <w:rFonts w:ascii="Times New Roman" w:hAnsi="Times New Roman" w:cs="Times New Roman"/>
          <w:sz w:val="28"/>
          <w:szCs w:val="28"/>
        </w:rPr>
        <w:t xml:space="preserve">8) </w:t>
      </w:r>
      <w:r w:rsidRPr="00BB758C">
        <w:rPr>
          <w:rFonts w:ascii="Times New Roman" w:hAnsi="Times New Roman" w:cs="Times New Roman"/>
          <w:sz w:val="28"/>
          <w:szCs w:val="28"/>
        </w:rPr>
        <w:t xml:space="preserve">Общее количество извлеченной NaCN </w:t>
      </w:r>
      <w:r w:rsidRPr="00BB758C">
        <w:rPr>
          <w:rFonts w:ascii="Times New Roman" w:hAnsi="Times New Roman" w:cs="Times New Roman"/>
          <w:sz w:val="28"/>
          <w:szCs w:val="28"/>
          <w:lang w:val="kk-KZ"/>
        </w:rPr>
        <w:t>из</w:t>
      </w:r>
      <w:r w:rsidRPr="00BB758C">
        <w:rPr>
          <w:rFonts w:ascii="Times New Roman" w:hAnsi="Times New Roman" w:cs="Times New Roman"/>
          <w:sz w:val="28"/>
          <w:szCs w:val="28"/>
        </w:rPr>
        <w:t xml:space="preserve"> хвостов рассчитывается по формуле:</w:t>
      </w:r>
    </w:p>
    <w:p w14:paraId="5D6C2CA3" w14:textId="77777777" w:rsidR="002D3EC7" w:rsidRPr="00BB758C" w:rsidRDefault="002D3EC7" w:rsidP="00551A94">
      <w:pPr>
        <w:rPr>
          <w:rFonts w:ascii="Times New Roman" w:hAnsi="Times New Roman" w:cs="Times New Roman"/>
          <w:sz w:val="28"/>
          <w:szCs w:val="28"/>
        </w:rPr>
      </w:pPr>
    </w:p>
    <w:p w14:paraId="5D6C2CA4" w14:textId="1829B7A8" w:rsidR="002D3EC7" w:rsidRPr="00842371" w:rsidRDefault="002D3EC7" w:rsidP="00551A94">
      <w:pPr>
        <w:jc w:val="right"/>
        <w:rPr>
          <w:rFonts w:ascii="Times New Roman" w:eastAsiaTheme="minorEastAsia" w:hAnsi="Times New Roman" w:cs="Times New Roman"/>
          <w:sz w:val="28"/>
          <w:szCs w:val="28"/>
          <w:lang w:val="en-US"/>
        </w:rPr>
      </w:pPr>
      <w:r w:rsidRPr="00BB758C">
        <w:rPr>
          <w:rFonts w:ascii="Times New Roman" w:hAnsi="Times New Roman" w:cs="Times New Roman"/>
          <w:sz w:val="28"/>
          <w:szCs w:val="28"/>
          <w:lang w:val="en-US"/>
        </w:rPr>
        <w:t>G</w:t>
      </w:r>
      <w:r w:rsidRPr="00BB758C">
        <w:rPr>
          <w:rFonts w:ascii="Times New Roman" w:hAnsi="Times New Roman" w:cs="Times New Roman"/>
          <w:sz w:val="28"/>
          <w:szCs w:val="28"/>
          <w:vertAlign w:val="subscript"/>
          <w:lang w:val="en-US"/>
        </w:rPr>
        <w:t>NaCN</w:t>
      </w:r>
      <w:r w:rsidRPr="00946B95">
        <w:rPr>
          <w:rFonts w:ascii="Times New Roman" w:hAnsi="Times New Roman" w:cs="Times New Roman"/>
          <w:sz w:val="28"/>
          <w:szCs w:val="28"/>
          <w:vertAlign w:val="subscript"/>
          <w:lang w:val="en-US"/>
        </w:rPr>
        <w:t xml:space="preserve"> </w:t>
      </w:r>
      <w:r w:rsidRPr="00BB758C">
        <w:rPr>
          <w:rFonts w:ascii="Times New Roman" w:hAnsi="Times New Roman" w:cs="Times New Roman"/>
          <w:sz w:val="28"/>
          <w:szCs w:val="28"/>
          <w:lang w:val="en-US"/>
        </w:rPr>
        <w:t>=</w:t>
      </w:r>
      <m:oMath>
        <m:r>
          <w:rPr>
            <w:rFonts w:ascii="Cambria Math" w:hAnsi="Cambria Math" w:cs="Times New Roman"/>
            <w:sz w:val="28"/>
            <w:szCs w:val="28"/>
            <w:lang w:val="en-US"/>
          </w:rPr>
          <m:t xml:space="preserve"> (</m:t>
        </m:r>
        <m:sSub>
          <m:sSubPr>
            <m:ctrlPr>
              <w:rPr>
                <w:rFonts w:ascii="Cambria Math" w:hAnsi="Cambria Math" w:cs="Times New Roman"/>
                <w:sz w:val="28"/>
                <w:szCs w:val="28"/>
              </w:rPr>
            </m:ctrlPr>
          </m:sSubPr>
          <m:e>
            <m:r>
              <w:rPr>
                <w:rFonts w:ascii="Cambria Math" w:hAnsi="Cambria Math" w:cs="Times New Roman"/>
                <w:sz w:val="28"/>
                <w:szCs w:val="28"/>
              </w:rPr>
              <m:t>G</m:t>
            </m:r>
          </m:e>
          <m:sub>
            <m:r>
              <w:rPr>
                <w:rFonts w:ascii="Cambria Math" w:hAnsi="Cambria Math" w:cs="Times New Roman"/>
                <w:sz w:val="28"/>
                <w:szCs w:val="28"/>
              </w:rPr>
              <m:t>хвосты</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w:rPr>
                <w:rFonts w:ascii="Cambria Math" w:hAnsi="Cambria Math" w:cs="Times New Roman"/>
                <w:sz w:val="28"/>
                <w:szCs w:val="28"/>
              </w:rPr>
              <m:t>С</m:t>
            </m:r>
          </m:e>
          <m:sub>
            <m:r>
              <w:rPr>
                <w:rFonts w:ascii="Cambria Math" w:hAnsi="Cambria Math" w:cs="Times New Roman"/>
                <w:sz w:val="28"/>
                <w:szCs w:val="28"/>
              </w:rPr>
              <m:t>NaCN</m:t>
            </m:r>
          </m:sub>
        </m:sSub>
        <m:r>
          <m:rPr>
            <m:sty m:val="p"/>
          </m:rPr>
          <w:rPr>
            <w:rFonts w:ascii="Cambria Math" w:hAnsi="Cambria Math" w:cs="Times New Roman"/>
            <w:sz w:val="28"/>
            <w:szCs w:val="28"/>
            <w:lang w:val="en-US"/>
          </w:rPr>
          <m:t>)*</m:t>
        </m:r>
        <m:r>
          <w:rPr>
            <w:rFonts w:ascii="Cambria Math" w:eastAsiaTheme="minorEastAsia" w:hAnsi="Cambria Math" w:cs="Times New Roman"/>
            <w:sz w:val="28"/>
            <w:szCs w:val="28"/>
            <w:lang w:val="en-US"/>
          </w:rPr>
          <m:t xml:space="preserve"> </m:t>
        </m:r>
        <m:sSub>
          <m:sSubPr>
            <m:ctrlPr>
              <w:rPr>
                <w:rFonts w:ascii="Cambria Math" w:eastAsiaTheme="minorEastAsia" w:hAnsi="Cambria Math" w:cs="Calibri"/>
                <w:i/>
                <w:sz w:val="28"/>
                <w:szCs w:val="28"/>
              </w:rPr>
            </m:ctrlPr>
          </m:sSubPr>
          <m:e>
            <m:r>
              <w:rPr>
                <w:rFonts w:ascii="Cambria Math" w:eastAsiaTheme="minorEastAsia" w:hAnsi="Cambria Math" w:cs="Calibri"/>
                <w:sz w:val="28"/>
                <w:szCs w:val="28"/>
              </w:rPr>
              <m:t>ε</m:t>
            </m:r>
          </m:e>
          <m:sub>
            <m:r>
              <m:rPr>
                <m:sty m:val="p"/>
              </m:rPr>
              <w:rPr>
                <w:rFonts w:ascii="Cambria Math" w:eastAsiaTheme="minorEastAsia" w:hAnsi="Cambria Math" w:cs="Calibri"/>
                <w:sz w:val="28"/>
                <w:szCs w:val="28"/>
                <w:lang w:val="en-US"/>
              </w:rPr>
              <m:t>NaCN</m:t>
            </m:r>
          </m:sub>
        </m:sSub>
      </m:oMath>
      <w:r w:rsidRPr="00BB758C">
        <w:rPr>
          <w:rFonts w:ascii="Times New Roman" w:eastAsiaTheme="minorEastAsia" w:hAnsi="Times New Roman" w:cs="Times New Roman"/>
          <w:sz w:val="28"/>
          <w:szCs w:val="28"/>
          <w:lang w:val="en-US"/>
        </w:rPr>
        <w:t>,</w:t>
      </w:r>
      <w:r w:rsidR="00842371" w:rsidRPr="00842371">
        <w:rPr>
          <w:rFonts w:ascii="Times New Roman" w:eastAsiaTheme="minorEastAsia" w:hAnsi="Times New Roman" w:cs="Times New Roman"/>
          <w:sz w:val="28"/>
          <w:szCs w:val="28"/>
          <w:lang w:val="en-US"/>
        </w:rPr>
        <w:t xml:space="preserve">                              </w:t>
      </w:r>
      <w:r w:rsidR="00842371" w:rsidRPr="00842371">
        <w:rPr>
          <w:rFonts w:ascii="Times New Roman" w:hAnsi="Times New Roman" w:cs="Times New Roman"/>
          <w:sz w:val="28"/>
          <w:szCs w:val="28"/>
          <w:lang w:val="en-US"/>
        </w:rPr>
        <w:t>(</w:t>
      </w:r>
      <w:r w:rsidR="004E6559" w:rsidRPr="004E6559">
        <w:rPr>
          <w:rFonts w:ascii="Times New Roman" w:hAnsi="Times New Roman" w:cs="Times New Roman"/>
          <w:sz w:val="28"/>
          <w:szCs w:val="28"/>
          <w:lang w:val="en-US"/>
        </w:rPr>
        <w:t>36</w:t>
      </w:r>
      <w:r w:rsidR="00842371" w:rsidRPr="00842371">
        <w:rPr>
          <w:rFonts w:ascii="Times New Roman" w:hAnsi="Times New Roman" w:cs="Times New Roman"/>
          <w:sz w:val="28"/>
          <w:szCs w:val="28"/>
          <w:lang w:val="en-US"/>
        </w:rPr>
        <w:t>)</w:t>
      </w:r>
    </w:p>
    <w:p w14:paraId="5D6C2CA5" w14:textId="77777777" w:rsidR="002D3EC7" w:rsidRPr="00BB758C" w:rsidRDefault="002D3EC7" w:rsidP="00551A94">
      <w:pPr>
        <w:rPr>
          <w:rFonts w:ascii="Times New Roman" w:hAnsi="Times New Roman" w:cs="Times New Roman"/>
          <w:sz w:val="28"/>
          <w:szCs w:val="28"/>
          <w:lang w:val="en-US"/>
        </w:rPr>
      </w:pPr>
      <w:r w:rsidRPr="00BB758C">
        <w:rPr>
          <w:rFonts w:ascii="Times New Roman" w:hAnsi="Times New Roman" w:cs="Times New Roman"/>
          <w:sz w:val="28"/>
          <w:szCs w:val="28"/>
          <w:lang w:val="en-US"/>
        </w:rPr>
        <w:tab/>
      </w:r>
    </w:p>
    <w:p w14:paraId="5D6C2CA6" w14:textId="77777777" w:rsidR="002D3EC7" w:rsidRPr="00BB758C" w:rsidRDefault="002D3EC7" w:rsidP="00551A94">
      <w:pPr>
        <w:rPr>
          <w:rFonts w:ascii="Times New Roman" w:eastAsiaTheme="minorEastAsia" w:hAnsi="Times New Roman" w:cs="Times New Roman"/>
          <w:sz w:val="28"/>
          <w:szCs w:val="28"/>
        </w:rPr>
      </w:pPr>
      <w:r w:rsidRPr="00BB758C">
        <w:rPr>
          <w:rFonts w:ascii="Times New Roman" w:hAnsi="Times New Roman" w:cs="Times New Roman"/>
          <w:sz w:val="28"/>
          <w:szCs w:val="28"/>
        </w:rPr>
        <w:t xml:space="preserve">где: </w:t>
      </w:r>
      <m:oMath>
        <m:sSub>
          <m:sSubPr>
            <m:ctrlPr>
              <w:rPr>
                <w:rFonts w:ascii="Cambria Math" w:hAnsi="Cambria Math" w:cs="Times New Roman"/>
                <w:sz w:val="28"/>
                <w:szCs w:val="28"/>
              </w:rPr>
            </m:ctrlPr>
          </m:sSubPr>
          <m:e>
            <m:r>
              <m:rPr>
                <m:sty m:val="p"/>
              </m:rPr>
              <w:rPr>
                <w:rFonts w:ascii="Cambria Math" w:hAnsi="Cambria Math" w:cs="Times New Roman"/>
                <w:sz w:val="28"/>
                <w:szCs w:val="28"/>
              </w:rPr>
              <m:t xml:space="preserve"> G</m:t>
            </m:r>
          </m:e>
          <m:sub>
            <m:r>
              <w:rPr>
                <w:rFonts w:ascii="Cambria Math" w:hAnsi="Cambria Math" w:cs="Times New Roman"/>
                <w:sz w:val="28"/>
                <w:szCs w:val="28"/>
              </w:rPr>
              <m:t>хвосты</m:t>
            </m:r>
          </m:sub>
        </m:sSub>
      </m:oMath>
      <w:r w:rsidRPr="00BB758C">
        <w:rPr>
          <w:rFonts w:ascii="Times New Roman" w:hAnsi="Times New Roman" w:cs="Times New Roman"/>
          <w:sz w:val="28"/>
          <w:szCs w:val="28"/>
        </w:rPr>
        <w:t xml:space="preserve"> – количество хвостов, т; C</w:t>
      </w:r>
      <w:r w:rsidRPr="00BB758C">
        <w:rPr>
          <w:rFonts w:ascii="Times New Roman" w:hAnsi="Times New Roman" w:cs="Times New Roman"/>
          <w:sz w:val="28"/>
          <w:szCs w:val="28"/>
          <w:vertAlign w:val="subscript"/>
        </w:rPr>
        <w:t>NaCN</w:t>
      </w:r>
      <w:r w:rsidRPr="00BB758C">
        <w:rPr>
          <w:rFonts w:ascii="Times New Roman" w:hAnsi="Times New Roman" w:cs="Times New Roman"/>
          <w:sz w:val="28"/>
          <w:szCs w:val="28"/>
        </w:rPr>
        <w:t xml:space="preserve"> – содержание NaCN в хвостах, %; </w:t>
      </w:r>
      <m:oMath>
        <m:sSub>
          <m:sSubPr>
            <m:ctrlPr>
              <w:rPr>
                <w:rFonts w:ascii="Cambria Math" w:eastAsiaTheme="minorEastAsia" w:hAnsi="Cambria Math" w:cs="Calibri"/>
                <w:i/>
                <w:sz w:val="28"/>
                <w:szCs w:val="28"/>
              </w:rPr>
            </m:ctrlPr>
          </m:sSubPr>
          <m:e>
            <m:r>
              <w:rPr>
                <w:rFonts w:ascii="Cambria Math" w:eastAsiaTheme="minorEastAsia" w:hAnsi="Cambria Math" w:cs="Calibri"/>
                <w:sz w:val="28"/>
                <w:szCs w:val="28"/>
              </w:rPr>
              <m:t>ε</m:t>
            </m:r>
          </m:e>
          <m:sub>
            <m:r>
              <m:rPr>
                <m:sty m:val="p"/>
              </m:rPr>
              <w:rPr>
                <w:rFonts w:ascii="Cambria Math" w:eastAsiaTheme="minorEastAsia" w:hAnsi="Cambria Math" w:cs="Calibri"/>
                <w:sz w:val="28"/>
                <w:szCs w:val="28"/>
              </w:rPr>
              <m:t>Me</m:t>
            </m:r>
          </m:sub>
        </m:sSub>
      </m:oMath>
      <w:r w:rsidRPr="00BB758C">
        <w:rPr>
          <w:rFonts w:ascii="Times New Roman" w:eastAsiaTheme="minorEastAsia" w:hAnsi="Times New Roman" w:cs="Times New Roman"/>
          <w:sz w:val="28"/>
          <w:szCs w:val="28"/>
        </w:rPr>
        <w:t xml:space="preserve"> – сквозное извлечение</w:t>
      </w:r>
      <w:r>
        <w:rPr>
          <w:rFonts w:ascii="Times New Roman" w:eastAsiaTheme="minorEastAsia" w:hAnsi="Times New Roman" w:cs="Times New Roman"/>
          <w:sz w:val="28"/>
          <w:szCs w:val="28"/>
        </w:rPr>
        <w:t xml:space="preserve"> </w:t>
      </w:r>
      <w:r w:rsidRPr="00BB758C">
        <w:rPr>
          <w:rFonts w:ascii="Times New Roman" w:hAnsi="Times New Roman" w:cs="Times New Roman"/>
          <w:sz w:val="28"/>
          <w:szCs w:val="28"/>
        </w:rPr>
        <w:t>NaCN</w:t>
      </w:r>
      <w:r w:rsidRPr="00BB758C">
        <w:rPr>
          <w:rFonts w:ascii="Times New Roman" w:eastAsiaTheme="minorEastAsia" w:hAnsi="Times New Roman" w:cs="Times New Roman"/>
          <w:sz w:val="28"/>
          <w:szCs w:val="28"/>
        </w:rPr>
        <w:t>, %.</w:t>
      </w:r>
    </w:p>
    <w:p w14:paraId="5D6C2CA7" w14:textId="77777777" w:rsidR="002D3EC7" w:rsidRPr="00BB758C" w:rsidRDefault="002D3EC7" w:rsidP="00551A94">
      <w:pPr>
        <w:rPr>
          <w:rFonts w:ascii="Times New Roman" w:eastAsiaTheme="minorEastAsia" w:hAnsi="Times New Roman" w:cs="Times New Roman"/>
          <w:sz w:val="28"/>
          <w:szCs w:val="28"/>
        </w:rPr>
      </w:pPr>
      <w:r w:rsidRPr="00BB758C">
        <w:rPr>
          <w:rFonts w:ascii="Times New Roman" w:eastAsiaTheme="minorEastAsia" w:hAnsi="Times New Roman" w:cs="Times New Roman"/>
          <w:sz w:val="28"/>
          <w:szCs w:val="28"/>
        </w:rPr>
        <w:tab/>
      </w:r>
    </w:p>
    <w:p w14:paraId="5D6C2CA8" w14:textId="344FC77D" w:rsidR="002D3EC7" w:rsidRPr="00BB758C" w:rsidRDefault="002D3EC7" w:rsidP="00551A94">
      <w:pPr>
        <w:jc w:val="right"/>
        <w:rPr>
          <w:rFonts w:ascii="Times New Roman" w:eastAsiaTheme="minorEastAsia" w:hAnsi="Times New Roman" w:cs="Times New Roman"/>
          <w:sz w:val="28"/>
          <w:szCs w:val="28"/>
        </w:rPr>
      </w:pPr>
      <w:r w:rsidRPr="00BB758C">
        <w:rPr>
          <w:rFonts w:ascii="Times New Roman" w:hAnsi="Times New Roman" w:cs="Times New Roman"/>
          <w:sz w:val="28"/>
          <w:szCs w:val="28"/>
        </w:rPr>
        <w:t>G</w:t>
      </w:r>
      <w:r w:rsidRPr="00BB758C">
        <w:rPr>
          <w:rFonts w:ascii="Times New Roman" w:hAnsi="Times New Roman" w:cs="Times New Roman"/>
          <w:sz w:val="28"/>
          <w:szCs w:val="28"/>
          <w:vertAlign w:val="subscript"/>
        </w:rPr>
        <w:t>NaCN</w:t>
      </w:r>
      <w:r>
        <w:rPr>
          <w:rFonts w:ascii="Times New Roman" w:hAnsi="Times New Roman" w:cs="Times New Roman"/>
          <w:sz w:val="28"/>
          <w:szCs w:val="28"/>
          <w:vertAlign w:val="subscript"/>
        </w:rPr>
        <w:t xml:space="preserve"> </w:t>
      </w:r>
      <w:r w:rsidRPr="00BB758C">
        <w:rPr>
          <w:rFonts w:ascii="Times New Roman" w:hAnsi="Times New Roman" w:cs="Times New Roman"/>
          <w:sz w:val="28"/>
          <w:szCs w:val="28"/>
        </w:rPr>
        <w:t xml:space="preserve">= 9200 * </w:t>
      </w:r>
      <w:r w:rsidRPr="005F3B65">
        <w:rPr>
          <w:rFonts w:ascii="Times New Roman" w:hAnsi="Times New Roman" w:cs="Times New Roman"/>
          <w:sz w:val="28"/>
          <w:szCs w:val="28"/>
        </w:rPr>
        <w:t>(</w:t>
      </w:r>
      <w:r w:rsidRPr="00BB758C">
        <w:rPr>
          <w:rFonts w:ascii="Times New Roman" w:hAnsi="Times New Roman" w:cs="Times New Roman"/>
          <w:sz w:val="28"/>
          <w:szCs w:val="28"/>
        </w:rPr>
        <w:t>0,09/100) * 97</w:t>
      </w:r>
      <w:r>
        <w:rPr>
          <w:rFonts w:ascii="Times New Roman" w:hAnsi="Times New Roman" w:cs="Times New Roman"/>
          <w:sz w:val="28"/>
          <w:szCs w:val="28"/>
        </w:rPr>
        <w:t xml:space="preserve"> </w:t>
      </w:r>
      <w:r w:rsidRPr="00BB758C">
        <w:rPr>
          <w:rFonts w:ascii="Times New Roman" w:hAnsi="Times New Roman" w:cs="Times New Roman"/>
          <w:sz w:val="28"/>
          <w:szCs w:val="28"/>
        </w:rPr>
        <w:t>% = 8,03 т.</w:t>
      </w:r>
      <w:r w:rsidR="00842371">
        <w:rPr>
          <w:rFonts w:ascii="Times New Roman" w:hAnsi="Times New Roman" w:cs="Times New Roman"/>
          <w:sz w:val="28"/>
          <w:szCs w:val="28"/>
        </w:rPr>
        <w:t xml:space="preserve">                      </w:t>
      </w:r>
      <w:r w:rsidR="00842371" w:rsidRPr="005D2000">
        <w:rPr>
          <w:rFonts w:ascii="Times New Roman" w:hAnsi="Times New Roman" w:cs="Times New Roman"/>
          <w:sz w:val="28"/>
          <w:szCs w:val="28"/>
        </w:rPr>
        <w:t>(</w:t>
      </w:r>
      <w:r w:rsidR="004E6559">
        <w:rPr>
          <w:rFonts w:ascii="Times New Roman" w:hAnsi="Times New Roman" w:cs="Times New Roman"/>
          <w:sz w:val="28"/>
          <w:szCs w:val="28"/>
        </w:rPr>
        <w:t>37</w:t>
      </w:r>
      <w:r w:rsidR="00842371" w:rsidRPr="005D2000">
        <w:rPr>
          <w:rFonts w:ascii="Times New Roman" w:hAnsi="Times New Roman" w:cs="Times New Roman"/>
          <w:sz w:val="28"/>
          <w:szCs w:val="28"/>
        </w:rPr>
        <w:t>)</w:t>
      </w:r>
    </w:p>
    <w:p w14:paraId="5D6C2CA9" w14:textId="77777777" w:rsidR="002D3EC7" w:rsidRPr="00BB758C" w:rsidRDefault="002D3EC7" w:rsidP="00551A94">
      <w:pPr>
        <w:rPr>
          <w:rFonts w:ascii="Times New Roman" w:eastAsiaTheme="minorEastAsia" w:hAnsi="Times New Roman" w:cs="Times New Roman"/>
          <w:sz w:val="28"/>
          <w:szCs w:val="28"/>
        </w:rPr>
      </w:pPr>
      <w:r w:rsidRPr="00BB758C">
        <w:rPr>
          <w:rFonts w:ascii="Times New Roman" w:eastAsiaTheme="minorEastAsia" w:hAnsi="Times New Roman" w:cs="Times New Roman"/>
          <w:sz w:val="28"/>
          <w:szCs w:val="28"/>
        </w:rPr>
        <w:tab/>
      </w:r>
    </w:p>
    <w:p w14:paraId="5D6C2CAA" w14:textId="77777777" w:rsidR="002D3EC7" w:rsidRPr="00BB758C" w:rsidRDefault="002D3EC7" w:rsidP="00551A94">
      <w:pPr>
        <w:rPr>
          <w:rFonts w:ascii="Times New Roman" w:hAnsi="Times New Roman" w:cs="Times New Roman"/>
          <w:sz w:val="28"/>
          <w:szCs w:val="28"/>
        </w:rPr>
      </w:pPr>
      <w:r w:rsidRPr="005F3B65">
        <w:rPr>
          <w:rFonts w:ascii="Times New Roman" w:hAnsi="Times New Roman" w:cs="Times New Roman"/>
          <w:sz w:val="28"/>
          <w:szCs w:val="28"/>
        </w:rPr>
        <w:t xml:space="preserve">9) </w:t>
      </w:r>
      <w:r>
        <w:rPr>
          <w:rFonts w:ascii="Times New Roman" w:hAnsi="Times New Roman" w:cs="Times New Roman"/>
          <w:sz w:val="28"/>
          <w:szCs w:val="28"/>
        </w:rPr>
        <w:t xml:space="preserve">Доход от реализации </w:t>
      </w:r>
      <w:r w:rsidRPr="00BB758C">
        <w:rPr>
          <w:rFonts w:ascii="Times New Roman" w:hAnsi="Times New Roman" w:cs="Times New Roman"/>
          <w:sz w:val="28"/>
          <w:szCs w:val="28"/>
        </w:rPr>
        <w:t>извлеченно</w:t>
      </w:r>
      <w:r>
        <w:rPr>
          <w:rFonts w:ascii="Times New Roman" w:hAnsi="Times New Roman" w:cs="Times New Roman"/>
          <w:sz w:val="28"/>
          <w:szCs w:val="28"/>
        </w:rPr>
        <w:t>го</w:t>
      </w:r>
      <w:r w:rsidRPr="00BB758C">
        <w:rPr>
          <w:rFonts w:ascii="Times New Roman" w:hAnsi="Times New Roman" w:cs="Times New Roman"/>
          <w:sz w:val="28"/>
          <w:szCs w:val="28"/>
        </w:rPr>
        <w:t xml:space="preserve"> NaCN </w:t>
      </w:r>
      <w:r w:rsidRPr="00BB758C">
        <w:rPr>
          <w:rFonts w:ascii="Times New Roman" w:hAnsi="Times New Roman" w:cs="Times New Roman"/>
          <w:sz w:val="28"/>
          <w:szCs w:val="28"/>
          <w:lang w:val="kk-KZ"/>
        </w:rPr>
        <w:t>из</w:t>
      </w:r>
      <w:r w:rsidRPr="00BB758C">
        <w:rPr>
          <w:rFonts w:ascii="Times New Roman" w:hAnsi="Times New Roman" w:cs="Times New Roman"/>
          <w:sz w:val="28"/>
          <w:szCs w:val="28"/>
        </w:rPr>
        <w:t xml:space="preserve"> хвостов</w:t>
      </w:r>
      <w:r>
        <w:rPr>
          <w:rFonts w:ascii="Times New Roman" w:hAnsi="Times New Roman" w:cs="Times New Roman"/>
          <w:sz w:val="28"/>
          <w:szCs w:val="28"/>
        </w:rPr>
        <w:t xml:space="preserve"> будет:</w:t>
      </w:r>
      <w:r w:rsidRPr="00BB758C">
        <w:rPr>
          <w:rFonts w:ascii="Times New Roman" w:hAnsi="Times New Roman" w:cs="Times New Roman"/>
          <w:sz w:val="28"/>
          <w:szCs w:val="28"/>
        </w:rPr>
        <w:t xml:space="preserve"> </w:t>
      </w:r>
    </w:p>
    <w:p w14:paraId="5D6C2CAB" w14:textId="77777777" w:rsidR="002D3EC7" w:rsidRPr="00BB758C" w:rsidRDefault="002D3EC7" w:rsidP="00551A94">
      <w:pPr>
        <w:rPr>
          <w:rFonts w:ascii="Times New Roman" w:hAnsi="Times New Roman" w:cs="Times New Roman"/>
          <w:sz w:val="28"/>
          <w:szCs w:val="28"/>
        </w:rPr>
      </w:pPr>
    </w:p>
    <w:p w14:paraId="5D6C2CAC" w14:textId="3BCF8259" w:rsidR="002D3EC7" w:rsidRPr="00BB758C" w:rsidRDefault="002D3EC7" w:rsidP="00551A94">
      <w:pPr>
        <w:jc w:val="right"/>
        <w:rPr>
          <w:rFonts w:ascii="Times New Roman" w:hAnsi="Times New Roman" w:cs="Times New Roman"/>
          <w:sz w:val="28"/>
          <w:szCs w:val="28"/>
        </w:rPr>
      </w:pPr>
      <w:r>
        <w:rPr>
          <w:rFonts w:ascii="Times New Roman" w:hAnsi="Times New Roman" w:cs="Times New Roman"/>
          <w:sz w:val="28"/>
          <w:szCs w:val="28"/>
          <w:lang w:val="en-US"/>
        </w:rPr>
        <w:t>D</w:t>
      </w:r>
      <w:r w:rsidRPr="00BB758C">
        <w:rPr>
          <w:rFonts w:ascii="Times New Roman" w:hAnsi="Times New Roman" w:cs="Times New Roman"/>
          <w:sz w:val="28"/>
          <w:szCs w:val="28"/>
          <w:vertAlign w:val="subscript"/>
        </w:rPr>
        <w:t>NaCN</w:t>
      </w:r>
      <w:r w:rsidRPr="00BB758C">
        <w:rPr>
          <w:rFonts w:ascii="Times New Roman" w:hAnsi="Times New Roman" w:cs="Times New Roman"/>
          <w:sz w:val="28"/>
          <w:szCs w:val="28"/>
        </w:rPr>
        <w:t xml:space="preserve"> = 8,03*3280</w:t>
      </w:r>
      <w:r>
        <w:rPr>
          <w:rFonts w:ascii="Times New Roman" w:hAnsi="Times New Roman" w:cs="Times New Roman"/>
          <w:sz w:val="28"/>
          <w:szCs w:val="28"/>
        </w:rPr>
        <w:t xml:space="preserve"> </w:t>
      </w:r>
      <w:r w:rsidRPr="005F3B65">
        <w:rPr>
          <w:rFonts w:ascii="Times New Roman" w:hAnsi="Times New Roman" w:cs="Times New Roman"/>
          <w:sz w:val="28"/>
          <w:szCs w:val="28"/>
        </w:rPr>
        <w:t>$</w:t>
      </w:r>
      <w:r w:rsidRPr="00BB758C">
        <w:rPr>
          <w:rFonts w:ascii="Times New Roman" w:hAnsi="Times New Roman" w:cs="Times New Roman"/>
          <w:sz w:val="28"/>
          <w:szCs w:val="28"/>
        </w:rPr>
        <w:t xml:space="preserve"> = 26 338,4 $ США.</w:t>
      </w:r>
      <w:r w:rsidR="00842371">
        <w:rPr>
          <w:rFonts w:ascii="Times New Roman" w:hAnsi="Times New Roman" w:cs="Times New Roman"/>
          <w:sz w:val="28"/>
          <w:szCs w:val="28"/>
        </w:rPr>
        <w:t xml:space="preserve">                      </w:t>
      </w:r>
      <w:r w:rsidR="00842371" w:rsidRPr="005D2000">
        <w:rPr>
          <w:rFonts w:ascii="Times New Roman" w:hAnsi="Times New Roman" w:cs="Times New Roman"/>
          <w:sz w:val="28"/>
          <w:szCs w:val="28"/>
        </w:rPr>
        <w:t>(</w:t>
      </w:r>
      <w:r w:rsidR="004E6559">
        <w:rPr>
          <w:rFonts w:ascii="Times New Roman" w:hAnsi="Times New Roman" w:cs="Times New Roman"/>
          <w:sz w:val="28"/>
          <w:szCs w:val="28"/>
        </w:rPr>
        <w:t>38</w:t>
      </w:r>
      <w:r w:rsidR="00842371" w:rsidRPr="005D2000">
        <w:rPr>
          <w:rFonts w:ascii="Times New Roman" w:hAnsi="Times New Roman" w:cs="Times New Roman"/>
          <w:sz w:val="28"/>
          <w:szCs w:val="28"/>
        </w:rPr>
        <w:t>)</w:t>
      </w:r>
    </w:p>
    <w:p w14:paraId="5D6C2CAD" w14:textId="77777777" w:rsidR="002D3EC7" w:rsidRPr="00BB758C" w:rsidRDefault="002D3EC7" w:rsidP="00551A94">
      <w:pPr>
        <w:rPr>
          <w:rFonts w:ascii="Times New Roman" w:hAnsi="Times New Roman" w:cs="Times New Roman"/>
          <w:sz w:val="28"/>
          <w:szCs w:val="28"/>
        </w:rPr>
      </w:pPr>
      <w:r w:rsidRPr="00BB758C">
        <w:rPr>
          <w:rFonts w:ascii="Times New Roman" w:hAnsi="Times New Roman" w:cs="Times New Roman"/>
          <w:sz w:val="28"/>
          <w:szCs w:val="28"/>
        </w:rPr>
        <w:tab/>
      </w:r>
    </w:p>
    <w:p w14:paraId="5D6C2CAE" w14:textId="67757CCF" w:rsidR="002D3EC7" w:rsidRDefault="002D3EC7" w:rsidP="004E6559">
      <w:pPr>
        <w:jc w:val="both"/>
        <w:rPr>
          <w:rFonts w:ascii="Times New Roman" w:hAnsi="Times New Roman" w:cs="Times New Roman"/>
          <w:sz w:val="28"/>
          <w:szCs w:val="28"/>
        </w:rPr>
      </w:pPr>
      <w:r w:rsidRPr="005F3B65">
        <w:rPr>
          <w:rFonts w:ascii="Times New Roman" w:hAnsi="Times New Roman" w:cs="Times New Roman"/>
          <w:sz w:val="28"/>
          <w:szCs w:val="28"/>
        </w:rPr>
        <w:lastRenderedPageBreak/>
        <w:t xml:space="preserve">10) </w:t>
      </w:r>
      <w:r w:rsidRPr="00BB758C">
        <w:rPr>
          <w:rFonts w:ascii="Times New Roman" w:hAnsi="Times New Roman" w:cs="Times New Roman"/>
          <w:sz w:val="28"/>
          <w:szCs w:val="28"/>
        </w:rPr>
        <w:t xml:space="preserve">Годовой экономический эффект от внедрения </w:t>
      </w:r>
      <w:r>
        <w:rPr>
          <w:rFonts w:ascii="Times New Roman" w:hAnsi="Times New Roman" w:cs="Times New Roman"/>
          <w:sz w:val="28"/>
          <w:szCs w:val="28"/>
        </w:rPr>
        <w:t xml:space="preserve">новой </w:t>
      </w:r>
      <w:r w:rsidRPr="00BB758C">
        <w:rPr>
          <w:rFonts w:ascii="Times New Roman" w:hAnsi="Times New Roman" w:cs="Times New Roman"/>
          <w:sz w:val="28"/>
          <w:szCs w:val="28"/>
        </w:rPr>
        <w:t xml:space="preserve">технологии </w:t>
      </w:r>
      <w:r>
        <w:rPr>
          <w:rFonts w:ascii="Times New Roman" w:hAnsi="Times New Roman" w:cs="Times New Roman"/>
          <w:sz w:val="28"/>
          <w:szCs w:val="28"/>
        </w:rPr>
        <w:t xml:space="preserve">обезвреживания хвостов за счет извлечения цианидов </w:t>
      </w:r>
      <w:r w:rsidRPr="00BB758C">
        <w:rPr>
          <w:rFonts w:ascii="Times New Roman" w:hAnsi="Times New Roman" w:cs="Times New Roman"/>
          <w:sz w:val="28"/>
          <w:szCs w:val="28"/>
        </w:rPr>
        <w:t>будет:</w:t>
      </w:r>
    </w:p>
    <w:p w14:paraId="2141FC59" w14:textId="77777777" w:rsidR="005B1355" w:rsidRPr="00BB758C" w:rsidRDefault="005B1355" w:rsidP="00551A94">
      <w:pPr>
        <w:rPr>
          <w:rFonts w:ascii="Times New Roman" w:hAnsi="Times New Roman" w:cs="Times New Roman"/>
          <w:sz w:val="28"/>
          <w:szCs w:val="28"/>
        </w:rPr>
      </w:pPr>
    </w:p>
    <w:p w14:paraId="36891432" w14:textId="77777777" w:rsidR="005B1355" w:rsidRDefault="002D3EC7" w:rsidP="00551A94">
      <w:pPr>
        <w:ind w:firstLine="0"/>
        <w:jc w:val="center"/>
        <w:rPr>
          <w:rFonts w:ascii="Times New Roman" w:hAnsi="Times New Roman" w:cs="Times New Roman"/>
          <w:sz w:val="28"/>
          <w:szCs w:val="28"/>
        </w:rPr>
      </w:pPr>
      <w:r w:rsidRPr="00BB758C">
        <w:rPr>
          <w:rFonts w:ascii="Times New Roman" w:hAnsi="Times New Roman" w:cs="Times New Roman"/>
          <w:sz w:val="28"/>
          <w:szCs w:val="28"/>
        </w:rPr>
        <w:t>(</w:t>
      </w:r>
      <w:r>
        <w:rPr>
          <w:rFonts w:ascii="Times New Roman" w:hAnsi="Times New Roman" w:cs="Times New Roman"/>
          <w:sz w:val="28"/>
          <w:szCs w:val="28"/>
          <w:lang w:val="en-US"/>
        </w:rPr>
        <w:t>D</w:t>
      </w:r>
      <w:r w:rsidRPr="00BB758C">
        <w:rPr>
          <w:rFonts w:ascii="Times New Roman" w:hAnsi="Times New Roman" w:cs="Times New Roman"/>
          <w:sz w:val="28"/>
          <w:szCs w:val="28"/>
          <w:vertAlign w:val="subscript"/>
        </w:rPr>
        <w:t>NaCN</w:t>
      </w:r>
      <w:r w:rsidRPr="00BB758C">
        <w:rPr>
          <w:rFonts w:ascii="Times New Roman" w:hAnsi="Times New Roman" w:cs="Times New Roman"/>
          <w:sz w:val="28"/>
          <w:szCs w:val="28"/>
        </w:rPr>
        <w:t xml:space="preserve"> – </w:t>
      </w:r>
      <w:r>
        <w:rPr>
          <w:rFonts w:ascii="Times New Roman" w:hAnsi="Times New Roman" w:cs="Times New Roman"/>
          <w:sz w:val="28"/>
          <w:szCs w:val="28"/>
        </w:rPr>
        <w:t>А</w:t>
      </w:r>
      <w:r w:rsidRPr="00946B95">
        <w:rPr>
          <w:rFonts w:ascii="Times New Roman" w:hAnsi="Times New Roman" w:cs="Times New Roman"/>
          <w:sz w:val="28"/>
          <w:szCs w:val="28"/>
          <w:vertAlign w:val="subscript"/>
        </w:rPr>
        <w:t>общ.</w:t>
      </w:r>
      <w:r w:rsidRPr="00BB758C">
        <w:rPr>
          <w:rFonts w:ascii="Times New Roman" w:hAnsi="Times New Roman" w:cs="Times New Roman"/>
          <w:sz w:val="28"/>
          <w:szCs w:val="28"/>
        </w:rPr>
        <w:t>)</w:t>
      </w:r>
      <w:r>
        <w:rPr>
          <w:rFonts w:ascii="Times New Roman" w:hAnsi="Times New Roman" w:cs="Times New Roman"/>
          <w:sz w:val="28"/>
          <w:szCs w:val="28"/>
        </w:rPr>
        <w:t xml:space="preserve"> </w:t>
      </w:r>
      <w:r w:rsidRPr="00BB758C">
        <w:rPr>
          <w:rFonts w:ascii="Times New Roman" w:hAnsi="Times New Roman" w:cs="Times New Roman"/>
          <w:sz w:val="28"/>
          <w:szCs w:val="28"/>
        </w:rPr>
        <w:t>*</w:t>
      </w:r>
      <w:r>
        <w:rPr>
          <w:rFonts w:ascii="Times New Roman" w:hAnsi="Times New Roman" w:cs="Times New Roman"/>
          <w:sz w:val="28"/>
          <w:szCs w:val="28"/>
        </w:rPr>
        <w:t xml:space="preserve"> </w:t>
      </w:r>
      <w:r w:rsidRPr="00BB758C">
        <w:rPr>
          <w:rFonts w:ascii="Times New Roman" w:hAnsi="Times New Roman" w:cs="Times New Roman"/>
          <w:sz w:val="28"/>
          <w:szCs w:val="28"/>
        </w:rPr>
        <w:t>365</w:t>
      </w:r>
      <w:r w:rsidRPr="00BB758C">
        <w:rPr>
          <w:rFonts w:ascii="Times New Roman" w:hAnsi="Times New Roman" w:cs="Times New Roman"/>
          <w:sz w:val="28"/>
          <w:szCs w:val="28"/>
          <w:vertAlign w:val="subscript"/>
        </w:rPr>
        <w:t xml:space="preserve"> </w:t>
      </w:r>
      <w:r w:rsidRPr="00BB758C">
        <w:rPr>
          <w:rFonts w:ascii="Times New Roman" w:hAnsi="Times New Roman" w:cs="Times New Roman"/>
          <w:sz w:val="28"/>
          <w:szCs w:val="28"/>
        </w:rPr>
        <w:t>= (26 338,4</w:t>
      </w:r>
      <w:r>
        <w:rPr>
          <w:rFonts w:ascii="Times New Roman" w:hAnsi="Times New Roman" w:cs="Times New Roman"/>
          <w:sz w:val="28"/>
          <w:szCs w:val="28"/>
        </w:rPr>
        <w:t xml:space="preserve"> </w:t>
      </w:r>
      <w:r w:rsidRPr="00BB758C">
        <w:rPr>
          <w:rFonts w:ascii="Times New Roman" w:hAnsi="Times New Roman" w:cs="Times New Roman"/>
          <w:sz w:val="28"/>
          <w:szCs w:val="28"/>
        </w:rPr>
        <w:t>$</w:t>
      </w:r>
      <w:r>
        <w:rPr>
          <w:rFonts w:ascii="Times New Roman" w:hAnsi="Times New Roman" w:cs="Times New Roman"/>
          <w:sz w:val="28"/>
          <w:szCs w:val="28"/>
        </w:rPr>
        <w:t xml:space="preserve"> </w:t>
      </w:r>
      <w:r w:rsidRPr="00BB758C">
        <w:rPr>
          <w:rFonts w:ascii="Times New Roman" w:hAnsi="Times New Roman" w:cs="Times New Roman"/>
          <w:sz w:val="28"/>
          <w:szCs w:val="28"/>
        </w:rPr>
        <w:t xml:space="preserve"> – 441,635</w:t>
      </w:r>
      <w:r>
        <w:rPr>
          <w:rFonts w:ascii="Times New Roman" w:hAnsi="Times New Roman" w:cs="Times New Roman"/>
          <w:sz w:val="28"/>
          <w:szCs w:val="28"/>
        </w:rPr>
        <w:t xml:space="preserve"> </w:t>
      </w:r>
      <w:r w:rsidRPr="00BB758C">
        <w:rPr>
          <w:rFonts w:ascii="Times New Roman" w:hAnsi="Times New Roman" w:cs="Times New Roman"/>
          <w:sz w:val="28"/>
          <w:szCs w:val="28"/>
        </w:rPr>
        <w:t>$)</w:t>
      </w:r>
      <w:r>
        <w:rPr>
          <w:rFonts w:ascii="Times New Roman" w:hAnsi="Times New Roman" w:cs="Times New Roman"/>
          <w:sz w:val="28"/>
          <w:szCs w:val="28"/>
        </w:rPr>
        <w:t xml:space="preserve"> </w:t>
      </w:r>
      <w:r w:rsidRPr="00BB758C">
        <w:rPr>
          <w:rFonts w:ascii="Times New Roman" w:hAnsi="Times New Roman" w:cs="Times New Roman"/>
          <w:sz w:val="28"/>
          <w:szCs w:val="28"/>
        </w:rPr>
        <w:t>*</w:t>
      </w:r>
      <w:r>
        <w:rPr>
          <w:rFonts w:ascii="Times New Roman" w:hAnsi="Times New Roman" w:cs="Times New Roman"/>
          <w:sz w:val="28"/>
          <w:szCs w:val="28"/>
        </w:rPr>
        <w:t xml:space="preserve"> </w:t>
      </w:r>
      <w:r w:rsidRPr="00BB758C">
        <w:rPr>
          <w:rFonts w:ascii="Times New Roman" w:hAnsi="Times New Roman" w:cs="Times New Roman"/>
          <w:sz w:val="28"/>
          <w:szCs w:val="28"/>
        </w:rPr>
        <w:t>365</w:t>
      </w:r>
      <w:r w:rsidR="005B1355">
        <w:rPr>
          <w:rFonts w:ascii="Times New Roman" w:hAnsi="Times New Roman" w:cs="Times New Roman"/>
          <w:sz w:val="28"/>
          <w:szCs w:val="28"/>
        </w:rPr>
        <w:t xml:space="preserve"> </w:t>
      </w:r>
    </w:p>
    <w:p w14:paraId="5D6C2CB1" w14:textId="6CDB1A73" w:rsidR="002D3EC7" w:rsidRDefault="002D3EC7" w:rsidP="00551A94">
      <w:pPr>
        <w:ind w:firstLine="0"/>
        <w:jc w:val="right"/>
        <w:rPr>
          <w:rFonts w:ascii="Times New Roman" w:hAnsi="Times New Roman" w:cs="Times New Roman"/>
          <w:sz w:val="28"/>
          <w:szCs w:val="28"/>
        </w:rPr>
      </w:pPr>
      <w:r>
        <w:rPr>
          <w:rFonts w:ascii="Times New Roman" w:hAnsi="Times New Roman" w:cs="Times New Roman"/>
          <w:sz w:val="28"/>
          <w:szCs w:val="28"/>
        </w:rPr>
        <w:t xml:space="preserve">= </w:t>
      </w:r>
      <w:r w:rsidRPr="00BB758C">
        <w:rPr>
          <w:rFonts w:ascii="Times New Roman" w:hAnsi="Times New Roman" w:cs="Times New Roman"/>
          <w:sz w:val="28"/>
          <w:szCs w:val="28"/>
        </w:rPr>
        <w:t>9 452 319,22 $ США</w:t>
      </w:r>
      <w:r>
        <w:rPr>
          <w:rFonts w:ascii="Times New Roman" w:hAnsi="Times New Roman" w:cs="Times New Roman"/>
          <w:sz w:val="28"/>
          <w:szCs w:val="28"/>
        </w:rPr>
        <w:t>.</w:t>
      </w:r>
      <w:r w:rsidR="00842371">
        <w:rPr>
          <w:rFonts w:ascii="Times New Roman" w:hAnsi="Times New Roman" w:cs="Times New Roman"/>
          <w:sz w:val="28"/>
          <w:szCs w:val="28"/>
        </w:rPr>
        <w:t xml:space="preserve"> </w:t>
      </w:r>
      <w:r w:rsidR="005B1355">
        <w:rPr>
          <w:rFonts w:ascii="Times New Roman" w:hAnsi="Times New Roman" w:cs="Times New Roman"/>
          <w:sz w:val="28"/>
          <w:szCs w:val="28"/>
        </w:rPr>
        <w:t xml:space="preserve">                                       </w:t>
      </w:r>
      <w:r w:rsidR="00842371" w:rsidRPr="005D2000">
        <w:rPr>
          <w:rFonts w:ascii="Times New Roman" w:hAnsi="Times New Roman" w:cs="Times New Roman"/>
          <w:sz w:val="28"/>
          <w:szCs w:val="28"/>
        </w:rPr>
        <w:t>(</w:t>
      </w:r>
      <w:r w:rsidR="004E6559">
        <w:rPr>
          <w:rFonts w:ascii="Times New Roman" w:hAnsi="Times New Roman" w:cs="Times New Roman"/>
          <w:sz w:val="28"/>
          <w:szCs w:val="28"/>
        </w:rPr>
        <w:t>39</w:t>
      </w:r>
      <w:r w:rsidR="00842371" w:rsidRPr="005D2000">
        <w:rPr>
          <w:rFonts w:ascii="Times New Roman" w:hAnsi="Times New Roman" w:cs="Times New Roman"/>
          <w:sz w:val="28"/>
          <w:szCs w:val="28"/>
        </w:rPr>
        <w:t>)</w:t>
      </w:r>
    </w:p>
    <w:p w14:paraId="5D6C2CB2" w14:textId="77777777" w:rsidR="002D3EC7" w:rsidRPr="00BB758C" w:rsidRDefault="002D3EC7" w:rsidP="00551A94">
      <w:pPr>
        <w:jc w:val="center"/>
        <w:rPr>
          <w:rFonts w:ascii="Times New Roman" w:hAnsi="Times New Roman" w:cs="Times New Roman"/>
          <w:sz w:val="28"/>
          <w:szCs w:val="28"/>
        </w:rPr>
      </w:pPr>
    </w:p>
    <w:p w14:paraId="5D6C2CB3" w14:textId="77777777" w:rsidR="002D3EC7" w:rsidRDefault="002D3EC7" w:rsidP="00551A94">
      <w:pPr>
        <w:jc w:val="both"/>
        <w:rPr>
          <w:rFonts w:ascii="Times New Roman" w:hAnsi="Times New Roman" w:cs="Times New Roman"/>
          <w:sz w:val="28"/>
          <w:szCs w:val="28"/>
        </w:rPr>
      </w:pPr>
      <w:r>
        <w:rPr>
          <w:rFonts w:ascii="Times New Roman" w:hAnsi="Times New Roman" w:cs="Times New Roman"/>
          <w:sz w:val="28"/>
          <w:szCs w:val="28"/>
        </w:rPr>
        <w:t xml:space="preserve">11) С учетом исключения затрат на существующий контур детоксикации хвостов, годовой экономический эффект от внедрения новой технологии будет: </w:t>
      </w:r>
    </w:p>
    <w:p w14:paraId="5D6C2CB4" w14:textId="77777777" w:rsidR="002D3EC7" w:rsidRPr="00BB758C" w:rsidRDefault="002D3EC7" w:rsidP="00551A94">
      <w:pPr>
        <w:rPr>
          <w:rFonts w:ascii="Times New Roman" w:hAnsi="Times New Roman" w:cs="Times New Roman"/>
          <w:sz w:val="28"/>
          <w:szCs w:val="28"/>
        </w:rPr>
      </w:pPr>
    </w:p>
    <w:p w14:paraId="5D6C2CB5" w14:textId="05B2AF62" w:rsidR="002D3EC7" w:rsidRPr="00BB758C" w:rsidRDefault="002D3EC7" w:rsidP="00551A94">
      <w:pPr>
        <w:jc w:val="right"/>
        <w:rPr>
          <w:rFonts w:ascii="Times New Roman" w:hAnsi="Times New Roman" w:cs="Times New Roman"/>
          <w:sz w:val="28"/>
          <w:szCs w:val="28"/>
        </w:rPr>
      </w:pPr>
      <w:r w:rsidRPr="00BB758C">
        <w:rPr>
          <w:rFonts w:ascii="Times New Roman" w:hAnsi="Times New Roman" w:cs="Times New Roman"/>
          <w:sz w:val="28"/>
          <w:szCs w:val="28"/>
        </w:rPr>
        <w:t>9 452 319,22</w:t>
      </w:r>
      <w:r>
        <w:rPr>
          <w:rFonts w:ascii="Times New Roman" w:hAnsi="Times New Roman" w:cs="Times New Roman"/>
          <w:sz w:val="28"/>
          <w:szCs w:val="28"/>
        </w:rPr>
        <w:t xml:space="preserve"> </w:t>
      </w:r>
      <w:r w:rsidRPr="00BB758C">
        <w:rPr>
          <w:rFonts w:ascii="Times New Roman" w:hAnsi="Times New Roman" w:cs="Times New Roman"/>
          <w:sz w:val="28"/>
          <w:szCs w:val="28"/>
        </w:rPr>
        <w:t>$ + 6 313 883</w:t>
      </w:r>
      <w:r>
        <w:rPr>
          <w:rFonts w:ascii="Times New Roman" w:hAnsi="Times New Roman" w:cs="Times New Roman"/>
          <w:sz w:val="28"/>
          <w:szCs w:val="28"/>
        </w:rPr>
        <w:t xml:space="preserve"> </w:t>
      </w:r>
      <w:r w:rsidRPr="00BB758C">
        <w:rPr>
          <w:rFonts w:ascii="Times New Roman" w:hAnsi="Times New Roman" w:cs="Times New Roman"/>
          <w:sz w:val="28"/>
          <w:szCs w:val="28"/>
        </w:rPr>
        <w:t xml:space="preserve">$ </w:t>
      </w:r>
      <w:r w:rsidRPr="00BB758C">
        <w:rPr>
          <w:rFonts w:ascii="Times New Roman" w:eastAsia="Times New Roman" w:hAnsi="Times New Roman" w:cs="Times New Roman"/>
          <w:bCs/>
          <w:color w:val="000000" w:themeColor="text1"/>
          <w:sz w:val="28"/>
          <w:szCs w:val="28"/>
        </w:rPr>
        <w:t xml:space="preserve">= 15 766 202,22 </w:t>
      </w:r>
      <w:r w:rsidRPr="00BB758C">
        <w:rPr>
          <w:rFonts w:ascii="Times New Roman" w:hAnsi="Times New Roman" w:cs="Times New Roman"/>
          <w:sz w:val="28"/>
          <w:szCs w:val="28"/>
        </w:rPr>
        <w:t>$ США</w:t>
      </w:r>
      <w:r>
        <w:rPr>
          <w:rFonts w:ascii="Times New Roman" w:hAnsi="Times New Roman" w:cs="Times New Roman"/>
          <w:sz w:val="28"/>
          <w:szCs w:val="28"/>
        </w:rPr>
        <w:t>.</w:t>
      </w:r>
      <w:r w:rsidR="00842371">
        <w:rPr>
          <w:rFonts w:ascii="Times New Roman" w:hAnsi="Times New Roman" w:cs="Times New Roman"/>
          <w:sz w:val="28"/>
          <w:szCs w:val="28"/>
        </w:rPr>
        <w:t xml:space="preserve">                   </w:t>
      </w:r>
      <w:r w:rsidR="00842371" w:rsidRPr="00C829E4">
        <w:rPr>
          <w:rFonts w:ascii="Times New Roman" w:hAnsi="Times New Roman" w:cs="Times New Roman"/>
          <w:sz w:val="28"/>
          <w:szCs w:val="28"/>
        </w:rPr>
        <w:t>(</w:t>
      </w:r>
      <w:r w:rsidR="004E6559">
        <w:rPr>
          <w:rFonts w:ascii="Times New Roman" w:hAnsi="Times New Roman" w:cs="Times New Roman"/>
          <w:sz w:val="28"/>
          <w:szCs w:val="28"/>
        </w:rPr>
        <w:t>40</w:t>
      </w:r>
      <w:r w:rsidR="00842371" w:rsidRPr="00C829E4">
        <w:rPr>
          <w:rFonts w:ascii="Times New Roman" w:hAnsi="Times New Roman" w:cs="Times New Roman"/>
          <w:sz w:val="28"/>
          <w:szCs w:val="28"/>
        </w:rPr>
        <w:t>)</w:t>
      </w:r>
    </w:p>
    <w:p w14:paraId="5D6C2CB6" w14:textId="77777777" w:rsidR="002D3EC7" w:rsidRPr="00BB758C" w:rsidRDefault="002D3EC7" w:rsidP="00551A94">
      <w:pPr>
        <w:rPr>
          <w:rFonts w:ascii="Times New Roman" w:hAnsi="Times New Roman" w:cs="Times New Roman"/>
          <w:sz w:val="28"/>
          <w:szCs w:val="28"/>
        </w:rPr>
      </w:pPr>
    </w:p>
    <w:p w14:paraId="5D6C2CB7" w14:textId="77777777" w:rsidR="00C833F4" w:rsidRPr="001D331B" w:rsidRDefault="00C833F4" w:rsidP="00551A94">
      <w:pPr>
        <w:pStyle w:val="affe"/>
        <w:spacing w:before="0" w:beforeAutospacing="0" w:after="0" w:afterAutospacing="0"/>
        <w:ind w:firstLine="709"/>
        <w:jc w:val="both"/>
        <w:rPr>
          <w:sz w:val="28"/>
          <w:szCs w:val="28"/>
        </w:rPr>
      </w:pPr>
      <w:r w:rsidRPr="001D331B">
        <w:rPr>
          <w:sz w:val="28"/>
          <w:szCs w:val="28"/>
        </w:rPr>
        <w:t>Внедрение новой технологии обеспечивает улучшение экологической ситуации в районе предприятий. Снижение концентрации цианида в хвостах уменьшает риск загрязнения подземных вод и окружающей среды, что способствует соблюдению современных экологических стандартов и минимизации возможных штрафов и санкций. Это также позволяет компании повысить свой имидж и стать более привлекательной для инвесторов, особенно в условиях растущей общественной заботы о экологии.</w:t>
      </w:r>
    </w:p>
    <w:p w14:paraId="5D6C2CB8" w14:textId="77777777" w:rsidR="00C833F4" w:rsidRPr="001D331B" w:rsidRDefault="00C833F4" w:rsidP="00551A94">
      <w:pPr>
        <w:pStyle w:val="affe"/>
        <w:spacing w:before="0" w:beforeAutospacing="0" w:after="0" w:afterAutospacing="0"/>
        <w:ind w:firstLine="709"/>
        <w:jc w:val="both"/>
        <w:rPr>
          <w:sz w:val="28"/>
          <w:szCs w:val="28"/>
        </w:rPr>
      </w:pPr>
      <w:r w:rsidRPr="001D331B">
        <w:rPr>
          <w:sz w:val="28"/>
          <w:szCs w:val="28"/>
        </w:rPr>
        <w:t>С применением гранулированной смолы наблюдается стабильное увеличение качества конечного продукта. Снижение содержания цианидов в хвостах приводит к более чистым концентратам, что повышает их конкурентоспособность на рынке. Это освобождает ресурсы и усилия, которые ранее расходовались на детоксикацию, позволяя сосредоточиться на других аспектах производства и инновациях.</w:t>
      </w:r>
    </w:p>
    <w:p w14:paraId="5D6C2CB9" w14:textId="77777777" w:rsidR="00C833F4" w:rsidRPr="001D331B" w:rsidRDefault="00C833F4" w:rsidP="00551A94">
      <w:pPr>
        <w:pStyle w:val="affe"/>
        <w:spacing w:before="0" w:beforeAutospacing="0" w:after="0" w:afterAutospacing="0"/>
        <w:ind w:firstLine="709"/>
        <w:jc w:val="both"/>
        <w:rPr>
          <w:sz w:val="28"/>
          <w:szCs w:val="28"/>
        </w:rPr>
      </w:pPr>
      <w:r w:rsidRPr="001D331B">
        <w:rPr>
          <w:sz w:val="28"/>
          <w:szCs w:val="28"/>
        </w:rPr>
        <w:t>Таким образом, новая технология не только повышает экономическую эффективность процесса, но и способствует устойчивому развитию, гарантируя, что будущее горнодобывающей отрасли будет более безопасным и экологически чистым.</w:t>
      </w:r>
    </w:p>
    <w:p w14:paraId="5D6C2CBA" w14:textId="77777777" w:rsidR="00C833F4" w:rsidRPr="001D331B" w:rsidRDefault="00C833F4" w:rsidP="00551A94">
      <w:pPr>
        <w:jc w:val="both"/>
        <w:rPr>
          <w:rFonts w:ascii="Times New Roman" w:eastAsiaTheme="minorEastAsia" w:hAnsi="Times New Roman" w:cs="Times New Roman"/>
          <w:sz w:val="28"/>
          <w:szCs w:val="28"/>
        </w:rPr>
      </w:pPr>
    </w:p>
    <w:p w14:paraId="5D6C2CBB" w14:textId="77777777" w:rsidR="00C833F4" w:rsidRPr="00916ADC" w:rsidRDefault="00C833F4" w:rsidP="00551A94">
      <w:pPr>
        <w:jc w:val="center"/>
        <w:rPr>
          <w:rFonts w:ascii="Times New Roman" w:hAnsi="Times New Roman" w:cs="Times New Roman"/>
          <w:sz w:val="24"/>
          <w:szCs w:val="24"/>
        </w:rPr>
      </w:pPr>
      <w:r>
        <w:rPr>
          <w:rFonts w:ascii="Times New Roman" w:eastAsiaTheme="minorEastAsia" w:hAnsi="Times New Roman" w:cs="Times New Roman"/>
          <w:sz w:val="24"/>
          <w:szCs w:val="24"/>
        </w:rPr>
        <w:t>.</w:t>
      </w:r>
    </w:p>
    <w:p w14:paraId="5D6C2CBC" w14:textId="77777777" w:rsidR="002D3EC7" w:rsidRPr="00BB758C" w:rsidRDefault="002D3EC7" w:rsidP="00551A94">
      <w:pPr>
        <w:rPr>
          <w:rFonts w:ascii="Times New Roman" w:eastAsiaTheme="minorEastAsia" w:hAnsi="Times New Roman" w:cs="Times New Roman"/>
          <w:sz w:val="28"/>
          <w:szCs w:val="28"/>
        </w:rPr>
      </w:pPr>
    </w:p>
    <w:p w14:paraId="5D6C2CBD" w14:textId="77777777" w:rsidR="002D3EC7" w:rsidRPr="00916ADC" w:rsidRDefault="002D3EC7" w:rsidP="00551A94">
      <w:pPr>
        <w:jc w:val="center"/>
        <w:rPr>
          <w:rFonts w:ascii="Times New Roman" w:hAnsi="Times New Roman" w:cs="Times New Roman"/>
          <w:sz w:val="24"/>
          <w:szCs w:val="24"/>
        </w:rPr>
      </w:pPr>
      <w:r>
        <w:rPr>
          <w:rFonts w:ascii="Times New Roman" w:eastAsiaTheme="minorEastAsia" w:hAnsi="Times New Roman" w:cs="Times New Roman"/>
          <w:sz w:val="24"/>
          <w:szCs w:val="24"/>
        </w:rPr>
        <w:t>.</w:t>
      </w:r>
    </w:p>
    <w:p w14:paraId="5D6C2CBE" w14:textId="77777777" w:rsidR="002D3EC7" w:rsidRDefault="002D3EC7" w:rsidP="00551A94">
      <w:pPr>
        <w:rPr>
          <w:rFonts w:ascii="Times New Roman" w:hAnsi="Times New Roman" w:cs="Times New Roman"/>
          <w:sz w:val="24"/>
          <w:szCs w:val="24"/>
        </w:rPr>
      </w:pPr>
    </w:p>
    <w:p w14:paraId="5D6C2CBF" w14:textId="77777777" w:rsidR="002D3EC7" w:rsidRPr="00A319CD" w:rsidRDefault="002D3EC7" w:rsidP="00551A94">
      <w:pPr>
        <w:rPr>
          <w:rFonts w:ascii="Times New Roman" w:hAnsi="Times New Roman" w:cs="Times New Roman"/>
          <w:sz w:val="28"/>
          <w:szCs w:val="28"/>
        </w:rPr>
      </w:pPr>
    </w:p>
    <w:p w14:paraId="5D6C2CC0" w14:textId="77777777" w:rsidR="005D5C91" w:rsidRDefault="005D5C91" w:rsidP="00551A94">
      <w:pPr>
        <w:jc w:val="both"/>
        <w:rPr>
          <w:rFonts w:ascii="Times New Roman" w:hAnsi="Times New Roman" w:cs="Times New Roman"/>
          <w:b/>
          <w:sz w:val="28"/>
          <w:szCs w:val="28"/>
        </w:rPr>
      </w:pPr>
    </w:p>
    <w:p w14:paraId="5D6C2CC1" w14:textId="77777777" w:rsidR="005D5C91" w:rsidRDefault="005D5C91" w:rsidP="00551A94">
      <w:pPr>
        <w:jc w:val="both"/>
        <w:rPr>
          <w:rFonts w:ascii="Times New Roman" w:hAnsi="Times New Roman" w:cs="Times New Roman"/>
          <w:b/>
          <w:sz w:val="28"/>
          <w:szCs w:val="28"/>
        </w:rPr>
      </w:pPr>
    </w:p>
    <w:p w14:paraId="5D6C2CC2" w14:textId="77777777" w:rsidR="005D5C91" w:rsidRDefault="005D5C91" w:rsidP="00551A94">
      <w:pPr>
        <w:jc w:val="both"/>
        <w:rPr>
          <w:rFonts w:ascii="Times New Roman" w:hAnsi="Times New Roman" w:cs="Times New Roman"/>
          <w:b/>
          <w:sz w:val="28"/>
          <w:szCs w:val="28"/>
        </w:rPr>
      </w:pPr>
    </w:p>
    <w:p w14:paraId="5D6C2CC3" w14:textId="77777777" w:rsidR="005D5C91" w:rsidRDefault="005D5C91" w:rsidP="00551A94">
      <w:pPr>
        <w:jc w:val="both"/>
        <w:rPr>
          <w:rFonts w:ascii="Times New Roman" w:hAnsi="Times New Roman" w:cs="Times New Roman"/>
          <w:b/>
          <w:sz w:val="28"/>
          <w:szCs w:val="28"/>
        </w:rPr>
      </w:pPr>
    </w:p>
    <w:p w14:paraId="5D6C2CC4" w14:textId="77777777" w:rsidR="005D5C91" w:rsidRDefault="005D5C91" w:rsidP="00551A94">
      <w:pPr>
        <w:jc w:val="both"/>
        <w:rPr>
          <w:rFonts w:ascii="Times New Roman" w:hAnsi="Times New Roman" w:cs="Times New Roman"/>
          <w:b/>
          <w:sz w:val="28"/>
          <w:szCs w:val="28"/>
        </w:rPr>
      </w:pPr>
    </w:p>
    <w:p w14:paraId="5D6C2CC5" w14:textId="77777777" w:rsidR="005D5C91" w:rsidRDefault="005D5C91" w:rsidP="00551A94">
      <w:pPr>
        <w:jc w:val="both"/>
        <w:rPr>
          <w:rFonts w:ascii="Times New Roman" w:hAnsi="Times New Roman" w:cs="Times New Roman"/>
          <w:b/>
          <w:sz w:val="28"/>
          <w:szCs w:val="28"/>
        </w:rPr>
      </w:pPr>
    </w:p>
    <w:p w14:paraId="5D6C2CC6" w14:textId="77777777" w:rsidR="00F04691" w:rsidRDefault="00F04691" w:rsidP="00551A94">
      <w:pPr>
        <w:jc w:val="both"/>
        <w:rPr>
          <w:rFonts w:ascii="Times New Roman" w:hAnsi="Times New Roman" w:cs="Times New Roman"/>
          <w:b/>
          <w:sz w:val="28"/>
          <w:szCs w:val="28"/>
        </w:rPr>
      </w:pPr>
    </w:p>
    <w:p w14:paraId="51D002AC" w14:textId="77777777" w:rsidR="00443E1E" w:rsidRDefault="00443E1E" w:rsidP="00551A94">
      <w:pPr>
        <w:ind w:firstLine="0"/>
        <w:rPr>
          <w:rFonts w:ascii="Times New Roman" w:hAnsi="Times New Roman" w:cs="Times New Roman"/>
          <w:b/>
          <w:bCs/>
          <w:sz w:val="28"/>
        </w:rPr>
      </w:pPr>
      <w:bookmarkStart w:id="16" w:name="_Toc84407373"/>
      <w:r>
        <w:rPr>
          <w:rFonts w:ascii="Times New Roman" w:hAnsi="Times New Roman" w:cs="Times New Roman"/>
          <w:b/>
          <w:bCs/>
          <w:sz w:val="28"/>
        </w:rPr>
        <w:br w:type="page"/>
      </w:r>
    </w:p>
    <w:bookmarkEnd w:id="16"/>
    <w:p w14:paraId="7A86F3DF" w14:textId="77777777" w:rsidR="00B61332" w:rsidRPr="0060067D" w:rsidRDefault="00B61332" w:rsidP="00B61332">
      <w:pPr>
        <w:keepNext/>
        <w:jc w:val="center"/>
        <w:outlineLvl w:val="0"/>
        <w:rPr>
          <w:rFonts w:ascii="Times New Roman" w:hAnsi="Times New Roman" w:cs="Times New Roman"/>
          <w:bCs/>
          <w:sz w:val="28"/>
        </w:rPr>
      </w:pPr>
      <w:r w:rsidRPr="0060067D">
        <w:rPr>
          <w:rFonts w:ascii="Times New Roman" w:hAnsi="Times New Roman" w:cs="Times New Roman"/>
          <w:b/>
          <w:bCs/>
          <w:sz w:val="28"/>
        </w:rPr>
        <w:lastRenderedPageBreak/>
        <w:t>ЗАКЛЮЧЕНИЕ</w:t>
      </w:r>
    </w:p>
    <w:p w14:paraId="2646B630" w14:textId="77777777" w:rsidR="00B61332" w:rsidRPr="0060067D" w:rsidRDefault="00B61332" w:rsidP="00B61332">
      <w:pPr>
        <w:jc w:val="both"/>
        <w:rPr>
          <w:rFonts w:ascii="Times New Roman" w:hAnsi="Times New Roman" w:cs="Times New Roman"/>
          <w:b/>
          <w:sz w:val="28"/>
          <w:szCs w:val="28"/>
        </w:rPr>
      </w:pPr>
    </w:p>
    <w:p w14:paraId="01C812CD" w14:textId="77777777" w:rsidR="00B61332" w:rsidRPr="0060067D" w:rsidRDefault="00B61332" w:rsidP="00B61332">
      <w:pPr>
        <w:jc w:val="both"/>
        <w:rPr>
          <w:rFonts w:ascii="Times New Roman" w:hAnsi="Times New Roman" w:cs="Times New Roman"/>
          <w:b/>
          <w:sz w:val="28"/>
          <w:szCs w:val="28"/>
        </w:rPr>
      </w:pPr>
      <w:r w:rsidRPr="0060067D">
        <w:rPr>
          <w:rFonts w:ascii="Times New Roman" w:hAnsi="Times New Roman" w:cs="Times New Roman"/>
          <w:b/>
          <w:sz w:val="28"/>
          <w:szCs w:val="28"/>
        </w:rPr>
        <w:t>Краткие выводы по результатам диссертационных исследований</w:t>
      </w:r>
    </w:p>
    <w:p w14:paraId="73860142" w14:textId="77777777" w:rsidR="00B61332" w:rsidRPr="0060067D" w:rsidRDefault="00B61332" w:rsidP="00B61332">
      <w:pPr>
        <w:pStyle w:val="Default"/>
        <w:tabs>
          <w:tab w:val="left" w:pos="1134"/>
        </w:tabs>
        <w:jc w:val="both"/>
        <w:rPr>
          <w:rFonts w:ascii="Times New Roman" w:hAnsi="Times New Roman" w:cs="Times New Roman"/>
          <w:sz w:val="28"/>
          <w:szCs w:val="28"/>
          <w:lang w:val="ru-RU"/>
        </w:rPr>
      </w:pPr>
      <w:r w:rsidRPr="0060067D">
        <w:rPr>
          <w:rFonts w:ascii="Times New Roman" w:hAnsi="Times New Roman" w:cs="Times New Roman"/>
          <w:sz w:val="28"/>
          <w:szCs w:val="28"/>
          <w:lang w:val="ru-RU"/>
        </w:rPr>
        <w:t xml:space="preserve">1) </w:t>
      </w:r>
      <w:r w:rsidRPr="0060067D">
        <w:rPr>
          <w:rFonts w:ascii="Times New Roman" w:hAnsi="Times New Roman" w:cs="Times New Roman"/>
          <w:sz w:val="28"/>
          <w:szCs w:val="28"/>
        </w:rPr>
        <w:t xml:space="preserve">Химический состав пробы руды представлен преимущественно литофильными компонентами, среди которых преобладает кремнезем (74,4 %). Суммарное количество оксидов щелочных и щелочноземельных металлов – 10,45 %. Весь углерод в количестве 1,2 % обнаружен в составе карбонатов. Установлено, что общая доля свободного золота с чистой поверхностью при крупности руды 95 % -0,071 мм составляет 36,78 %. Суммарное количество цианируемого золота – 80,59 %. На долю упорного, не извлекаемого прямым цианированием золота приходится 19,41 % от общей массы металла. </w:t>
      </w:r>
    </w:p>
    <w:p w14:paraId="76EB496C" w14:textId="77777777" w:rsidR="00B61332" w:rsidRPr="0060067D" w:rsidRDefault="00B61332" w:rsidP="00B61332">
      <w:pPr>
        <w:pStyle w:val="Default"/>
        <w:tabs>
          <w:tab w:val="left" w:pos="1134"/>
        </w:tabs>
        <w:jc w:val="both"/>
        <w:rPr>
          <w:rFonts w:ascii="Times New Roman" w:hAnsi="Times New Roman" w:cs="Times New Roman"/>
          <w:sz w:val="28"/>
          <w:szCs w:val="28"/>
        </w:rPr>
      </w:pPr>
      <w:r w:rsidRPr="0060067D">
        <w:rPr>
          <w:rFonts w:ascii="Times New Roman" w:hAnsi="Times New Roman" w:cs="Times New Roman"/>
          <w:sz w:val="28"/>
          <w:szCs w:val="28"/>
          <w:lang w:val="ru-RU"/>
        </w:rPr>
        <w:t xml:space="preserve">2) </w:t>
      </w:r>
      <w:r w:rsidRPr="0060067D">
        <w:rPr>
          <w:rFonts w:ascii="Times New Roman" w:hAnsi="Times New Roman" w:cs="Times New Roman"/>
          <w:sz w:val="28"/>
          <w:szCs w:val="28"/>
        </w:rPr>
        <w:t>Получены новые данные по кинетике выщелачивания золота из концентрата. Определены кажущаяся энергия активации (</w:t>
      </w:r>
      <w:r w:rsidRPr="0060067D">
        <w:rPr>
          <w:rFonts w:ascii="Times New Roman" w:hAnsi="Times New Roman" w:cs="Times New Roman"/>
          <w:sz w:val="28"/>
          <w:szCs w:val="28"/>
          <w:lang w:val="en-US"/>
        </w:rPr>
        <w:t>E</w:t>
      </w:r>
      <w:r w:rsidRPr="0060067D">
        <w:rPr>
          <w:rFonts w:ascii="Times New Roman" w:hAnsi="Times New Roman" w:cs="Times New Roman"/>
          <w:sz w:val="28"/>
          <w:szCs w:val="28"/>
          <w:vertAlign w:val="subscript"/>
          <w:lang w:val="kk-KZ"/>
        </w:rPr>
        <w:t>акт</w:t>
      </w:r>
      <w:r w:rsidRPr="0060067D">
        <w:rPr>
          <w:rFonts w:ascii="Times New Roman" w:hAnsi="Times New Roman" w:cs="Times New Roman"/>
          <w:sz w:val="28"/>
          <w:szCs w:val="28"/>
          <w:vertAlign w:val="subscript"/>
        </w:rPr>
        <w:t>.</w:t>
      </w:r>
      <w:r w:rsidRPr="0060067D">
        <w:rPr>
          <w:rFonts w:ascii="Times New Roman" w:hAnsi="Times New Roman" w:cs="Times New Roman"/>
          <w:sz w:val="28"/>
          <w:szCs w:val="28"/>
        </w:rPr>
        <w:t>) и порядок реакции (</w:t>
      </w:r>
      <w:r w:rsidRPr="0060067D">
        <w:rPr>
          <w:rFonts w:ascii="Times New Roman" w:hAnsi="Times New Roman" w:cs="Times New Roman"/>
          <w:i/>
          <w:sz w:val="28"/>
          <w:szCs w:val="28"/>
          <w:lang w:val="en-US"/>
        </w:rPr>
        <w:t>n</w:t>
      </w:r>
      <w:r w:rsidRPr="0060067D">
        <w:rPr>
          <w:rFonts w:ascii="Times New Roman" w:hAnsi="Times New Roman" w:cs="Times New Roman"/>
          <w:sz w:val="28"/>
          <w:szCs w:val="28"/>
        </w:rPr>
        <w:t xml:space="preserve">) по реагенту: </w:t>
      </w:r>
      <w:r w:rsidRPr="0060067D">
        <w:rPr>
          <w:rFonts w:ascii="Times New Roman" w:hAnsi="Times New Roman" w:cs="Times New Roman"/>
          <w:sz w:val="28"/>
          <w:szCs w:val="28"/>
          <w:lang w:val="en-US"/>
        </w:rPr>
        <w:t>E</w:t>
      </w:r>
      <w:r w:rsidRPr="0060067D">
        <w:rPr>
          <w:rFonts w:ascii="Times New Roman" w:hAnsi="Times New Roman" w:cs="Times New Roman"/>
          <w:sz w:val="28"/>
          <w:szCs w:val="28"/>
          <w:vertAlign w:val="subscript"/>
          <w:lang w:val="kk-KZ"/>
        </w:rPr>
        <w:t>акт</w:t>
      </w:r>
      <w:r w:rsidRPr="0060067D">
        <w:rPr>
          <w:rFonts w:ascii="Times New Roman" w:hAnsi="Times New Roman" w:cs="Times New Roman"/>
          <w:sz w:val="28"/>
          <w:szCs w:val="28"/>
          <w:vertAlign w:val="subscript"/>
        </w:rPr>
        <w:t>.</w:t>
      </w:r>
      <w:r w:rsidRPr="0060067D">
        <w:rPr>
          <w:rFonts w:ascii="Times New Roman" w:hAnsi="Times New Roman" w:cs="Times New Roman"/>
          <w:sz w:val="28"/>
          <w:szCs w:val="28"/>
        </w:rPr>
        <w:t>=59,13; Е</w:t>
      </w:r>
      <w:r w:rsidRPr="0060067D">
        <w:rPr>
          <w:rFonts w:ascii="Times New Roman" w:hAnsi="Times New Roman" w:cs="Times New Roman"/>
          <w:sz w:val="28"/>
          <w:szCs w:val="28"/>
          <w:vertAlign w:val="subscript"/>
        </w:rPr>
        <w:t>акт</w:t>
      </w:r>
      <w:r w:rsidRPr="0060067D">
        <w:rPr>
          <w:rFonts w:ascii="Times New Roman" w:hAnsi="Times New Roman" w:cs="Times New Roman"/>
          <w:sz w:val="28"/>
          <w:szCs w:val="28"/>
          <w:vertAlign w:val="subscript"/>
          <w:lang w:val="ru-RU"/>
        </w:rPr>
        <w:t>.</w:t>
      </w:r>
      <w:r w:rsidRPr="0060067D">
        <w:rPr>
          <w:rFonts w:ascii="Times New Roman" w:hAnsi="Times New Roman" w:cs="Times New Roman"/>
          <w:sz w:val="28"/>
          <w:szCs w:val="28"/>
        </w:rPr>
        <w:t xml:space="preserve">=135,98 кДж/моль и порядка реакции </w:t>
      </w:r>
      <w:r w:rsidRPr="0060067D">
        <w:rPr>
          <w:rFonts w:ascii="Times New Roman" w:hAnsi="Times New Roman" w:cs="Times New Roman"/>
          <w:i/>
          <w:sz w:val="28"/>
          <w:szCs w:val="28"/>
          <w:lang w:val="en-US"/>
        </w:rPr>
        <w:t>n</w:t>
      </w:r>
      <w:r w:rsidRPr="0060067D">
        <w:rPr>
          <w:rFonts w:ascii="Times New Roman" w:hAnsi="Times New Roman" w:cs="Times New Roman"/>
          <w:sz w:val="28"/>
          <w:szCs w:val="28"/>
        </w:rPr>
        <w:t xml:space="preserve">=2,32 и </w:t>
      </w:r>
      <w:r w:rsidRPr="0060067D">
        <w:rPr>
          <w:rFonts w:ascii="Times New Roman" w:hAnsi="Times New Roman" w:cs="Times New Roman"/>
          <w:i/>
          <w:sz w:val="28"/>
          <w:szCs w:val="28"/>
          <w:lang w:val="en-US"/>
        </w:rPr>
        <w:t>n</w:t>
      </w:r>
      <w:r w:rsidRPr="0060067D">
        <w:rPr>
          <w:rFonts w:ascii="Times New Roman" w:hAnsi="Times New Roman" w:cs="Times New Roman"/>
          <w:sz w:val="28"/>
          <w:szCs w:val="28"/>
        </w:rPr>
        <w:t xml:space="preserve">=2,38, соответствующие интервалу изменения концентраций </w:t>
      </w:r>
      <w:r w:rsidRPr="0060067D">
        <w:rPr>
          <w:rFonts w:ascii="Times New Roman" w:hAnsi="Times New Roman" w:cs="Times New Roman"/>
          <w:sz w:val="28"/>
          <w:szCs w:val="28"/>
          <w:lang w:val="en-US"/>
        </w:rPr>
        <w:t>NaCN</w:t>
      </w:r>
      <w:r w:rsidRPr="0060067D">
        <w:rPr>
          <w:rFonts w:ascii="Times New Roman" w:hAnsi="Times New Roman" w:cs="Times New Roman"/>
          <w:sz w:val="28"/>
          <w:szCs w:val="28"/>
        </w:rPr>
        <w:t xml:space="preserve"> от 0,1 до 0,3 % при плотности пульпы 40 % (твердого). Установлено, что кинетика процесса цианирования золота из руд и концентрата сопровождается переходом режима выщелачивания из кинетической в диффузионную область, где торможение скорости адсорбции цианидов на поверхности твердых частиц лимитируется ростом концентрации цианида натрия при значениях выше 0,1 %. </w:t>
      </w:r>
    </w:p>
    <w:p w14:paraId="3B6C9C29" w14:textId="7191017F" w:rsidR="00B61332" w:rsidRPr="009D6C19" w:rsidRDefault="00B61332" w:rsidP="00B61332">
      <w:pPr>
        <w:pStyle w:val="Default"/>
        <w:tabs>
          <w:tab w:val="left" w:pos="1134"/>
        </w:tabs>
        <w:jc w:val="both"/>
        <w:rPr>
          <w:rFonts w:ascii="Times New Roman" w:hAnsi="Times New Roman" w:cs="Times New Roman"/>
          <w:sz w:val="28"/>
          <w:szCs w:val="28"/>
        </w:rPr>
      </w:pPr>
      <w:r w:rsidRPr="0060067D">
        <w:rPr>
          <w:rFonts w:ascii="Times New Roman" w:hAnsi="Times New Roman" w:cs="Times New Roman"/>
          <w:sz w:val="28"/>
          <w:szCs w:val="28"/>
          <w:lang w:val="ru-RU"/>
        </w:rPr>
        <w:t>3</w:t>
      </w:r>
      <w:r w:rsidR="0060067D" w:rsidRPr="0060067D">
        <w:rPr>
          <w:rFonts w:ascii="Times New Roman" w:hAnsi="Times New Roman" w:cs="Times New Roman"/>
          <w:sz w:val="28"/>
          <w:szCs w:val="28"/>
          <w:lang w:val="ru-RU"/>
        </w:rPr>
        <w:t>)</w:t>
      </w:r>
      <w:r w:rsidRPr="0060067D">
        <w:rPr>
          <w:rFonts w:ascii="Times New Roman" w:hAnsi="Times New Roman" w:cs="Times New Roman"/>
          <w:sz w:val="28"/>
          <w:szCs w:val="28"/>
        </w:rPr>
        <w:t xml:space="preserve"> Показано, что суммарное извлечение золота в раствор при цианировании определяется, в основном, количеством растворенного свободного золота и долей золота, перешедшего в раствор в результате вскрытия поверхности минералов, и взаимодействия находящегося в них золота с цианидом.</w:t>
      </w:r>
      <w:r w:rsidRPr="009D6C19">
        <w:rPr>
          <w:rFonts w:ascii="Times New Roman" w:hAnsi="Times New Roman" w:cs="Times New Roman"/>
          <w:sz w:val="28"/>
          <w:szCs w:val="28"/>
        </w:rPr>
        <w:t xml:space="preserve"> </w:t>
      </w:r>
    </w:p>
    <w:p w14:paraId="50AFA856" w14:textId="77777777" w:rsidR="00B61332" w:rsidRPr="00DD3D8D" w:rsidRDefault="00B61332" w:rsidP="00B61332">
      <w:pPr>
        <w:pStyle w:val="Default"/>
        <w:tabs>
          <w:tab w:val="left" w:pos="1134"/>
        </w:tabs>
        <w:jc w:val="both"/>
        <w:rPr>
          <w:rFonts w:ascii="Times New Roman" w:hAnsi="Times New Roman" w:cs="Times New Roman"/>
          <w:iCs/>
          <w:sz w:val="28"/>
          <w:szCs w:val="28"/>
        </w:rPr>
      </w:pPr>
      <w:r w:rsidRPr="00DD3D8D">
        <w:rPr>
          <w:rFonts w:ascii="Times New Roman" w:hAnsi="Times New Roman" w:cs="Times New Roman"/>
          <w:sz w:val="28"/>
          <w:szCs w:val="28"/>
          <w:lang w:val="ru-RU"/>
        </w:rPr>
        <w:t xml:space="preserve">4) </w:t>
      </w:r>
      <w:r w:rsidRPr="00DD3D8D">
        <w:rPr>
          <w:rFonts w:ascii="Times New Roman" w:hAnsi="Times New Roman" w:cs="Times New Roman"/>
          <w:sz w:val="28"/>
          <w:szCs w:val="28"/>
        </w:rPr>
        <w:t>Проведены укрупнено-лабораторные испытания сорбционного выщелачи</w:t>
      </w:r>
      <w:r>
        <w:rPr>
          <w:rFonts w:ascii="Times New Roman" w:hAnsi="Times New Roman" w:cs="Times New Roman"/>
          <w:sz w:val="28"/>
          <w:szCs w:val="28"/>
          <w:lang w:val="ru-RU"/>
        </w:rPr>
        <w:t>-</w:t>
      </w:r>
      <w:r w:rsidRPr="00DD3D8D">
        <w:rPr>
          <w:rFonts w:ascii="Times New Roman" w:hAnsi="Times New Roman" w:cs="Times New Roman"/>
          <w:sz w:val="28"/>
          <w:szCs w:val="28"/>
        </w:rPr>
        <w:t xml:space="preserve">вания концентрата. Достигнуто повышение извлечения золота из концентрата до 86 % при установленных оптимальных технологических параметрах и режимах процесса: крупность концентрата – </w:t>
      </w:r>
      <w:r w:rsidRPr="00DD3D8D">
        <w:rPr>
          <w:rFonts w:ascii="Times New Roman" w:hAnsi="Times New Roman" w:cs="Times New Roman"/>
          <w:iCs/>
          <w:sz w:val="28"/>
          <w:szCs w:val="28"/>
        </w:rPr>
        <w:t>P</w:t>
      </w:r>
      <w:r w:rsidRPr="00DD3D8D">
        <w:rPr>
          <w:rFonts w:ascii="Times New Roman" w:hAnsi="Times New Roman" w:cs="Times New Roman"/>
          <w:sz w:val="28"/>
          <w:szCs w:val="28"/>
          <w:vertAlign w:val="subscript"/>
        </w:rPr>
        <w:t>80</w:t>
      </w:r>
      <w:r w:rsidRPr="00DD3D8D">
        <w:rPr>
          <w:rFonts w:ascii="Times New Roman" w:hAnsi="Times New Roman" w:cs="Times New Roman"/>
          <w:sz w:val="28"/>
          <w:szCs w:val="28"/>
        </w:rPr>
        <w:t xml:space="preserve"> 10 мкм; расход угля </w:t>
      </w:r>
      <w:r w:rsidRPr="00DD3D8D">
        <w:rPr>
          <w:rFonts w:ascii="Times New Roman" w:hAnsi="Times New Roman" w:cs="Times New Roman"/>
          <w:iCs/>
          <w:sz w:val="28"/>
          <w:szCs w:val="28"/>
        </w:rPr>
        <w:t xml:space="preserve">Norit RO 3520 – 10 % от объема жидкой фазы; </w:t>
      </w:r>
      <w:r w:rsidRPr="00DD3D8D">
        <w:rPr>
          <w:rFonts w:ascii="Times New Roman" w:hAnsi="Times New Roman" w:cs="Times New Roman"/>
          <w:sz w:val="28"/>
          <w:szCs w:val="28"/>
        </w:rPr>
        <w:t xml:space="preserve">концентрация цианида натрия в растворе – 0,1 %; расход цианида натрия – 2,3 кг/т; рН – 10,5; плотность пульпы – 40 % (твердого); продолжительность процесса – 24 ч. </w:t>
      </w:r>
    </w:p>
    <w:p w14:paraId="7DD9C41B" w14:textId="77777777" w:rsidR="00B61332" w:rsidRPr="00DD3D8D" w:rsidRDefault="00B61332" w:rsidP="00B61332">
      <w:pPr>
        <w:tabs>
          <w:tab w:val="left" w:pos="709"/>
          <w:tab w:val="left" w:pos="1134"/>
        </w:tabs>
        <w:autoSpaceDE w:val="0"/>
        <w:autoSpaceDN w:val="0"/>
        <w:adjustRightInd w:val="0"/>
        <w:ind w:firstLine="0"/>
        <w:jc w:val="both"/>
        <w:rPr>
          <w:rFonts w:ascii="Times New Roman" w:hAnsi="Times New Roman" w:cs="Times New Roman"/>
          <w:sz w:val="28"/>
          <w:szCs w:val="28"/>
        </w:rPr>
      </w:pPr>
      <w:r w:rsidRPr="00DD3D8D">
        <w:rPr>
          <w:rFonts w:ascii="Times New Roman" w:hAnsi="Times New Roman" w:cs="Times New Roman"/>
          <w:sz w:val="28"/>
          <w:szCs w:val="28"/>
        </w:rPr>
        <w:t>5) Разработана математическая модель управления процессом цианирования концентрата, адекватно прогнозирующая</w:t>
      </w:r>
      <w:r w:rsidRPr="00DD3D8D">
        <w:rPr>
          <w:rFonts w:ascii="Times New Roman" w:eastAsia="Times New Roman" w:hAnsi="Times New Roman" w:cs="Times New Roman"/>
          <w:sz w:val="28"/>
          <w:szCs w:val="28"/>
          <w:lang w:eastAsia="ru-RU"/>
        </w:rPr>
        <w:t xml:space="preserve"> извлечение золота в зависимости от крупности концентрата и к</w:t>
      </w:r>
      <w:r w:rsidRPr="00DD3D8D">
        <w:rPr>
          <w:rFonts w:ascii="Times New Roman" w:hAnsi="Times New Roman" w:cs="Times New Roman"/>
          <w:sz w:val="28"/>
          <w:szCs w:val="28"/>
        </w:rPr>
        <w:t>онцентрации цианида натрия.</w:t>
      </w:r>
      <w:r w:rsidRPr="00DD3D8D">
        <w:rPr>
          <w:rFonts w:ascii="Times New Roman" w:eastAsia="Times New Roman" w:hAnsi="Times New Roman" w:cs="Times New Roman"/>
          <w:sz w:val="28"/>
          <w:szCs w:val="28"/>
          <w:lang w:eastAsia="ru-RU"/>
        </w:rPr>
        <w:t xml:space="preserve"> Адекватность модели подтверждена результатами укрупнено-лабораторных испытаний. При оптимальных параметрах процесса достигнуто высокое извлечение золота в раствор – 86,7 %. Разработанная математическая модель рекомендована для прогнозирования извлечения золота из различного по типу и составу концентратов, полученных от обогащения руд Центрального Казахстана. </w:t>
      </w:r>
    </w:p>
    <w:p w14:paraId="264529FC" w14:textId="77777777" w:rsidR="00B61332" w:rsidRPr="00DD3D8D" w:rsidRDefault="00B61332" w:rsidP="00B61332">
      <w:pPr>
        <w:tabs>
          <w:tab w:val="left" w:pos="1134"/>
        </w:tabs>
        <w:autoSpaceDE w:val="0"/>
        <w:autoSpaceDN w:val="0"/>
        <w:adjustRightInd w:val="0"/>
        <w:ind w:firstLine="0"/>
        <w:jc w:val="both"/>
        <w:rPr>
          <w:rFonts w:ascii="Times New Roman" w:hAnsi="Times New Roman" w:cs="Times New Roman"/>
          <w:sz w:val="28"/>
          <w:szCs w:val="28"/>
        </w:rPr>
      </w:pPr>
      <w:r w:rsidRPr="00DD3D8D">
        <w:rPr>
          <w:rFonts w:ascii="Times New Roman" w:hAnsi="Times New Roman" w:cs="Times New Roman"/>
          <w:sz w:val="28"/>
          <w:szCs w:val="28"/>
        </w:rPr>
        <w:t xml:space="preserve">6) Разработанная в работе новая модернизированная технология исключает существующий дорогостоящий процесс детоксикации хвостов и минимизирует выбросы цианидов в окружающую среду. При этом существенно уменьшаются операционные затраты на извлечение золота, путем снижения расхода свежего цианида за счет вторичного использования извлеченного из хвостов цианида </w:t>
      </w:r>
      <w:r w:rsidRPr="00DD3D8D">
        <w:rPr>
          <w:rFonts w:ascii="Times New Roman" w:hAnsi="Times New Roman" w:cs="Times New Roman"/>
          <w:sz w:val="28"/>
          <w:szCs w:val="28"/>
        </w:rPr>
        <w:lastRenderedPageBreak/>
        <w:t xml:space="preserve">натрия. Достигнуто повышение извлечения золота с 80 % до 86 % и снижение концентрации цианидов в хвостах с 900 мг/л до 5 мг/л. </w:t>
      </w:r>
    </w:p>
    <w:p w14:paraId="46686ADC" w14:textId="77777777" w:rsidR="00B61332" w:rsidRPr="00DD3D8D" w:rsidRDefault="00B61332" w:rsidP="00B61332">
      <w:pPr>
        <w:pStyle w:val="Default"/>
        <w:tabs>
          <w:tab w:val="left" w:pos="1134"/>
        </w:tabs>
        <w:jc w:val="both"/>
        <w:rPr>
          <w:rFonts w:ascii="Times New Roman" w:hAnsi="Times New Roman" w:cs="Times New Roman"/>
          <w:sz w:val="28"/>
          <w:szCs w:val="28"/>
        </w:rPr>
      </w:pPr>
      <w:r w:rsidRPr="00DD3D8D">
        <w:rPr>
          <w:rFonts w:ascii="Times New Roman" w:hAnsi="Times New Roman" w:cs="Times New Roman"/>
          <w:sz w:val="28"/>
          <w:szCs w:val="28"/>
          <w:lang w:val="ru-RU"/>
        </w:rPr>
        <w:t xml:space="preserve">7) </w:t>
      </w:r>
      <w:r w:rsidRPr="00DD3D8D">
        <w:rPr>
          <w:rFonts w:ascii="Times New Roman" w:hAnsi="Times New Roman" w:cs="Times New Roman"/>
          <w:sz w:val="28"/>
          <w:szCs w:val="28"/>
        </w:rPr>
        <w:t xml:space="preserve">Результаты  проведенных исследований приняты к внедрению на ЗИФ АО "АК Алтыналмас" (Акт внедрения, Приложение </w:t>
      </w:r>
      <w:r w:rsidRPr="00DD3D8D">
        <w:rPr>
          <w:rFonts w:ascii="Times New Roman" w:hAnsi="Times New Roman" w:cs="Times New Roman"/>
          <w:sz w:val="28"/>
          <w:szCs w:val="28"/>
          <w:lang w:val="ru-RU"/>
        </w:rPr>
        <w:t>В</w:t>
      </w:r>
      <w:r w:rsidRPr="00DD3D8D">
        <w:rPr>
          <w:rFonts w:ascii="Times New Roman" w:hAnsi="Times New Roman" w:cs="Times New Roman"/>
          <w:sz w:val="28"/>
          <w:szCs w:val="28"/>
        </w:rPr>
        <w:t xml:space="preserve">) и для использования в учебном процессе для подготовки специалистов по специальности "Металлургия" и "Обогащение полезных ископаемых" (Акт внедрения, Приложение </w:t>
      </w:r>
      <w:r w:rsidRPr="00DD3D8D">
        <w:rPr>
          <w:rFonts w:ascii="Times New Roman" w:hAnsi="Times New Roman" w:cs="Times New Roman"/>
          <w:sz w:val="28"/>
          <w:szCs w:val="28"/>
          <w:lang w:val="ru-RU"/>
        </w:rPr>
        <w:t>Г</w:t>
      </w:r>
      <w:r w:rsidRPr="00DD3D8D">
        <w:rPr>
          <w:rFonts w:ascii="Times New Roman" w:hAnsi="Times New Roman" w:cs="Times New Roman"/>
          <w:sz w:val="28"/>
          <w:szCs w:val="28"/>
        </w:rPr>
        <w:t>).</w:t>
      </w:r>
    </w:p>
    <w:p w14:paraId="2ED84A3F" w14:textId="77777777" w:rsidR="00B61332" w:rsidRPr="00DD3D8D" w:rsidRDefault="00B61332" w:rsidP="00B61332">
      <w:pPr>
        <w:jc w:val="both"/>
        <w:rPr>
          <w:rFonts w:ascii="Times New Roman" w:hAnsi="Times New Roman" w:cs="Times New Roman"/>
          <w:bCs/>
          <w:sz w:val="28"/>
          <w:szCs w:val="28"/>
        </w:rPr>
      </w:pPr>
      <w:r w:rsidRPr="00DD3D8D">
        <w:rPr>
          <w:rFonts w:ascii="Times New Roman" w:hAnsi="Times New Roman" w:cs="Times New Roman"/>
          <w:b/>
          <w:bCs/>
          <w:sz w:val="28"/>
          <w:szCs w:val="28"/>
        </w:rPr>
        <w:t>Оценка полноты решения поставленных задач.</w:t>
      </w:r>
      <w:r w:rsidRPr="00DD3D8D">
        <w:rPr>
          <w:rFonts w:ascii="Times New Roman" w:hAnsi="Times New Roman" w:cs="Times New Roman"/>
          <w:bCs/>
          <w:sz w:val="28"/>
          <w:szCs w:val="28"/>
        </w:rPr>
        <w:t xml:space="preserve"> Исходя из вышеизложенного поставленные в диссертационной работе задачи решены в полном объеме, а именно: </w:t>
      </w:r>
    </w:p>
    <w:p w14:paraId="3AA521F0" w14:textId="77777777" w:rsidR="00B61332" w:rsidRPr="00DD3D8D" w:rsidRDefault="00B61332" w:rsidP="00B61332">
      <w:pPr>
        <w:jc w:val="both"/>
        <w:rPr>
          <w:rFonts w:ascii="Times New Roman" w:hAnsi="Times New Roman" w:cs="Times New Roman"/>
          <w:bCs/>
          <w:sz w:val="28"/>
          <w:szCs w:val="28"/>
        </w:rPr>
      </w:pPr>
      <w:r w:rsidRPr="00DD3D8D">
        <w:rPr>
          <w:rFonts w:ascii="Times New Roman" w:hAnsi="Times New Roman" w:cs="Times New Roman"/>
          <w:bCs/>
          <w:sz w:val="28"/>
          <w:szCs w:val="28"/>
        </w:rPr>
        <w:t xml:space="preserve">– </w:t>
      </w:r>
      <w:r w:rsidRPr="00DD3D8D">
        <w:rPr>
          <w:rFonts w:ascii="Times New Roman" w:hAnsi="Times New Roman" w:cs="Times New Roman"/>
          <w:sz w:val="28"/>
          <w:szCs w:val="28"/>
        </w:rPr>
        <w:t>изучены гранулометрический, вещественный состав и формы нахождения золота в упорных рудах Центрального Казахстана и установлены количественные соотношения свободного и трудно извлекаемого золота;</w:t>
      </w:r>
    </w:p>
    <w:p w14:paraId="6C13BFDD" w14:textId="77777777" w:rsidR="00B61332" w:rsidRPr="00DD3D8D" w:rsidRDefault="00B61332" w:rsidP="00B61332">
      <w:pPr>
        <w:jc w:val="both"/>
        <w:rPr>
          <w:rFonts w:ascii="Times New Roman" w:hAnsi="Times New Roman" w:cs="Times New Roman"/>
          <w:sz w:val="28"/>
          <w:szCs w:val="28"/>
        </w:rPr>
      </w:pPr>
      <w:r w:rsidRPr="00DD3D8D">
        <w:rPr>
          <w:rFonts w:ascii="Times New Roman" w:hAnsi="Times New Roman" w:cs="Times New Roman"/>
          <w:bCs/>
          <w:sz w:val="28"/>
          <w:szCs w:val="28"/>
        </w:rPr>
        <w:t xml:space="preserve">– на основании результатов лабораторных и </w:t>
      </w:r>
      <w:r w:rsidRPr="00DD3D8D">
        <w:rPr>
          <w:rFonts w:ascii="Times New Roman" w:hAnsi="Times New Roman" w:cs="Times New Roman"/>
          <w:sz w:val="28"/>
          <w:szCs w:val="28"/>
        </w:rPr>
        <w:t xml:space="preserve">укрупнено-лабораторных испытаний сорбционного выщелачивания руды и концентрата в режиме </w:t>
      </w:r>
      <w:r w:rsidRPr="00DD3D8D">
        <w:rPr>
          <w:rFonts w:ascii="Times New Roman" w:hAnsi="Times New Roman" w:cs="Times New Roman"/>
          <w:sz w:val="28"/>
          <w:szCs w:val="28"/>
          <w:lang w:val="en-US"/>
        </w:rPr>
        <w:t>CIL</w:t>
      </w:r>
      <w:r w:rsidRPr="00DD3D8D">
        <w:rPr>
          <w:rFonts w:ascii="Times New Roman" w:hAnsi="Times New Roman" w:cs="Times New Roman"/>
          <w:sz w:val="28"/>
          <w:szCs w:val="28"/>
        </w:rPr>
        <w:t xml:space="preserve"> установлены оптимальные технологические параметры процессов, обеспечивающие высокое извлечение золота; </w:t>
      </w:r>
    </w:p>
    <w:p w14:paraId="4CB46CA8" w14:textId="77777777" w:rsidR="00B61332" w:rsidRPr="00753117" w:rsidRDefault="00B61332" w:rsidP="00B61332">
      <w:pPr>
        <w:jc w:val="both"/>
        <w:rPr>
          <w:rFonts w:ascii="Times New Roman" w:hAnsi="Times New Roman" w:cs="Times New Roman"/>
          <w:bCs/>
          <w:sz w:val="28"/>
          <w:szCs w:val="28"/>
        </w:rPr>
      </w:pPr>
      <w:r w:rsidRPr="00753117">
        <w:rPr>
          <w:rFonts w:ascii="Times New Roman" w:hAnsi="Times New Roman" w:cs="Times New Roman"/>
          <w:bCs/>
          <w:sz w:val="28"/>
          <w:szCs w:val="28"/>
        </w:rPr>
        <w:t xml:space="preserve">– </w:t>
      </w:r>
      <w:r w:rsidRPr="00753117">
        <w:rPr>
          <w:rFonts w:ascii="Times New Roman" w:hAnsi="Times New Roman" w:cs="Times New Roman"/>
          <w:sz w:val="28"/>
          <w:szCs w:val="28"/>
        </w:rPr>
        <w:t xml:space="preserve">показана принципиальная возможность модернизации существующей технологии путем создания совершенной технологической схемы обезвреживания хвостов от цианидов на основе ионообменной адсорбции и элюирования цианидов с использованием гранулированной смолы </w:t>
      </w:r>
      <w:r w:rsidRPr="00753117">
        <w:rPr>
          <w:rFonts w:ascii="Times New Roman" w:hAnsi="Times New Roman" w:cs="Times New Roman"/>
          <w:sz w:val="28"/>
          <w:szCs w:val="28"/>
          <w:lang w:val="en-US"/>
        </w:rPr>
        <w:t>RECYN</w:t>
      </w:r>
      <w:r w:rsidRPr="00753117">
        <w:rPr>
          <w:rFonts w:ascii="Times New Roman" w:hAnsi="Times New Roman" w:cs="Times New Roman"/>
          <w:sz w:val="28"/>
          <w:szCs w:val="28"/>
        </w:rPr>
        <w:t>. Сквозное извлечение цианидов в товарный цианид натрия по разработанной в работе технологической схеме составляет 97 %</w:t>
      </w:r>
      <w:r w:rsidRPr="00753117">
        <w:rPr>
          <w:rFonts w:ascii="Times New Roman" w:hAnsi="Times New Roman" w:cs="Times New Roman"/>
          <w:bCs/>
          <w:sz w:val="28"/>
          <w:szCs w:val="28"/>
        </w:rPr>
        <w:t>;</w:t>
      </w:r>
    </w:p>
    <w:p w14:paraId="40B94E1C" w14:textId="77777777" w:rsidR="00B61332" w:rsidRPr="00753117" w:rsidRDefault="00B61332" w:rsidP="00B61332">
      <w:pPr>
        <w:jc w:val="both"/>
        <w:rPr>
          <w:rFonts w:ascii="Times New Roman" w:hAnsi="Times New Roman" w:cs="Times New Roman"/>
          <w:sz w:val="28"/>
          <w:szCs w:val="28"/>
        </w:rPr>
      </w:pPr>
      <w:r w:rsidRPr="00753117">
        <w:rPr>
          <w:rFonts w:ascii="Times New Roman" w:hAnsi="Times New Roman" w:cs="Times New Roman"/>
          <w:sz w:val="28"/>
          <w:szCs w:val="28"/>
        </w:rPr>
        <w:t xml:space="preserve">– разработана модернизированная технология извлечения золота из упорных руд Центрального Казахстана, включающая оптимизацию процесса цианирования руды и концентрата и схему обезвреживания хвостов от цианидов на основе ионообменной адсорбции и элюирования цианидов с использованием гранулированной смолы.  </w:t>
      </w:r>
    </w:p>
    <w:p w14:paraId="5D6C2CDC" w14:textId="00029437" w:rsidR="00486CA0" w:rsidRPr="00486CA0" w:rsidRDefault="00486CA0" w:rsidP="00551A94">
      <w:pPr>
        <w:jc w:val="both"/>
        <w:rPr>
          <w:rFonts w:ascii="Times New Roman" w:hAnsi="Times New Roman" w:cs="Times New Roman"/>
          <w:sz w:val="28"/>
          <w:szCs w:val="28"/>
        </w:rPr>
      </w:pPr>
      <w:r w:rsidRPr="00753117">
        <w:rPr>
          <w:rFonts w:ascii="Times New Roman" w:hAnsi="Times New Roman" w:cs="Times New Roman"/>
          <w:b/>
          <w:sz w:val="28"/>
          <w:szCs w:val="28"/>
        </w:rPr>
        <w:t>Рекомендации и исходные данные по ко</w:t>
      </w:r>
      <w:r w:rsidRPr="00486CA0">
        <w:rPr>
          <w:rFonts w:ascii="Times New Roman" w:hAnsi="Times New Roman" w:cs="Times New Roman"/>
          <w:b/>
          <w:sz w:val="28"/>
          <w:szCs w:val="28"/>
        </w:rPr>
        <w:t>нкретному использованию результатов</w:t>
      </w:r>
      <w:r w:rsidR="00193D69">
        <w:rPr>
          <w:rFonts w:ascii="Times New Roman" w:hAnsi="Times New Roman" w:cs="Times New Roman"/>
          <w:b/>
          <w:sz w:val="28"/>
          <w:szCs w:val="28"/>
        </w:rPr>
        <w:t xml:space="preserve"> исследований</w:t>
      </w:r>
      <w:r w:rsidRPr="00486CA0">
        <w:rPr>
          <w:rFonts w:ascii="Times New Roman" w:hAnsi="Times New Roman" w:cs="Times New Roman"/>
          <w:b/>
          <w:sz w:val="28"/>
          <w:szCs w:val="28"/>
        </w:rPr>
        <w:t>.</w:t>
      </w:r>
      <w:r w:rsidRPr="00486CA0">
        <w:rPr>
          <w:rFonts w:ascii="Times New Roman" w:hAnsi="Times New Roman" w:cs="Times New Roman"/>
          <w:sz w:val="28"/>
          <w:szCs w:val="28"/>
        </w:rPr>
        <w:t xml:space="preserve"> Разработанная технология легко интегрируется в заводскую структуру ЗИФ без особых материальных затрат. Внедрение технологии за счет оптимизации процесса цианирования руд и концентрата, а также обезвреживания хвостов от цианидов, позволит существенно повысить технико-экономические показатели и получать дополнительный товарный цианид натрия из хвостов цианирования. Данная технология вполне может быть использована и для обезвреживания хвостов обогатительных фабрик от цианидов и получать высоколиквидный товарный цианид натрия, что существенно снизит эмиссию токсичного цианида в окружающую среду. </w:t>
      </w:r>
    </w:p>
    <w:p w14:paraId="5D6C2CDD" w14:textId="04888E49" w:rsidR="00486CA0" w:rsidRPr="00486CA0" w:rsidRDefault="00486CA0" w:rsidP="00551A94">
      <w:pPr>
        <w:jc w:val="both"/>
        <w:rPr>
          <w:rFonts w:ascii="Times New Roman" w:hAnsi="Times New Roman" w:cs="Times New Roman"/>
          <w:sz w:val="28"/>
          <w:szCs w:val="28"/>
        </w:rPr>
      </w:pPr>
      <w:r w:rsidRPr="00486CA0">
        <w:rPr>
          <w:rFonts w:ascii="Times New Roman" w:hAnsi="Times New Roman" w:cs="Times New Roman"/>
          <w:b/>
          <w:bCs/>
          <w:sz w:val="28"/>
          <w:szCs w:val="28"/>
        </w:rPr>
        <w:t xml:space="preserve">Оценка технико-экономической внедрения. </w:t>
      </w:r>
      <w:r w:rsidRPr="00486CA0">
        <w:rPr>
          <w:rFonts w:ascii="Times New Roman" w:hAnsi="Times New Roman" w:cs="Times New Roman"/>
          <w:bCs/>
          <w:sz w:val="28"/>
          <w:szCs w:val="28"/>
        </w:rPr>
        <w:t>П</w:t>
      </w:r>
      <w:r w:rsidRPr="00486CA0">
        <w:rPr>
          <w:rFonts w:ascii="Times New Roman" w:hAnsi="Times New Roman" w:cs="Times New Roman"/>
          <w:sz w:val="28"/>
          <w:szCs w:val="28"/>
        </w:rPr>
        <w:t xml:space="preserve">ри переработке хвостов цианирования ЗИФ "АО АК Алтыналмас" с удельной производительностью 9200 т/сутки и средней концентрацией в них 0,9 г/л цианида, годовой экономический эффект за счет извлечения цианида в товарный цианид натрия составил 9 452 319,22 $ США. С учетом исключения контура детоксикации хвостов, производственные затраты на который составляют 6 313 883 </w:t>
      </w:r>
      <w:r w:rsidRPr="00486CA0">
        <w:rPr>
          <w:rFonts w:ascii="Times New Roman" w:hAnsi="Times New Roman" w:cs="Times New Roman"/>
          <w:bCs/>
          <w:sz w:val="28"/>
          <w:szCs w:val="28"/>
        </w:rPr>
        <w:t>$ США,</w:t>
      </w:r>
      <w:r w:rsidRPr="00486CA0">
        <w:rPr>
          <w:rFonts w:ascii="Times New Roman" w:hAnsi="Times New Roman" w:cs="Times New Roman"/>
          <w:sz w:val="28"/>
          <w:szCs w:val="28"/>
        </w:rPr>
        <w:t xml:space="preserve"> общий </w:t>
      </w:r>
      <w:r w:rsidRPr="00486CA0">
        <w:rPr>
          <w:rFonts w:ascii="Times New Roman" w:hAnsi="Times New Roman" w:cs="Times New Roman"/>
          <w:sz w:val="28"/>
          <w:szCs w:val="28"/>
        </w:rPr>
        <w:lastRenderedPageBreak/>
        <w:t xml:space="preserve">годовой экономический эффект от внедрения новой технологии – </w:t>
      </w:r>
      <w:r w:rsidRPr="00486CA0">
        <w:rPr>
          <w:rFonts w:ascii="Times New Roman" w:hAnsi="Times New Roman" w:cs="Times New Roman"/>
          <w:bCs/>
          <w:color w:val="000000" w:themeColor="text1"/>
          <w:sz w:val="28"/>
          <w:szCs w:val="28"/>
        </w:rPr>
        <w:t xml:space="preserve">15 766 202,22 </w:t>
      </w:r>
      <w:r w:rsidRPr="00486CA0">
        <w:rPr>
          <w:rFonts w:ascii="Times New Roman" w:hAnsi="Times New Roman" w:cs="Times New Roman"/>
          <w:sz w:val="28"/>
          <w:szCs w:val="28"/>
        </w:rPr>
        <w:t>$ США.</w:t>
      </w:r>
    </w:p>
    <w:p w14:paraId="5D6C2CDE" w14:textId="48A3CC4B" w:rsidR="00486CA0" w:rsidRPr="00486CA0" w:rsidRDefault="00486CA0" w:rsidP="00551A94">
      <w:pPr>
        <w:jc w:val="both"/>
        <w:rPr>
          <w:rFonts w:ascii="Times New Roman" w:hAnsi="Times New Roman" w:cs="Times New Roman"/>
          <w:color w:val="FF0000"/>
          <w:sz w:val="28"/>
          <w:szCs w:val="28"/>
        </w:rPr>
      </w:pPr>
      <w:r w:rsidRPr="00486CA0">
        <w:rPr>
          <w:rFonts w:ascii="Times New Roman" w:hAnsi="Times New Roman" w:cs="Times New Roman"/>
          <w:sz w:val="28"/>
          <w:szCs w:val="28"/>
        </w:rPr>
        <w:t xml:space="preserve"> </w:t>
      </w:r>
      <w:r w:rsidR="00E10932" w:rsidRPr="00E10932">
        <w:rPr>
          <w:rFonts w:ascii="Times New Roman" w:hAnsi="Times New Roman" w:cs="Times New Roman"/>
          <w:b/>
          <w:sz w:val="28"/>
          <w:szCs w:val="28"/>
        </w:rPr>
        <w:t>Оценка научно-технического уровня выполненной работы в сравнении с лучшими достижениями в данной области</w:t>
      </w:r>
      <w:r w:rsidRPr="00486CA0">
        <w:rPr>
          <w:rFonts w:ascii="Times New Roman" w:hAnsi="Times New Roman" w:cs="Times New Roman"/>
          <w:b/>
          <w:sz w:val="28"/>
          <w:szCs w:val="28"/>
        </w:rPr>
        <w:t>.</w:t>
      </w:r>
      <w:r w:rsidRPr="00486CA0">
        <w:rPr>
          <w:rFonts w:ascii="Times New Roman" w:hAnsi="Times New Roman" w:cs="Times New Roman"/>
          <w:sz w:val="28"/>
          <w:szCs w:val="28"/>
        </w:rPr>
        <w:t xml:space="preserve"> </w:t>
      </w:r>
    </w:p>
    <w:p w14:paraId="5D6C2CDF" w14:textId="77777777" w:rsidR="00486CA0" w:rsidRPr="00486CA0" w:rsidRDefault="00486CA0" w:rsidP="00551A94">
      <w:pPr>
        <w:jc w:val="both"/>
        <w:rPr>
          <w:rFonts w:ascii="Times New Roman" w:hAnsi="Times New Roman" w:cs="Times New Roman"/>
          <w:sz w:val="28"/>
          <w:szCs w:val="28"/>
        </w:rPr>
      </w:pPr>
      <w:r w:rsidRPr="00486CA0">
        <w:rPr>
          <w:rFonts w:ascii="Times New Roman" w:hAnsi="Times New Roman" w:cs="Times New Roman"/>
          <w:sz w:val="28"/>
          <w:szCs w:val="28"/>
        </w:rPr>
        <w:t xml:space="preserve">1) Впервые экспериментально доказана возможность обезвреживания хвостов цианирования упорных руд и концентрата от цианида за счет извлечения цианидов в товарный цианид натрия путем адсорбции и элюирования цианидов с использованием гранулированной смолы </w:t>
      </w:r>
      <w:r w:rsidRPr="00486CA0">
        <w:rPr>
          <w:rFonts w:ascii="Times New Roman" w:hAnsi="Times New Roman" w:cs="Times New Roman"/>
          <w:sz w:val="28"/>
          <w:szCs w:val="28"/>
          <w:lang w:val="en-US"/>
        </w:rPr>
        <w:t>RECYN</w:t>
      </w:r>
      <w:r w:rsidRPr="00486CA0">
        <w:rPr>
          <w:rFonts w:ascii="Times New Roman" w:hAnsi="Times New Roman" w:cs="Times New Roman"/>
          <w:sz w:val="28"/>
          <w:szCs w:val="28"/>
        </w:rPr>
        <w:t xml:space="preserve">. </w:t>
      </w:r>
    </w:p>
    <w:p w14:paraId="5D6C2CE0" w14:textId="77777777" w:rsidR="00486CA0" w:rsidRPr="00486CA0" w:rsidRDefault="00486CA0" w:rsidP="00551A94">
      <w:pPr>
        <w:jc w:val="both"/>
        <w:rPr>
          <w:rFonts w:ascii="Times New Roman" w:hAnsi="Times New Roman" w:cs="Times New Roman"/>
          <w:sz w:val="28"/>
          <w:szCs w:val="28"/>
        </w:rPr>
      </w:pPr>
      <w:r w:rsidRPr="00486CA0">
        <w:rPr>
          <w:rFonts w:ascii="Times New Roman" w:hAnsi="Times New Roman" w:cs="Times New Roman"/>
          <w:sz w:val="28"/>
          <w:szCs w:val="28"/>
        </w:rPr>
        <w:t xml:space="preserve">2) Разработаны новые методики исследования обезвреживания хвостов от цианидов с использованием гранулированной смолы </w:t>
      </w:r>
      <w:r w:rsidRPr="00486CA0">
        <w:rPr>
          <w:rFonts w:ascii="Times New Roman" w:hAnsi="Times New Roman" w:cs="Times New Roman"/>
          <w:sz w:val="28"/>
          <w:szCs w:val="28"/>
          <w:lang w:val="en-US"/>
        </w:rPr>
        <w:t>RECYN</w:t>
      </w:r>
      <w:r w:rsidRPr="00486CA0">
        <w:rPr>
          <w:rFonts w:ascii="Times New Roman" w:hAnsi="Times New Roman" w:cs="Times New Roman"/>
          <w:sz w:val="28"/>
          <w:szCs w:val="28"/>
        </w:rPr>
        <w:t>, применительно к различным по типу и составу хвостов. Показано, что при оптимальных технологических параметрах ведения процессов адсорбции и элюирования достигается высокое 97 % сквозное извлечение цианидов в товарный цианид натрия. Показано, что подбор и определение оптимальных технологических параметров процесса адсорбции и элюирования необходимо проводить исходя из конкретного состава хвостов, получаемых на ЗИФ.</w:t>
      </w:r>
    </w:p>
    <w:p w14:paraId="5D6C2CE1" w14:textId="77777777" w:rsidR="00486CA0" w:rsidRPr="00486CA0" w:rsidRDefault="00486CA0" w:rsidP="00551A94">
      <w:pPr>
        <w:jc w:val="both"/>
        <w:rPr>
          <w:rFonts w:ascii="Times New Roman" w:hAnsi="Times New Roman" w:cs="Times New Roman"/>
          <w:sz w:val="28"/>
          <w:szCs w:val="28"/>
        </w:rPr>
      </w:pPr>
      <w:r w:rsidRPr="00486CA0">
        <w:rPr>
          <w:rFonts w:ascii="Times New Roman" w:hAnsi="Times New Roman" w:cs="Times New Roman"/>
          <w:sz w:val="28"/>
          <w:szCs w:val="28"/>
        </w:rPr>
        <w:t xml:space="preserve">3) Установлено, что при оптимизации процесса сорбционного выщелачивания руды и концентрата в режиме </w:t>
      </w:r>
      <w:r w:rsidRPr="00486CA0">
        <w:rPr>
          <w:rFonts w:ascii="Times New Roman" w:hAnsi="Times New Roman" w:cs="Times New Roman"/>
          <w:sz w:val="28"/>
          <w:szCs w:val="28"/>
          <w:lang w:val="en-US"/>
        </w:rPr>
        <w:t>CIL</w:t>
      </w:r>
      <w:r w:rsidRPr="00486CA0">
        <w:rPr>
          <w:rFonts w:ascii="Times New Roman" w:hAnsi="Times New Roman" w:cs="Times New Roman"/>
          <w:sz w:val="28"/>
          <w:szCs w:val="28"/>
        </w:rPr>
        <w:t xml:space="preserve"> обеспечивается высокое селективное извлечение золота в раствор: из руды – 75 %; из концентрата – 86 %. Это, в свою очередь, ведет к снижению потерь золота с хвостами, что существенно улучшает экономическую составляющую предприятия за счет дополнительного получения золота. </w:t>
      </w:r>
    </w:p>
    <w:p w14:paraId="57B1FEE4" w14:textId="77777777" w:rsidR="005B1355" w:rsidRPr="00283FE5" w:rsidRDefault="005B1355" w:rsidP="00551A94">
      <w:pPr>
        <w:pStyle w:val="a3"/>
        <w:ind w:firstLine="709"/>
        <w:jc w:val="both"/>
        <w:rPr>
          <w:rFonts w:ascii="Times New Roman" w:hAnsi="Times New Roman" w:cs="Times New Roman"/>
          <w:b/>
          <w:bCs/>
          <w:sz w:val="28"/>
          <w:szCs w:val="28"/>
        </w:rPr>
      </w:pPr>
      <w:r w:rsidRPr="00283FE5">
        <w:rPr>
          <w:rFonts w:ascii="Times New Roman" w:hAnsi="Times New Roman" w:cs="Times New Roman"/>
          <w:sz w:val="28"/>
          <w:szCs w:val="28"/>
        </w:rPr>
        <w:t xml:space="preserve">По материалам диссертационной работы опубликовано </w:t>
      </w:r>
      <w:r w:rsidRPr="00E10932">
        <w:rPr>
          <w:rFonts w:ascii="Times New Roman" w:hAnsi="Times New Roman" w:cs="Times New Roman"/>
          <w:sz w:val="28"/>
          <w:szCs w:val="28"/>
        </w:rPr>
        <w:t xml:space="preserve">5 печатных работ, из них 2 статьи в международном рецензируемом научном журнале, </w:t>
      </w:r>
      <w:r w:rsidRPr="00E10932">
        <w:rPr>
          <w:rFonts w:ascii="Times New Roman" w:hAnsi="Times New Roman" w:cs="Times New Roman"/>
          <w:bCs/>
          <w:sz w:val="28"/>
          <w:szCs w:val="28"/>
        </w:rPr>
        <w:t xml:space="preserve">входящем в БД </w:t>
      </w:r>
      <w:r w:rsidRPr="00E10932">
        <w:rPr>
          <w:rFonts w:ascii="Times New Roman" w:eastAsia="Times New Roman" w:hAnsi="Times New Roman" w:cs="Times New Roman"/>
          <w:bCs/>
          <w:kern w:val="0"/>
          <w:sz w:val="28"/>
          <w:szCs w:val="28"/>
          <w:lang w:val="en-US" w:eastAsia="ru-RU"/>
        </w:rPr>
        <w:t>Scopus</w:t>
      </w:r>
      <w:r w:rsidRPr="00E10932">
        <w:rPr>
          <w:rFonts w:ascii="Times New Roman" w:eastAsia="Times New Roman" w:hAnsi="Times New Roman" w:cs="Times New Roman"/>
          <w:bCs/>
          <w:kern w:val="0"/>
          <w:sz w:val="28"/>
          <w:szCs w:val="28"/>
          <w:lang w:eastAsia="ru-RU"/>
        </w:rPr>
        <w:t xml:space="preserve"> и 1 </w:t>
      </w:r>
      <w:r w:rsidRPr="00D565D4">
        <w:rPr>
          <w:rFonts w:ascii="Times New Roman" w:eastAsia="Times New Roman" w:hAnsi="Times New Roman" w:cs="Times New Roman"/>
          <w:bCs/>
          <w:kern w:val="0"/>
          <w:sz w:val="28"/>
          <w:szCs w:val="28"/>
          <w:lang w:eastAsia="ru-RU"/>
        </w:rPr>
        <w:t>статья в журнале рекомендованный КОКСНВО:</w:t>
      </w:r>
    </w:p>
    <w:p w14:paraId="628C4D5D" w14:textId="77777777" w:rsidR="005B1355" w:rsidRPr="00283FE5" w:rsidRDefault="005B1355" w:rsidP="00551A94">
      <w:pPr>
        <w:pStyle w:val="a3"/>
        <w:ind w:firstLine="709"/>
        <w:jc w:val="both"/>
        <w:rPr>
          <w:rFonts w:ascii="Times New Roman" w:hAnsi="Times New Roman"/>
          <w:sz w:val="28"/>
          <w:szCs w:val="28"/>
          <w:lang w:val="en-US"/>
        </w:rPr>
      </w:pPr>
      <w:r w:rsidRPr="00283FE5">
        <w:rPr>
          <w:rFonts w:ascii="Times New Roman" w:hAnsi="Times New Roman"/>
          <w:b/>
          <w:bCs/>
          <w:sz w:val="28"/>
          <w:szCs w:val="28"/>
          <w:lang w:val="en-US"/>
        </w:rPr>
        <w:t> </w:t>
      </w:r>
      <w:r w:rsidRPr="00283FE5">
        <w:rPr>
          <w:rFonts w:ascii="Times New Roman" w:hAnsi="Times New Roman"/>
          <w:sz w:val="28"/>
          <w:szCs w:val="28"/>
          <w:lang w:val="en-US"/>
        </w:rPr>
        <w:t xml:space="preserve">1) Dosmukhamedov N. K., Yussupova Zh. A., Kaplan V. A., Zholdasbay E. E. Optimization of cyanidation process for gold-bearing ores from Central Kazakhstan // Non-ferrous Metals. 2024. No. 2. P.39-44. (Scopus, </w:t>
      </w:r>
      <w:r w:rsidRPr="00283FE5">
        <w:rPr>
          <w:rFonts w:ascii="Times New Roman" w:hAnsi="Times New Roman"/>
          <w:sz w:val="28"/>
          <w:szCs w:val="28"/>
        </w:rPr>
        <w:t>Процентиль</w:t>
      </w:r>
      <w:r w:rsidRPr="00283FE5">
        <w:rPr>
          <w:rFonts w:ascii="Times New Roman" w:hAnsi="Times New Roman"/>
          <w:sz w:val="28"/>
          <w:szCs w:val="28"/>
          <w:lang w:val="en-US"/>
        </w:rPr>
        <w:t>-</w:t>
      </w:r>
      <w:r w:rsidRPr="00A83EFE">
        <w:rPr>
          <w:rFonts w:ascii="Times New Roman" w:hAnsi="Times New Roman"/>
          <w:sz w:val="28"/>
          <w:szCs w:val="28"/>
          <w:lang w:val="en-US"/>
        </w:rPr>
        <w:t>28</w:t>
      </w:r>
      <w:r w:rsidRPr="00283FE5">
        <w:rPr>
          <w:rFonts w:ascii="Times New Roman" w:hAnsi="Times New Roman"/>
          <w:sz w:val="28"/>
          <w:szCs w:val="28"/>
          <w:lang w:val="en-US"/>
        </w:rPr>
        <w:t>-</w:t>
      </w:r>
      <w:r w:rsidRPr="00283FE5">
        <w:rPr>
          <w:rFonts w:ascii="Times New Roman" w:hAnsi="Times New Roman"/>
          <w:sz w:val="28"/>
          <w:szCs w:val="28"/>
        </w:rPr>
        <w:t>й</w:t>
      </w:r>
      <w:r w:rsidRPr="00283FE5">
        <w:rPr>
          <w:rFonts w:ascii="Times New Roman" w:hAnsi="Times New Roman"/>
          <w:sz w:val="28"/>
          <w:szCs w:val="28"/>
          <w:lang w:val="en-US"/>
        </w:rPr>
        <w:t>)</w:t>
      </w:r>
    </w:p>
    <w:p w14:paraId="3B80CF23" w14:textId="77777777" w:rsidR="005B1355" w:rsidRPr="00D565D4" w:rsidRDefault="005B1355" w:rsidP="00551A94">
      <w:pPr>
        <w:pStyle w:val="a3"/>
        <w:ind w:firstLine="709"/>
        <w:jc w:val="both"/>
        <w:rPr>
          <w:rFonts w:ascii="Times New Roman" w:hAnsi="Times New Roman"/>
          <w:sz w:val="28"/>
          <w:szCs w:val="28"/>
          <w:lang w:val="en-US"/>
        </w:rPr>
      </w:pPr>
      <w:r w:rsidRPr="00283FE5">
        <w:rPr>
          <w:rFonts w:ascii="Times New Roman" w:hAnsi="Times New Roman"/>
          <w:sz w:val="28"/>
          <w:szCs w:val="28"/>
          <w:lang w:val="en-US"/>
        </w:rPr>
        <w:t xml:space="preserve"> 2) Yussupova Zh. A., Dosmukhamedov N. K., Kaplan V. A., Zholdasbay E. E., Icheva Yu. B. A mathematical model of the cyanidation process for the flotation concentrate of the gold deposit of Central Kazakhstan // Metallurgist. </w:t>
      </w:r>
      <w:r w:rsidRPr="00A83EFE">
        <w:rPr>
          <w:rFonts w:ascii="Times New Roman" w:hAnsi="Times New Roman"/>
          <w:sz w:val="28"/>
          <w:szCs w:val="28"/>
          <w:lang w:val="en-US"/>
        </w:rPr>
        <w:t xml:space="preserve">2025. </w:t>
      </w:r>
      <w:r w:rsidRPr="00283FE5">
        <w:rPr>
          <w:rFonts w:ascii="Times New Roman" w:hAnsi="Times New Roman"/>
          <w:sz w:val="28"/>
          <w:szCs w:val="28"/>
          <w:lang w:val="en-US"/>
        </w:rPr>
        <w:t>No</w:t>
      </w:r>
      <w:r w:rsidRPr="00A83EFE">
        <w:rPr>
          <w:rFonts w:ascii="Times New Roman" w:hAnsi="Times New Roman"/>
          <w:sz w:val="28"/>
          <w:szCs w:val="28"/>
          <w:lang w:val="en-US"/>
        </w:rPr>
        <w:t xml:space="preserve">.1. </w:t>
      </w:r>
      <w:r w:rsidRPr="00283FE5">
        <w:rPr>
          <w:rFonts w:ascii="Times New Roman" w:hAnsi="Times New Roman"/>
          <w:sz w:val="28"/>
          <w:szCs w:val="28"/>
          <w:lang w:val="en-US"/>
        </w:rPr>
        <w:t>P</w:t>
      </w:r>
      <w:r w:rsidRPr="00A83EFE">
        <w:rPr>
          <w:rFonts w:ascii="Times New Roman" w:hAnsi="Times New Roman"/>
          <w:sz w:val="28"/>
          <w:szCs w:val="28"/>
          <w:lang w:val="en-US"/>
        </w:rPr>
        <w:t xml:space="preserve">.1-7. </w:t>
      </w:r>
      <w:r w:rsidRPr="00D565D4">
        <w:rPr>
          <w:rFonts w:ascii="Times New Roman" w:hAnsi="Times New Roman"/>
          <w:sz w:val="28"/>
          <w:szCs w:val="28"/>
          <w:lang w:val="en-US"/>
        </w:rPr>
        <w:t>(</w:t>
      </w:r>
      <w:r w:rsidRPr="00283FE5">
        <w:rPr>
          <w:rFonts w:ascii="Times New Roman" w:hAnsi="Times New Roman"/>
          <w:sz w:val="28"/>
          <w:szCs w:val="28"/>
          <w:lang w:val="en-US"/>
        </w:rPr>
        <w:t>Scopus</w:t>
      </w:r>
      <w:r w:rsidRPr="00D565D4">
        <w:rPr>
          <w:rFonts w:ascii="Times New Roman" w:hAnsi="Times New Roman"/>
          <w:sz w:val="28"/>
          <w:szCs w:val="28"/>
          <w:lang w:val="en-US"/>
        </w:rPr>
        <w:t xml:space="preserve">, </w:t>
      </w:r>
      <w:r w:rsidRPr="00283FE5">
        <w:rPr>
          <w:rFonts w:ascii="Times New Roman" w:hAnsi="Times New Roman"/>
          <w:sz w:val="28"/>
          <w:szCs w:val="28"/>
        </w:rPr>
        <w:t>Процентиль</w:t>
      </w:r>
      <w:r w:rsidRPr="00D565D4">
        <w:rPr>
          <w:rFonts w:ascii="Times New Roman" w:hAnsi="Times New Roman"/>
          <w:sz w:val="28"/>
          <w:szCs w:val="28"/>
          <w:lang w:val="en-US"/>
        </w:rPr>
        <w:t>-37-</w:t>
      </w:r>
      <w:r w:rsidRPr="00283FE5">
        <w:rPr>
          <w:rFonts w:ascii="Times New Roman" w:hAnsi="Times New Roman"/>
          <w:sz w:val="28"/>
          <w:szCs w:val="28"/>
        </w:rPr>
        <w:t>й</w:t>
      </w:r>
      <w:r w:rsidRPr="00D565D4">
        <w:rPr>
          <w:rFonts w:ascii="Times New Roman" w:hAnsi="Times New Roman"/>
          <w:sz w:val="28"/>
          <w:szCs w:val="28"/>
          <w:lang w:val="en-US"/>
        </w:rPr>
        <w:t>).</w:t>
      </w:r>
    </w:p>
    <w:p w14:paraId="57975033" w14:textId="77777777" w:rsidR="005B1355" w:rsidRPr="005B1355" w:rsidRDefault="005B1355" w:rsidP="00551A94">
      <w:pPr>
        <w:pStyle w:val="a3"/>
        <w:ind w:firstLine="709"/>
        <w:jc w:val="both"/>
        <w:rPr>
          <w:rFonts w:ascii="Times New Roman" w:hAnsi="Times New Roman" w:cs="Times New Roman"/>
          <w:sz w:val="28"/>
          <w:szCs w:val="28"/>
        </w:rPr>
      </w:pPr>
      <w:r w:rsidRPr="00D565D4">
        <w:rPr>
          <w:rFonts w:ascii="Times New Roman" w:hAnsi="Times New Roman"/>
          <w:sz w:val="28"/>
          <w:szCs w:val="28"/>
          <w:lang w:val="en-US"/>
        </w:rPr>
        <w:t xml:space="preserve">3) </w:t>
      </w:r>
      <w:r w:rsidRPr="00283FE5">
        <w:rPr>
          <w:rFonts w:ascii="Times New Roman" w:hAnsi="Times New Roman"/>
          <w:sz w:val="28"/>
          <w:szCs w:val="28"/>
          <w:lang w:val="en-US"/>
        </w:rPr>
        <w:t xml:space="preserve">Yussupova Zh., </w:t>
      </w:r>
      <w:r w:rsidRPr="00D565D4">
        <w:rPr>
          <w:rFonts w:ascii="Times New Roman" w:hAnsi="Times New Roman"/>
          <w:sz w:val="28"/>
          <w:szCs w:val="28"/>
          <w:lang w:val="en-US"/>
        </w:rPr>
        <w:t>Dosmukhamedov N., Kaplan V., Zholdasbay E., Argyn A.</w:t>
      </w:r>
      <w:r w:rsidRPr="005A3BFD">
        <w:rPr>
          <w:rFonts w:ascii="Times New Roman" w:hAnsi="Times New Roman"/>
          <w:sz w:val="28"/>
          <w:szCs w:val="28"/>
          <w:lang w:val="en-US"/>
        </w:rPr>
        <w:t xml:space="preserve"> </w:t>
      </w:r>
      <w:r w:rsidRPr="00D565D4">
        <w:rPr>
          <w:rFonts w:ascii="Times New Roman" w:hAnsi="Times New Roman"/>
          <w:sz w:val="28"/>
          <w:szCs w:val="28"/>
          <w:lang w:val="en-US"/>
        </w:rPr>
        <w:t>Determination of the optimal technological regime and parameters of the cyanidation process of the flotation concentrate obtained after the enrichment of resistant gold-</w:t>
      </w:r>
      <w:r w:rsidRPr="005B1355">
        <w:rPr>
          <w:rFonts w:ascii="Times New Roman" w:hAnsi="Times New Roman" w:cs="Times New Roman"/>
          <w:sz w:val="28"/>
          <w:szCs w:val="28"/>
          <w:lang w:val="en-US"/>
        </w:rPr>
        <w:t xml:space="preserve">bearing ores // Engineering Journal of Satbayev University. </w:t>
      </w:r>
      <w:r w:rsidRPr="005B1355">
        <w:rPr>
          <w:rFonts w:ascii="Times New Roman" w:hAnsi="Times New Roman" w:cs="Times New Roman"/>
          <w:sz w:val="28"/>
          <w:szCs w:val="28"/>
        </w:rPr>
        <w:t xml:space="preserve">2025. </w:t>
      </w:r>
      <w:r w:rsidRPr="005B1355">
        <w:rPr>
          <w:rFonts w:ascii="Times New Roman" w:hAnsi="Times New Roman" w:cs="Times New Roman"/>
          <w:sz w:val="28"/>
          <w:szCs w:val="28"/>
          <w:lang w:val="en-US"/>
        </w:rPr>
        <w:t>Vol</w:t>
      </w:r>
      <w:r w:rsidRPr="005B1355">
        <w:rPr>
          <w:rFonts w:ascii="Times New Roman" w:hAnsi="Times New Roman" w:cs="Times New Roman"/>
          <w:sz w:val="28"/>
          <w:szCs w:val="28"/>
        </w:rPr>
        <w:t xml:space="preserve">. 147, </w:t>
      </w:r>
      <w:r w:rsidRPr="005B1355">
        <w:rPr>
          <w:rFonts w:ascii="Times New Roman" w:hAnsi="Times New Roman" w:cs="Times New Roman"/>
          <w:sz w:val="28"/>
          <w:szCs w:val="28"/>
          <w:lang w:val="en-US"/>
        </w:rPr>
        <w:t>Issue</w:t>
      </w:r>
      <w:r w:rsidRPr="005B1355">
        <w:rPr>
          <w:rFonts w:ascii="Times New Roman" w:hAnsi="Times New Roman" w:cs="Times New Roman"/>
          <w:sz w:val="28"/>
          <w:szCs w:val="28"/>
        </w:rPr>
        <w:t xml:space="preserve"> 5, </w:t>
      </w:r>
      <w:r w:rsidRPr="005B1355">
        <w:rPr>
          <w:rFonts w:ascii="Times New Roman" w:hAnsi="Times New Roman" w:cs="Times New Roman"/>
          <w:sz w:val="28"/>
          <w:szCs w:val="28"/>
          <w:lang w:val="en-US"/>
        </w:rPr>
        <w:t>P</w:t>
      </w:r>
      <w:r w:rsidRPr="005B1355">
        <w:rPr>
          <w:rFonts w:ascii="Times New Roman" w:hAnsi="Times New Roman" w:cs="Times New Roman"/>
          <w:sz w:val="28"/>
          <w:szCs w:val="28"/>
        </w:rPr>
        <w:t xml:space="preserve">. 1-9 (КОКСНВО). </w:t>
      </w:r>
    </w:p>
    <w:p w14:paraId="62EC903D" w14:textId="77777777" w:rsidR="005B1355" w:rsidRPr="005B1355" w:rsidRDefault="005B1355" w:rsidP="00551A94">
      <w:pPr>
        <w:jc w:val="both"/>
        <w:rPr>
          <w:rFonts w:ascii="Times New Roman" w:hAnsi="Times New Roman" w:cs="Times New Roman"/>
          <w:sz w:val="28"/>
          <w:szCs w:val="28"/>
        </w:rPr>
      </w:pPr>
      <w:r w:rsidRPr="005B1355">
        <w:rPr>
          <w:rFonts w:ascii="Times New Roman" w:hAnsi="Times New Roman" w:cs="Times New Roman"/>
          <w:sz w:val="28"/>
          <w:szCs w:val="28"/>
        </w:rPr>
        <w:t>Результаты работы апробированы на 2-х международных научно-практических конференциях, в том числе:</w:t>
      </w:r>
    </w:p>
    <w:p w14:paraId="28665A97" w14:textId="77777777" w:rsidR="005B1355" w:rsidRPr="005B1355" w:rsidRDefault="005B1355" w:rsidP="00551A94">
      <w:pPr>
        <w:jc w:val="both"/>
        <w:rPr>
          <w:rFonts w:ascii="Times New Roman" w:hAnsi="Times New Roman" w:cs="Times New Roman"/>
          <w:sz w:val="28"/>
          <w:szCs w:val="28"/>
          <w:lang w:val="en-US"/>
        </w:rPr>
      </w:pPr>
      <w:r w:rsidRPr="005B1355">
        <w:rPr>
          <w:rFonts w:ascii="Times New Roman" w:hAnsi="Times New Roman" w:cs="Times New Roman"/>
          <w:sz w:val="28"/>
          <w:szCs w:val="28"/>
        </w:rPr>
        <w:t xml:space="preserve">1. Yussupova Zh.A., Dosmukhamedov N.K., Kaplan V.A., Zholdasbay E.E.  </w:t>
      </w:r>
      <w:r w:rsidRPr="005B1355">
        <w:rPr>
          <w:rFonts w:ascii="Times New Roman" w:hAnsi="Times New Roman" w:cs="Times New Roman"/>
          <w:sz w:val="28"/>
          <w:szCs w:val="28"/>
          <w:lang w:val="en-US"/>
        </w:rPr>
        <w:t xml:space="preserve">Features of the material composition of the flotation concentrate obtained from the processing of gold-bearing ores. X International Scientific and Practical Conference «Modern science: fundamental and applied aspects», August 13-14, 2024, Rome. Italy. </w:t>
      </w:r>
      <w:r w:rsidRPr="005B1355">
        <w:rPr>
          <w:rFonts w:ascii="Times New Roman" w:hAnsi="Times New Roman" w:cs="Times New Roman"/>
          <w:sz w:val="28"/>
          <w:szCs w:val="28"/>
        </w:rPr>
        <w:t>Р</w:t>
      </w:r>
      <w:r w:rsidRPr="005B1355">
        <w:rPr>
          <w:rFonts w:ascii="Times New Roman" w:hAnsi="Times New Roman" w:cs="Times New Roman"/>
          <w:sz w:val="28"/>
          <w:szCs w:val="28"/>
          <w:lang w:val="en-US"/>
        </w:rPr>
        <w:t xml:space="preserve">. 44-46. DOI </w:t>
      </w:r>
      <w:hyperlink r:id="rId71" w:history="1">
        <w:r w:rsidRPr="005B1355">
          <w:rPr>
            <w:rStyle w:val="affd"/>
            <w:rFonts w:ascii="Times New Roman" w:hAnsi="Times New Roman" w:cs="Times New Roman"/>
            <w:sz w:val="28"/>
            <w:szCs w:val="28"/>
            <w:lang w:val="en-US"/>
          </w:rPr>
          <w:t>https://doi.org/10.5281/zenodo.13344447</w:t>
        </w:r>
      </w:hyperlink>
    </w:p>
    <w:p w14:paraId="5D6C2CE8" w14:textId="79AE11F1" w:rsidR="00D77622" w:rsidRPr="005B1355" w:rsidRDefault="005B1355" w:rsidP="00551A94">
      <w:pPr>
        <w:jc w:val="both"/>
        <w:rPr>
          <w:rFonts w:ascii="Times New Roman" w:hAnsi="Times New Roman" w:cs="Times New Roman"/>
          <w:sz w:val="28"/>
          <w:szCs w:val="28"/>
        </w:rPr>
      </w:pPr>
      <w:r w:rsidRPr="005B1355">
        <w:rPr>
          <w:rFonts w:ascii="Times New Roman" w:hAnsi="Times New Roman" w:cs="Times New Roman"/>
          <w:sz w:val="28"/>
          <w:szCs w:val="28"/>
          <w:lang w:val="en-US"/>
        </w:rPr>
        <w:lastRenderedPageBreak/>
        <w:t xml:space="preserve">2. Yussupova Zh.A., Dosmukhamedov N.K., Kaplan V.A. The study of the form of gold occurrence in gold-containing ores of central Kazakhstan. XIV International Scientific and Practical Conference «Questions. hypotheses. answers: science XXI century», March 04-05, 2025, Toronto. </w:t>
      </w:r>
      <w:r w:rsidRPr="005B1355">
        <w:rPr>
          <w:rFonts w:ascii="Times New Roman" w:hAnsi="Times New Roman" w:cs="Times New Roman"/>
          <w:sz w:val="28"/>
          <w:szCs w:val="28"/>
        </w:rPr>
        <w:t xml:space="preserve">Canada. Р. 62-66. DOI </w:t>
      </w:r>
      <w:hyperlink r:id="rId72" w:history="1">
        <w:r w:rsidRPr="005B1355">
          <w:rPr>
            <w:rStyle w:val="affd"/>
            <w:rFonts w:ascii="Times New Roman" w:hAnsi="Times New Roman" w:cs="Times New Roman"/>
            <w:sz w:val="28"/>
            <w:szCs w:val="28"/>
          </w:rPr>
          <w:t>https://doi.org/10.5281/zenodo.15008480</w:t>
        </w:r>
      </w:hyperlink>
    </w:p>
    <w:p w14:paraId="5D6C2CE9" w14:textId="77777777" w:rsidR="00F04691" w:rsidRPr="00486CA0" w:rsidRDefault="00F04691" w:rsidP="00551A94">
      <w:pPr>
        <w:ind w:firstLine="0"/>
        <w:jc w:val="both"/>
        <w:rPr>
          <w:rFonts w:ascii="Times New Roman" w:hAnsi="Times New Roman" w:cs="Times New Roman"/>
          <w:b/>
          <w:sz w:val="28"/>
          <w:szCs w:val="28"/>
        </w:rPr>
      </w:pPr>
    </w:p>
    <w:p w14:paraId="5D6C2CEA" w14:textId="77777777" w:rsidR="005D5C91" w:rsidRPr="00486CA0" w:rsidRDefault="005D5C91" w:rsidP="00551A94">
      <w:pPr>
        <w:jc w:val="both"/>
        <w:rPr>
          <w:rFonts w:ascii="Times New Roman" w:hAnsi="Times New Roman" w:cs="Times New Roman"/>
          <w:b/>
          <w:sz w:val="28"/>
          <w:szCs w:val="28"/>
        </w:rPr>
      </w:pPr>
    </w:p>
    <w:p w14:paraId="5D6C2CEB" w14:textId="7232E3D7" w:rsidR="005B1355" w:rsidRDefault="005B1355" w:rsidP="00551A94">
      <w:pPr>
        <w:jc w:val="both"/>
        <w:rPr>
          <w:rFonts w:ascii="Times New Roman" w:hAnsi="Times New Roman" w:cs="Times New Roman"/>
          <w:b/>
          <w:sz w:val="28"/>
          <w:szCs w:val="28"/>
        </w:rPr>
      </w:pPr>
      <w:r>
        <w:rPr>
          <w:rFonts w:ascii="Times New Roman" w:hAnsi="Times New Roman" w:cs="Times New Roman"/>
          <w:b/>
          <w:sz w:val="28"/>
          <w:szCs w:val="28"/>
        </w:rPr>
        <w:br w:type="page"/>
      </w:r>
    </w:p>
    <w:p w14:paraId="5D6C2CEC" w14:textId="4B561119" w:rsidR="00486CA0" w:rsidRDefault="005B1355" w:rsidP="00551A94">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СПИСОК ИСПОЛЬЗОВАННОЙ </w:t>
      </w:r>
      <w:r w:rsidR="00486CA0" w:rsidRPr="00F3255A">
        <w:rPr>
          <w:rFonts w:ascii="Times New Roman" w:hAnsi="Times New Roman" w:cs="Times New Roman"/>
          <w:b/>
          <w:sz w:val="28"/>
          <w:szCs w:val="28"/>
        </w:rPr>
        <w:t>ЛИТЕРАТУР</w:t>
      </w:r>
      <w:r>
        <w:rPr>
          <w:rFonts w:ascii="Times New Roman" w:hAnsi="Times New Roman" w:cs="Times New Roman"/>
          <w:b/>
          <w:sz w:val="28"/>
          <w:szCs w:val="28"/>
        </w:rPr>
        <w:t>Ы</w:t>
      </w:r>
    </w:p>
    <w:p w14:paraId="5D6C2CED" w14:textId="77777777" w:rsidR="00486CA0" w:rsidRDefault="00486CA0" w:rsidP="00551A94">
      <w:pPr>
        <w:jc w:val="center"/>
        <w:rPr>
          <w:rFonts w:ascii="Times New Roman" w:hAnsi="Times New Roman" w:cs="Times New Roman"/>
          <w:b/>
          <w:sz w:val="28"/>
          <w:szCs w:val="28"/>
        </w:rPr>
      </w:pPr>
    </w:p>
    <w:p w14:paraId="5D6C2CEE"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Kaksonen A .H., Boxall N.J., Gumulya Y., Khaleque H.N., Bohu T., Cheng K.Y., Usher K.M., Lakaniemi A.M. </w:t>
      </w:r>
      <w:r w:rsidRPr="005B1355">
        <w:rPr>
          <w:rFonts w:ascii="Times New Roman" w:hAnsi="Times New Roman" w:cs="Times New Roman"/>
          <w:sz w:val="28"/>
          <w:szCs w:val="28"/>
          <w:shd w:val="clear" w:color="auto" w:fill="FFFFFF"/>
          <w:lang w:val="en-US"/>
        </w:rPr>
        <w:t xml:space="preserve">Recent progress in biohydrometallurgy and microbial characterisation. </w:t>
      </w:r>
      <w:r w:rsidRPr="005B1355">
        <w:rPr>
          <w:rFonts w:ascii="Times New Roman" w:hAnsi="Times New Roman" w:cs="Times New Roman"/>
          <w:sz w:val="28"/>
          <w:szCs w:val="28"/>
          <w:lang w:val="en-US"/>
        </w:rPr>
        <w:t xml:space="preserve">Hydrometallurgy 2018, </w:t>
      </w:r>
      <w:r w:rsidRPr="005B1355">
        <w:rPr>
          <w:rFonts w:ascii="Times New Roman" w:hAnsi="Times New Roman" w:cs="Times New Roman"/>
          <w:bCs/>
          <w:sz w:val="28"/>
          <w:szCs w:val="28"/>
          <w:lang w:val="en-US"/>
        </w:rPr>
        <w:t>180</w:t>
      </w:r>
      <w:r w:rsidRPr="005B1355">
        <w:rPr>
          <w:rFonts w:ascii="Times New Roman" w:hAnsi="Times New Roman" w:cs="Times New Roman"/>
          <w:sz w:val="28"/>
          <w:szCs w:val="28"/>
          <w:lang w:val="en-US"/>
        </w:rPr>
        <w:t xml:space="preserve">, </w:t>
      </w:r>
      <w:r w:rsidRPr="005B1355">
        <w:rPr>
          <w:rFonts w:ascii="Times New Roman" w:hAnsi="Times New Roman" w:cs="Times New Roman"/>
          <w:sz w:val="28"/>
          <w:szCs w:val="28"/>
        </w:rPr>
        <w:t>Р</w:t>
      </w:r>
      <w:r w:rsidRPr="005B1355">
        <w:rPr>
          <w:rFonts w:ascii="Times New Roman" w:hAnsi="Times New Roman" w:cs="Times New Roman"/>
          <w:sz w:val="28"/>
          <w:szCs w:val="28"/>
          <w:lang w:val="en-US"/>
        </w:rPr>
        <w:t>. 7-25.</w:t>
      </w:r>
    </w:p>
    <w:p w14:paraId="5D6C2CEF"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iCs/>
          <w:sz w:val="28"/>
          <w:szCs w:val="28"/>
          <w:lang w:val="en-US"/>
        </w:rPr>
      </w:pPr>
      <w:r w:rsidRPr="005B1355">
        <w:rPr>
          <w:rFonts w:ascii="Times New Roman" w:hAnsi="Times New Roman" w:cs="Times New Roman"/>
          <w:sz w:val="28"/>
          <w:szCs w:val="28"/>
          <w:lang w:val="en-US"/>
        </w:rPr>
        <w:t xml:space="preserve">Thompson, P.; Runge, K.; Dunne, R. Sulfide Flotation testing. In Mineral Processing and Extractive Metallurgy Handbook, 1st ed.; Society for Mining, SME: Englewood, CO, USA. 2019, </w:t>
      </w:r>
      <w:r w:rsidRPr="005B1355">
        <w:rPr>
          <w:rFonts w:ascii="Times New Roman" w:hAnsi="Times New Roman" w:cs="Times New Roman"/>
          <w:sz w:val="28"/>
          <w:szCs w:val="28"/>
        </w:rPr>
        <w:t>Р</w:t>
      </w:r>
      <w:r w:rsidRPr="005B1355">
        <w:rPr>
          <w:rFonts w:ascii="Times New Roman" w:hAnsi="Times New Roman" w:cs="Times New Roman"/>
          <w:sz w:val="28"/>
          <w:szCs w:val="28"/>
          <w:lang w:val="en-US"/>
        </w:rPr>
        <w:t xml:space="preserve">. 1029–1031. </w:t>
      </w:r>
    </w:p>
    <w:p w14:paraId="5D6C2CF0"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iCs/>
          <w:sz w:val="28"/>
          <w:szCs w:val="28"/>
          <w:lang w:val="en-US"/>
        </w:rPr>
      </w:pPr>
      <w:r w:rsidRPr="005B1355">
        <w:rPr>
          <w:rFonts w:ascii="Times New Roman" w:hAnsi="Times New Roman" w:cs="Times New Roman"/>
          <w:sz w:val="28"/>
          <w:szCs w:val="28"/>
          <w:lang w:val="en-US"/>
        </w:rPr>
        <w:t xml:space="preserve">Manning, T.J. and Kappes, D.W. Heap Leaching of Gold and Silver Ores. </w:t>
      </w:r>
      <w:r w:rsidRPr="005B1355">
        <w:rPr>
          <w:rFonts w:ascii="Times New Roman" w:hAnsi="Times New Roman" w:cs="Times New Roman"/>
          <w:iCs/>
          <w:sz w:val="28"/>
          <w:szCs w:val="28"/>
          <w:lang w:val="en-US"/>
        </w:rPr>
        <w:t>Gold Ore Processing</w:t>
      </w:r>
      <w:r w:rsidRPr="005B1355">
        <w:rPr>
          <w:rFonts w:ascii="Times New Roman" w:hAnsi="Times New Roman" w:cs="Times New Roman"/>
          <w:sz w:val="28"/>
          <w:szCs w:val="28"/>
          <w:lang w:val="en-US"/>
        </w:rPr>
        <w:t xml:space="preserve">, Elsevier, 2016, </w:t>
      </w:r>
      <w:r w:rsidRPr="005B1355">
        <w:rPr>
          <w:rFonts w:ascii="Times New Roman" w:hAnsi="Times New Roman" w:cs="Times New Roman"/>
          <w:sz w:val="28"/>
          <w:szCs w:val="28"/>
        </w:rPr>
        <w:t>Р</w:t>
      </w:r>
      <w:r w:rsidRPr="005B1355">
        <w:rPr>
          <w:rFonts w:ascii="Times New Roman" w:hAnsi="Times New Roman" w:cs="Times New Roman"/>
          <w:sz w:val="28"/>
          <w:szCs w:val="28"/>
          <w:lang w:val="en-US"/>
        </w:rPr>
        <w:t>. 413-428.</w:t>
      </w:r>
    </w:p>
    <w:p w14:paraId="5D6C2CF1"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bCs/>
          <w:sz w:val="28"/>
          <w:szCs w:val="28"/>
          <w:lang w:val="en-US"/>
        </w:rPr>
        <w:t xml:space="preserve">Medina D, and Anderson C.G. A Review of the Cyanidation Treatment of Copper-Gold Ores and Concentrates. </w:t>
      </w:r>
      <w:r w:rsidRPr="005B1355">
        <w:rPr>
          <w:rFonts w:ascii="Times New Roman" w:hAnsi="Times New Roman" w:cs="Times New Roman"/>
          <w:sz w:val="28"/>
          <w:szCs w:val="28"/>
          <w:lang w:val="en-US"/>
        </w:rPr>
        <w:t xml:space="preserve">Metals </w:t>
      </w:r>
      <w:r w:rsidRPr="005B1355">
        <w:rPr>
          <w:rFonts w:ascii="Times New Roman" w:hAnsi="Times New Roman" w:cs="Times New Roman"/>
          <w:bCs/>
          <w:sz w:val="28"/>
          <w:szCs w:val="28"/>
          <w:lang w:val="en-US"/>
        </w:rPr>
        <w:t>2020</w:t>
      </w:r>
      <w:r w:rsidRPr="005B1355">
        <w:rPr>
          <w:rFonts w:ascii="Times New Roman" w:hAnsi="Times New Roman" w:cs="Times New Roman"/>
          <w:sz w:val="28"/>
          <w:szCs w:val="28"/>
          <w:lang w:val="en-US"/>
        </w:rPr>
        <w:t>, 10, 897;</w:t>
      </w:r>
      <w:r w:rsidRPr="005B1355">
        <w:rPr>
          <w:rFonts w:ascii="Times New Roman" w:hAnsi="Times New Roman" w:cs="Times New Roman"/>
          <w:bCs/>
          <w:sz w:val="28"/>
          <w:szCs w:val="28"/>
          <w:lang w:val="en-US"/>
        </w:rPr>
        <w:t xml:space="preserve"> http://dx.doi.org/10.3390/met10070897</w:t>
      </w:r>
      <w:r w:rsidRPr="005B1355">
        <w:rPr>
          <w:rFonts w:ascii="Times New Roman" w:hAnsi="Times New Roman" w:cs="Times New Roman"/>
          <w:bCs/>
          <w:sz w:val="28"/>
          <w:szCs w:val="28"/>
        </w:rPr>
        <w:t>.</w:t>
      </w:r>
    </w:p>
    <w:p w14:paraId="5D6C2CF2" w14:textId="77777777" w:rsidR="00D77622" w:rsidRPr="005B1355" w:rsidRDefault="00D77622" w:rsidP="00551A94">
      <w:pPr>
        <w:pStyle w:val="af3"/>
        <w:numPr>
          <w:ilvl w:val="0"/>
          <w:numId w:val="33"/>
        </w:numPr>
        <w:tabs>
          <w:tab w:val="left" w:pos="426"/>
        </w:tabs>
        <w:ind w:left="0" w:firstLine="709"/>
        <w:contextualSpacing w:val="0"/>
        <w:jc w:val="both"/>
        <w:rPr>
          <w:rFonts w:ascii="Times New Roman" w:eastAsia="Times New Roman" w:hAnsi="Times New Roman" w:cs="Times New Roman"/>
          <w:sz w:val="28"/>
          <w:szCs w:val="28"/>
          <w:lang w:val="en-US" w:eastAsia="ru-RU"/>
        </w:rPr>
      </w:pPr>
      <w:r w:rsidRPr="005B1355">
        <w:rPr>
          <w:rFonts w:ascii="Times New Roman" w:eastAsia="Times New Roman" w:hAnsi="Times New Roman" w:cs="Times New Roman"/>
          <w:sz w:val="28"/>
          <w:szCs w:val="28"/>
          <w:lang w:val="en-US" w:eastAsia="ru-RU"/>
        </w:rPr>
        <w:t>Ding J., Ye S.F. Research on Gold Recovery from Residue of Roasting-Cyaniding Process by Chloridizing Roast. Gold Science and Technology. 2014</w:t>
      </w:r>
      <w:r w:rsidRPr="005B1355">
        <w:rPr>
          <w:rFonts w:ascii="Times New Roman" w:eastAsia="Times New Roman" w:hAnsi="Times New Roman" w:cs="Times New Roman"/>
          <w:sz w:val="28"/>
          <w:szCs w:val="28"/>
          <w:lang w:eastAsia="ru-RU"/>
        </w:rPr>
        <w:t>,</w:t>
      </w:r>
      <w:r w:rsidRPr="005B1355">
        <w:rPr>
          <w:rFonts w:ascii="Times New Roman" w:eastAsia="Times New Roman" w:hAnsi="Times New Roman" w:cs="Times New Roman"/>
          <w:sz w:val="28"/>
          <w:szCs w:val="28"/>
          <w:lang w:val="en-US" w:eastAsia="ru-RU"/>
        </w:rPr>
        <w:t> </w:t>
      </w:r>
      <w:r w:rsidRPr="005B1355">
        <w:rPr>
          <w:rFonts w:ascii="Times New Roman" w:eastAsia="Times New Roman" w:hAnsi="Times New Roman" w:cs="Times New Roman"/>
          <w:bCs/>
          <w:sz w:val="28"/>
          <w:szCs w:val="28"/>
          <w:lang w:val="en-US" w:eastAsia="ru-RU"/>
        </w:rPr>
        <w:t>22</w:t>
      </w:r>
      <w:r w:rsidRPr="005B1355">
        <w:rPr>
          <w:rFonts w:ascii="Times New Roman" w:eastAsia="Times New Roman" w:hAnsi="Times New Roman" w:cs="Times New Roman"/>
          <w:sz w:val="28"/>
          <w:szCs w:val="28"/>
          <w:lang w:val="en-US" w:eastAsia="ru-RU"/>
        </w:rPr>
        <w:t>, </w:t>
      </w:r>
      <w:r w:rsidRPr="005B1355">
        <w:rPr>
          <w:rFonts w:ascii="Times New Roman" w:eastAsia="Times New Roman" w:hAnsi="Times New Roman" w:cs="Times New Roman"/>
          <w:sz w:val="28"/>
          <w:szCs w:val="28"/>
          <w:lang w:eastAsia="ru-RU"/>
        </w:rPr>
        <w:t>Р</w:t>
      </w:r>
      <w:r w:rsidRPr="005B1355">
        <w:rPr>
          <w:rFonts w:ascii="Times New Roman" w:eastAsia="Times New Roman" w:hAnsi="Times New Roman" w:cs="Times New Roman"/>
          <w:sz w:val="28"/>
          <w:szCs w:val="28"/>
          <w:lang w:val="en-US" w:eastAsia="ru-RU"/>
        </w:rPr>
        <w:t xml:space="preserve">. 113–117. </w:t>
      </w:r>
    </w:p>
    <w:p w14:paraId="5D6C2CF3" w14:textId="77777777" w:rsidR="00D77622" w:rsidRPr="005B1355" w:rsidRDefault="00D77622" w:rsidP="00551A94">
      <w:pPr>
        <w:pStyle w:val="af3"/>
        <w:numPr>
          <w:ilvl w:val="0"/>
          <w:numId w:val="33"/>
        </w:numPr>
        <w:tabs>
          <w:tab w:val="left" w:pos="426"/>
        </w:tabs>
        <w:ind w:left="0" w:firstLine="709"/>
        <w:contextualSpacing w:val="0"/>
        <w:jc w:val="both"/>
        <w:rPr>
          <w:rFonts w:ascii="Times New Roman" w:hAnsi="Times New Roman" w:cs="Times New Roman"/>
          <w:sz w:val="28"/>
          <w:szCs w:val="28"/>
          <w:lang w:val="en-US"/>
        </w:rPr>
      </w:pPr>
      <w:r w:rsidRPr="005B1355">
        <w:rPr>
          <w:rFonts w:ascii="Times New Roman" w:eastAsia="Times New Roman" w:hAnsi="Times New Roman" w:cs="Times New Roman"/>
          <w:sz w:val="28"/>
          <w:szCs w:val="28"/>
          <w:lang w:val="en-US" w:eastAsia="ru-RU"/>
        </w:rPr>
        <w:t>Zhang Y.L.. Li, H.M.. Yu, X.J. Fe extraction from high-silicon and aluminum cyanide tailings by pretreatment of water leaching before magnetic separation. </w:t>
      </w:r>
      <w:r w:rsidRPr="005B1355">
        <w:rPr>
          <w:rFonts w:ascii="Times New Roman" w:eastAsia="Times New Roman" w:hAnsi="Times New Roman" w:cs="Times New Roman"/>
          <w:iCs/>
          <w:sz w:val="28"/>
          <w:szCs w:val="28"/>
          <w:lang w:val="en-US" w:eastAsia="ru-RU"/>
        </w:rPr>
        <w:t>Trans. Nonferrous Met. Soc. China.</w:t>
      </w:r>
      <w:r w:rsidRPr="005B1355">
        <w:rPr>
          <w:rFonts w:ascii="Times New Roman" w:eastAsia="Times New Roman" w:hAnsi="Times New Roman" w:cs="Times New Roman"/>
          <w:sz w:val="28"/>
          <w:szCs w:val="28"/>
          <w:lang w:val="en-US" w:eastAsia="ru-RU"/>
        </w:rPr>
        <w:t> </w:t>
      </w:r>
      <w:r w:rsidRPr="005B1355">
        <w:rPr>
          <w:rFonts w:ascii="Times New Roman" w:eastAsia="Times New Roman" w:hAnsi="Times New Roman" w:cs="Times New Roman"/>
          <w:bCs/>
          <w:sz w:val="28"/>
          <w:szCs w:val="28"/>
          <w:lang w:val="en-US" w:eastAsia="ru-RU"/>
        </w:rPr>
        <w:t>2013</w:t>
      </w:r>
      <w:r w:rsidRPr="005B1355">
        <w:rPr>
          <w:rFonts w:ascii="Times New Roman" w:eastAsia="Times New Roman" w:hAnsi="Times New Roman" w:cs="Times New Roman"/>
          <w:bCs/>
          <w:sz w:val="28"/>
          <w:szCs w:val="28"/>
          <w:lang w:eastAsia="ru-RU"/>
        </w:rPr>
        <w:t>,</w:t>
      </w:r>
      <w:r w:rsidRPr="005B1355">
        <w:rPr>
          <w:rFonts w:ascii="Times New Roman" w:eastAsia="Times New Roman" w:hAnsi="Times New Roman" w:cs="Times New Roman"/>
          <w:sz w:val="28"/>
          <w:szCs w:val="28"/>
          <w:lang w:val="en-US" w:eastAsia="ru-RU"/>
        </w:rPr>
        <w:t> </w:t>
      </w:r>
      <w:r w:rsidRPr="005B1355">
        <w:rPr>
          <w:rFonts w:ascii="Times New Roman" w:eastAsia="Times New Roman" w:hAnsi="Times New Roman" w:cs="Times New Roman"/>
          <w:iCs/>
          <w:sz w:val="28"/>
          <w:szCs w:val="28"/>
          <w:lang w:val="en-US" w:eastAsia="ru-RU"/>
        </w:rPr>
        <w:t>23</w:t>
      </w:r>
      <w:r w:rsidRPr="005B1355">
        <w:rPr>
          <w:rFonts w:ascii="Times New Roman" w:eastAsia="Times New Roman" w:hAnsi="Times New Roman" w:cs="Times New Roman"/>
          <w:sz w:val="28"/>
          <w:szCs w:val="28"/>
          <w:lang w:val="en-US" w:eastAsia="ru-RU"/>
        </w:rPr>
        <w:t xml:space="preserve">, </w:t>
      </w:r>
      <w:r w:rsidRPr="005B1355">
        <w:rPr>
          <w:rFonts w:ascii="Times New Roman" w:eastAsia="Times New Roman" w:hAnsi="Times New Roman" w:cs="Times New Roman"/>
          <w:sz w:val="28"/>
          <w:szCs w:val="28"/>
          <w:lang w:eastAsia="ru-RU"/>
        </w:rPr>
        <w:t>Р</w:t>
      </w:r>
      <w:r w:rsidRPr="005B1355">
        <w:rPr>
          <w:rFonts w:ascii="Times New Roman" w:eastAsia="Times New Roman" w:hAnsi="Times New Roman" w:cs="Times New Roman"/>
          <w:sz w:val="28"/>
          <w:szCs w:val="28"/>
          <w:lang w:val="en-US" w:eastAsia="ru-RU"/>
        </w:rPr>
        <w:t>. 1165–1173.</w:t>
      </w:r>
    </w:p>
    <w:p w14:paraId="5D6C2CF4"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Gong C. Process Study on Iron and Gold Recovery from Cyanide tailings. Master’s Thesis. Central South University. Changsha, April, 2014.</w:t>
      </w:r>
    </w:p>
    <w:p w14:paraId="5D6C2CF5"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eastAsia="CharisSIL" w:hAnsi="Times New Roman" w:cs="Times New Roman"/>
          <w:sz w:val="28"/>
          <w:szCs w:val="28"/>
          <w:lang w:val="en-US"/>
        </w:rPr>
      </w:pPr>
      <w:r w:rsidRPr="005B1355">
        <w:rPr>
          <w:rFonts w:ascii="Times New Roman" w:eastAsia="CharisSIL" w:hAnsi="Times New Roman" w:cs="Times New Roman"/>
          <w:sz w:val="28"/>
          <w:szCs w:val="28"/>
          <w:lang w:val="en-US"/>
        </w:rPr>
        <w:t>Hilson G., Monhemius A.J. Alternatives to cyanide in the gold mining industry: what prospects for the future? J. Clean. Prod. 2006</w:t>
      </w:r>
      <w:r w:rsidRPr="005B1355">
        <w:rPr>
          <w:rFonts w:ascii="Times New Roman" w:eastAsia="CharisSIL" w:hAnsi="Times New Roman" w:cs="Times New Roman"/>
          <w:sz w:val="28"/>
          <w:szCs w:val="28"/>
        </w:rPr>
        <w:t>,</w:t>
      </w:r>
      <w:r w:rsidRPr="005B1355">
        <w:rPr>
          <w:rFonts w:ascii="Times New Roman" w:eastAsia="CharisSIL" w:hAnsi="Times New Roman" w:cs="Times New Roman"/>
          <w:sz w:val="28"/>
          <w:szCs w:val="28"/>
          <w:lang w:val="en-US"/>
        </w:rPr>
        <w:t xml:space="preserve"> 14, </w:t>
      </w:r>
      <w:r w:rsidRPr="005B1355">
        <w:rPr>
          <w:rFonts w:ascii="Times New Roman" w:eastAsia="CharisSIL" w:hAnsi="Times New Roman" w:cs="Times New Roman"/>
          <w:sz w:val="28"/>
          <w:szCs w:val="28"/>
        </w:rPr>
        <w:t>Р</w:t>
      </w:r>
      <w:r w:rsidRPr="005B1355">
        <w:rPr>
          <w:rFonts w:ascii="Times New Roman" w:eastAsia="CharisSIL" w:hAnsi="Times New Roman" w:cs="Times New Roman"/>
          <w:sz w:val="28"/>
          <w:szCs w:val="28"/>
          <w:lang w:val="en-US"/>
        </w:rPr>
        <w:t>. 1158–1167.</w:t>
      </w:r>
    </w:p>
    <w:p w14:paraId="5D6C2CF6"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Ghobadi1 B., Noaparast M., Shafaei S.Z., and Unesi M. Optimization of cyanidation parameters to increase the capacity of Aghdarre gold mill. Journal of Mining and Environment, 2014, vol. 5, no. 2, </w:t>
      </w:r>
      <w:r w:rsidRPr="005B1355">
        <w:rPr>
          <w:rFonts w:ascii="Times New Roman" w:hAnsi="Times New Roman" w:cs="Times New Roman"/>
          <w:sz w:val="28"/>
          <w:szCs w:val="28"/>
        </w:rPr>
        <w:t>Р</w:t>
      </w:r>
      <w:r w:rsidRPr="005B1355">
        <w:rPr>
          <w:rFonts w:ascii="Times New Roman" w:hAnsi="Times New Roman" w:cs="Times New Roman"/>
          <w:sz w:val="28"/>
          <w:szCs w:val="28"/>
          <w:lang w:val="en-US"/>
        </w:rPr>
        <w:t>. 121 – 128.</w:t>
      </w:r>
    </w:p>
    <w:p w14:paraId="5D6C2CF7" w14:textId="77777777" w:rsidR="00D77622" w:rsidRPr="005B1355" w:rsidRDefault="00D77622" w:rsidP="00551A94">
      <w:pPr>
        <w:pStyle w:val="af3"/>
        <w:numPr>
          <w:ilvl w:val="0"/>
          <w:numId w:val="33"/>
        </w:numPr>
        <w:ind w:left="0" w:firstLine="709"/>
        <w:contextualSpacing w:val="0"/>
        <w:jc w:val="both"/>
        <w:rPr>
          <w:rFonts w:ascii="Times New Roman" w:hAnsi="Times New Roman" w:cs="Times New Roman"/>
          <w:sz w:val="28"/>
          <w:szCs w:val="28"/>
        </w:rPr>
      </w:pPr>
      <w:r w:rsidRPr="005B1355">
        <w:rPr>
          <w:rFonts w:ascii="Times New Roman" w:hAnsi="Times New Roman" w:cs="Times New Roman"/>
          <w:sz w:val="28"/>
          <w:szCs w:val="28"/>
        </w:rPr>
        <w:t>Холова Х.И., Шарифбоев Н.Т., Самихова Ш.Р., Джуракулова Ш.Р., Зарифова М.С. Выщелачивание золота различными растворами, заменители цианида и их перспективы в будущем. Журн. Сиб. федер. ун-та. Техника и технологии, 2021, 14 (4). С. 433–447. DOI: 10.17516/1999-494X-0324.</w:t>
      </w:r>
    </w:p>
    <w:p w14:paraId="5D6C2CF8" w14:textId="77777777" w:rsidR="00D77622" w:rsidRPr="005B1355" w:rsidRDefault="00D77622" w:rsidP="00551A94">
      <w:pPr>
        <w:pStyle w:val="affe"/>
        <w:numPr>
          <w:ilvl w:val="0"/>
          <w:numId w:val="33"/>
        </w:numPr>
        <w:tabs>
          <w:tab w:val="left" w:pos="1418"/>
        </w:tabs>
        <w:spacing w:before="0" w:beforeAutospacing="0" w:after="0" w:afterAutospacing="0"/>
        <w:ind w:left="0" w:firstLine="709"/>
        <w:jc w:val="both"/>
        <w:rPr>
          <w:sz w:val="28"/>
          <w:szCs w:val="28"/>
          <w:lang w:val="en-US"/>
        </w:rPr>
      </w:pPr>
      <w:r w:rsidRPr="005B1355">
        <w:rPr>
          <w:sz w:val="28"/>
          <w:szCs w:val="28"/>
          <w:lang w:val="en-US"/>
        </w:rPr>
        <w:t>World Gold Council journal. Global mine production. pub. 2022-06-09.</w:t>
      </w:r>
    </w:p>
    <w:p w14:paraId="5D6C2CF9" w14:textId="77777777" w:rsidR="00D77622" w:rsidRPr="005B1355" w:rsidRDefault="00D77622" w:rsidP="00551A94">
      <w:pPr>
        <w:pStyle w:val="affe"/>
        <w:numPr>
          <w:ilvl w:val="0"/>
          <w:numId w:val="33"/>
        </w:numPr>
        <w:tabs>
          <w:tab w:val="left" w:pos="1418"/>
        </w:tabs>
        <w:spacing w:before="0" w:beforeAutospacing="0" w:after="0" w:afterAutospacing="0"/>
        <w:ind w:left="0" w:firstLine="709"/>
        <w:jc w:val="both"/>
        <w:rPr>
          <w:sz w:val="28"/>
          <w:szCs w:val="28"/>
          <w:lang w:val="en-US"/>
        </w:rPr>
      </w:pPr>
      <w:r w:rsidRPr="005B1355">
        <w:rPr>
          <w:sz w:val="28"/>
          <w:szCs w:val="28"/>
          <w:lang w:val="en-US"/>
        </w:rPr>
        <w:t>World Gold Council journal.  Latest World Official Gold Reserves. pub. 2023-01-06.</w:t>
      </w:r>
    </w:p>
    <w:p w14:paraId="5D6C2CFA" w14:textId="77777777" w:rsidR="00D77622" w:rsidRPr="005B1355" w:rsidRDefault="00D77622" w:rsidP="00551A94">
      <w:pPr>
        <w:pStyle w:val="affe"/>
        <w:numPr>
          <w:ilvl w:val="0"/>
          <w:numId w:val="33"/>
        </w:numPr>
        <w:tabs>
          <w:tab w:val="left" w:pos="1418"/>
        </w:tabs>
        <w:spacing w:before="0" w:beforeAutospacing="0" w:after="0" w:afterAutospacing="0"/>
        <w:ind w:left="0" w:firstLine="709"/>
        <w:jc w:val="both"/>
        <w:rPr>
          <w:sz w:val="28"/>
          <w:szCs w:val="28"/>
          <w:lang w:val="en-US"/>
        </w:rPr>
      </w:pPr>
      <w:r w:rsidRPr="005B1355">
        <w:rPr>
          <w:sz w:val="28"/>
          <w:szCs w:val="28"/>
          <w:lang w:val="en-US"/>
        </w:rPr>
        <w:t>Ray Jia. China’s gold market in December: gold reserves rose further but wholesale demand remained weak // World Gold Council journal. pub. 2023-01-06</w:t>
      </w:r>
    </w:p>
    <w:p w14:paraId="5D6C2CFB" w14:textId="77777777" w:rsidR="00D77622" w:rsidRPr="005B1355" w:rsidRDefault="00D77622" w:rsidP="00551A94">
      <w:pPr>
        <w:pStyle w:val="affe"/>
        <w:numPr>
          <w:ilvl w:val="0"/>
          <w:numId w:val="33"/>
        </w:numPr>
        <w:tabs>
          <w:tab w:val="left" w:pos="1418"/>
        </w:tabs>
        <w:spacing w:before="0" w:beforeAutospacing="0" w:after="0" w:afterAutospacing="0"/>
        <w:ind w:left="0" w:firstLine="709"/>
        <w:jc w:val="both"/>
        <w:rPr>
          <w:sz w:val="28"/>
          <w:szCs w:val="28"/>
        </w:rPr>
      </w:pPr>
      <w:r w:rsidRPr="005B1355">
        <w:rPr>
          <w:bCs/>
          <w:sz w:val="28"/>
          <w:szCs w:val="28"/>
        </w:rPr>
        <w:t xml:space="preserve">Волков А.В. </w:t>
      </w:r>
      <w:r w:rsidRPr="005B1355">
        <w:rPr>
          <w:sz w:val="28"/>
          <w:szCs w:val="28"/>
        </w:rPr>
        <w:t xml:space="preserve">Перспективы развития золотодобычи в Казахстане (краткий обзор). </w:t>
      </w:r>
      <w:r w:rsidRPr="005B1355">
        <w:rPr>
          <w:iCs/>
          <w:sz w:val="28"/>
          <w:szCs w:val="28"/>
        </w:rPr>
        <w:t xml:space="preserve">Золото и технологии. 2011, № 3 (13)/август </w:t>
      </w:r>
    </w:p>
    <w:p w14:paraId="5D6C2CFC" w14:textId="77777777" w:rsidR="00D77622" w:rsidRPr="005B1355" w:rsidRDefault="00D77622" w:rsidP="00551A94">
      <w:pPr>
        <w:pStyle w:val="affe"/>
        <w:numPr>
          <w:ilvl w:val="0"/>
          <w:numId w:val="33"/>
        </w:numPr>
        <w:tabs>
          <w:tab w:val="left" w:pos="1418"/>
        </w:tabs>
        <w:spacing w:before="0" w:beforeAutospacing="0" w:after="0" w:afterAutospacing="0"/>
        <w:ind w:left="0" w:firstLine="709"/>
        <w:jc w:val="both"/>
        <w:rPr>
          <w:sz w:val="28"/>
          <w:szCs w:val="28"/>
        </w:rPr>
      </w:pPr>
      <w:hyperlink r:id="rId73" w:history="1">
        <w:r w:rsidRPr="005B1355">
          <w:rPr>
            <w:rStyle w:val="affd"/>
            <w:rFonts w:eastAsiaTheme="minorEastAsia"/>
            <w:color w:val="auto"/>
            <w:sz w:val="28"/>
            <w:szCs w:val="28"/>
            <w:u w:val="none"/>
          </w:rPr>
          <w:t>https://www.kazzinc.com/rus/o-proizvodstve/predpriyatiya/ao-altyntau-kokshetau</w:t>
        </w:r>
      </w:hyperlink>
      <w:r w:rsidRPr="005B1355">
        <w:rPr>
          <w:sz w:val="28"/>
          <w:szCs w:val="28"/>
        </w:rPr>
        <w:t xml:space="preserve"> Производственный отчет за 2019 год и 2021 год. </w:t>
      </w:r>
      <w:r w:rsidRPr="005B1355">
        <w:rPr>
          <w:sz w:val="28"/>
          <w:szCs w:val="28"/>
          <w:lang w:val="en-US"/>
        </w:rPr>
        <w:t>pub</w:t>
      </w:r>
      <w:r w:rsidRPr="005B1355">
        <w:rPr>
          <w:sz w:val="28"/>
          <w:szCs w:val="28"/>
        </w:rPr>
        <w:t>. 2021. Дата обращения: 12.05.2025.</w:t>
      </w:r>
    </w:p>
    <w:p w14:paraId="5D6C2CFD" w14:textId="77777777" w:rsidR="00D77622" w:rsidRPr="005B1355" w:rsidRDefault="00D77622" w:rsidP="00551A94">
      <w:pPr>
        <w:pStyle w:val="affe"/>
        <w:numPr>
          <w:ilvl w:val="0"/>
          <w:numId w:val="33"/>
        </w:numPr>
        <w:tabs>
          <w:tab w:val="left" w:pos="1418"/>
        </w:tabs>
        <w:spacing w:before="0" w:beforeAutospacing="0" w:after="0" w:afterAutospacing="0"/>
        <w:ind w:left="0" w:firstLine="709"/>
        <w:jc w:val="both"/>
        <w:rPr>
          <w:sz w:val="28"/>
          <w:szCs w:val="28"/>
        </w:rPr>
      </w:pPr>
      <w:hyperlink r:id="rId74" w:history="1">
        <w:r w:rsidRPr="005B1355">
          <w:rPr>
            <w:rStyle w:val="affd"/>
            <w:rFonts w:eastAsiaTheme="minorEastAsia"/>
            <w:color w:val="auto"/>
            <w:sz w:val="28"/>
            <w:szCs w:val="28"/>
            <w:u w:val="none"/>
            <w:shd w:val="clear" w:color="auto" w:fill="FFFFFF"/>
            <w:lang w:val="en-US"/>
          </w:rPr>
          <w:t>https</w:t>
        </w:r>
        <w:r w:rsidRPr="005B1355">
          <w:rPr>
            <w:rStyle w:val="affd"/>
            <w:rFonts w:eastAsiaTheme="minorEastAsia"/>
            <w:color w:val="auto"/>
            <w:sz w:val="28"/>
            <w:szCs w:val="28"/>
            <w:u w:val="none"/>
            <w:shd w:val="clear" w:color="auto" w:fill="FFFFFF"/>
          </w:rPr>
          <w:t>://</w:t>
        </w:r>
        <w:r w:rsidRPr="005B1355">
          <w:rPr>
            <w:rStyle w:val="affd"/>
            <w:rFonts w:eastAsiaTheme="minorEastAsia"/>
            <w:color w:val="auto"/>
            <w:sz w:val="28"/>
            <w:szCs w:val="28"/>
            <w:u w:val="none"/>
            <w:shd w:val="clear" w:color="auto" w:fill="FFFFFF"/>
            <w:lang w:val="en-US"/>
          </w:rPr>
          <w:t>www</w:t>
        </w:r>
        <w:r w:rsidRPr="005B1355">
          <w:rPr>
            <w:rStyle w:val="affd"/>
            <w:rFonts w:eastAsiaTheme="minorEastAsia"/>
            <w:color w:val="auto"/>
            <w:sz w:val="28"/>
            <w:szCs w:val="28"/>
            <w:u w:val="none"/>
            <w:shd w:val="clear" w:color="auto" w:fill="FFFFFF"/>
          </w:rPr>
          <w:t>.</w:t>
        </w:r>
        <w:r w:rsidRPr="005B1355">
          <w:rPr>
            <w:rStyle w:val="affd"/>
            <w:rFonts w:eastAsiaTheme="minorEastAsia"/>
            <w:color w:val="auto"/>
            <w:sz w:val="28"/>
            <w:szCs w:val="28"/>
            <w:u w:val="none"/>
            <w:shd w:val="clear" w:color="auto" w:fill="FFFFFF"/>
            <w:lang w:val="en-US"/>
          </w:rPr>
          <w:t>polymetalinternational</w:t>
        </w:r>
        <w:r w:rsidRPr="005B1355">
          <w:rPr>
            <w:rStyle w:val="affd"/>
            <w:rFonts w:eastAsiaTheme="minorEastAsia"/>
            <w:color w:val="auto"/>
            <w:sz w:val="28"/>
            <w:szCs w:val="28"/>
            <w:u w:val="none"/>
            <w:shd w:val="clear" w:color="auto" w:fill="FFFFFF"/>
          </w:rPr>
          <w:t>.</w:t>
        </w:r>
        <w:r w:rsidRPr="005B1355">
          <w:rPr>
            <w:rStyle w:val="affd"/>
            <w:rFonts w:eastAsiaTheme="minorEastAsia"/>
            <w:color w:val="auto"/>
            <w:sz w:val="28"/>
            <w:szCs w:val="28"/>
            <w:u w:val="none"/>
            <w:shd w:val="clear" w:color="auto" w:fill="FFFFFF"/>
            <w:lang w:val="en-US"/>
          </w:rPr>
          <w:t>com</w:t>
        </w:r>
        <w:r w:rsidRPr="005B1355">
          <w:rPr>
            <w:rStyle w:val="affd"/>
            <w:rFonts w:eastAsiaTheme="minorEastAsia"/>
            <w:color w:val="auto"/>
            <w:sz w:val="28"/>
            <w:szCs w:val="28"/>
            <w:u w:val="none"/>
            <w:shd w:val="clear" w:color="auto" w:fill="FFFFFF"/>
          </w:rPr>
          <w:t>/</w:t>
        </w:r>
        <w:r w:rsidRPr="005B1355">
          <w:rPr>
            <w:rStyle w:val="affd"/>
            <w:rFonts w:eastAsiaTheme="minorEastAsia"/>
            <w:color w:val="auto"/>
            <w:sz w:val="28"/>
            <w:szCs w:val="28"/>
            <w:u w:val="none"/>
            <w:shd w:val="clear" w:color="auto" w:fill="FFFFFF"/>
            <w:lang w:val="en-US"/>
          </w:rPr>
          <w:t>ru</w:t>
        </w:r>
        <w:r w:rsidRPr="005B1355">
          <w:rPr>
            <w:rStyle w:val="affd"/>
            <w:rFonts w:eastAsiaTheme="minorEastAsia"/>
            <w:color w:val="auto"/>
            <w:sz w:val="28"/>
            <w:szCs w:val="28"/>
            <w:u w:val="none"/>
            <w:shd w:val="clear" w:color="auto" w:fill="FFFFFF"/>
          </w:rPr>
          <w:t>/</w:t>
        </w:r>
        <w:r w:rsidRPr="005B1355">
          <w:rPr>
            <w:rStyle w:val="affd"/>
            <w:rFonts w:eastAsiaTheme="minorEastAsia"/>
            <w:color w:val="auto"/>
            <w:sz w:val="28"/>
            <w:szCs w:val="28"/>
            <w:u w:val="none"/>
            <w:shd w:val="clear" w:color="auto" w:fill="FFFFFF"/>
            <w:lang w:val="en-US"/>
          </w:rPr>
          <w:t>assets</w:t>
        </w:r>
        <w:r w:rsidRPr="005B1355">
          <w:rPr>
            <w:rStyle w:val="affd"/>
            <w:rFonts w:eastAsiaTheme="minorEastAsia"/>
            <w:color w:val="auto"/>
            <w:sz w:val="28"/>
            <w:szCs w:val="28"/>
            <w:u w:val="none"/>
            <w:shd w:val="clear" w:color="auto" w:fill="FFFFFF"/>
          </w:rPr>
          <w:t>/</w:t>
        </w:r>
        <w:r w:rsidRPr="005B1355">
          <w:rPr>
            <w:rStyle w:val="affd"/>
            <w:rFonts w:eastAsiaTheme="minorEastAsia"/>
            <w:color w:val="auto"/>
            <w:sz w:val="28"/>
            <w:szCs w:val="28"/>
            <w:u w:val="none"/>
            <w:shd w:val="clear" w:color="auto" w:fill="FFFFFF"/>
            <w:lang w:val="en-US"/>
          </w:rPr>
          <w:t>where</w:t>
        </w:r>
        <w:r w:rsidRPr="005B1355">
          <w:rPr>
            <w:rStyle w:val="affd"/>
            <w:rFonts w:eastAsiaTheme="minorEastAsia"/>
            <w:color w:val="auto"/>
            <w:sz w:val="28"/>
            <w:szCs w:val="28"/>
            <w:u w:val="none"/>
            <w:shd w:val="clear" w:color="auto" w:fill="FFFFFF"/>
          </w:rPr>
          <w:t>-</w:t>
        </w:r>
        <w:r w:rsidRPr="005B1355">
          <w:rPr>
            <w:rStyle w:val="affd"/>
            <w:rFonts w:eastAsiaTheme="minorEastAsia"/>
            <w:color w:val="auto"/>
            <w:sz w:val="28"/>
            <w:szCs w:val="28"/>
            <w:u w:val="none"/>
            <w:shd w:val="clear" w:color="auto" w:fill="FFFFFF"/>
            <w:lang w:val="en-US"/>
          </w:rPr>
          <w:t>we</w:t>
        </w:r>
        <w:r w:rsidRPr="005B1355">
          <w:rPr>
            <w:rStyle w:val="affd"/>
            <w:rFonts w:eastAsiaTheme="minorEastAsia"/>
            <w:color w:val="auto"/>
            <w:sz w:val="28"/>
            <w:szCs w:val="28"/>
            <w:u w:val="none"/>
            <w:shd w:val="clear" w:color="auto" w:fill="FFFFFF"/>
          </w:rPr>
          <w:t>-</w:t>
        </w:r>
        <w:r w:rsidRPr="005B1355">
          <w:rPr>
            <w:rStyle w:val="affd"/>
            <w:rFonts w:eastAsiaTheme="minorEastAsia"/>
            <w:color w:val="auto"/>
            <w:sz w:val="28"/>
            <w:szCs w:val="28"/>
            <w:u w:val="none"/>
            <w:shd w:val="clear" w:color="auto" w:fill="FFFFFF"/>
            <w:lang w:val="en-US"/>
          </w:rPr>
          <w:t>operate</w:t>
        </w:r>
        <w:r w:rsidRPr="005B1355">
          <w:rPr>
            <w:rStyle w:val="affd"/>
            <w:rFonts w:eastAsiaTheme="minorEastAsia"/>
            <w:color w:val="auto"/>
            <w:sz w:val="28"/>
            <w:szCs w:val="28"/>
            <w:u w:val="none"/>
            <w:shd w:val="clear" w:color="auto" w:fill="FFFFFF"/>
          </w:rPr>
          <w:t>/</w:t>
        </w:r>
        <w:r w:rsidRPr="005B1355">
          <w:rPr>
            <w:rStyle w:val="affd"/>
            <w:rFonts w:eastAsiaTheme="minorEastAsia"/>
            <w:color w:val="auto"/>
            <w:sz w:val="28"/>
            <w:szCs w:val="28"/>
            <w:u w:val="none"/>
            <w:shd w:val="clear" w:color="auto" w:fill="FFFFFF"/>
            <w:lang w:val="en-US"/>
          </w:rPr>
          <w:t>kyzyl</w:t>
        </w:r>
        <w:r w:rsidRPr="005B1355">
          <w:rPr>
            <w:rStyle w:val="affd"/>
            <w:rFonts w:eastAsiaTheme="minorEastAsia"/>
            <w:color w:val="auto"/>
            <w:sz w:val="28"/>
            <w:szCs w:val="28"/>
            <w:u w:val="none"/>
            <w:shd w:val="clear" w:color="auto" w:fill="FFFFFF"/>
          </w:rPr>
          <w:t>/</w:t>
        </w:r>
      </w:hyperlink>
      <w:r w:rsidRPr="005B1355">
        <w:rPr>
          <w:sz w:val="28"/>
          <w:szCs w:val="28"/>
          <w:shd w:val="clear" w:color="auto" w:fill="FFFFFF"/>
        </w:rPr>
        <w:t xml:space="preserve"> </w:t>
      </w:r>
      <w:r w:rsidRPr="005B1355">
        <w:rPr>
          <w:sz w:val="28"/>
          <w:szCs w:val="28"/>
        </w:rPr>
        <w:t xml:space="preserve">Web-сайт компании Полиметалл. </w:t>
      </w:r>
      <w:r w:rsidRPr="005B1355">
        <w:rPr>
          <w:sz w:val="28"/>
          <w:szCs w:val="28"/>
          <w:shd w:val="clear" w:color="auto" w:fill="FFFFFF"/>
        </w:rPr>
        <w:t xml:space="preserve">Ключевые факты о месторождении Бакырчик.  </w:t>
      </w:r>
      <w:r w:rsidRPr="005B1355">
        <w:rPr>
          <w:sz w:val="28"/>
          <w:szCs w:val="28"/>
          <w:lang w:val="en-US"/>
        </w:rPr>
        <w:t>pub</w:t>
      </w:r>
      <w:r w:rsidRPr="005B1355">
        <w:rPr>
          <w:sz w:val="28"/>
          <w:szCs w:val="28"/>
        </w:rPr>
        <w:t>. 2021. Дата обращения: 12.05.2025.</w:t>
      </w:r>
    </w:p>
    <w:p w14:paraId="5D6C2CFE"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lastRenderedPageBreak/>
        <w:t xml:space="preserve">Ghobadi1 B., Noaparast M., Shafaei S.Z., and Unesi M. Optimization of cyanidation parameters to increase the capacity of Aghdarre gold mill. Journal of Mining and Environment. 2014, vol. 5, no. 2, </w:t>
      </w:r>
      <w:r w:rsidRPr="005B1355">
        <w:rPr>
          <w:rFonts w:ascii="Times New Roman" w:hAnsi="Times New Roman" w:cs="Times New Roman"/>
          <w:sz w:val="28"/>
          <w:szCs w:val="28"/>
        </w:rPr>
        <w:t>Р</w:t>
      </w:r>
      <w:r w:rsidRPr="005B1355">
        <w:rPr>
          <w:rFonts w:ascii="Times New Roman" w:hAnsi="Times New Roman" w:cs="Times New Roman"/>
          <w:sz w:val="28"/>
          <w:szCs w:val="28"/>
          <w:lang w:val="en-US"/>
        </w:rPr>
        <w:t>. 121</w:t>
      </w:r>
      <w:r w:rsidRPr="005B1355">
        <w:rPr>
          <w:rFonts w:ascii="Times New Roman" w:hAnsi="Times New Roman" w:cs="Times New Roman"/>
          <w:sz w:val="28"/>
          <w:szCs w:val="28"/>
        </w:rPr>
        <w:t>-</w:t>
      </w:r>
      <w:r w:rsidRPr="005B1355">
        <w:rPr>
          <w:rFonts w:ascii="Times New Roman" w:hAnsi="Times New Roman" w:cs="Times New Roman"/>
          <w:sz w:val="28"/>
          <w:szCs w:val="28"/>
          <w:lang w:val="en-US"/>
        </w:rPr>
        <w:t>128.</w:t>
      </w:r>
    </w:p>
    <w:p w14:paraId="5D6C2CFF"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eastAsia="CharisSIL" w:hAnsi="Times New Roman" w:cs="Times New Roman"/>
          <w:sz w:val="28"/>
          <w:szCs w:val="28"/>
          <w:lang w:val="en-US"/>
        </w:rPr>
      </w:pPr>
      <w:r w:rsidRPr="005B1355">
        <w:rPr>
          <w:rFonts w:ascii="Times New Roman" w:eastAsia="CharisSIL" w:hAnsi="Times New Roman" w:cs="Times New Roman"/>
          <w:sz w:val="28"/>
          <w:szCs w:val="28"/>
          <w:lang w:val="en-US"/>
        </w:rPr>
        <w:t xml:space="preserve">Marsden, J., House, C., 2006. The chemistry of gold extraction, vol 2. Littleton (CO), USA: Society for Mining. Metallurgy and Exploration (SME). 2006, </w:t>
      </w:r>
      <w:r w:rsidRPr="005B1355">
        <w:rPr>
          <w:rFonts w:ascii="Times New Roman" w:eastAsia="CharisSIL" w:hAnsi="Times New Roman" w:cs="Times New Roman"/>
          <w:sz w:val="28"/>
          <w:szCs w:val="28"/>
        </w:rPr>
        <w:t>Р</w:t>
      </w:r>
      <w:r w:rsidRPr="005B1355">
        <w:rPr>
          <w:rFonts w:ascii="Times New Roman" w:eastAsia="CharisSIL" w:hAnsi="Times New Roman" w:cs="Times New Roman"/>
          <w:sz w:val="28"/>
          <w:szCs w:val="28"/>
          <w:lang w:val="en-US"/>
        </w:rPr>
        <w:t>. 297–364.</w:t>
      </w:r>
    </w:p>
    <w:p w14:paraId="5D6C2D00"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bCs/>
          <w:sz w:val="28"/>
          <w:szCs w:val="28"/>
          <w:lang w:val="en-US"/>
        </w:rPr>
        <w:t xml:space="preserve">Medina D, and Anderson C.G. A Review of the Cyanidation Treatment of Copper-Gold Ores and Concentrates. </w:t>
      </w:r>
      <w:r w:rsidRPr="005B1355">
        <w:rPr>
          <w:rFonts w:ascii="Times New Roman" w:hAnsi="Times New Roman" w:cs="Times New Roman"/>
          <w:sz w:val="28"/>
          <w:szCs w:val="28"/>
          <w:lang w:val="en-US"/>
        </w:rPr>
        <w:t xml:space="preserve">Metals </w:t>
      </w:r>
      <w:r w:rsidRPr="005B1355">
        <w:rPr>
          <w:rFonts w:ascii="Times New Roman" w:hAnsi="Times New Roman" w:cs="Times New Roman"/>
          <w:bCs/>
          <w:sz w:val="28"/>
          <w:szCs w:val="28"/>
          <w:lang w:val="en-US"/>
        </w:rPr>
        <w:t>2020</w:t>
      </w:r>
      <w:r w:rsidRPr="005B1355">
        <w:rPr>
          <w:rFonts w:ascii="Times New Roman" w:hAnsi="Times New Roman" w:cs="Times New Roman"/>
          <w:sz w:val="28"/>
          <w:szCs w:val="28"/>
          <w:lang w:val="en-US"/>
        </w:rPr>
        <w:t>, 10, 897;</w:t>
      </w:r>
      <w:r w:rsidRPr="005B1355">
        <w:rPr>
          <w:rFonts w:ascii="Times New Roman" w:hAnsi="Times New Roman" w:cs="Times New Roman"/>
          <w:bCs/>
          <w:sz w:val="28"/>
          <w:szCs w:val="28"/>
          <w:lang w:val="en-US"/>
        </w:rPr>
        <w:t xml:space="preserve"> http://dx.doi.org/10.3390/met10070897</w:t>
      </w:r>
      <w:r w:rsidRPr="005B1355">
        <w:rPr>
          <w:rFonts w:ascii="Times New Roman" w:hAnsi="Times New Roman" w:cs="Times New Roman"/>
          <w:bCs/>
          <w:sz w:val="28"/>
          <w:szCs w:val="28"/>
        </w:rPr>
        <w:t>.</w:t>
      </w:r>
    </w:p>
    <w:p w14:paraId="5D6C2D01" w14:textId="77777777" w:rsidR="00D77622" w:rsidRPr="005B1355" w:rsidRDefault="00D77622" w:rsidP="00551A94">
      <w:pPr>
        <w:pStyle w:val="af3"/>
        <w:numPr>
          <w:ilvl w:val="0"/>
          <w:numId w:val="33"/>
        </w:numPr>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D. Stapper, K. Dales, P. Velasquez, and S. Keane. 2021. </w:t>
      </w:r>
      <w:r w:rsidRPr="005B1355">
        <w:rPr>
          <w:rFonts w:ascii="Times New Roman" w:hAnsi="Times New Roman" w:cs="Times New Roman"/>
          <w:iCs/>
          <w:sz w:val="28"/>
          <w:szCs w:val="28"/>
          <w:lang w:val="en-US"/>
        </w:rPr>
        <w:t>Best Management Practices for Cyanide Use in the Small-Scale Gold Mining Sector</w:t>
      </w:r>
      <w:r w:rsidRPr="005B1355">
        <w:rPr>
          <w:rFonts w:ascii="Times New Roman" w:hAnsi="Times New Roman" w:cs="Times New Roman"/>
          <w:sz w:val="28"/>
          <w:szCs w:val="28"/>
          <w:lang w:val="en-US"/>
        </w:rPr>
        <w:t>. Published by the Planet GOLD Programme (Global Environment Facility and United Nations Environment Programme). October, 2021.</w:t>
      </w:r>
    </w:p>
    <w:p w14:paraId="5D6C2D02" w14:textId="77777777" w:rsidR="00D77622" w:rsidRPr="005B1355" w:rsidRDefault="00D77622" w:rsidP="00551A94">
      <w:pPr>
        <w:pStyle w:val="Default"/>
        <w:numPr>
          <w:ilvl w:val="0"/>
          <w:numId w:val="33"/>
        </w:numPr>
        <w:ind w:left="0" w:firstLine="709"/>
        <w:jc w:val="both"/>
        <w:rPr>
          <w:rFonts w:ascii="Times New Roman" w:hAnsi="Times New Roman" w:cs="Times New Roman"/>
          <w:color w:val="auto"/>
          <w:sz w:val="28"/>
          <w:szCs w:val="28"/>
          <w:lang w:val="en-US"/>
        </w:rPr>
      </w:pPr>
      <w:r w:rsidRPr="005B1355">
        <w:rPr>
          <w:rFonts w:ascii="Times New Roman" w:hAnsi="Times New Roman" w:cs="Times New Roman"/>
          <w:color w:val="auto"/>
          <w:sz w:val="28"/>
          <w:szCs w:val="28"/>
          <w:lang w:val="en-US"/>
        </w:rPr>
        <w:t xml:space="preserve">Dunn J. G., Graham J., Linge H. G. The treatment of refractory gold ore. Chemistry in Australia. 1989. V.56. P. 401-404. </w:t>
      </w:r>
    </w:p>
    <w:p w14:paraId="5D6C2D03" w14:textId="77777777" w:rsidR="00D77622" w:rsidRPr="005B1355" w:rsidRDefault="00D77622" w:rsidP="00551A94">
      <w:pPr>
        <w:pStyle w:val="Default"/>
        <w:numPr>
          <w:ilvl w:val="0"/>
          <w:numId w:val="33"/>
        </w:numPr>
        <w:ind w:left="0" w:firstLine="709"/>
        <w:jc w:val="both"/>
        <w:rPr>
          <w:rFonts w:ascii="Times New Roman" w:hAnsi="Times New Roman" w:cs="Times New Roman"/>
          <w:color w:val="auto"/>
          <w:sz w:val="28"/>
          <w:szCs w:val="28"/>
          <w:lang w:val="en-US"/>
        </w:rPr>
      </w:pPr>
      <w:r w:rsidRPr="005B1355">
        <w:rPr>
          <w:rFonts w:ascii="Times New Roman" w:hAnsi="Times New Roman" w:cs="Times New Roman"/>
          <w:color w:val="auto"/>
          <w:sz w:val="28"/>
          <w:szCs w:val="28"/>
          <w:lang w:val="en-US"/>
        </w:rPr>
        <w:t xml:space="preserve">Vaughan J. Mineralogy of refractory gold ores //Colloquium on Refractoly Gold Ore Treatment. 1989. P. 46-48. </w:t>
      </w:r>
    </w:p>
    <w:p w14:paraId="5D6C2D04" w14:textId="77777777" w:rsidR="00D77622" w:rsidRPr="005B1355" w:rsidRDefault="00D77622" w:rsidP="00551A94">
      <w:pPr>
        <w:pStyle w:val="Default"/>
        <w:numPr>
          <w:ilvl w:val="0"/>
          <w:numId w:val="33"/>
        </w:numPr>
        <w:ind w:left="0" w:firstLine="709"/>
        <w:jc w:val="both"/>
        <w:rPr>
          <w:rFonts w:ascii="Times New Roman" w:hAnsi="Times New Roman" w:cs="Times New Roman"/>
          <w:color w:val="auto"/>
          <w:sz w:val="28"/>
          <w:szCs w:val="28"/>
        </w:rPr>
      </w:pPr>
      <w:r w:rsidRPr="005B1355">
        <w:rPr>
          <w:rFonts w:ascii="Times New Roman" w:hAnsi="Times New Roman" w:cs="Times New Roman"/>
          <w:color w:val="auto"/>
          <w:sz w:val="28"/>
          <w:szCs w:val="28"/>
        </w:rPr>
        <w:t xml:space="preserve">Лодейщиков В.В. Технология извлечения золота и серебра из упорных руд. Иркутск: –Иргиредмет. 1999, Т. 1. С. 120. </w:t>
      </w:r>
    </w:p>
    <w:p w14:paraId="5D6C2D05" w14:textId="77777777" w:rsidR="00D77622" w:rsidRPr="005B1355" w:rsidRDefault="00D77622" w:rsidP="00551A94">
      <w:pPr>
        <w:pStyle w:val="Default"/>
        <w:numPr>
          <w:ilvl w:val="0"/>
          <w:numId w:val="33"/>
        </w:numPr>
        <w:ind w:left="0" w:firstLine="709"/>
        <w:jc w:val="both"/>
        <w:rPr>
          <w:rFonts w:ascii="Times New Roman" w:hAnsi="Times New Roman" w:cs="Times New Roman"/>
          <w:color w:val="auto"/>
          <w:sz w:val="28"/>
          <w:szCs w:val="28"/>
        </w:rPr>
      </w:pPr>
      <w:r w:rsidRPr="005B1355">
        <w:rPr>
          <w:rFonts w:ascii="Times New Roman" w:hAnsi="Times New Roman" w:cs="Times New Roman"/>
          <w:color w:val="auto"/>
          <w:sz w:val="28"/>
          <w:szCs w:val="28"/>
        </w:rPr>
        <w:t>Karthikeyan O.P., Rajasekar A., Balasubramanian R. Bio-oxidation and biocyanidation of refractory mineral ores for gold extraction: a review.</w:t>
      </w:r>
      <w:r w:rsidRPr="005B1355">
        <w:rPr>
          <w:rFonts w:ascii="Times New Roman" w:hAnsi="Times New Roman" w:cs="Times New Roman"/>
          <w:color w:val="auto"/>
          <w:sz w:val="28"/>
          <w:szCs w:val="28"/>
          <w:lang w:val="en-US"/>
        </w:rPr>
        <w:t xml:space="preserve"> </w:t>
      </w:r>
      <w:r w:rsidRPr="005B1355">
        <w:rPr>
          <w:rFonts w:ascii="Times New Roman" w:hAnsi="Times New Roman" w:cs="Times New Roman"/>
          <w:color w:val="auto"/>
          <w:sz w:val="28"/>
          <w:szCs w:val="28"/>
        </w:rPr>
        <w:t xml:space="preserve">Critical Reviews in Environmental Science and Technology. 2015. Т. 45. №. 15. С. 1611-1643. </w:t>
      </w:r>
    </w:p>
    <w:p w14:paraId="5D6C2D06" w14:textId="77777777" w:rsidR="00D77622" w:rsidRPr="005B1355" w:rsidRDefault="00D77622" w:rsidP="00551A94">
      <w:pPr>
        <w:pStyle w:val="Default"/>
        <w:numPr>
          <w:ilvl w:val="0"/>
          <w:numId w:val="33"/>
        </w:numPr>
        <w:ind w:left="0" w:firstLine="709"/>
        <w:jc w:val="both"/>
        <w:rPr>
          <w:rFonts w:ascii="Times New Roman" w:hAnsi="Times New Roman" w:cs="Times New Roman"/>
          <w:color w:val="auto"/>
          <w:sz w:val="28"/>
          <w:szCs w:val="28"/>
        </w:rPr>
      </w:pPr>
      <w:r w:rsidRPr="005B1355">
        <w:rPr>
          <w:rFonts w:ascii="Times New Roman" w:hAnsi="Times New Roman" w:cs="Times New Roman"/>
          <w:color w:val="auto"/>
          <w:sz w:val="28"/>
          <w:szCs w:val="28"/>
        </w:rPr>
        <w:t xml:space="preserve">Зеленов В.И. Методика исследования золотосодержащих руд. 2-е изд., перераб. и доп.  –М.: Недра, 1978. –253 c. </w:t>
      </w:r>
    </w:p>
    <w:p w14:paraId="5D6C2D07"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rPr>
      </w:pPr>
      <w:r w:rsidRPr="005B1355">
        <w:rPr>
          <w:rFonts w:ascii="Times New Roman" w:hAnsi="Times New Roman" w:cs="Times New Roman"/>
          <w:sz w:val="28"/>
          <w:szCs w:val="28"/>
        </w:rPr>
        <w:t>Шумилова</w:t>
      </w:r>
      <w:r w:rsidRPr="005B1355">
        <w:rPr>
          <w:rFonts w:ascii="Times New Roman" w:hAnsi="Times New Roman" w:cs="Times New Roman"/>
          <w:sz w:val="28"/>
          <w:szCs w:val="28"/>
          <w:lang w:val="da-DK"/>
        </w:rPr>
        <w:t xml:space="preserve"> </w:t>
      </w:r>
      <w:r w:rsidRPr="005B1355">
        <w:rPr>
          <w:rFonts w:ascii="Times New Roman" w:hAnsi="Times New Roman" w:cs="Times New Roman"/>
          <w:sz w:val="28"/>
          <w:szCs w:val="28"/>
        </w:rPr>
        <w:t>Л</w:t>
      </w:r>
      <w:r w:rsidRPr="005B1355">
        <w:rPr>
          <w:rFonts w:ascii="Times New Roman" w:hAnsi="Times New Roman" w:cs="Times New Roman"/>
          <w:sz w:val="28"/>
          <w:szCs w:val="28"/>
          <w:lang w:val="da-DK"/>
        </w:rPr>
        <w:t>.</w:t>
      </w:r>
      <w:r w:rsidRPr="005B1355">
        <w:rPr>
          <w:rFonts w:ascii="Times New Roman" w:hAnsi="Times New Roman" w:cs="Times New Roman"/>
          <w:sz w:val="28"/>
          <w:szCs w:val="28"/>
        </w:rPr>
        <w:t>В</w:t>
      </w:r>
      <w:r w:rsidRPr="005B1355">
        <w:rPr>
          <w:rFonts w:ascii="Times New Roman" w:hAnsi="Times New Roman" w:cs="Times New Roman"/>
          <w:sz w:val="28"/>
          <w:szCs w:val="28"/>
          <w:lang w:val="da-DK"/>
        </w:rPr>
        <w:t xml:space="preserve">. </w:t>
      </w:r>
      <w:r w:rsidRPr="005B1355">
        <w:rPr>
          <w:rFonts w:ascii="Times New Roman" w:hAnsi="Times New Roman" w:cs="Times New Roman"/>
          <w:sz w:val="28"/>
          <w:szCs w:val="28"/>
        </w:rPr>
        <w:t>К</w:t>
      </w:r>
      <w:r w:rsidRPr="005B1355">
        <w:rPr>
          <w:rFonts w:ascii="Times New Roman" w:hAnsi="Times New Roman" w:cs="Times New Roman"/>
          <w:bCs/>
          <w:sz w:val="28"/>
          <w:szCs w:val="28"/>
        </w:rPr>
        <w:t>лассификация золотосодержащих руд с дисперсным золотом по технологической упорности. Ж.: С</w:t>
      </w:r>
      <w:hyperlink r:id="rId75" w:tooltip="Содержание выпусков этого журнала" w:history="1">
        <w:r w:rsidRPr="005B1355">
          <w:rPr>
            <w:rStyle w:val="affd"/>
            <w:rFonts w:ascii="Times New Roman" w:hAnsi="Times New Roman" w:cs="Times New Roman"/>
            <w:color w:val="auto"/>
            <w:sz w:val="28"/>
            <w:szCs w:val="28"/>
            <w:u w:val="none"/>
            <w:shd w:val="clear" w:color="auto" w:fill="F5F5F5"/>
          </w:rPr>
          <w:t>овременные технологии. Системный анализ. Моделирование</w:t>
        </w:r>
      </w:hyperlink>
      <w:r w:rsidRPr="005B1355">
        <w:rPr>
          <w:rFonts w:ascii="Times New Roman" w:hAnsi="Times New Roman" w:cs="Times New Roman"/>
          <w:sz w:val="28"/>
          <w:szCs w:val="28"/>
        </w:rPr>
        <w:t>. 2008, № 2 (18), С. 62-69.</w:t>
      </w:r>
    </w:p>
    <w:p w14:paraId="5D6C2D08" w14:textId="77777777" w:rsidR="00D77622" w:rsidRPr="005B1355" w:rsidRDefault="00D77622" w:rsidP="00551A94">
      <w:pPr>
        <w:pStyle w:val="Default"/>
        <w:numPr>
          <w:ilvl w:val="0"/>
          <w:numId w:val="33"/>
        </w:numPr>
        <w:ind w:left="0" w:firstLine="709"/>
        <w:jc w:val="both"/>
        <w:rPr>
          <w:rFonts w:ascii="Times New Roman" w:hAnsi="Times New Roman" w:cs="Times New Roman"/>
          <w:color w:val="auto"/>
          <w:sz w:val="28"/>
          <w:szCs w:val="28"/>
        </w:rPr>
      </w:pPr>
      <w:r w:rsidRPr="005B1355">
        <w:rPr>
          <w:rFonts w:ascii="Times New Roman" w:hAnsi="Times New Roman" w:cs="Times New Roman"/>
          <w:color w:val="auto"/>
          <w:sz w:val="28"/>
          <w:szCs w:val="28"/>
        </w:rPr>
        <w:t>Седельникова Г.В. Опыт применения кучного выщелачивания золота</w:t>
      </w:r>
      <w:r w:rsidRPr="005B1355">
        <w:rPr>
          <w:rFonts w:ascii="Times New Roman" w:hAnsi="Times New Roman" w:cs="Times New Roman"/>
          <w:color w:val="auto"/>
          <w:sz w:val="28"/>
          <w:szCs w:val="28"/>
          <w:lang w:val="ru-RU"/>
        </w:rPr>
        <w:t>.</w:t>
      </w:r>
      <w:r w:rsidRPr="005B1355">
        <w:rPr>
          <w:rFonts w:ascii="Times New Roman" w:hAnsi="Times New Roman" w:cs="Times New Roman"/>
          <w:color w:val="auto"/>
          <w:sz w:val="28"/>
          <w:szCs w:val="28"/>
        </w:rPr>
        <w:t xml:space="preserve"> Минеральные ресурсы России. Экономика и управление. – 2001. – №. 1. – С. 6166-6169. </w:t>
      </w:r>
    </w:p>
    <w:p w14:paraId="5D6C2D09" w14:textId="77777777" w:rsidR="00D77622" w:rsidRPr="005B1355" w:rsidRDefault="00D77622" w:rsidP="00551A94">
      <w:pPr>
        <w:pStyle w:val="af3"/>
        <w:numPr>
          <w:ilvl w:val="0"/>
          <w:numId w:val="33"/>
        </w:numPr>
        <w:ind w:left="0" w:firstLine="709"/>
        <w:contextualSpacing w:val="0"/>
        <w:jc w:val="both"/>
        <w:rPr>
          <w:rFonts w:ascii="Times New Roman" w:hAnsi="Times New Roman" w:cs="Times New Roman"/>
          <w:sz w:val="28"/>
          <w:szCs w:val="28"/>
        </w:rPr>
      </w:pPr>
      <w:r w:rsidRPr="005B1355">
        <w:rPr>
          <w:rFonts w:ascii="Times New Roman" w:hAnsi="Times New Roman" w:cs="Times New Roman"/>
          <w:sz w:val="28"/>
          <w:szCs w:val="28"/>
          <w:lang w:val="en-US"/>
        </w:rPr>
        <w:t>Ashley P. M., Creagh C. J., Ryan C. G. Invisible gold in ore and mineral concentrates from the Hillgrove gold-antimony deposits, NSW, Australia. Mineralium</w:t>
      </w:r>
      <w:r w:rsidRPr="005B1355">
        <w:rPr>
          <w:rFonts w:ascii="Times New Roman" w:hAnsi="Times New Roman" w:cs="Times New Roman"/>
          <w:sz w:val="28"/>
          <w:szCs w:val="28"/>
        </w:rPr>
        <w:t xml:space="preserve"> </w:t>
      </w:r>
      <w:r w:rsidRPr="005B1355">
        <w:rPr>
          <w:rFonts w:ascii="Times New Roman" w:hAnsi="Times New Roman" w:cs="Times New Roman"/>
          <w:sz w:val="28"/>
          <w:szCs w:val="28"/>
          <w:lang w:val="en-US"/>
        </w:rPr>
        <w:t>Deposita</w:t>
      </w:r>
      <w:r w:rsidRPr="005B1355">
        <w:rPr>
          <w:rFonts w:ascii="Times New Roman" w:hAnsi="Times New Roman" w:cs="Times New Roman"/>
          <w:sz w:val="28"/>
          <w:szCs w:val="28"/>
        </w:rPr>
        <w:t>.  2000. Т. 35. №. 4. Р. 285-301.</w:t>
      </w:r>
    </w:p>
    <w:p w14:paraId="5D6C2D0A" w14:textId="77777777" w:rsidR="00D77622" w:rsidRPr="005B1355" w:rsidRDefault="00D77622" w:rsidP="00551A94">
      <w:pPr>
        <w:pStyle w:val="af3"/>
        <w:numPr>
          <w:ilvl w:val="0"/>
          <w:numId w:val="33"/>
        </w:numPr>
        <w:ind w:left="0" w:firstLine="709"/>
        <w:contextualSpacing w:val="0"/>
        <w:jc w:val="both"/>
        <w:rPr>
          <w:rFonts w:ascii="Times New Roman" w:hAnsi="Times New Roman" w:cs="Times New Roman"/>
          <w:sz w:val="28"/>
          <w:szCs w:val="28"/>
        </w:rPr>
      </w:pPr>
      <w:r w:rsidRPr="005B1355">
        <w:rPr>
          <w:rFonts w:ascii="Times New Roman" w:hAnsi="Times New Roman" w:cs="Times New Roman"/>
          <w:sz w:val="28"/>
          <w:szCs w:val="28"/>
        </w:rPr>
        <w:t xml:space="preserve">Ковалев К. Р. и др. Золотоносность арсенопирита золото-сульфидных месторождений Восточного Казахстана. Геология и геофизика. 2011. Т. 52. №. 2.  С. 225-242. </w:t>
      </w:r>
    </w:p>
    <w:p w14:paraId="5D6C2D0B" w14:textId="77777777" w:rsidR="00D77622" w:rsidRPr="005B1355" w:rsidRDefault="00D77622" w:rsidP="00551A94">
      <w:pPr>
        <w:pStyle w:val="af3"/>
        <w:numPr>
          <w:ilvl w:val="0"/>
          <w:numId w:val="33"/>
        </w:numPr>
        <w:ind w:left="0" w:firstLine="709"/>
        <w:contextualSpacing w:val="0"/>
        <w:jc w:val="both"/>
        <w:rPr>
          <w:rFonts w:ascii="Times New Roman" w:hAnsi="Times New Roman" w:cs="Times New Roman"/>
          <w:sz w:val="28"/>
          <w:szCs w:val="28"/>
        </w:rPr>
      </w:pPr>
      <w:r w:rsidRPr="005B1355">
        <w:rPr>
          <w:rFonts w:ascii="Times New Roman" w:hAnsi="Times New Roman" w:cs="Times New Roman"/>
          <w:sz w:val="28"/>
          <w:szCs w:val="28"/>
        </w:rPr>
        <w:t xml:space="preserve">Санакулов К. С. и др. О целесообразности применения комбинированных технологий для переработки особо упорных золотосульфидных руд. Цветные металлы. 2016. №. 2. С. 9-14. </w:t>
      </w:r>
    </w:p>
    <w:p w14:paraId="5D6C2D0C" w14:textId="77777777" w:rsidR="00D77622" w:rsidRPr="005B1355" w:rsidRDefault="00D77622" w:rsidP="00551A94">
      <w:pPr>
        <w:pStyle w:val="af3"/>
        <w:numPr>
          <w:ilvl w:val="0"/>
          <w:numId w:val="33"/>
        </w:numPr>
        <w:ind w:left="0" w:firstLine="709"/>
        <w:contextualSpacing w:val="0"/>
        <w:jc w:val="both"/>
        <w:rPr>
          <w:rFonts w:ascii="Times New Roman" w:hAnsi="Times New Roman" w:cs="Times New Roman"/>
          <w:sz w:val="28"/>
          <w:szCs w:val="28"/>
        </w:rPr>
      </w:pPr>
      <w:r w:rsidRPr="005B1355">
        <w:rPr>
          <w:rFonts w:ascii="Times New Roman" w:hAnsi="Times New Roman" w:cs="Times New Roman"/>
          <w:sz w:val="28"/>
          <w:szCs w:val="28"/>
        </w:rPr>
        <w:t xml:space="preserve">Канаева З. К., Канаев А. Т., Семенченко Г. В. Геологическое строение золото-мышьяковистого месторождения Бакырчик Восточного Казахстана //Фундаментальные исследования. 2014. Т.11. №11. </w:t>
      </w:r>
      <w:r w:rsidR="00CF17E2" w:rsidRPr="005B1355">
        <w:rPr>
          <w:rFonts w:ascii="Times New Roman" w:hAnsi="Times New Roman" w:cs="Times New Roman"/>
          <w:sz w:val="28"/>
          <w:szCs w:val="28"/>
          <w:lang w:val="en-US"/>
        </w:rPr>
        <w:t>–</w:t>
      </w:r>
      <w:r w:rsidRPr="005B1355">
        <w:rPr>
          <w:rFonts w:ascii="Times New Roman" w:hAnsi="Times New Roman" w:cs="Times New Roman"/>
          <w:sz w:val="28"/>
          <w:szCs w:val="28"/>
        </w:rPr>
        <w:t xml:space="preserve">45 с. </w:t>
      </w:r>
    </w:p>
    <w:p w14:paraId="5D6C2D0D" w14:textId="77777777" w:rsidR="00D77622" w:rsidRPr="005B1355" w:rsidRDefault="00D77622" w:rsidP="00551A94">
      <w:pPr>
        <w:pStyle w:val="af3"/>
        <w:numPr>
          <w:ilvl w:val="0"/>
          <w:numId w:val="33"/>
        </w:numPr>
        <w:ind w:left="0" w:firstLine="709"/>
        <w:contextualSpacing w:val="0"/>
        <w:jc w:val="both"/>
        <w:rPr>
          <w:rFonts w:ascii="Times New Roman" w:hAnsi="Times New Roman" w:cs="Times New Roman"/>
          <w:sz w:val="28"/>
          <w:szCs w:val="28"/>
        </w:rPr>
      </w:pPr>
      <w:r w:rsidRPr="005B1355">
        <w:rPr>
          <w:rFonts w:ascii="Times New Roman" w:hAnsi="Times New Roman" w:cs="Times New Roman"/>
          <w:sz w:val="28"/>
          <w:szCs w:val="28"/>
        </w:rPr>
        <w:t>Захаров Б. А., Меретуков М. А. Золото: упорные руды //М.: Руда и металлы. 2013. С. 332-333.</w:t>
      </w:r>
    </w:p>
    <w:p w14:paraId="5D6C2D0E" w14:textId="77777777" w:rsidR="00917A10" w:rsidRPr="005B1355" w:rsidRDefault="00917A10" w:rsidP="00551A94">
      <w:pPr>
        <w:pStyle w:val="af3"/>
        <w:numPr>
          <w:ilvl w:val="0"/>
          <w:numId w:val="33"/>
        </w:numPr>
        <w:ind w:left="0" w:firstLine="709"/>
        <w:contextualSpacing w:val="0"/>
        <w:jc w:val="both"/>
        <w:rPr>
          <w:rFonts w:ascii="Times New Roman" w:hAnsi="Times New Roman" w:cs="Times New Roman"/>
          <w:sz w:val="28"/>
          <w:szCs w:val="28"/>
        </w:rPr>
      </w:pPr>
      <w:r w:rsidRPr="005B1355">
        <w:rPr>
          <w:rFonts w:ascii="Times New Roman" w:hAnsi="Times New Roman" w:cs="Times New Roman"/>
          <w:sz w:val="28"/>
          <w:szCs w:val="28"/>
        </w:rPr>
        <w:lastRenderedPageBreak/>
        <w:t xml:space="preserve">Турысбекова Г.С., Меретуков М.А., Бектай Е.К. Золото: иновации в химии и металлургии. г. Алматы, 2015.  </w:t>
      </w:r>
      <w:r w:rsidR="00CF17E2" w:rsidRPr="005B1355">
        <w:rPr>
          <w:rFonts w:ascii="Times New Roman" w:hAnsi="Times New Roman" w:cs="Times New Roman"/>
          <w:sz w:val="28"/>
          <w:szCs w:val="28"/>
          <w:lang w:val="en-US"/>
        </w:rPr>
        <w:t>–</w:t>
      </w:r>
      <w:r w:rsidRPr="005B1355">
        <w:rPr>
          <w:rFonts w:ascii="Times New Roman" w:hAnsi="Times New Roman" w:cs="Times New Roman"/>
          <w:sz w:val="28"/>
          <w:szCs w:val="28"/>
        </w:rPr>
        <w:t>185 с.</w:t>
      </w:r>
    </w:p>
    <w:p w14:paraId="5D6C2D0F" w14:textId="77777777" w:rsidR="00D77622" w:rsidRPr="005B1355" w:rsidRDefault="00D77622" w:rsidP="00551A94">
      <w:pPr>
        <w:pStyle w:val="Default"/>
        <w:numPr>
          <w:ilvl w:val="0"/>
          <w:numId w:val="33"/>
        </w:numPr>
        <w:ind w:left="0" w:firstLine="709"/>
        <w:jc w:val="both"/>
        <w:rPr>
          <w:rFonts w:ascii="Times New Roman" w:hAnsi="Times New Roman" w:cs="Times New Roman"/>
          <w:color w:val="auto"/>
          <w:sz w:val="28"/>
          <w:szCs w:val="28"/>
          <w:lang w:val="en-US"/>
        </w:rPr>
      </w:pPr>
      <w:r w:rsidRPr="005B1355">
        <w:rPr>
          <w:rFonts w:ascii="Times New Roman" w:hAnsi="Times New Roman" w:cs="Times New Roman"/>
          <w:color w:val="auto"/>
          <w:sz w:val="28"/>
          <w:szCs w:val="28"/>
          <w:lang w:val="en-US"/>
        </w:rPr>
        <w:t xml:space="preserve">Földvári Mária. Handbook of the thermogravimetric system of minerals and its use in geological practice (Occasional Papers of the Geological Institute of Hungary. Vol. 213). Budapest, 2011. 180 p. </w:t>
      </w:r>
    </w:p>
    <w:p w14:paraId="5D6C2D10" w14:textId="77777777" w:rsidR="00D77622" w:rsidRPr="005B1355" w:rsidRDefault="00D77622" w:rsidP="00551A94">
      <w:pPr>
        <w:pStyle w:val="Default"/>
        <w:numPr>
          <w:ilvl w:val="0"/>
          <w:numId w:val="33"/>
        </w:numPr>
        <w:ind w:left="0" w:firstLine="709"/>
        <w:jc w:val="both"/>
        <w:rPr>
          <w:rFonts w:ascii="Times New Roman" w:hAnsi="Times New Roman" w:cs="Times New Roman"/>
          <w:color w:val="auto"/>
          <w:sz w:val="28"/>
          <w:szCs w:val="28"/>
          <w:lang w:val="en-US"/>
        </w:rPr>
      </w:pPr>
      <w:r w:rsidRPr="005B1355">
        <w:rPr>
          <w:rFonts w:ascii="Times New Roman" w:hAnsi="Times New Roman" w:cs="Times New Roman"/>
          <w:color w:val="auto"/>
          <w:sz w:val="28"/>
          <w:szCs w:val="28"/>
          <w:lang w:val="en-US"/>
        </w:rPr>
        <w:t xml:space="preserve">Schmidt C.M. Thermal analysis of hydrocarbons in Paleozoic black shales. Journal of Thermal Analysis and Calorimetry. 2001. Vol. 64. № 3. P. 1297-1302. </w:t>
      </w:r>
    </w:p>
    <w:p w14:paraId="5D6C2D11" w14:textId="77777777" w:rsidR="00D77622" w:rsidRPr="005B1355" w:rsidRDefault="00D77622" w:rsidP="00551A94">
      <w:pPr>
        <w:pStyle w:val="Default"/>
        <w:numPr>
          <w:ilvl w:val="0"/>
          <w:numId w:val="33"/>
        </w:numPr>
        <w:ind w:left="0" w:firstLine="709"/>
        <w:jc w:val="both"/>
        <w:rPr>
          <w:rFonts w:ascii="Times New Roman" w:hAnsi="Times New Roman" w:cs="Times New Roman"/>
          <w:color w:val="auto"/>
          <w:sz w:val="28"/>
          <w:szCs w:val="28"/>
          <w:lang w:val="ru-RU"/>
        </w:rPr>
      </w:pPr>
      <w:r w:rsidRPr="005B1355">
        <w:rPr>
          <w:rFonts w:ascii="Times New Roman" w:hAnsi="Times New Roman" w:cs="Times New Roman"/>
          <w:color w:val="auto"/>
          <w:sz w:val="28"/>
          <w:szCs w:val="28"/>
          <w:lang w:val="en-US"/>
        </w:rPr>
        <w:t xml:space="preserve">Techniques and Applications / ed. by S. Vyazovkin // Handbook of thermal analysis and calorimetry / series ed. by P.K. Gallagher. – Netherlands, Amsterdam: Elsevier Science. </w:t>
      </w:r>
      <w:r w:rsidRPr="005B1355">
        <w:rPr>
          <w:rFonts w:ascii="Times New Roman" w:hAnsi="Times New Roman" w:cs="Times New Roman"/>
          <w:color w:val="auto"/>
          <w:sz w:val="28"/>
          <w:szCs w:val="28"/>
          <w:lang w:val="ru-RU"/>
        </w:rPr>
        <w:t xml:space="preserve">2008. </w:t>
      </w:r>
      <w:r w:rsidRPr="005B1355">
        <w:rPr>
          <w:rFonts w:ascii="Times New Roman" w:hAnsi="Times New Roman" w:cs="Times New Roman"/>
          <w:color w:val="auto"/>
          <w:sz w:val="28"/>
          <w:szCs w:val="28"/>
          <w:lang w:val="en-US"/>
        </w:rPr>
        <w:t>P</w:t>
      </w:r>
      <w:r w:rsidRPr="005B1355">
        <w:rPr>
          <w:rFonts w:ascii="Times New Roman" w:hAnsi="Times New Roman" w:cs="Times New Roman"/>
          <w:color w:val="auto"/>
          <w:sz w:val="28"/>
          <w:szCs w:val="28"/>
          <w:lang w:val="ru-RU"/>
        </w:rPr>
        <w:t xml:space="preserve">. 503-538. </w:t>
      </w:r>
    </w:p>
    <w:p w14:paraId="5D6C2D12" w14:textId="77777777" w:rsidR="00D77622" w:rsidRPr="005B1355" w:rsidRDefault="00D77622" w:rsidP="00551A94">
      <w:pPr>
        <w:pStyle w:val="Default"/>
        <w:numPr>
          <w:ilvl w:val="0"/>
          <w:numId w:val="33"/>
        </w:numPr>
        <w:ind w:left="0" w:firstLine="709"/>
        <w:jc w:val="both"/>
        <w:rPr>
          <w:rFonts w:ascii="Times New Roman" w:hAnsi="Times New Roman" w:cs="Times New Roman"/>
          <w:color w:val="auto"/>
          <w:sz w:val="28"/>
          <w:szCs w:val="28"/>
        </w:rPr>
      </w:pPr>
      <w:r w:rsidRPr="005B1355">
        <w:rPr>
          <w:rFonts w:ascii="Times New Roman" w:hAnsi="Times New Roman" w:cs="Times New Roman"/>
          <w:color w:val="auto"/>
          <w:sz w:val="28"/>
          <w:szCs w:val="28"/>
        </w:rPr>
        <w:t>Чантурия В. А. и др. Изменение структурного состояния поверхности пирита и арсенопирита при электрохимическом вскрытии упорных золотосодержащих руд.</w:t>
      </w:r>
      <w:r w:rsidRPr="005B1355">
        <w:rPr>
          <w:rFonts w:ascii="Times New Roman" w:hAnsi="Times New Roman" w:cs="Times New Roman"/>
          <w:color w:val="auto"/>
          <w:sz w:val="28"/>
          <w:szCs w:val="28"/>
          <w:lang w:val="ru-RU"/>
        </w:rPr>
        <w:t xml:space="preserve"> </w:t>
      </w:r>
      <w:r w:rsidRPr="005B1355">
        <w:rPr>
          <w:rFonts w:ascii="Times New Roman" w:hAnsi="Times New Roman" w:cs="Times New Roman"/>
          <w:color w:val="auto"/>
          <w:sz w:val="28"/>
          <w:szCs w:val="28"/>
        </w:rPr>
        <w:t xml:space="preserve">Горный журнал. 2000. №. 2. С. 24-27. </w:t>
      </w:r>
    </w:p>
    <w:p w14:paraId="5D6C2D13"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eastAsia="CharisSIL" w:hAnsi="Times New Roman" w:cs="Times New Roman"/>
          <w:sz w:val="28"/>
          <w:szCs w:val="28"/>
          <w:lang w:val="en-US"/>
        </w:rPr>
      </w:pPr>
      <w:r w:rsidRPr="005B1355">
        <w:rPr>
          <w:rFonts w:ascii="Times New Roman" w:eastAsia="CharisSIL" w:hAnsi="Times New Roman" w:cs="Times New Roman"/>
          <w:sz w:val="28"/>
          <w:szCs w:val="28"/>
          <w:lang w:val="da-DK"/>
        </w:rPr>
        <w:t>Hilson G., Monhemius A.J. Alternatives to cyanide in the gold mining industry: what prospects for the future? J. Clean. Prod. 2</w:t>
      </w:r>
      <w:r w:rsidRPr="005B1355">
        <w:rPr>
          <w:rFonts w:ascii="Times New Roman" w:eastAsia="CharisSIL" w:hAnsi="Times New Roman" w:cs="Times New Roman"/>
          <w:sz w:val="28"/>
          <w:szCs w:val="28"/>
          <w:lang w:val="en-US"/>
        </w:rPr>
        <w:t>006</w:t>
      </w:r>
      <w:r w:rsidRPr="005B1355">
        <w:rPr>
          <w:rFonts w:ascii="Times New Roman" w:eastAsia="CharisSIL" w:hAnsi="Times New Roman" w:cs="Times New Roman"/>
          <w:sz w:val="28"/>
          <w:szCs w:val="28"/>
        </w:rPr>
        <w:t>,</w:t>
      </w:r>
      <w:r w:rsidRPr="005B1355">
        <w:rPr>
          <w:rFonts w:ascii="Times New Roman" w:eastAsia="CharisSIL" w:hAnsi="Times New Roman" w:cs="Times New Roman"/>
          <w:sz w:val="28"/>
          <w:szCs w:val="28"/>
          <w:lang w:val="en-US"/>
        </w:rPr>
        <w:t xml:space="preserve"> 14, </w:t>
      </w:r>
      <w:r w:rsidRPr="005B1355">
        <w:rPr>
          <w:rFonts w:ascii="Times New Roman" w:eastAsia="CharisSIL" w:hAnsi="Times New Roman" w:cs="Times New Roman"/>
          <w:sz w:val="28"/>
          <w:szCs w:val="28"/>
        </w:rPr>
        <w:t>Р</w:t>
      </w:r>
      <w:r w:rsidRPr="005B1355">
        <w:rPr>
          <w:rFonts w:ascii="Times New Roman" w:eastAsia="CharisSIL" w:hAnsi="Times New Roman" w:cs="Times New Roman"/>
          <w:sz w:val="28"/>
          <w:szCs w:val="28"/>
          <w:lang w:val="en-US"/>
        </w:rPr>
        <w:t>. 1158–1167.</w:t>
      </w:r>
    </w:p>
    <w:p w14:paraId="5D6C2D14" w14:textId="283616F2"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eastAsia="CharisSIL" w:hAnsi="Times New Roman" w:cs="Times New Roman"/>
          <w:sz w:val="28"/>
          <w:szCs w:val="28"/>
          <w:lang w:val="en-US"/>
        </w:rPr>
      </w:pPr>
      <w:r w:rsidRPr="005B1355">
        <w:rPr>
          <w:rFonts w:ascii="Times New Roman" w:eastAsia="Arial Unicode MS" w:hAnsi="Times New Roman" w:cs="Times New Roman"/>
          <w:sz w:val="28"/>
          <w:szCs w:val="28"/>
          <w:shd w:val="clear" w:color="auto" w:fill="FBFBF9"/>
          <w:lang w:val="en-US"/>
        </w:rPr>
        <w:t xml:space="preserve">Adams M.D. </w:t>
      </w:r>
      <w:r w:rsidRPr="005B1355">
        <w:rPr>
          <w:rFonts w:ascii="Times New Roman" w:eastAsia="Arial Unicode MS" w:hAnsi="Times New Roman" w:cs="Times New Roman"/>
          <w:spacing w:val="-7"/>
          <w:kern w:val="36"/>
          <w:sz w:val="28"/>
          <w:szCs w:val="28"/>
          <w:lang w:val="en-US" w:eastAsia="ru-RU"/>
        </w:rPr>
        <w:t xml:space="preserve">Gold ore processing: project development and operations. </w:t>
      </w:r>
      <w:r w:rsidRPr="005B1355">
        <w:rPr>
          <w:rFonts w:ascii="Times New Roman" w:eastAsia="Arial Unicode MS" w:hAnsi="Times New Roman" w:cs="Times New Roman"/>
          <w:sz w:val="28"/>
          <w:szCs w:val="28"/>
          <w:shd w:val="clear" w:color="auto" w:fill="FBFBF9"/>
          <w:lang w:val="en-US"/>
        </w:rPr>
        <w:t xml:space="preserve">Amsterdam, Netherlands; Cambridge, MA: Elsevier Science. 2016, </w:t>
      </w:r>
      <w:r w:rsidRPr="005B1355">
        <w:rPr>
          <w:rFonts w:ascii="Times New Roman" w:eastAsia="Arial Unicode MS" w:hAnsi="Times New Roman" w:cs="Times New Roman"/>
          <w:sz w:val="28"/>
          <w:szCs w:val="28"/>
          <w:shd w:val="clear" w:color="auto" w:fill="FBFBF9"/>
        </w:rPr>
        <w:t>Р</w:t>
      </w:r>
      <w:r w:rsidRPr="005B1355">
        <w:rPr>
          <w:rFonts w:ascii="Times New Roman" w:eastAsia="Arial Unicode MS" w:hAnsi="Times New Roman" w:cs="Times New Roman"/>
          <w:sz w:val="28"/>
          <w:szCs w:val="28"/>
          <w:shd w:val="clear" w:color="auto" w:fill="FBFBF9"/>
          <w:lang w:val="en-US"/>
        </w:rPr>
        <w:t>. 525-531. DOI:</w:t>
      </w:r>
      <w:r w:rsidRPr="005B1355">
        <w:rPr>
          <w:rFonts w:ascii="Times New Roman" w:eastAsia="CharisSIL" w:hAnsi="Times New Roman" w:cs="Times New Roman"/>
          <w:sz w:val="28"/>
          <w:szCs w:val="28"/>
          <w:lang w:val="en-US"/>
        </w:rPr>
        <w:t xml:space="preserve">10.1016/B978-0-444-63658-4.00029-3. </w:t>
      </w:r>
    </w:p>
    <w:p w14:paraId="5D6C2D15"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eastAsia="CharisSIL" w:hAnsi="Times New Roman" w:cs="Times New Roman"/>
          <w:sz w:val="28"/>
          <w:szCs w:val="28"/>
          <w:lang w:val="en-US"/>
        </w:rPr>
      </w:pPr>
      <w:r w:rsidRPr="005B1355">
        <w:rPr>
          <w:rFonts w:ascii="Times New Roman" w:eastAsia="CharisSIL" w:hAnsi="Times New Roman" w:cs="Times New Roman"/>
          <w:sz w:val="28"/>
          <w:szCs w:val="28"/>
          <w:lang w:val="en-US"/>
        </w:rPr>
        <w:t xml:space="preserve">Marsden, J., House, C. The chemistry of gold extraction, 2006, vol 2. Littleton (CO), USA: Society for Mining. Metallurgy and Exploration (SME). 2006, </w:t>
      </w:r>
      <w:r w:rsidRPr="005B1355">
        <w:rPr>
          <w:rFonts w:ascii="Times New Roman" w:eastAsia="CharisSIL" w:hAnsi="Times New Roman" w:cs="Times New Roman"/>
          <w:sz w:val="28"/>
          <w:szCs w:val="28"/>
        </w:rPr>
        <w:t>Р</w:t>
      </w:r>
      <w:r w:rsidRPr="005B1355">
        <w:rPr>
          <w:rFonts w:ascii="Times New Roman" w:eastAsia="CharisSIL" w:hAnsi="Times New Roman" w:cs="Times New Roman"/>
          <w:sz w:val="28"/>
          <w:szCs w:val="28"/>
          <w:lang w:val="en-US"/>
        </w:rPr>
        <w:t>. 297–364.</w:t>
      </w:r>
    </w:p>
    <w:p w14:paraId="5D6C2D16"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Mineral Commodity Summaries, “Gold Production in World” 2012. George US Geological Survey.</w:t>
      </w:r>
    </w:p>
    <w:p w14:paraId="5D6C2D17"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US Department of Health and Human Services, “Toxicological Profile for Cyanide,” 2006.</w:t>
      </w:r>
    </w:p>
    <w:p w14:paraId="5D6C2D18"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Syed S. Recovery of Gold from Secondary Sources – A Review. </w:t>
      </w:r>
      <w:r w:rsidRPr="005B1355">
        <w:rPr>
          <w:rFonts w:ascii="Times New Roman" w:hAnsi="Times New Roman" w:cs="Times New Roman"/>
          <w:iCs/>
          <w:sz w:val="28"/>
          <w:szCs w:val="28"/>
          <w:lang w:val="en-US"/>
        </w:rPr>
        <w:t>Hydrometallurgy</w:t>
      </w:r>
      <w:r w:rsidRPr="005B1355">
        <w:rPr>
          <w:rFonts w:ascii="Times New Roman" w:hAnsi="Times New Roman" w:cs="Times New Roman"/>
          <w:sz w:val="28"/>
          <w:szCs w:val="28"/>
          <w:lang w:val="en-US"/>
        </w:rPr>
        <w:t xml:space="preserve">, 2012. </w:t>
      </w:r>
      <w:r w:rsidRPr="00C829E4">
        <w:rPr>
          <w:rFonts w:ascii="Times New Roman" w:hAnsi="Times New Roman" w:cs="Times New Roman"/>
          <w:bCs/>
          <w:sz w:val="28"/>
          <w:szCs w:val="28"/>
          <w:lang w:val="en-US"/>
        </w:rPr>
        <w:t>115</w:t>
      </w:r>
      <w:r w:rsidRPr="005B1355">
        <w:rPr>
          <w:rFonts w:ascii="Times New Roman" w:hAnsi="Times New Roman" w:cs="Times New Roman"/>
          <w:sz w:val="28"/>
          <w:szCs w:val="28"/>
          <w:lang w:val="en-US"/>
        </w:rPr>
        <w:t xml:space="preserve">, </w:t>
      </w:r>
      <w:r w:rsidRPr="005B1355">
        <w:rPr>
          <w:rFonts w:ascii="Times New Roman" w:hAnsi="Times New Roman" w:cs="Times New Roman"/>
          <w:sz w:val="28"/>
          <w:szCs w:val="28"/>
        </w:rPr>
        <w:t>Р</w:t>
      </w:r>
      <w:r w:rsidRPr="005B1355">
        <w:rPr>
          <w:rFonts w:ascii="Times New Roman" w:hAnsi="Times New Roman" w:cs="Times New Roman"/>
          <w:sz w:val="28"/>
          <w:szCs w:val="28"/>
          <w:lang w:val="en-US"/>
        </w:rPr>
        <w:t xml:space="preserve">. 30-51. </w:t>
      </w:r>
    </w:p>
    <w:p w14:paraId="5D6C2D19"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Bicak O., </w:t>
      </w:r>
      <w:r w:rsidRPr="005B1355">
        <w:rPr>
          <w:rFonts w:ascii="Times New Roman" w:hAnsi="Times New Roman" w:cs="Times New Roman"/>
          <w:iCs/>
          <w:sz w:val="28"/>
          <w:szCs w:val="28"/>
          <w:lang w:val="en-US"/>
        </w:rPr>
        <w:t xml:space="preserve">et al. </w:t>
      </w:r>
      <w:r w:rsidRPr="005B1355">
        <w:rPr>
          <w:rFonts w:ascii="Times New Roman" w:hAnsi="Times New Roman" w:cs="Times New Roman"/>
          <w:sz w:val="28"/>
          <w:szCs w:val="28"/>
          <w:lang w:val="en-US"/>
        </w:rPr>
        <w:t>Flotation of Yenipazar (Yozgat) Complex Sulphide Ore. Department of Mining Engineering,</w:t>
      </w:r>
      <w:r w:rsidRPr="005B1355">
        <w:rPr>
          <w:rFonts w:ascii="Times New Roman" w:hAnsi="Times New Roman" w:cs="Times New Roman"/>
          <w:sz w:val="28"/>
          <w:szCs w:val="28"/>
        </w:rPr>
        <w:t xml:space="preserve"> </w:t>
      </w:r>
      <w:r w:rsidRPr="005B1355">
        <w:rPr>
          <w:rFonts w:ascii="Times New Roman" w:hAnsi="Times New Roman" w:cs="Times New Roman"/>
          <w:sz w:val="28"/>
          <w:szCs w:val="28"/>
          <w:lang w:val="en-US"/>
        </w:rPr>
        <w:t xml:space="preserve">Hacettepe University, Ankara, 2012, </w:t>
      </w:r>
      <w:r w:rsidRPr="005B1355">
        <w:rPr>
          <w:rFonts w:ascii="Times New Roman" w:hAnsi="Times New Roman" w:cs="Times New Roman"/>
          <w:sz w:val="28"/>
          <w:szCs w:val="28"/>
        </w:rPr>
        <w:t>Р</w:t>
      </w:r>
      <w:r w:rsidRPr="005B1355">
        <w:rPr>
          <w:rFonts w:ascii="Times New Roman" w:hAnsi="Times New Roman" w:cs="Times New Roman"/>
          <w:sz w:val="28"/>
          <w:szCs w:val="28"/>
          <w:lang w:val="en-US"/>
        </w:rPr>
        <w:t>. 391-399.</w:t>
      </w:r>
    </w:p>
    <w:p w14:paraId="5D6C2D1A"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Daniel A. and Downing B.W. Investigating the Reprocessing of Carolin Mine Tailings. Proceedings Tailings and Mine Waste 2011, Vancouver. “New Carolin Gold Corp Press Release,” August 2012.</w:t>
      </w:r>
    </w:p>
    <w:p w14:paraId="5D6C2D1B"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Ziyadanogullari, R. and Tegin, I. The Effect of Sulfurization Process on Flotation of Copper Ore Containing Gold and Silver. </w:t>
      </w:r>
      <w:r w:rsidRPr="005B1355">
        <w:rPr>
          <w:rFonts w:ascii="Times New Roman" w:hAnsi="Times New Roman" w:cs="Times New Roman"/>
          <w:iCs/>
          <w:sz w:val="28"/>
          <w:szCs w:val="28"/>
          <w:lang w:val="en-US"/>
        </w:rPr>
        <w:t>Journal of Minerals and Materials Characterization and Engineering</w:t>
      </w:r>
      <w:r w:rsidRPr="005B1355">
        <w:rPr>
          <w:rFonts w:ascii="Times New Roman" w:hAnsi="Times New Roman" w:cs="Times New Roman"/>
          <w:sz w:val="28"/>
          <w:szCs w:val="28"/>
          <w:lang w:val="en-US"/>
        </w:rPr>
        <w:t xml:space="preserve">, 2006, </w:t>
      </w:r>
      <w:r w:rsidRPr="005B1355">
        <w:rPr>
          <w:rFonts w:ascii="Times New Roman" w:hAnsi="Times New Roman" w:cs="Times New Roman"/>
          <w:b/>
          <w:bCs/>
          <w:sz w:val="28"/>
          <w:szCs w:val="28"/>
          <w:lang w:val="en-US"/>
        </w:rPr>
        <w:t>7</w:t>
      </w:r>
      <w:r w:rsidRPr="005B1355">
        <w:rPr>
          <w:rFonts w:ascii="Times New Roman" w:hAnsi="Times New Roman" w:cs="Times New Roman"/>
          <w:sz w:val="28"/>
          <w:szCs w:val="28"/>
          <w:lang w:val="en-US"/>
        </w:rPr>
        <w:t xml:space="preserve">, </w:t>
      </w:r>
      <w:r w:rsidRPr="005B1355">
        <w:rPr>
          <w:rFonts w:ascii="Times New Roman" w:hAnsi="Times New Roman" w:cs="Times New Roman"/>
          <w:sz w:val="28"/>
          <w:szCs w:val="28"/>
        </w:rPr>
        <w:t>Р</w:t>
      </w:r>
      <w:r w:rsidRPr="005B1355">
        <w:rPr>
          <w:rFonts w:ascii="Times New Roman" w:hAnsi="Times New Roman" w:cs="Times New Roman"/>
          <w:sz w:val="28"/>
          <w:szCs w:val="28"/>
          <w:lang w:val="en-US"/>
        </w:rPr>
        <w:t>. 193-202.</w:t>
      </w:r>
    </w:p>
    <w:p w14:paraId="5D6C2D1C" w14:textId="77777777" w:rsidR="00D77622" w:rsidRPr="005B1355" w:rsidRDefault="00D77622" w:rsidP="00551A94">
      <w:pPr>
        <w:pStyle w:val="af3"/>
        <w:numPr>
          <w:ilvl w:val="0"/>
          <w:numId w:val="33"/>
        </w:numPr>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Barr G., Grieve W., Jones D. and Mayhew K. The New CESL Gold Process. </w:t>
      </w:r>
      <w:r w:rsidRPr="005B1355">
        <w:rPr>
          <w:rFonts w:ascii="Times New Roman" w:hAnsi="Times New Roman" w:cs="Times New Roman"/>
          <w:iCs/>
          <w:sz w:val="28"/>
          <w:szCs w:val="28"/>
          <w:lang w:val="en-US"/>
        </w:rPr>
        <w:t xml:space="preserve">ALTA </w:t>
      </w:r>
      <w:r w:rsidRPr="005B1355">
        <w:rPr>
          <w:rFonts w:ascii="Times New Roman" w:hAnsi="Times New Roman" w:cs="Times New Roman"/>
          <w:sz w:val="28"/>
          <w:szCs w:val="28"/>
          <w:lang w:val="en-US"/>
        </w:rPr>
        <w:t xml:space="preserve">2007 </w:t>
      </w:r>
      <w:r w:rsidRPr="005B1355">
        <w:rPr>
          <w:rFonts w:ascii="Times New Roman" w:hAnsi="Times New Roman" w:cs="Times New Roman"/>
          <w:iCs/>
          <w:sz w:val="28"/>
          <w:szCs w:val="28"/>
          <w:lang w:val="en-US"/>
        </w:rPr>
        <w:t>Proceedings</w:t>
      </w:r>
      <w:r w:rsidRPr="005B1355">
        <w:rPr>
          <w:rFonts w:ascii="Times New Roman" w:hAnsi="Times New Roman" w:cs="Times New Roman"/>
          <w:sz w:val="28"/>
          <w:szCs w:val="28"/>
          <w:lang w:val="en-US"/>
        </w:rPr>
        <w:t>, Perth.</w:t>
      </w:r>
    </w:p>
    <w:p w14:paraId="5D6C2D1D"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Juras S., Miller R and Perkins P. Technical report of the Perama Hill gold project prepared by Eldorado gold corporation. 2010.</w:t>
      </w:r>
    </w:p>
    <w:p w14:paraId="5D6C2D1E"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rPr>
      </w:pPr>
      <w:r w:rsidRPr="005B1355">
        <w:rPr>
          <w:rFonts w:ascii="Times New Roman" w:hAnsi="Times New Roman" w:cs="Times New Roman"/>
          <w:sz w:val="28"/>
          <w:szCs w:val="28"/>
          <w:lang w:val="en-US"/>
        </w:rPr>
        <w:t xml:space="preserve">Adams M.D. Summary of gold plants and processers. Advances in gold ore processing. </w:t>
      </w:r>
      <w:r w:rsidRPr="005B1355">
        <w:rPr>
          <w:rFonts w:ascii="Times New Roman" w:hAnsi="Times New Roman" w:cs="Times New Roman"/>
          <w:sz w:val="28"/>
          <w:szCs w:val="28"/>
        </w:rPr>
        <w:t xml:space="preserve">2005, </w:t>
      </w:r>
      <w:r w:rsidRPr="005B1355">
        <w:rPr>
          <w:rFonts w:ascii="Times New Roman" w:hAnsi="Times New Roman" w:cs="Times New Roman"/>
          <w:sz w:val="28"/>
          <w:szCs w:val="28"/>
          <w:lang w:val="en-US"/>
        </w:rPr>
        <w:t>V</w:t>
      </w:r>
      <w:r w:rsidRPr="005B1355">
        <w:rPr>
          <w:rFonts w:ascii="Times New Roman" w:hAnsi="Times New Roman" w:cs="Times New Roman"/>
          <w:sz w:val="28"/>
          <w:szCs w:val="28"/>
        </w:rPr>
        <w:t xml:space="preserve">. 15, </w:t>
      </w:r>
      <w:r w:rsidRPr="005B1355">
        <w:rPr>
          <w:rFonts w:ascii="Times New Roman" w:hAnsi="Times New Roman" w:cs="Times New Roman"/>
          <w:sz w:val="28"/>
          <w:szCs w:val="28"/>
          <w:lang w:val="en-US"/>
        </w:rPr>
        <w:t>P</w:t>
      </w:r>
      <w:r w:rsidRPr="005B1355">
        <w:rPr>
          <w:rFonts w:ascii="Times New Roman" w:hAnsi="Times New Roman" w:cs="Times New Roman"/>
          <w:sz w:val="28"/>
          <w:szCs w:val="28"/>
        </w:rPr>
        <w:t>. 994-1013.</w:t>
      </w:r>
    </w:p>
    <w:p w14:paraId="5D6C2D1F" w14:textId="190C40E5"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Mineral Policy Center 2000 "Cyanide Leach Mining Packet". Retrieved from https://earthworks.org/cms/assets/uploads/archive/files/publications/</w:t>
      </w:r>
    </w:p>
    <w:p w14:paraId="5D6C2D20" w14:textId="77777777" w:rsidR="00D77622" w:rsidRPr="005B1355" w:rsidRDefault="00D77622" w:rsidP="00551A94">
      <w:pPr>
        <w:pStyle w:val="af3"/>
        <w:autoSpaceDE w:val="0"/>
        <w:autoSpaceDN w:val="0"/>
        <w:adjustRightInd w:val="0"/>
        <w:ind w:left="0"/>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Cyanide_Leach_Packet.pdf. </w:t>
      </w:r>
      <w:r w:rsidRPr="005B1355">
        <w:rPr>
          <w:rFonts w:ascii="Times New Roman" w:hAnsi="Times New Roman" w:cs="Times New Roman"/>
          <w:sz w:val="28"/>
          <w:szCs w:val="28"/>
        </w:rPr>
        <w:t>Дата</w:t>
      </w:r>
      <w:r w:rsidRPr="005B1355">
        <w:rPr>
          <w:rFonts w:ascii="Times New Roman" w:hAnsi="Times New Roman" w:cs="Times New Roman"/>
          <w:sz w:val="28"/>
          <w:szCs w:val="28"/>
          <w:lang w:val="en-US"/>
        </w:rPr>
        <w:t xml:space="preserve"> </w:t>
      </w:r>
      <w:r w:rsidRPr="005B1355">
        <w:rPr>
          <w:rFonts w:ascii="Times New Roman" w:hAnsi="Times New Roman" w:cs="Times New Roman"/>
          <w:sz w:val="28"/>
          <w:szCs w:val="28"/>
        </w:rPr>
        <w:t>обращения</w:t>
      </w:r>
      <w:r w:rsidRPr="005B1355">
        <w:rPr>
          <w:rFonts w:ascii="Times New Roman" w:hAnsi="Times New Roman" w:cs="Times New Roman"/>
          <w:sz w:val="28"/>
          <w:szCs w:val="28"/>
          <w:lang w:val="en-US"/>
        </w:rPr>
        <w:t xml:space="preserve"> 15.0</w:t>
      </w:r>
      <w:r w:rsidRPr="005B1355">
        <w:rPr>
          <w:rFonts w:ascii="Times New Roman" w:hAnsi="Times New Roman" w:cs="Times New Roman"/>
          <w:sz w:val="28"/>
          <w:szCs w:val="28"/>
        </w:rPr>
        <w:t>5</w:t>
      </w:r>
      <w:r w:rsidRPr="005B1355">
        <w:rPr>
          <w:rFonts w:ascii="Times New Roman" w:hAnsi="Times New Roman" w:cs="Times New Roman"/>
          <w:sz w:val="28"/>
          <w:szCs w:val="28"/>
          <w:lang w:val="en-US"/>
        </w:rPr>
        <w:t>.2025.</w:t>
      </w:r>
    </w:p>
    <w:p w14:paraId="5D6C2D21"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lastRenderedPageBreak/>
        <w:t xml:space="preserve">Keskine S. "Thesis: Comparison of Cyanide and Thiosulphate Leaching for Gold Production (A </w:t>
      </w:r>
      <w:r w:rsidRPr="005B1355">
        <w:rPr>
          <w:rFonts w:ascii="Times New Roman" w:eastAsia="TimesNewRomanPSMT" w:hAnsi="Times New Roman" w:cs="Times New Roman"/>
          <w:sz w:val="28"/>
          <w:szCs w:val="28"/>
          <w:lang w:val="en-US"/>
        </w:rPr>
        <w:t xml:space="preserve">Literature Review)". 2013. </w:t>
      </w:r>
      <w:r w:rsidRPr="005B1355">
        <w:rPr>
          <w:rFonts w:ascii="Times New Roman" w:hAnsi="Times New Roman" w:cs="Times New Roman"/>
          <w:iCs/>
          <w:sz w:val="28"/>
          <w:szCs w:val="28"/>
          <w:lang w:val="en-US"/>
        </w:rPr>
        <w:t xml:space="preserve">Lappeenranta University of Technology. </w:t>
      </w:r>
      <w:r w:rsidRPr="005B1355">
        <w:rPr>
          <w:rFonts w:ascii="Times New Roman" w:hAnsi="Times New Roman" w:cs="Times New Roman"/>
          <w:iCs/>
          <w:sz w:val="28"/>
          <w:szCs w:val="28"/>
        </w:rPr>
        <w:t>Р</w:t>
      </w:r>
      <w:r w:rsidRPr="005B1355">
        <w:rPr>
          <w:rFonts w:ascii="Times New Roman" w:hAnsi="Times New Roman" w:cs="Times New Roman"/>
          <w:iCs/>
          <w:sz w:val="28"/>
          <w:szCs w:val="28"/>
          <w:lang w:val="en-US"/>
        </w:rPr>
        <w:t>.</w:t>
      </w:r>
      <w:r w:rsidRPr="005B1355">
        <w:rPr>
          <w:rFonts w:ascii="Times New Roman" w:hAnsi="Times New Roman" w:cs="Times New Roman"/>
          <w:sz w:val="28"/>
          <w:szCs w:val="28"/>
          <w:lang w:val="en-US"/>
        </w:rPr>
        <w:t xml:space="preserve"> 48.</w:t>
      </w:r>
    </w:p>
    <w:p w14:paraId="5D6C2D22"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eastAsia="Times New Roman" w:hAnsi="Times New Roman" w:cs="Times New Roman"/>
          <w:iCs/>
          <w:sz w:val="28"/>
          <w:szCs w:val="28"/>
          <w:lang w:val="en-US" w:eastAsia="ru-RU"/>
        </w:rPr>
      </w:pPr>
      <w:r w:rsidRPr="005B1355">
        <w:rPr>
          <w:rFonts w:ascii="Times New Roman" w:eastAsia="Times New Roman" w:hAnsi="Times New Roman" w:cs="Times New Roman"/>
          <w:iCs/>
          <w:sz w:val="28"/>
          <w:szCs w:val="28"/>
          <w:lang w:eastAsia="ru-RU"/>
        </w:rPr>
        <w:t>Родригес, Леонардо Г., Масиас Франсиско А. К цианиду или не к цианиду? В некоторых провинциях Аргентины запрещено использование цианида при добыче полезных ископаемых: законен ли этот запрет? Журнал</w:t>
      </w:r>
      <w:r w:rsidRPr="005B1355">
        <w:rPr>
          <w:rFonts w:ascii="Times New Roman" w:eastAsia="Times New Roman" w:hAnsi="Times New Roman" w:cs="Times New Roman"/>
          <w:iCs/>
          <w:sz w:val="28"/>
          <w:szCs w:val="28"/>
          <w:lang w:val="en-US" w:eastAsia="ru-RU"/>
        </w:rPr>
        <w:t xml:space="preserve"> </w:t>
      </w:r>
      <w:r w:rsidRPr="005B1355">
        <w:rPr>
          <w:rFonts w:ascii="Times New Roman" w:eastAsia="Times New Roman" w:hAnsi="Times New Roman" w:cs="Times New Roman"/>
          <w:iCs/>
          <w:sz w:val="28"/>
          <w:szCs w:val="28"/>
          <w:lang w:eastAsia="ru-RU"/>
        </w:rPr>
        <w:t>Фонда</w:t>
      </w:r>
      <w:r w:rsidRPr="005B1355">
        <w:rPr>
          <w:rFonts w:ascii="Times New Roman" w:eastAsia="Times New Roman" w:hAnsi="Times New Roman" w:cs="Times New Roman"/>
          <w:iCs/>
          <w:sz w:val="28"/>
          <w:szCs w:val="28"/>
          <w:lang w:val="en-US" w:eastAsia="ru-RU"/>
        </w:rPr>
        <w:t xml:space="preserve"> </w:t>
      </w:r>
      <w:r w:rsidRPr="005B1355">
        <w:rPr>
          <w:rFonts w:ascii="Times New Roman" w:eastAsia="Times New Roman" w:hAnsi="Times New Roman" w:cs="Times New Roman"/>
          <w:iCs/>
          <w:sz w:val="28"/>
          <w:szCs w:val="28"/>
          <w:lang w:eastAsia="ru-RU"/>
        </w:rPr>
        <w:t>минерального</w:t>
      </w:r>
      <w:r w:rsidRPr="005B1355">
        <w:rPr>
          <w:rFonts w:ascii="Times New Roman" w:eastAsia="Times New Roman" w:hAnsi="Times New Roman" w:cs="Times New Roman"/>
          <w:iCs/>
          <w:sz w:val="28"/>
          <w:szCs w:val="28"/>
          <w:lang w:val="en-US" w:eastAsia="ru-RU"/>
        </w:rPr>
        <w:t xml:space="preserve"> </w:t>
      </w:r>
      <w:r w:rsidRPr="005B1355">
        <w:rPr>
          <w:rFonts w:ascii="Times New Roman" w:eastAsia="Times New Roman" w:hAnsi="Times New Roman" w:cs="Times New Roman"/>
          <w:iCs/>
          <w:sz w:val="28"/>
          <w:szCs w:val="28"/>
          <w:lang w:eastAsia="ru-RU"/>
        </w:rPr>
        <w:t>права</w:t>
      </w:r>
      <w:r w:rsidRPr="005B1355">
        <w:rPr>
          <w:rFonts w:ascii="Times New Roman" w:eastAsia="Times New Roman" w:hAnsi="Times New Roman" w:cs="Times New Roman"/>
          <w:iCs/>
          <w:sz w:val="28"/>
          <w:szCs w:val="28"/>
          <w:lang w:val="en-US" w:eastAsia="ru-RU"/>
        </w:rPr>
        <w:t xml:space="preserve"> </w:t>
      </w:r>
      <w:r w:rsidRPr="005B1355">
        <w:rPr>
          <w:rFonts w:ascii="Times New Roman" w:eastAsia="Times New Roman" w:hAnsi="Times New Roman" w:cs="Times New Roman"/>
          <w:iCs/>
          <w:sz w:val="28"/>
          <w:szCs w:val="28"/>
          <w:lang w:eastAsia="ru-RU"/>
        </w:rPr>
        <w:t>Роки</w:t>
      </w:r>
      <w:r w:rsidRPr="005B1355">
        <w:rPr>
          <w:rFonts w:ascii="Times New Roman" w:eastAsia="Times New Roman" w:hAnsi="Times New Roman" w:cs="Times New Roman"/>
          <w:iCs/>
          <w:sz w:val="28"/>
          <w:szCs w:val="28"/>
          <w:lang w:val="en-US" w:eastAsia="ru-RU"/>
        </w:rPr>
        <w:t xml:space="preserve"> </w:t>
      </w:r>
      <w:r w:rsidRPr="005B1355">
        <w:rPr>
          <w:rFonts w:ascii="Times New Roman" w:eastAsia="Times New Roman" w:hAnsi="Times New Roman" w:cs="Times New Roman"/>
          <w:iCs/>
          <w:sz w:val="28"/>
          <w:szCs w:val="28"/>
          <w:lang w:eastAsia="ru-RU"/>
        </w:rPr>
        <w:t>Маунтин</w:t>
      </w:r>
      <w:r w:rsidRPr="005B1355">
        <w:rPr>
          <w:rFonts w:ascii="Times New Roman" w:eastAsia="Times New Roman" w:hAnsi="Times New Roman" w:cs="Times New Roman"/>
          <w:iCs/>
          <w:sz w:val="28"/>
          <w:szCs w:val="28"/>
          <w:lang w:val="en-US" w:eastAsia="ru-RU"/>
        </w:rPr>
        <w:t>. 2009, </w:t>
      </w:r>
      <w:r w:rsidRPr="005B1355">
        <w:rPr>
          <w:rFonts w:ascii="Times New Roman" w:eastAsia="Times New Roman" w:hAnsi="Times New Roman" w:cs="Times New Roman"/>
          <w:bCs/>
          <w:iCs/>
          <w:sz w:val="28"/>
          <w:szCs w:val="28"/>
          <w:lang w:val="en-US" w:eastAsia="ru-RU"/>
        </w:rPr>
        <w:t>46</w:t>
      </w:r>
      <w:r w:rsidRPr="005B1355">
        <w:rPr>
          <w:rFonts w:ascii="Times New Roman" w:eastAsia="Times New Roman" w:hAnsi="Times New Roman" w:cs="Times New Roman"/>
          <w:iCs/>
          <w:sz w:val="28"/>
          <w:szCs w:val="28"/>
          <w:lang w:val="en-US" w:eastAsia="ru-RU"/>
        </w:rPr>
        <w:t xml:space="preserve"> (2), </w:t>
      </w:r>
      <w:r w:rsidRPr="005B1355">
        <w:rPr>
          <w:rFonts w:ascii="Times New Roman" w:eastAsia="Times New Roman" w:hAnsi="Times New Roman" w:cs="Times New Roman"/>
          <w:iCs/>
          <w:sz w:val="28"/>
          <w:szCs w:val="28"/>
          <w:lang w:eastAsia="ru-RU"/>
        </w:rPr>
        <w:t>Р</w:t>
      </w:r>
      <w:r w:rsidRPr="005B1355">
        <w:rPr>
          <w:rFonts w:ascii="Times New Roman" w:eastAsia="Times New Roman" w:hAnsi="Times New Roman" w:cs="Times New Roman"/>
          <w:iCs/>
          <w:sz w:val="28"/>
          <w:szCs w:val="28"/>
          <w:lang w:val="en-US" w:eastAsia="ru-RU"/>
        </w:rPr>
        <w:t>. 237-250.</w:t>
      </w:r>
    </w:p>
    <w:p w14:paraId="5D6C2D23"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eastAsia="TimesNewRomanPSMT" w:hAnsi="Times New Roman" w:cs="Times New Roman"/>
          <w:sz w:val="28"/>
          <w:szCs w:val="28"/>
          <w:lang w:val="en-US"/>
        </w:rPr>
      </w:pPr>
      <w:r w:rsidRPr="005B1355">
        <w:rPr>
          <w:rFonts w:ascii="Times New Roman" w:eastAsia="TimesNewRomanPSMT" w:hAnsi="Times New Roman" w:cs="Times New Roman"/>
          <w:sz w:val="28"/>
          <w:szCs w:val="28"/>
          <w:lang w:val="en-US"/>
        </w:rPr>
        <w:t>Biketova L.V., Lisakov Iu.N., Ershov S.D. Development of the optimal wastewater treatment technologies refining of precious metals, J. Sib. Fed. Univ. Eng. technol., 2016, 9(5), 703-713.</w:t>
      </w:r>
    </w:p>
    <w:p w14:paraId="5D6C2D24" w14:textId="77777777" w:rsidR="00D77622" w:rsidRPr="005B1355" w:rsidRDefault="00D77622" w:rsidP="00551A94">
      <w:pPr>
        <w:pStyle w:val="af3"/>
        <w:numPr>
          <w:ilvl w:val="0"/>
          <w:numId w:val="33"/>
        </w:numPr>
        <w:ind w:left="0" w:firstLine="709"/>
        <w:contextualSpacing w:val="0"/>
        <w:jc w:val="both"/>
        <w:rPr>
          <w:rFonts w:ascii="Times New Roman" w:eastAsia="Times New Roman" w:hAnsi="Times New Roman" w:cs="Times New Roman"/>
          <w:bCs/>
          <w:iCs/>
          <w:sz w:val="28"/>
          <w:szCs w:val="28"/>
          <w:lang w:eastAsia="ru-RU"/>
        </w:rPr>
      </w:pPr>
      <w:r w:rsidRPr="005B1355">
        <w:rPr>
          <w:rFonts w:ascii="Times New Roman" w:eastAsia="Times New Roman" w:hAnsi="Times New Roman" w:cs="Times New Roman"/>
          <w:bCs/>
          <w:sz w:val="28"/>
          <w:szCs w:val="28"/>
          <w:lang w:eastAsia="ru-RU"/>
        </w:rPr>
        <w:t xml:space="preserve">Верхозин С.С. Оптимизация использования цианида в переработке золотосодержащих руд. </w:t>
      </w:r>
      <w:r w:rsidRPr="005B1355">
        <w:rPr>
          <w:rFonts w:ascii="Times New Roman" w:eastAsia="Times New Roman" w:hAnsi="Times New Roman" w:cs="Times New Roman"/>
          <w:bCs/>
          <w:iCs/>
          <w:sz w:val="28"/>
          <w:szCs w:val="28"/>
          <w:lang w:eastAsia="ru-RU"/>
        </w:rPr>
        <w:t>"Золотодобыча", март 2023, № 3 (292).</w:t>
      </w:r>
    </w:p>
    <w:p w14:paraId="5D6C2D25"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Dreisinger D.B. Treatment of gold ores using cyanide or thiosulphate leach solutions. Hydromatallurgy: Current Practice, Short course. 1998. – Perth, Auatralian Mineral Foundation.</w:t>
      </w:r>
    </w:p>
    <w:p w14:paraId="5D6C2D26"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Kitney, M.J. Cyanide regeneration from gold tailings. Golconda`s Beanconsfield experience. Randol Perth International Gold Conference. – Perth, 1988. – </w:t>
      </w:r>
      <w:r w:rsidRPr="005B1355">
        <w:rPr>
          <w:rFonts w:ascii="Times New Roman" w:hAnsi="Times New Roman" w:cs="Times New Roman"/>
          <w:sz w:val="28"/>
          <w:szCs w:val="28"/>
        </w:rPr>
        <w:t>Р</w:t>
      </w:r>
      <w:r w:rsidRPr="005B1355">
        <w:rPr>
          <w:rFonts w:ascii="Times New Roman" w:hAnsi="Times New Roman" w:cs="Times New Roman"/>
          <w:sz w:val="28"/>
          <w:szCs w:val="28"/>
          <w:lang w:val="en-US"/>
        </w:rPr>
        <w:t>. 89-93.</w:t>
      </w:r>
    </w:p>
    <w:p w14:paraId="5D6C2D27"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Rivieros, P., Koren, D., McNamara, V.M. and Binvignat, J. Mini pilot plant evalution of the AVR process fort the Las Cristinas gold project // Randol Gold Forum-97. – Monterey, 1997, </w:t>
      </w:r>
      <w:r w:rsidRPr="005B1355">
        <w:rPr>
          <w:rFonts w:ascii="Times New Roman" w:hAnsi="Times New Roman" w:cs="Times New Roman"/>
          <w:sz w:val="28"/>
          <w:szCs w:val="28"/>
        </w:rPr>
        <w:t>Р</w:t>
      </w:r>
      <w:r w:rsidRPr="005B1355">
        <w:rPr>
          <w:rFonts w:ascii="Times New Roman" w:hAnsi="Times New Roman" w:cs="Times New Roman"/>
          <w:sz w:val="28"/>
          <w:szCs w:val="28"/>
          <w:lang w:val="en-US"/>
        </w:rPr>
        <w:t xml:space="preserve">. 231-235. </w:t>
      </w:r>
    </w:p>
    <w:p w14:paraId="5D6C2D28"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Peterson, M.R. Application of Vitrokele technology to the treatment of copper/gold ores. – ALTA Copper Hydrometallurgical Forum, 1997. – Brisbane, Australia.</w:t>
      </w:r>
    </w:p>
    <w:p w14:paraId="5D6C2D29"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Whittle, L. The piloting of Vitrokele for cyanide recovery and waste management at two Canadian gold mines. – Randol Gold Forum . 1992, Vancouver, </w:t>
      </w:r>
      <w:r w:rsidRPr="005B1355">
        <w:rPr>
          <w:rFonts w:ascii="Times New Roman" w:hAnsi="Times New Roman" w:cs="Times New Roman"/>
          <w:sz w:val="28"/>
          <w:szCs w:val="28"/>
        </w:rPr>
        <w:t>Р</w:t>
      </w:r>
      <w:r w:rsidRPr="005B1355">
        <w:rPr>
          <w:rFonts w:ascii="Times New Roman" w:hAnsi="Times New Roman" w:cs="Times New Roman"/>
          <w:sz w:val="28"/>
          <w:szCs w:val="28"/>
          <w:lang w:val="en-US"/>
        </w:rPr>
        <w:t>. 379-384.</w:t>
      </w:r>
    </w:p>
    <w:p w14:paraId="5D6C2D2A"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Holbein, B.E., Huber, A.L., Kidby, D. Vitrokele – performance for selected ores: gold, silver and cyanide recoveries. Randol Perth International Gold Conference., Perth, </w:t>
      </w:r>
      <w:r w:rsidRPr="005B1355">
        <w:rPr>
          <w:rFonts w:ascii="Times New Roman" w:hAnsi="Times New Roman" w:cs="Times New Roman"/>
          <w:sz w:val="28"/>
          <w:szCs w:val="28"/>
        </w:rPr>
        <w:t>Р</w:t>
      </w:r>
      <w:r w:rsidRPr="005B1355">
        <w:rPr>
          <w:rFonts w:ascii="Times New Roman" w:hAnsi="Times New Roman" w:cs="Times New Roman"/>
          <w:sz w:val="28"/>
          <w:szCs w:val="28"/>
          <w:lang w:val="en-US"/>
        </w:rPr>
        <w:t>. 302-305.</w:t>
      </w:r>
    </w:p>
    <w:p w14:paraId="5D6C2D2B"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Dreisinger, D.B. Treatment of gold ores using cyanide or thiosulphate leach solutions. Hydromatallurgy: Current Practice, Short course. 1998. – Perth, Auatralian Mineral Foundation.</w:t>
      </w:r>
    </w:p>
    <w:p w14:paraId="5D6C2D2C"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Sezai Sen. Gold recovery by KC from grinding circuit of Bergama CIP plant. Revista Escola de Minas. 2010. – July – September. Vol. 63, № 3 – Ouro Preto.</w:t>
      </w:r>
    </w:p>
    <w:p w14:paraId="5D6C2D2D"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Gilmar Guzman Salvador., Erick Acosta Rodriguez. Proceso SART Y su influencia en el proceso CIC minera Yamacocha. 2010.</w:t>
      </w:r>
    </w:p>
    <w:p w14:paraId="5D6C2D2E"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M.Botz, S.Acar. Copper Precipitation and Cyanide Recovery Pilot testing fort the Newmont Yanacocha Project. SME Annual Meeting, 2010, Feb. 25-28, Denver.</w:t>
      </w:r>
    </w:p>
    <w:p w14:paraId="5D6C2D2F"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eastAsia="Times New Roman" w:hAnsi="Times New Roman" w:cs="Times New Roman"/>
          <w:sz w:val="28"/>
          <w:szCs w:val="28"/>
          <w:lang w:val="en-US" w:eastAsia="ru-RU"/>
        </w:rPr>
      </w:pPr>
      <w:r w:rsidRPr="005B1355">
        <w:rPr>
          <w:rFonts w:ascii="Times New Roman" w:hAnsi="Times New Roman" w:cs="Times New Roman"/>
          <w:sz w:val="28"/>
          <w:szCs w:val="28"/>
        </w:rPr>
        <w:t>Петров В.Ф., Файберг А.А., Войлошников Г.И. Кондиционирование цианидсодержащих оборотных растворов с регенерацией свободного цианида и извлечением меди. Цветные</w:t>
      </w:r>
      <w:r w:rsidRPr="005B1355">
        <w:rPr>
          <w:rFonts w:ascii="Times New Roman" w:hAnsi="Times New Roman" w:cs="Times New Roman"/>
          <w:sz w:val="28"/>
          <w:szCs w:val="28"/>
          <w:lang w:val="en-US"/>
        </w:rPr>
        <w:t xml:space="preserve"> </w:t>
      </w:r>
      <w:r w:rsidRPr="005B1355">
        <w:rPr>
          <w:rFonts w:ascii="Times New Roman" w:hAnsi="Times New Roman" w:cs="Times New Roman"/>
          <w:sz w:val="28"/>
          <w:szCs w:val="28"/>
        </w:rPr>
        <w:t>металлы</w:t>
      </w:r>
      <w:r w:rsidRPr="005B1355">
        <w:rPr>
          <w:rFonts w:ascii="Times New Roman" w:hAnsi="Times New Roman" w:cs="Times New Roman"/>
          <w:sz w:val="28"/>
          <w:szCs w:val="28"/>
          <w:lang w:val="en-US"/>
        </w:rPr>
        <w:t>. 2010,</w:t>
      </w:r>
      <w:r w:rsidRPr="005B1355">
        <w:rPr>
          <w:rFonts w:ascii="Times New Roman" w:hAnsi="Times New Roman" w:cs="Times New Roman"/>
          <w:sz w:val="28"/>
          <w:szCs w:val="28"/>
        </w:rPr>
        <w:t xml:space="preserve"> </w:t>
      </w:r>
      <w:r w:rsidRPr="005B1355">
        <w:rPr>
          <w:rFonts w:ascii="Times New Roman" w:hAnsi="Times New Roman" w:cs="Times New Roman"/>
          <w:sz w:val="28"/>
          <w:szCs w:val="28"/>
          <w:lang w:val="en-US"/>
        </w:rPr>
        <w:t xml:space="preserve">№ 9., </w:t>
      </w:r>
      <w:r w:rsidRPr="005B1355">
        <w:rPr>
          <w:rFonts w:ascii="Times New Roman" w:hAnsi="Times New Roman" w:cs="Times New Roman"/>
          <w:sz w:val="28"/>
          <w:szCs w:val="28"/>
        </w:rPr>
        <w:t>С</w:t>
      </w:r>
      <w:r w:rsidRPr="005B1355">
        <w:rPr>
          <w:rFonts w:ascii="Times New Roman" w:hAnsi="Times New Roman" w:cs="Times New Roman"/>
          <w:sz w:val="28"/>
          <w:szCs w:val="28"/>
          <w:lang w:val="en-US"/>
        </w:rPr>
        <w:t>. 40-44.</w:t>
      </w:r>
    </w:p>
    <w:p w14:paraId="5D6C2D30" w14:textId="77777777" w:rsidR="00D77622" w:rsidRPr="005B1355" w:rsidRDefault="00D77622" w:rsidP="00551A94">
      <w:pPr>
        <w:pStyle w:val="af3"/>
        <w:numPr>
          <w:ilvl w:val="0"/>
          <w:numId w:val="33"/>
        </w:numPr>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shd w:val="clear" w:color="auto" w:fill="FFFFFF"/>
          <w:lang w:val="en-US"/>
        </w:rPr>
        <w:lastRenderedPageBreak/>
        <w:t>Grohs S.K., Pearce S. Integrated life-of-mine waste characterisation, scheduling, and quality control for progressive closure at Martabe multi pit gold mine, in AB Fourie &amp; M Tibbett (eds), </w:t>
      </w:r>
      <w:r w:rsidRPr="005B1355">
        <w:rPr>
          <w:rFonts w:ascii="Times New Roman" w:hAnsi="Times New Roman" w:cs="Times New Roman"/>
          <w:iCs/>
          <w:sz w:val="28"/>
          <w:szCs w:val="28"/>
          <w:shd w:val="clear" w:color="auto" w:fill="FFFFFF"/>
          <w:lang w:val="en-US"/>
        </w:rPr>
        <w:t>Mine Closure 2019: Proceedings of the 13th International Conference on Mine Closure</w:t>
      </w:r>
      <w:r w:rsidRPr="005B1355">
        <w:rPr>
          <w:rFonts w:ascii="Times New Roman" w:hAnsi="Times New Roman" w:cs="Times New Roman"/>
          <w:sz w:val="28"/>
          <w:szCs w:val="28"/>
          <w:shd w:val="clear" w:color="auto" w:fill="FFFFFF"/>
          <w:lang w:val="en-US"/>
        </w:rPr>
        <w:t xml:space="preserve">, Australian Centre for Geomechanics, Perth, 2019, </w:t>
      </w:r>
      <w:r w:rsidRPr="005B1355">
        <w:rPr>
          <w:rFonts w:ascii="Times New Roman" w:hAnsi="Times New Roman" w:cs="Times New Roman"/>
          <w:sz w:val="28"/>
          <w:szCs w:val="28"/>
          <w:shd w:val="clear" w:color="auto" w:fill="FFFFFF"/>
        </w:rPr>
        <w:t>Р</w:t>
      </w:r>
      <w:r w:rsidRPr="005B1355">
        <w:rPr>
          <w:rFonts w:ascii="Times New Roman" w:hAnsi="Times New Roman" w:cs="Times New Roman"/>
          <w:sz w:val="28"/>
          <w:szCs w:val="28"/>
          <w:shd w:val="clear" w:color="auto" w:fill="FFFFFF"/>
          <w:lang w:val="en-US"/>
        </w:rPr>
        <w:t xml:space="preserve">.1217-1230. </w:t>
      </w:r>
    </w:p>
    <w:p w14:paraId="5D6C2D31"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Senanayake, G. Kinetics and Reaction Mechanism of Gold Cyanidation: Surface Reaction Model via Au (I)-OH-CN Complexes. Hydrometallurgy, 2005, 80: P. 1-12.</w:t>
      </w:r>
    </w:p>
    <w:p w14:paraId="5D6C2D32"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Sandra, E., Gamini S. The effects of dissolved oxygen and cyanide dosage on gold extraction from a pyrrhotite-rich ore. Hydrometallurgy, 2004, 72: P. 39-50.</w:t>
      </w:r>
    </w:p>
    <w:p w14:paraId="5D6C2D33"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Ellis S., Senanayake G. The Effects of Dissolved Oxygen and Cyanide Dosage on Gold Extraction from a Pyrrhotite-Rich Ore. Hydrometallurgy, 2004, 72: P. 39-50.</w:t>
      </w:r>
    </w:p>
    <w:p w14:paraId="5D6C2D34"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Deschênes, G., Wallingford G. Effect of Oxygen and Lead Nitrate on the Cyanidation of a Sulphide Bearing Gold Ore. Minerals Engineering, 1995, 8.</w:t>
      </w:r>
    </w:p>
    <w:p w14:paraId="5D6C2D35" w14:textId="77777777" w:rsidR="00D77622" w:rsidRPr="005B1355" w:rsidRDefault="00D77622" w:rsidP="00551A94">
      <w:pPr>
        <w:pStyle w:val="af3"/>
        <w:numPr>
          <w:ilvl w:val="0"/>
          <w:numId w:val="33"/>
        </w:numPr>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Ling P. An Improved Rate Equation for Cyanidation of a Gold Ore. 1996.</w:t>
      </w:r>
    </w:p>
    <w:p w14:paraId="5D6C2D36"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Lee K., Archibald D., McLean J., Reuter M.A. Flotation of mixed copper oxide and sulphide minerals with xanthate and hydroxamate collectors. Miner. Eng. </w:t>
      </w:r>
      <w:r w:rsidRPr="005B1355">
        <w:rPr>
          <w:rFonts w:ascii="Times New Roman" w:hAnsi="Times New Roman" w:cs="Times New Roman"/>
          <w:b/>
          <w:bCs/>
          <w:sz w:val="28"/>
          <w:szCs w:val="28"/>
          <w:lang w:val="en-US"/>
        </w:rPr>
        <w:t>2008</w:t>
      </w:r>
      <w:r w:rsidRPr="005B1355">
        <w:rPr>
          <w:rFonts w:ascii="Times New Roman" w:hAnsi="Times New Roman" w:cs="Times New Roman"/>
          <w:sz w:val="28"/>
          <w:szCs w:val="28"/>
          <w:lang w:val="en-US"/>
        </w:rPr>
        <w:t xml:space="preserve">, 22, </w:t>
      </w:r>
      <w:r w:rsidRPr="005B1355">
        <w:rPr>
          <w:rFonts w:ascii="Times New Roman" w:hAnsi="Times New Roman" w:cs="Times New Roman"/>
          <w:sz w:val="28"/>
          <w:szCs w:val="28"/>
        </w:rPr>
        <w:t>Р</w:t>
      </w:r>
      <w:r w:rsidRPr="005B1355">
        <w:rPr>
          <w:rFonts w:ascii="Times New Roman" w:hAnsi="Times New Roman" w:cs="Times New Roman"/>
          <w:sz w:val="28"/>
          <w:szCs w:val="28"/>
          <w:lang w:val="en-US"/>
        </w:rPr>
        <w:t xml:space="preserve">. 1-7. </w:t>
      </w:r>
    </w:p>
    <w:p w14:paraId="5D6C2D37"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Sokic M.D., Milosevic V.D., Stankovic V.D., Matkovic L.V., Markovic B.R. Acid leaching of oxide-sulfide copper ore prior the flotation –A way for an increased metal recovery. Hemijska Industrija. </w:t>
      </w:r>
      <w:r w:rsidRPr="005B1355">
        <w:rPr>
          <w:rFonts w:ascii="Times New Roman" w:hAnsi="Times New Roman" w:cs="Times New Roman"/>
          <w:bCs/>
          <w:sz w:val="28"/>
          <w:szCs w:val="28"/>
          <w:lang w:val="en-US"/>
        </w:rPr>
        <w:t>2015</w:t>
      </w:r>
      <w:r w:rsidRPr="005B1355">
        <w:rPr>
          <w:rFonts w:ascii="Times New Roman" w:hAnsi="Times New Roman" w:cs="Times New Roman"/>
          <w:sz w:val="28"/>
          <w:szCs w:val="28"/>
          <w:lang w:val="en-US"/>
        </w:rPr>
        <w:t xml:space="preserve">, 69, </w:t>
      </w:r>
      <w:r w:rsidRPr="005B1355">
        <w:rPr>
          <w:rFonts w:ascii="Times New Roman" w:hAnsi="Times New Roman" w:cs="Times New Roman"/>
          <w:sz w:val="28"/>
          <w:szCs w:val="28"/>
        </w:rPr>
        <w:t>Р</w:t>
      </w:r>
      <w:r w:rsidRPr="005B1355">
        <w:rPr>
          <w:rFonts w:ascii="Times New Roman" w:hAnsi="Times New Roman" w:cs="Times New Roman"/>
          <w:sz w:val="28"/>
          <w:szCs w:val="28"/>
          <w:lang w:val="en-US"/>
        </w:rPr>
        <w:t>. 454-458.</w:t>
      </w:r>
    </w:p>
    <w:p w14:paraId="5D6C2D38"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McClelland G.E., McPartland J.S. Metallurgical Comparisons from Testing to Production. Adv. Gold Silver Process. </w:t>
      </w:r>
      <w:r w:rsidRPr="005B1355">
        <w:rPr>
          <w:rFonts w:ascii="Times New Roman" w:hAnsi="Times New Roman" w:cs="Times New Roman"/>
          <w:bCs/>
          <w:sz w:val="28"/>
          <w:szCs w:val="28"/>
          <w:lang w:val="en-US"/>
        </w:rPr>
        <w:t>1990</w:t>
      </w:r>
      <w:r w:rsidRPr="005B1355">
        <w:rPr>
          <w:rFonts w:ascii="Times New Roman" w:hAnsi="Times New Roman" w:cs="Times New Roman"/>
          <w:sz w:val="28"/>
          <w:szCs w:val="28"/>
          <w:lang w:val="en-US"/>
        </w:rPr>
        <w:t xml:space="preserve">, 1, </w:t>
      </w:r>
      <w:r w:rsidRPr="005B1355">
        <w:rPr>
          <w:rFonts w:ascii="Times New Roman" w:hAnsi="Times New Roman" w:cs="Times New Roman"/>
          <w:sz w:val="28"/>
          <w:szCs w:val="28"/>
        </w:rPr>
        <w:t>Р</w:t>
      </w:r>
      <w:r w:rsidRPr="005B1355">
        <w:rPr>
          <w:rFonts w:ascii="Times New Roman" w:hAnsi="Times New Roman" w:cs="Times New Roman"/>
          <w:sz w:val="28"/>
          <w:szCs w:val="28"/>
          <w:lang w:val="en-US"/>
        </w:rPr>
        <w:t>. 49-57.</w:t>
      </w:r>
    </w:p>
    <w:p w14:paraId="5D6C2D39"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Deschenes G. Advances in the cyanidation of gold. Dev. Miner. Process. </w:t>
      </w:r>
      <w:r w:rsidRPr="005B1355">
        <w:rPr>
          <w:rFonts w:ascii="Times New Roman" w:hAnsi="Times New Roman" w:cs="Times New Roman"/>
          <w:bCs/>
          <w:sz w:val="28"/>
          <w:szCs w:val="28"/>
          <w:lang w:val="en-US"/>
        </w:rPr>
        <w:t>2005</w:t>
      </w:r>
      <w:r w:rsidRPr="005B1355">
        <w:rPr>
          <w:rFonts w:ascii="Times New Roman" w:hAnsi="Times New Roman" w:cs="Times New Roman"/>
          <w:sz w:val="28"/>
          <w:szCs w:val="28"/>
          <w:lang w:val="en-US"/>
        </w:rPr>
        <w:t xml:space="preserve">, 15, </w:t>
      </w:r>
      <w:r w:rsidRPr="005B1355">
        <w:rPr>
          <w:rFonts w:ascii="Times New Roman" w:hAnsi="Times New Roman" w:cs="Times New Roman"/>
          <w:sz w:val="28"/>
          <w:szCs w:val="28"/>
        </w:rPr>
        <w:t>Р</w:t>
      </w:r>
      <w:r w:rsidRPr="005B1355">
        <w:rPr>
          <w:rFonts w:ascii="Times New Roman" w:hAnsi="Times New Roman" w:cs="Times New Roman"/>
          <w:sz w:val="28"/>
          <w:szCs w:val="28"/>
          <w:lang w:val="en-US"/>
        </w:rPr>
        <w:t xml:space="preserve">. 479-500. </w:t>
      </w:r>
    </w:p>
    <w:p w14:paraId="5D6C2D3A"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Ibrado A.S., Fuerstenau D.W., 1995, </w:t>
      </w:r>
      <w:r w:rsidRPr="005B1355">
        <w:rPr>
          <w:rFonts w:ascii="Times New Roman" w:hAnsi="Times New Roman" w:cs="Times New Roman"/>
          <w:iCs/>
          <w:sz w:val="28"/>
          <w:szCs w:val="28"/>
          <w:lang w:val="en-US"/>
        </w:rPr>
        <w:t xml:space="preserve">infrared and X-ray photoelectron spectroscopy studies on the adsorption of gold cyanide on activated carbon. </w:t>
      </w:r>
      <w:r w:rsidRPr="005B1355">
        <w:rPr>
          <w:rFonts w:ascii="Times New Roman" w:hAnsi="Times New Roman" w:cs="Times New Roman"/>
          <w:sz w:val="28"/>
          <w:szCs w:val="28"/>
          <w:lang w:val="en-US"/>
        </w:rPr>
        <w:t>Minerals Engineering, vol. 8, iss. 4–5, April-May 1995, 441–458.</w:t>
      </w:r>
    </w:p>
    <w:p w14:paraId="5D6C2D3B"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Rees K.L, Van Deventer J.S.J., 2001, </w:t>
      </w:r>
      <w:r w:rsidRPr="005B1355">
        <w:rPr>
          <w:rFonts w:ascii="Times New Roman" w:hAnsi="Times New Roman" w:cs="Times New Roman"/>
          <w:iCs/>
          <w:sz w:val="28"/>
          <w:szCs w:val="28"/>
          <w:lang w:val="en-US"/>
        </w:rPr>
        <w:t xml:space="preserve">Gold process modeling. I. Batch modeling of the processes of leaching, preg-robbing and adsorption onto activated carbon. </w:t>
      </w:r>
      <w:r w:rsidRPr="005B1355">
        <w:rPr>
          <w:rFonts w:ascii="Times New Roman" w:hAnsi="Times New Roman" w:cs="Times New Roman"/>
          <w:sz w:val="28"/>
          <w:szCs w:val="28"/>
          <w:lang w:val="en-US"/>
        </w:rPr>
        <w:t>Minerals Engineering, vol. 14, iss. 7, 753–773.</w:t>
      </w:r>
    </w:p>
    <w:p w14:paraId="5D6C2D3C"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Vegter N.M., Sanderbergh R.F., 1997, </w:t>
      </w:r>
      <w:r w:rsidRPr="005B1355">
        <w:rPr>
          <w:rFonts w:ascii="Times New Roman" w:hAnsi="Times New Roman" w:cs="Times New Roman"/>
          <w:iCs/>
          <w:sz w:val="28"/>
          <w:szCs w:val="28"/>
          <w:lang w:val="en-US"/>
        </w:rPr>
        <w:t xml:space="preserve">Communications discussion of -the adsorption kinetics of dicyanoaurate and dicyanoargentate ions in activated carbon. </w:t>
      </w:r>
      <w:r w:rsidRPr="005B1355">
        <w:rPr>
          <w:rFonts w:ascii="Times New Roman" w:hAnsi="Times New Roman" w:cs="Times New Roman"/>
          <w:sz w:val="28"/>
          <w:szCs w:val="28"/>
          <w:lang w:val="en-US"/>
        </w:rPr>
        <w:t xml:space="preserve">Metallurgical and Materials Transactions B, Vol. 28b, April, 345–347. </w:t>
      </w:r>
    </w:p>
    <w:p w14:paraId="5D6C2D3D"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Adams M.D., 1992, </w:t>
      </w:r>
      <w:r w:rsidRPr="005B1355">
        <w:rPr>
          <w:rFonts w:ascii="Times New Roman" w:hAnsi="Times New Roman" w:cs="Times New Roman"/>
          <w:iCs/>
          <w:sz w:val="28"/>
          <w:szCs w:val="28"/>
          <w:lang w:val="en-US"/>
        </w:rPr>
        <w:t>The mechanisms of adsorption of Ag(CN)</w:t>
      </w:r>
      <w:r w:rsidRPr="005B1355">
        <w:rPr>
          <w:rFonts w:ascii="Times New Roman" w:hAnsi="Times New Roman" w:cs="Times New Roman"/>
          <w:iCs/>
          <w:sz w:val="28"/>
          <w:szCs w:val="28"/>
          <w:vertAlign w:val="subscript"/>
          <w:lang w:val="en-US"/>
        </w:rPr>
        <w:t>2</w:t>
      </w:r>
      <w:r w:rsidRPr="005B1355">
        <w:rPr>
          <w:rFonts w:ascii="Times New Roman" w:hAnsi="Times New Roman" w:cs="Times New Roman"/>
          <w:iCs/>
          <w:sz w:val="28"/>
          <w:szCs w:val="28"/>
          <w:vertAlign w:val="superscript"/>
          <w:lang w:val="en-US"/>
        </w:rPr>
        <w:t>−</w:t>
      </w:r>
      <w:r w:rsidRPr="005B1355">
        <w:rPr>
          <w:rFonts w:ascii="Times New Roman" w:hAnsi="Times New Roman" w:cs="Times New Roman"/>
          <w:iCs/>
          <w:sz w:val="28"/>
          <w:szCs w:val="28"/>
          <w:lang w:val="en-US"/>
        </w:rPr>
        <w:t xml:space="preserve"> and Ag</w:t>
      </w:r>
      <w:r w:rsidRPr="005B1355">
        <w:rPr>
          <w:rFonts w:ascii="Times New Roman" w:hAnsi="Times New Roman" w:cs="Times New Roman"/>
          <w:iCs/>
          <w:sz w:val="28"/>
          <w:szCs w:val="28"/>
          <w:vertAlign w:val="superscript"/>
          <w:lang w:val="en-US"/>
        </w:rPr>
        <w:t>+</w:t>
      </w:r>
      <w:r w:rsidRPr="005B1355">
        <w:rPr>
          <w:rFonts w:ascii="Times New Roman" w:hAnsi="Times New Roman" w:cs="Times New Roman"/>
          <w:iCs/>
          <w:sz w:val="28"/>
          <w:szCs w:val="28"/>
          <w:lang w:val="en-US"/>
        </w:rPr>
        <w:t xml:space="preserve"> on to activated carbon. </w:t>
      </w:r>
      <w:r w:rsidRPr="005B1355">
        <w:rPr>
          <w:rFonts w:ascii="Times New Roman" w:hAnsi="Times New Roman" w:cs="Times New Roman"/>
          <w:sz w:val="28"/>
          <w:szCs w:val="28"/>
          <w:lang w:val="en-US"/>
        </w:rPr>
        <w:t xml:space="preserve">Hydrometallurgy, vol. 31, iss. 1–2, September 1992, </w:t>
      </w:r>
      <w:r w:rsidRPr="005B1355">
        <w:rPr>
          <w:rFonts w:ascii="Times New Roman" w:hAnsi="Times New Roman" w:cs="Times New Roman"/>
          <w:sz w:val="28"/>
          <w:szCs w:val="28"/>
        </w:rPr>
        <w:t>Р.</w:t>
      </w:r>
      <w:r w:rsidRPr="005B1355">
        <w:rPr>
          <w:rFonts w:ascii="Times New Roman" w:hAnsi="Times New Roman" w:cs="Times New Roman"/>
          <w:sz w:val="28"/>
          <w:szCs w:val="28"/>
          <w:lang w:val="en-US"/>
        </w:rPr>
        <w:t>121</w:t>
      </w:r>
      <w:r w:rsidRPr="005B1355">
        <w:rPr>
          <w:rFonts w:ascii="Times New Roman" w:hAnsi="Times New Roman" w:cs="Times New Roman"/>
          <w:sz w:val="28"/>
          <w:szCs w:val="28"/>
        </w:rPr>
        <w:t>-</w:t>
      </w:r>
      <w:r w:rsidRPr="005B1355">
        <w:rPr>
          <w:rFonts w:ascii="Times New Roman" w:hAnsi="Times New Roman" w:cs="Times New Roman"/>
          <w:sz w:val="28"/>
          <w:szCs w:val="28"/>
          <w:lang w:val="en-US"/>
        </w:rPr>
        <w:t>138.</w:t>
      </w:r>
    </w:p>
    <w:p w14:paraId="5D6C2D3E"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Xie F., 2010, </w:t>
      </w:r>
      <w:r w:rsidRPr="005B1355">
        <w:rPr>
          <w:rFonts w:ascii="Times New Roman" w:hAnsi="Times New Roman" w:cs="Times New Roman"/>
          <w:iCs/>
          <w:sz w:val="28"/>
          <w:szCs w:val="28"/>
          <w:lang w:val="en-US"/>
        </w:rPr>
        <w:t>Solvent Extraction of copper and cyanide from waste cyanide solution, D</w:t>
      </w:r>
      <w:r w:rsidRPr="005B1355">
        <w:rPr>
          <w:rFonts w:ascii="Times New Roman" w:hAnsi="Times New Roman" w:cs="Times New Roman"/>
          <w:sz w:val="28"/>
          <w:szCs w:val="28"/>
          <w:lang w:val="en-US"/>
        </w:rPr>
        <w:t>oktorate thesis, The University of British Columbia, April 2010.</w:t>
      </w:r>
    </w:p>
    <w:p w14:paraId="5D6C2D3F"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Dai X., Breuer P.L., 2009, </w:t>
      </w:r>
      <w:r w:rsidRPr="005B1355">
        <w:rPr>
          <w:rFonts w:ascii="Times New Roman" w:hAnsi="Times New Roman" w:cs="Times New Roman"/>
          <w:iCs/>
          <w:sz w:val="28"/>
          <w:szCs w:val="28"/>
          <w:lang w:val="en-US"/>
        </w:rPr>
        <w:t xml:space="preserve">Cyanide and copper cyanide recovery by activated carbon. </w:t>
      </w:r>
      <w:r w:rsidRPr="005B1355">
        <w:rPr>
          <w:rFonts w:ascii="Times New Roman" w:hAnsi="Times New Roman" w:cs="Times New Roman"/>
          <w:sz w:val="28"/>
          <w:szCs w:val="28"/>
          <w:lang w:val="en-US"/>
        </w:rPr>
        <w:t>Minerals Engineering, vol. 22, iss. 5, 469–476.</w:t>
      </w:r>
    </w:p>
    <w:p w14:paraId="5D6C2D40"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Poinern G.E.J., Senanayake G., Shah N., Thi-Le X.N., Parkinson G.M., 2011, </w:t>
      </w:r>
      <w:r w:rsidRPr="005B1355">
        <w:rPr>
          <w:rFonts w:ascii="Times New Roman" w:hAnsi="Times New Roman" w:cs="Times New Roman"/>
          <w:iCs/>
          <w:sz w:val="28"/>
          <w:szCs w:val="28"/>
          <w:lang w:val="en-US"/>
        </w:rPr>
        <w:t>Adsorption of the aurocyanide Au(CN)</w:t>
      </w:r>
      <w:r w:rsidRPr="005B1355">
        <w:rPr>
          <w:rFonts w:ascii="Times New Roman" w:hAnsi="Times New Roman" w:cs="Times New Roman"/>
          <w:iCs/>
          <w:sz w:val="28"/>
          <w:szCs w:val="28"/>
          <w:vertAlign w:val="subscript"/>
          <w:lang w:val="en-US"/>
        </w:rPr>
        <w:t>2</w:t>
      </w:r>
      <w:r w:rsidRPr="005B1355">
        <w:rPr>
          <w:rFonts w:ascii="Times New Roman" w:hAnsi="Times New Roman" w:cs="Times New Roman"/>
          <w:iCs/>
          <w:sz w:val="28"/>
          <w:szCs w:val="28"/>
          <w:vertAlign w:val="superscript"/>
          <w:lang w:val="en-US"/>
        </w:rPr>
        <w:t>-</w:t>
      </w:r>
      <w:r w:rsidRPr="005B1355">
        <w:rPr>
          <w:rFonts w:ascii="Times New Roman" w:hAnsi="Times New Roman" w:cs="Times New Roman"/>
          <w:iCs/>
          <w:sz w:val="28"/>
          <w:szCs w:val="28"/>
          <w:lang w:val="en-US"/>
        </w:rPr>
        <w:t xml:space="preserve"> complex on granular activated carbons </w:t>
      </w:r>
      <w:r w:rsidRPr="005B1355">
        <w:rPr>
          <w:rFonts w:ascii="Times New Roman" w:hAnsi="Times New Roman" w:cs="Times New Roman"/>
          <w:iCs/>
          <w:sz w:val="28"/>
          <w:szCs w:val="28"/>
          <w:lang w:val="en-US"/>
        </w:rPr>
        <w:lastRenderedPageBreak/>
        <w:t>derived from macadamia nut shell</w:t>
      </w:r>
      <w:r w:rsidRPr="005B1355">
        <w:rPr>
          <w:rFonts w:ascii="Times New Roman" w:hAnsi="Times New Roman" w:cs="Times New Roman"/>
          <w:sz w:val="28"/>
          <w:szCs w:val="28"/>
          <w:lang w:val="en-US"/>
        </w:rPr>
        <w:t xml:space="preserve">s </w:t>
      </w:r>
      <w:r w:rsidRPr="005B1355">
        <w:rPr>
          <w:rFonts w:ascii="Times New Roman" w:hAnsi="Times New Roman" w:cs="Times New Roman"/>
          <w:iCs/>
          <w:sz w:val="28"/>
          <w:szCs w:val="28"/>
          <w:lang w:val="en-US"/>
        </w:rPr>
        <w:t>– a preliminary study</w:t>
      </w:r>
      <w:r w:rsidRPr="005B1355">
        <w:rPr>
          <w:rFonts w:ascii="Times New Roman" w:hAnsi="Times New Roman" w:cs="Times New Roman"/>
          <w:sz w:val="28"/>
          <w:szCs w:val="28"/>
          <w:lang w:val="en-US"/>
        </w:rPr>
        <w:t>. Minerals Engineering 24, 1695–1702.</w:t>
      </w:r>
    </w:p>
    <w:p w14:paraId="5D6C2D41"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Fleming C.A., Mezei A., Bourricaudy E., Canizares M., Ashbury, M., 2011, </w:t>
      </w:r>
      <w:r w:rsidRPr="005B1355">
        <w:rPr>
          <w:rFonts w:ascii="Times New Roman" w:hAnsi="Times New Roman" w:cs="Times New Roman"/>
          <w:iCs/>
          <w:sz w:val="28"/>
          <w:szCs w:val="28"/>
          <w:lang w:val="en-US"/>
        </w:rPr>
        <w:t xml:space="preserve">Factors influencing the rate of gold cyanide leaching and adsorption on activated carbon, and their impact on the design of CIL and CIP circuits. </w:t>
      </w:r>
      <w:r w:rsidRPr="005B1355">
        <w:rPr>
          <w:rFonts w:ascii="Times New Roman" w:hAnsi="Times New Roman" w:cs="Times New Roman"/>
          <w:sz w:val="28"/>
          <w:szCs w:val="28"/>
          <w:lang w:val="en-US"/>
        </w:rPr>
        <w:t>Minerals Engineering, vol. 24, iss. 6, 484–494.</w:t>
      </w:r>
    </w:p>
    <w:p w14:paraId="5D6C2D42"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Yin X., Opara A., Du H., Miller J.D., 2011, </w:t>
      </w:r>
      <w:r w:rsidRPr="005B1355">
        <w:rPr>
          <w:rFonts w:ascii="Times New Roman" w:hAnsi="Times New Roman" w:cs="Times New Roman"/>
          <w:iCs/>
          <w:sz w:val="28"/>
          <w:szCs w:val="28"/>
          <w:lang w:val="en-US"/>
        </w:rPr>
        <w:t>Molecular dynamics simulations of metal-cyanide complexes: Fundamental considerations in gold hydrometallurgy</w:t>
      </w:r>
      <w:r w:rsidRPr="005B1355">
        <w:rPr>
          <w:rFonts w:ascii="Times New Roman" w:hAnsi="Times New Roman" w:cs="Times New Roman"/>
          <w:sz w:val="28"/>
          <w:szCs w:val="28"/>
          <w:lang w:val="en-US"/>
        </w:rPr>
        <w:t>. Hydrometallurgy 106, 64–70.</w:t>
      </w:r>
    </w:p>
    <w:p w14:paraId="5D6C2D43"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Petersen F.W., Van Deventer J.S.J., Lorenzen L., 1993, </w:t>
      </w:r>
      <w:r w:rsidRPr="005B1355">
        <w:rPr>
          <w:rFonts w:ascii="Times New Roman" w:hAnsi="Times New Roman" w:cs="Times New Roman"/>
          <w:iCs/>
          <w:sz w:val="28"/>
          <w:szCs w:val="28"/>
          <w:lang w:val="en-US"/>
        </w:rPr>
        <w:t xml:space="preserve">The interaction between metal cyanides, fine particles and porous adsorbents in an agitated slurry. </w:t>
      </w:r>
      <w:r w:rsidRPr="005B1355">
        <w:rPr>
          <w:rFonts w:ascii="Times New Roman" w:hAnsi="Times New Roman" w:cs="Times New Roman"/>
          <w:sz w:val="28"/>
          <w:szCs w:val="28"/>
          <w:lang w:val="en-US"/>
        </w:rPr>
        <w:t>Chemical Engineering Science, Vol. 48, iss. 16, 2919–2925.</w:t>
      </w:r>
    </w:p>
    <w:p w14:paraId="5D6C2D44" w14:textId="77777777" w:rsidR="00D77622" w:rsidRPr="005B1355" w:rsidRDefault="00D77622" w:rsidP="00551A94">
      <w:pPr>
        <w:pStyle w:val="af3"/>
        <w:numPr>
          <w:ilvl w:val="0"/>
          <w:numId w:val="33"/>
        </w:numPr>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Stapper D., Dales K., Velasquez P., and Keane S. 2021. </w:t>
      </w:r>
      <w:r w:rsidRPr="005B1355">
        <w:rPr>
          <w:rFonts w:ascii="Times New Roman" w:hAnsi="Times New Roman" w:cs="Times New Roman"/>
          <w:iCs/>
          <w:sz w:val="28"/>
          <w:szCs w:val="28"/>
          <w:lang w:val="en-US"/>
        </w:rPr>
        <w:t>Best Management Practices for Cyanide Use in the Small-Scale Gold Mining Sector</w:t>
      </w:r>
      <w:r w:rsidRPr="005B1355">
        <w:rPr>
          <w:rFonts w:ascii="Times New Roman" w:hAnsi="Times New Roman" w:cs="Times New Roman"/>
          <w:sz w:val="28"/>
          <w:szCs w:val="28"/>
          <w:lang w:val="en-US"/>
        </w:rPr>
        <w:t>. Published by the Planet GOLD Programme (Global Environment Facility and United Nations Environment Programme). October, 2021.</w:t>
      </w:r>
    </w:p>
    <w:p w14:paraId="5D6C2D45"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Hill Stephen D. The carbon-in-pulp process. In Precious Metals Recovery from Low-Grade Resources; Bureau of Mines: Washington, DC, USA. 1986. </w:t>
      </w:r>
      <w:r w:rsidRPr="005B1355">
        <w:rPr>
          <w:rFonts w:ascii="Times New Roman" w:hAnsi="Times New Roman" w:cs="Times New Roman"/>
          <w:sz w:val="28"/>
          <w:szCs w:val="28"/>
        </w:rPr>
        <w:t>Р</w:t>
      </w:r>
      <w:r w:rsidRPr="005B1355">
        <w:rPr>
          <w:rFonts w:ascii="Times New Roman" w:hAnsi="Times New Roman" w:cs="Times New Roman"/>
          <w:sz w:val="28"/>
          <w:szCs w:val="28"/>
          <w:lang w:val="en-US"/>
        </w:rPr>
        <w:t>. 40-43.</w:t>
      </w:r>
    </w:p>
    <w:p w14:paraId="5D6C2D46"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Breuer P.L., Rumball J.A. Cyanide Measurement and Control for Complex Ores and Concentrates. In Proceedings of the Ninth Mill Operators Conference, Fremantle, WA, Australia, 19-21 March 2007. AusIMM: Victoria, Australia, 2007, </w:t>
      </w:r>
      <w:r w:rsidRPr="005B1355">
        <w:rPr>
          <w:rFonts w:ascii="Times New Roman" w:hAnsi="Times New Roman" w:cs="Times New Roman"/>
          <w:sz w:val="28"/>
          <w:szCs w:val="28"/>
        </w:rPr>
        <w:t>Р</w:t>
      </w:r>
      <w:r w:rsidRPr="005B1355">
        <w:rPr>
          <w:rFonts w:ascii="Times New Roman" w:hAnsi="Times New Roman" w:cs="Times New Roman"/>
          <w:sz w:val="28"/>
          <w:szCs w:val="28"/>
          <w:lang w:val="en-US"/>
        </w:rPr>
        <w:t>. 249-253.</w:t>
      </w:r>
    </w:p>
    <w:p w14:paraId="5D6C2D47"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Brittan M., Plenge G. Estimating Process Design Gold Extraction, Leach Residence Time and Cyanide Consumption for High Cyanide-Consuming Gold Ore. Miner. Metall. Process </w:t>
      </w:r>
      <w:r w:rsidRPr="00C829E4">
        <w:rPr>
          <w:rFonts w:ascii="Times New Roman" w:hAnsi="Times New Roman" w:cs="Times New Roman"/>
          <w:bCs/>
          <w:sz w:val="28"/>
          <w:szCs w:val="28"/>
          <w:lang w:val="en-US"/>
        </w:rPr>
        <w:t>2015</w:t>
      </w:r>
      <w:r w:rsidRPr="005B1355">
        <w:rPr>
          <w:rFonts w:ascii="Times New Roman" w:hAnsi="Times New Roman" w:cs="Times New Roman"/>
          <w:sz w:val="28"/>
          <w:szCs w:val="28"/>
          <w:lang w:val="en-US"/>
        </w:rPr>
        <w:t xml:space="preserve">, 32, </w:t>
      </w:r>
      <w:r w:rsidRPr="005B1355">
        <w:rPr>
          <w:rFonts w:ascii="Times New Roman" w:hAnsi="Times New Roman" w:cs="Times New Roman"/>
          <w:sz w:val="28"/>
          <w:szCs w:val="28"/>
        </w:rPr>
        <w:t>Р</w:t>
      </w:r>
      <w:r w:rsidRPr="005B1355">
        <w:rPr>
          <w:rFonts w:ascii="Times New Roman" w:hAnsi="Times New Roman" w:cs="Times New Roman"/>
          <w:sz w:val="28"/>
          <w:szCs w:val="28"/>
          <w:lang w:val="en-US"/>
        </w:rPr>
        <w:t xml:space="preserve">. 111-120. </w:t>
      </w:r>
    </w:p>
    <w:p w14:paraId="5D6C2D48" w14:textId="77777777" w:rsidR="00D77622" w:rsidRPr="005B1355" w:rsidRDefault="00D77622" w:rsidP="00551A94">
      <w:pPr>
        <w:pStyle w:val="af3"/>
        <w:numPr>
          <w:ilvl w:val="0"/>
          <w:numId w:val="33"/>
        </w:numPr>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 https://www.microscop.ru/uploads/Oborudovanie/Analizatory/</w:t>
      </w:r>
    </w:p>
    <w:p w14:paraId="5D6C2D49" w14:textId="77777777" w:rsidR="00D77622" w:rsidRPr="005B1355" w:rsidRDefault="00D77622" w:rsidP="00551A94">
      <w:pPr>
        <w:pStyle w:val="af3"/>
        <w:ind w:left="0"/>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analizatory _materialov/QEMSCAN/QEMSCAN%20650F_rus.pdf. </w:t>
      </w:r>
      <w:r w:rsidRPr="005B1355">
        <w:rPr>
          <w:rFonts w:ascii="Times New Roman" w:hAnsi="Times New Roman" w:cs="Times New Roman"/>
          <w:sz w:val="28"/>
          <w:szCs w:val="28"/>
        </w:rPr>
        <w:t>Дата</w:t>
      </w:r>
      <w:r w:rsidRPr="005B1355">
        <w:rPr>
          <w:rFonts w:ascii="Times New Roman" w:hAnsi="Times New Roman" w:cs="Times New Roman"/>
          <w:sz w:val="28"/>
          <w:szCs w:val="28"/>
          <w:lang w:val="en-US"/>
        </w:rPr>
        <w:t xml:space="preserve"> </w:t>
      </w:r>
      <w:r w:rsidRPr="005B1355">
        <w:rPr>
          <w:rFonts w:ascii="Times New Roman" w:hAnsi="Times New Roman" w:cs="Times New Roman"/>
          <w:sz w:val="28"/>
          <w:szCs w:val="28"/>
        </w:rPr>
        <w:t>обращения</w:t>
      </w:r>
      <w:r w:rsidRPr="005B1355">
        <w:rPr>
          <w:rFonts w:ascii="Times New Roman" w:hAnsi="Times New Roman" w:cs="Times New Roman"/>
          <w:sz w:val="28"/>
          <w:szCs w:val="28"/>
          <w:lang w:val="en-US"/>
        </w:rPr>
        <w:t xml:space="preserve"> 17.05.2025.</w:t>
      </w:r>
    </w:p>
    <w:p w14:paraId="5D6C2D4A"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Ellis S., Senanayake G. The Effects of Dissolved Oxygen and Cyanide Dosage on Gold Extraction from a Pyrrhotite-Rich Ore. Hydrometallurgy, 2004, 72: P. 39-50.</w:t>
      </w:r>
    </w:p>
    <w:p w14:paraId="5D6C2D4B"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Deschênes, G., Wallingford G. Effect of Oxygen and Lead Nitrate on the Cyanidation of a Sulphide Bearing Gold Ore. Minerals Engineering, 1995, 8.</w:t>
      </w:r>
    </w:p>
    <w:p w14:paraId="5D6C2D4C" w14:textId="77777777" w:rsidR="00D77622" w:rsidRPr="005B1355" w:rsidRDefault="00D77622" w:rsidP="00551A94">
      <w:pPr>
        <w:pStyle w:val="af3"/>
        <w:numPr>
          <w:ilvl w:val="0"/>
          <w:numId w:val="33"/>
        </w:numPr>
        <w:ind w:left="0" w:firstLine="709"/>
        <w:contextualSpacing w:val="0"/>
        <w:jc w:val="both"/>
        <w:rPr>
          <w:rFonts w:ascii="Times New Roman" w:hAnsi="Times New Roman" w:cs="Times New Roman"/>
          <w:b/>
          <w:sz w:val="28"/>
          <w:szCs w:val="28"/>
          <w:lang w:val="en-US"/>
        </w:rPr>
      </w:pPr>
      <w:r w:rsidRPr="005B1355">
        <w:rPr>
          <w:rFonts w:ascii="Times New Roman" w:hAnsi="Times New Roman" w:cs="Times New Roman"/>
          <w:sz w:val="28"/>
          <w:szCs w:val="28"/>
          <w:lang w:val="en-US"/>
        </w:rPr>
        <w:t>Ling P. An Improved Rate Equation for Cyanidation of a Gold Ore. 1996.</w:t>
      </w:r>
    </w:p>
    <w:p w14:paraId="5D6C2D4D" w14:textId="77777777" w:rsidR="00D77622" w:rsidRPr="005B1355" w:rsidRDefault="00D77622" w:rsidP="00551A94">
      <w:pPr>
        <w:pStyle w:val="Default"/>
        <w:numPr>
          <w:ilvl w:val="0"/>
          <w:numId w:val="33"/>
        </w:numPr>
        <w:ind w:left="0" w:firstLine="709"/>
        <w:jc w:val="both"/>
        <w:rPr>
          <w:rFonts w:ascii="Times New Roman" w:hAnsi="Times New Roman" w:cs="Times New Roman"/>
          <w:color w:val="auto"/>
          <w:sz w:val="28"/>
          <w:szCs w:val="28"/>
          <w:shd w:val="clear" w:color="auto" w:fill="FFFFFF"/>
        </w:rPr>
      </w:pPr>
      <w:r w:rsidRPr="005B1355">
        <w:rPr>
          <w:rFonts w:ascii="Times New Roman" w:hAnsi="Times New Roman" w:cs="Times New Roman"/>
          <w:bCs/>
          <w:color w:val="auto"/>
          <w:sz w:val="28"/>
          <w:szCs w:val="28"/>
          <w:shd w:val="clear" w:color="auto" w:fill="FFFFFF"/>
        </w:rPr>
        <w:t>Иберла К.</w:t>
      </w:r>
      <w:r w:rsidRPr="005B1355">
        <w:rPr>
          <w:rFonts w:ascii="Times New Roman" w:hAnsi="Times New Roman" w:cs="Times New Roman"/>
          <w:b/>
          <w:bCs/>
          <w:color w:val="auto"/>
          <w:sz w:val="28"/>
          <w:szCs w:val="28"/>
          <w:shd w:val="clear" w:color="auto" w:fill="FFFFFF"/>
        </w:rPr>
        <w:t xml:space="preserve"> </w:t>
      </w:r>
      <w:r w:rsidRPr="005B1355">
        <w:rPr>
          <w:rFonts w:ascii="Times New Roman" w:hAnsi="Times New Roman" w:cs="Times New Roman"/>
          <w:color w:val="auto"/>
          <w:sz w:val="28"/>
          <w:szCs w:val="28"/>
          <w:shd w:val="clear" w:color="auto" w:fill="FFFFFF"/>
        </w:rPr>
        <w:t>Факторный анализ. –М.: Статистика, 1980. –398 с.</w:t>
      </w:r>
    </w:p>
    <w:p w14:paraId="5D6C2D4E"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Habashi F., "Kinetics and Mechanism of Gold and Silver Dissolution in Cyanide Solution. Bureau of Mines and Geology", State of Montana Bulletins 5, April 1967. </w:t>
      </w:r>
    </w:p>
    <w:p w14:paraId="5D6C2D4F" w14:textId="77777777" w:rsidR="00D77622" w:rsidRPr="005B1355" w:rsidRDefault="00D77622" w:rsidP="00551A94">
      <w:pPr>
        <w:pStyle w:val="af3"/>
        <w:numPr>
          <w:ilvl w:val="0"/>
          <w:numId w:val="33"/>
        </w:numPr>
        <w:ind w:left="0" w:firstLine="709"/>
        <w:contextualSpacing w:val="0"/>
        <w:jc w:val="both"/>
        <w:rPr>
          <w:rFonts w:ascii="Times New Roman" w:eastAsia="Times New Roman" w:hAnsi="Times New Roman" w:cs="Times New Roman"/>
          <w:sz w:val="28"/>
          <w:szCs w:val="28"/>
          <w:lang w:val="en-US" w:eastAsia="ru-RU"/>
        </w:rPr>
      </w:pPr>
      <w:r w:rsidRPr="005B1355">
        <w:rPr>
          <w:rFonts w:ascii="Times New Roman" w:hAnsi="Times New Roman" w:cs="Times New Roman"/>
          <w:sz w:val="28"/>
          <w:szCs w:val="28"/>
          <w:lang w:val="en-US"/>
        </w:rPr>
        <w:t xml:space="preserve">Parga J.R., Valenzuela J.L., Diaz J.A. New Technology for Recovery of Gold and Silver by Pressure Cyanidation Leaching and Electrocoagulation. </w:t>
      </w:r>
      <w:r w:rsidRPr="005B1355">
        <w:rPr>
          <w:rFonts w:ascii="Times New Roman" w:eastAsia="Times New Roman" w:hAnsi="Times New Roman" w:cs="Times New Roman"/>
          <w:sz w:val="28"/>
          <w:szCs w:val="28"/>
          <w:lang w:val="en-US" w:eastAsia="ru-RU"/>
        </w:rPr>
        <w:t>In book: Noble Metals. February 2012. DOI:</w:t>
      </w:r>
      <w:hyperlink r:id="rId76" w:tgtFrame="_blank" w:history="1">
        <w:r w:rsidRPr="005B1355">
          <w:rPr>
            <w:rFonts w:ascii="Times New Roman" w:eastAsia="Times New Roman" w:hAnsi="Times New Roman" w:cs="Times New Roman"/>
            <w:sz w:val="28"/>
            <w:szCs w:val="28"/>
            <w:lang w:val="en-US" w:eastAsia="ru-RU"/>
          </w:rPr>
          <w:t>10.5772/32673</w:t>
        </w:r>
      </w:hyperlink>
      <w:r w:rsidRPr="005B1355">
        <w:rPr>
          <w:rFonts w:ascii="Times New Roman" w:eastAsia="Times New Roman" w:hAnsi="Times New Roman" w:cs="Times New Roman"/>
          <w:sz w:val="28"/>
          <w:szCs w:val="28"/>
          <w:lang w:val="en-US" w:eastAsia="ru-RU"/>
        </w:rPr>
        <w:t>.</w:t>
      </w:r>
    </w:p>
    <w:p w14:paraId="5D6C2D50"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Mular A.L., Halbe D.N., Barrate D.J. Mineral Processing Plant Design, Practice and Control. Society for Mining, Metallurgy and Exploration. 2002, Vol. I.</w:t>
      </w:r>
    </w:p>
    <w:p w14:paraId="5D6C2D51" w14:textId="77777777" w:rsidR="00D77622" w:rsidRPr="005B1355" w:rsidRDefault="00D77622" w:rsidP="00551A94">
      <w:pPr>
        <w:pStyle w:val="Default"/>
        <w:numPr>
          <w:ilvl w:val="0"/>
          <w:numId w:val="33"/>
        </w:numPr>
        <w:ind w:left="0" w:firstLine="709"/>
        <w:jc w:val="both"/>
        <w:rPr>
          <w:rFonts w:ascii="Times New Roman" w:eastAsia="Calibri" w:hAnsi="Times New Roman" w:cs="Times New Roman"/>
          <w:color w:val="auto"/>
          <w:sz w:val="28"/>
          <w:szCs w:val="28"/>
          <w:lang w:val="en-US"/>
        </w:rPr>
      </w:pPr>
      <w:r w:rsidRPr="005B1355">
        <w:rPr>
          <w:rFonts w:ascii="Times New Roman" w:hAnsi="Times New Roman" w:cs="Times New Roman"/>
          <w:color w:val="auto"/>
          <w:sz w:val="28"/>
          <w:szCs w:val="28"/>
          <w:lang w:val="en-US"/>
        </w:rPr>
        <w:lastRenderedPageBreak/>
        <w:t xml:space="preserve">Dosmukhamedov N.K., </w:t>
      </w:r>
      <w:r w:rsidRPr="005B1355">
        <w:rPr>
          <w:rFonts w:ascii="Times New Roman" w:eastAsia="Calibri" w:hAnsi="Times New Roman" w:cs="Times New Roman"/>
          <w:bCs/>
          <w:iCs/>
          <w:color w:val="auto"/>
          <w:sz w:val="28"/>
          <w:szCs w:val="28"/>
          <w:lang w:val="en-US"/>
        </w:rPr>
        <w:t>Yussupova Zh. A., Kaplan V. A.,</w:t>
      </w:r>
      <w:r w:rsidRPr="005B1355">
        <w:rPr>
          <w:rFonts w:ascii="Times New Roman" w:hAnsi="Times New Roman" w:cs="Times New Roman"/>
          <w:bCs/>
          <w:iCs/>
          <w:color w:val="auto"/>
          <w:sz w:val="28"/>
          <w:szCs w:val="28"/>
          <w:lang w:val="en-US"/>
        </w:rPr>
        <w:t xml:space="preserve"> </w:t>
      </w:r>
      <w:r w:rsidRPr="005B1355">
        <w:rPr>
          <w:rFonts w:ascii="Times New Roman" w:eastAsia="Calibri" w:hAnsi="Times New Roman" w:cs="Times New Roman"/>
          <w:bCs/>
          <w:iCs/>
          <w:color w:val="auto"/>
          <w:sz w:val="28"/>
          <w:szCs w:val="28"/>
          <w:lang w:val="en-US"/>
        </w:rPr>
        <w:t>Zholdasbay E. E.</w:t>
      </w:r>
      <w:r w:rsidRPr="005B1355">
        <w:rPr>
          <w:rFonts w:ascii="Times New Roman" w:hAnsi="Times New Roman" w:cs="Times New Roman"/>
          <w:bCs/>
          <w:iCs/>
          <w:color w:val="auto"/>
          <w:sz w:val="28"/>
          <w:szCs w:val="28"/>
          <w:lang w:val="en-US"/>
        </w:rPr>
        <w:t xml:space="preserve"> </w:t>
      </w:r>
      <w:r w:rsidRPr="005B1355">
        <w:rPr>
          <w:rFonts w:ascii="Times New Roman" w:eastAsia="Calibri" w:hAnsi="Times New Roman" w:cs="Times New Roman"/>
          <w:bCs/>
          <w:color w:val="auto"/>
          <w:sz w:val="28"/>
          <w:szCs w:val="28"/>
          <w:lang w:val="en-US"/>
        </w:rPr>
        <w:t>Optimization of cyanidation process for gold-bearing ores from Central Kazakhstan</w:t>
      </w:r>
      <w:r w:rsidRPr="005B1355">
        <w:rPr>
          <w:rFonts w:ascii="Times New Roman" w:hAnsi="Times New Roman" w:cs="Times New Roman"/>
          <w:bCs/>
          <w:color w:val="auto"/>
          <w:sz w:val="28"/>
          <w:szCs w:val="28"/>
          <w:lang w:val="en-US"/>
        </w:rPr>
        <w:t xml:space="preserve">. </w:t>
      </w:r>
      <w:r w:rsidRPr="005B1355">
        <w:rPr>
          <w:rFonts w:ascii="Times New Roman" w:eastAsia="Calibri" w:hAnsi="Times New Roman" w:cs="Times New Roman"/>
          <w:color w:val="auto"/>
          <w:sz w:val="28"/>
          <w:szCs w:val="28"/>
          <w:lang w:val="en-US"/>
        </w:rPr>
        <w:t xml:space="preserve">Non-Ferrous Metals, 2024, № 2, </w:t>
      </w:r>
      <w:r w:rsidRPr="005B1355">
        <w:rPr>
          <w:rFonts w:ascii="Times New Roman" w:eastAsia="Calibri" w:hAnsi="Times New Roman" w:cs="Times New Roman"/>
          <w:color w:val="auto"/>
          <w:sz w:val="28"/>
          <w:szCs w:val="28"/>
        </w:rPr>
        <w:t>Р</w:t>
      </w:r>
      <w:r w:rsidRPr="005B1355">
        <w:rPr>
          <w:rFonts w:ascii="Times New Roman" w:eastAsia="Calibri" w:hAnsi="Times New Roman" w:cs="Times New Roman"/>
          <w:color w:val="auto"/>
          <w:sz w:val="28"/>
          <w:szCs w:val="28"/>
          <w:lang w:val="en-US"/>
        </w:rPr>
        <w:t>. 13-18.</w:t>
      </w:r>
    </w:p>
    <w:p w14:paraId="5D6C2D52" w14:textId="77777777" w:rsidR="00D77622" w:rsidRPr="005B1355" w:rsidRDefault="00D77622" w:rsidP="00551A94">
      <w:pPr>
        <w:pStyle w:val="af3"/>
        <w:numPr>
          <w:ilvl w:val="0"/>
          <w:numId w:val="33"/>
        </w:numPr>
        <w:autoSpaceDE w:val="0"/>
        <w:autoSpaceDN w:val="0"/>
        <w:adjustRightInd w:val="0"/>
        <w:ind w:left="0" w:firstLine="709"/>
        <w:contextualSpacing w:val="0"/>
        <w:jc w:val="both"/>
        <w:rPr>
          <w:rFonts w:ascii="Times New Roman" w:hAnsi="Times New Roman" w:cs="Times New Roman"/>
          <w:sz w:val="28"/>
          <w:szCs w:val="28"/>
          <w:lang w:val="en-US"/>
        </w:rPr>
      </w:pPr>
      <w:r w:rsidRPr="005B1355">
        <w:rPr>
          <w:rFonts w:ascii="Times New Roman" w:hAnsi="Times New Roman" w:cs="Times New Roman"/>
          <w:sz w:val="28"/>
          <w:szCs w:val="28"/>
          <w:lang w:val="en-US"/>
        </w:rPr>
        <w:t xml:space="preserve">L.R.P. de Andrade Lima. Dynamic simulation of the carbon-in-pulp and carbon-in-leach processes. Brazilian Journal of Chemical Engineering. 2007, vol. 24, no. 04, </w:t>
      </w:r>
      <w:r w:rsidRPr="005B1355">
        <w:rPr>
          <w:rFonts w:ascii="Times New Roman" w:hAnsi="Times New Roman" w:cs="Times New Roman"/>
          <w:sz w:val="28"/>
          <w:szCs w:val="28"/>
        </w:rPr>
        <w:t>Р</w:t>
      </w:r>
      <w:r w:rsidRPr="005B1355">
        <w:rPr>
          <w:rFonts w:ascii="Times New Roman" w:hAnsi="Times New Roman" w:cs="Times New Roman"/>
          <w:sz w:val="28"/>
          <w:szCs w:val="28"/>
          <w:lang w:val="en-US"/>
        </w:rPr>
        <w:t>. 623</w:t>
      </w:r>
      <w:r w:rsidRPr="005B1355">
        <w:rPr>
          <w:rFonts w:ascii="Times New Roman" w:hAnsi="Times New Roman" w:cs="Times New Roman"/>
          <w:sz w:val="28"/>
          <w:szCs w:val="28"/>
        </w:rPr>
        <w:t>-</w:t>
      </w:r>
      <w:r w:rsidRPr="005B1355">
        <w:rPr>
          <w:rFonts w:ascii="Times New Roman" w:hAnsi="Times New Roman" w:cs="Times New Roman"/>
          <w:sz w:val="28"/>
          <w:szCs w:val="28"/>
          <w:lang w:val="en-US"/>
        </w:rPr>
        <w:t>635.</w:t>
      </w:r>
    </w:p>
    <w:p w14:paraId="5D6C2D53" w14:textId="77777777" w:rsidR="00D77622" w:rsidRPr="005B1355" w:rsidRDefault="00D77622" w:rsidP="00551A94">
      <w:pPr>
        <w:pStyle w:val="af3"/>
        <w:numPr>
          <w:ilvl w:val="0"/>
          <w:numId w:val="33"/>
        </w:numPr>
        <w:tabs>
          <w:tab w:val="left" w:pos="993"/>
        </w:tabs>
        <w:autoSpaceDE w:val="0"/>
        <w:autoSpaceDN w:val="0"/>
        <w:adjustRightInd w:val="0"/>
        <w:ind w:left="0" w:firstLine="709"/>
        <w:contextualSpacing w:val="0"/>
        <w:jc w:val="both"/>
        <w:rPr>
          <w:rFonts w:ascii="Times New Roman" w:hAnsi="Times New Roman" w:cs="Times New Roman"/>
          <w:sz w:val="28"/>
          <w:szCs w:val="28"/>
        </w:rPr>
      </w:pPr>
      <w:r w:rsidRPr="005B1355">
        <w:rPr>
          <w:rFonts w:ascii="Times New Roman" w:hAnsi="Times New Roman" w:cs="Times New Roman"/>
          <w:sz w:val="28"/>
          <w:szCs w:val="28"/>
          <w:lang w:val="en-US"/>
        </w:rPr>
        <w:t xml:space="preserve">Vorster B.J. and Flatman S.R. Cyanide control in the metallurgical process of gold extraction in AngloGold (S.A.). The Journal of The South African Institute of Mining and Metallurgy. </w:t>
      </w:r>
      <w:r w:rsidRPr="005B1355">
        <w:rPr>
          <w:rFonts w:ascii="Times New Roman" w:hAnsi="Times New Roman" w:cs="Times New Roman"/>
          <w:sz w:val="28"/>
          <w:szCs w:val="28"/>
        </w:rPr>
        <w:t xml:space="preserve">2001, </w:t>
      </w:r>
      <w:r w:rsidRPr="005B1355">
        <w:rPr>
          <w:rFonts w:ascii="Times New Roman" w:hAnsi="Times New Roman" w:cs="Times New Roman"/>
          <w:sz w:val="28"/>
          <w:szCs w:val="28"/>
          <w:lang w:val="en-US"/>
        </w:rPr>
        <w:t>vol</w:t>
      </w:r>
      <w:r w:rsidRPr="005B1355">
        <w:rPr>
          <w:rFonts w:ascii="Times New Roman" w:hAnsi="Times New Roman" w:cs="Times New Roman"/>
          <w:sz w:val="28"/>
          <w:szCs w:val="28"/>
        </w:rPr>
        <w:t xml:space="preserve">. 101, </w:t>
      </w:r>
      <w:r w:rsidRPr="005B1355">
        <w:rPr>
          <w:rFonts w:ascii="Times New Roman" w:hAnsi="Times New Roman" w:cs="Times New Roman"/>
          <w:sz w:val="28"/>
          <w:szCs w:val="28"/>
          <w:lang w:val="en-US"/>
        </w:rPr>
        <w:t>no</w:t>
      </w:r>
      <w:r w:rsidRPr="005B1355">
        <w:rPr>
          <w:rFonts w:ascii="Times New Roman" w:hAnsi="Times New Roman" w:cs="Times New Roman"/>
          <w:sz w:val="28"/>
          <w:szCs w:val="28"/>
        </w:rPr>
        <w:t>. 07, Р. 359-366.</w:t>
      </w:r>
    </w:p>
    <w:p w14:paraId="5D6C2D54" w14:textId="3D9592B8" w:rsidR="00D77622" w:rsidRPr="005B1355" w:rsidRDefault="00D77622" w:rsidP="00551A94">
      <w:pPr>
        <w:pStyle w:val="af3"/>
        <w:numPr>
          <w:ilvl w:val="0"/>
          <w:numId w:val="33"/>
        </w:numPr>
        <w:tabs>
          <w:tab w:val="left" w:pos="1134"/>
        </w:tabs>
        <w:ind w:left="0" w:firstLine="709"/>
        <w:contextualSpacing w:val="0"/>
        <w:jc w:val="both"/>
        <w:rPr>
          <w:rFonts w:ascii="Times New Roman" w:hAnsi="Times New Roman" w:cs="Times New Roman"/>
          <w:bCs/>
          <w:sz w:val="28"/>
          <w:szCs w:val="28"/>
        </w:rPr>
      </w:pPr>
      <w:r w:rsidRPr="005B1355">
        <w:rPr>
          <w:rFonts w:ascii="Times New Roman" w:hAnsi="Times New Roman" w:cs="Times New Roman"/>
          <w:bCs/>
          <w:sz w:val="28"/>
          <w:szCs w:val="28"/>
        </w:rPr>
        <w:t>Юсупова Ж.А., Досмухамедов Н.К., Каплан В.А., Жолдасбай Е.Е., Ичева Ю.Б. М</w:t>
      </w:r>
      <w:r w:rsidRPr="005B1355">
        <w:rPr>
          <w:rFonts w:ascii="Times New Roman" w:hAnsi="Times New Roman" w:cs="Times New Roman"/>
          <w:sz w:val="28"/>
          <w:szCs w:val="28"/>
        </w:rPr>
        <w:t xml:space="preserve">атематическая модель процесса цианирования </w:t>
      </w:r>
      <w:r w:rsidRPr="005B1355">
        <w:rPr>
          <w:rFonts w:ascii="Times New Roman" w:hAnsi="Times New Roman" w:cs="Times New Roman"/>
          <w:bCs/>
          <w:sz w:val="28"/>
          <w:szCs w:val="28"/>
        </w:rPr>
        <w:t>флотоконцентрата, полученного из руды месторождения золота Центрального Казахстана. Металлург. 2024, № 12, С</w:t>
      </w:r>
      <w:r w:rsidR="005B1355" w:rsidRPr="005B1355">
        <w:rPr>
          <w:rFonts w:ascii="Times New Roman" w:hAnsi="Times New Roman" w:cs="Times New Roman"/>
          <w:bCs/>
          <w:sz w:val="28"/>
          <w:szCs w:val="28"/>
        </w:rPr>
        <w:t>.1-8</w:t>
      </w:r>
    </w:p>
    <w:p w14:paraId="5D6C2D55" w14:textId="77777777" w:rsidR="00D77622" w:rsidRPr="005B1355" w:rsidRDefault="00D77622" w:rsidP="00551A94">
      <w:pPr>
        <w:pStyle w:val="Default"/>
        <w:numPr>
          <w:ilvl w:val="0"/>
          <w:numId w:val="33"/>
        </w:numPr>
        <w:tabs>
          <w:tab w:val="left" w:pos="1134"/>
        </w:tabs>
        <w:ind w:left="0" w:firstLine="709"/>
        <w:jc w:val="both"/>
        <w:rPr>
          <w:rFonts w:ascii="Times New Roman" w:hAnsi="Times New Roman" w:cs="Times New Roman"/>
          <w:color w:val="auto"/>
          <w:sz w:val="28"/>
          <w:szCs w:val="28"/>
          <w:lang w:val="en-US"/>
        </w:rPr>
      </w:pPr>
      <w:r w:rsidRPr="005B1355">
        <w:rPr>
          <w:rFonts w:ascii="Times New Roman" w:hAnsi="Times New Roman" w:cs="Times New Roman"/>
          <w:color w:val="auto"/>
          <w:sz w:val="28"/>
          <w:szCs w:val="28"/>
          <w:shd w:val="clear" w:color="auto" w:fill="FFFFFF"/>
        </w:rPr>
        <w:t xml:space="preserve">Бенуни А.Х., Гурфель Б.Л. Математические методы в планировании и управлении цветной металлургии. –М.: "Металлургия". </w:t>
      </w:r>
      <w:r w:rsidRPr="005B1355">
        <w:rPr>
          <w:rFonts w:ascii="Times New Roman" w:hAnsi="Times New Roman" w:cs="Times New Roman"/>
          <w:color w:val="auto"/>
          <w:sz w:val="28"/>
          <w:szCs w:val="28"/>
          <w:shd w:val="clear" w:color="auto" w:fill="FFFFFF"/>
          <w:lang w:val="en-US"/>
        </w:rPr>
        <w:t xml:space="preserve">1974, 192 </w:t>
      </w:r>
      <w:r w:rsidRPr="005B1355">
        <w:rPr>
          <w:rFonts w:ascii="Times New Roman" w:hAnsi="Times New Roman" w:cs="Times New Roman"/>
          <w:color w:val="auto"/>
          <w:sz w:val="28"/>
          <w:szCs w:val="28"/>
          <w:shd w:val="clear" w:color="auto" w:fill="FFFFFF"/>
        </w:rPr>
        <w:t>с</w:t>
      </w:r>
      <w:r w:rsidRPr="005B1355">
        <w:rPr>
          <w:rFonts w:ascii="Times New Roman" w:hAnsi="Times New Roman" w:cs="Times New Roman"/>
          <w:color w:val="auto"/>
          <w:sz w:val="28"/>
          <w:szCs w:val="28"/>
          <w:shd w:val="clear" w:color="auto" w:fill="FFFFFF"/>
          <w:lang w:val="en-US"/>
        </w:rPr>
        <w:t>.</w:t>
      </w:r>
    </w:p>
    <w:p w14:paraId="5D6C2D56" w14:textId="77777777" w:rsidR="00D77622" w:rsidRPr="005B1355" w:rsidRDefault="00D77622" w:rsidP="00551A94">
      <w:pPr>
        <w:pStyle w:val="af3"/>
        <w:numPr>
          <w:ilvl w:val="0"/>
          <w:numId w:val="33"/>
        </w:numPr>
        <w:tabs>
          <w:tab w:val="left" w:pos="1134"/>
        </w:tabs>
        <w:autoSpaceDE w:val="0"/>
        <w:autoSpaceDN w:val="0"/>
        <w:adjustRightInd w:val="0"/>
        <w:ind w:left="0" w:firstLine="709"/>
        <w:contextualSpacing w:val="0"/>
        <w:jc w:val="both"/>
        <w:rPr>
          <w:rFonts w:ascii="Times New Roman" w:eastAsia="CharisSIL" w:hAnsi="Times New Roman" w:cs="Times New Roman"/>
          <w:sz w:val="28"/>
          <w:szCs w:val="28"/>
          <w:lang w:val="en-US"/>
        </w:rPr>
      </w:pPr>
      <w:r w:rsidRPr="005B1355">
        <w:rPr>
          <w:rFonts w:ascii="Times New Roman" w:eastAsia="CharisSIL" w:hAnsi="Times New Roman" w:cs="Times New Roman"/>
          <w:sz w:val="28"/>
          <w:szCs w:val="28"/>
          <w:lang w:val="en-US"/>
        </w:rPr>
        <w:t xml:space="preserve">Seltman, H.J., Experimental Design and Analysis. </w:t>
      </w:r>
      <w:r w:rsidRPr="005B1355">
        <w:rPr>
          <w:rFonts w:ascii="Times New Roman" w:hAnsi="Times New Roman" w:cs="Times New Roman"/>
          <w:sz w:val="28"/>
          <w:szCs w:val="28"/>
          <w:lang w:val="en-US"/>
        </w:rPr>
        <w:t>June 20, 2014</w:t>
      </w:r>
      <w:r w:rsidRPr="005B1355">
        <w:rPr>
          <w:rFonts w:ascii="Times New Roman" w:eastAsia="CharisSIL" w:hAnsi="Times New Roman" w:cs="Times New Roman"/>
          <w:sz w:val="28"/>
          <w:szCs w:val="28"/>
          <w:lang w:val="en-US"/>
        </w:rPr>
        <w:t xml:space="preserve">. –414 c. </w:t>
      </w:r>
    </w:p>
    <w:p w14:paraId="5D6C2D57" w14:textId="77777777" w:rsidR="00D77622" w:rsidRPr="005B1355" w:rsidRDefault="00D77622" w:rsidP="00551A94">
      <w:pPr>
        <w:pStyle w:val="af3"/>
        <w:numPr>
          <w:ilvl w:val="0"/>
          <w:numId w:val="33"/>
        </w:numPr>
        <w:tabs>
          <w:tab w:val="left" w:pos="1134"/>
        </w:tabs>
        <w:ind w:left="0" w:firstLine="709"/>
        <w:contextualSpacing w:val="0"/>
        <w:jc w:val="both"/>
        <w:rPr>
          <w:rFonts w:ascii="Times New Roman" w:hAnsi="Times New Roman" w:cs="Times New Roman"/>
          <w:sz w:val="28"/>
          <w:szCs w:val="28"/>
        </w:rPr>
      </w:pPr>
      <w:r w:rsidRPr="005B1355">
        <w:rPr>
          <w:rFonts w:ascii="Times New Roman" w:hAnsi="Times New Roman" w:cs="Times New Roman"/>
          <w:sz w:val="28"/>
          <w:szCs w:val="28"/>
        </w:rPr>
        <w:t>Жуховицкий А.А., Шварцман Л.А. Физическая химия. –М.: Металлургия, 1987, –346 с.</w:t>
      </w:r>
    </w:p>
    <w:p w14:paraId="5D6C2D58" w14:textId="77777777" w:rsidR="00D77622" w:rsidRPr="005B1355" w:rsidRDefault="00D77622" w:rsidP="00551A94">
      <w:pPr>
        <w:pStyle w:val="5"/>
        <w:numPr>
          <w:ilvl w:val="0"/>
          <w:numId w:val="33"/>
        </w:numPr>
        <w:tabs>
          <w:tab w:val="left" w:pos="1134"/>
        </w:tabs>
        <w:spacing w:before="0"/>
        <w:ind w:left="0" w:firstLine="709"/>
        <w:jc w:val="both"/>
        <w:rPr>
          <w:rFonts w:ascii="Times New Roman" w:hAnsi="Times New Roman" w:cs="Times New Roman"/>
          <w:b/>
          <w:color w:val="auto"/>
          <w:sz w:val="28"/>
          <w:szCs w:val="28"/>
        </w:rPr>
      </w:pPr>
      <w:r w:rsidRPr="005B1355">
        <w:rPr>
          <w:rFonts w:ascii="Times New Roman" w:hAnsi="Times New Roman" w:cs="Times New Roman"/>
          <w:color w:val="auto"/>
          <w:sz w:val="28"/>
          <w:szCs w:val="28"/>
          <w:lang w:val="en-US"/>
        </w:rPr>
        <w:t xml:space="preserve">Freeman E.S., Carroll B. </w:t>
      </w:r>
      <w:hyperlink r:id="rId77" w:history="1">
        <w:r w:rsidRPr="005B1355">
          <w:rPr>
            <w:rStyle w:val="affd"/>
            <w:rFonts w:ascii="Times New Roman" w:hAnsi="Times New Roman" w:cs="Times New Roman"/>
            <w:color w:val="auto"/>
            <w:sz w:val="28"/>
            <w:szCs w:val="28"/>
            <w:u w:val="none"/>
            <w:lang w:val="en-US"/>
          </w:rPr>
          <w:t>The Application of Thermoanalytical Techniques to Reaction Kinetics: The Thermogravimetric Evaluation of the Kinetics of the Decomposition of Calcium Oxalate Monohydrate</w:t>
        </w:r>
      </w:hyperlink>
      <w:r w:rsidRPr="005B1355">
        <w:rPr>
          <w:rFonts w:ascii="Times New Roman" w:hAnsi="Times New Roman" w:cs="Times New Roman"/>
          <w:color w:val="auto"/>
          <w:sz w:val="28"/>
          <w:szCs w:val="28"/>
          <w:lang w:val="en-US"/>
        </w:rPr>
        <w:t xml:space="preserve">. J. Phys. </w:t>
      </w:r>
      <w:r w:rsidRPr="005B1355">
        <w:rPr>
          <w:rFonts w:ascii="Times New Roman" w:hAnsi="Times New Roman" w:cs="Times New Roman"/>
          <w:color w:val="auto"/>
          <w:sz w:val="28"/>
          <w:szCs w:val="28"/>
        </w:rPr>
        <w:t>Chem. 1958. Vol. 62. –394 р.</w:t>
      </w:r>
    </w:p>
    <w:p w14:paraId="5D6C2D59" w14:textId="77777777" w:rsidR="00D77622" w:rsidRPr="00691B8A" w:rsidRDefault="00D77622" w:rsidP="00551A94">
      <w:pPr>
        <w:ind w:firstLine="0"/>
        <w:jc w:val="both"/>
        <w:rPr>
          <w:rFonts w:ascii="Times New Roman" w:hAnsi="Times New Roman" w:cs="Times New Roman"/>
          <w:sz w:val="28"/>
          <w:szCs w:val="28"/>
        </w:rPr>
      </w:pPr>
    </w:p>
    <w:p w14:paraId="5D6C2D5A" w14:textId="77777777" w:rsidR="00D77622" w:rsidRPr="00691B8A" w:rsidRDefault="00D77622" w:rsidP="00551A94">
      <w:pPr>
        <w:ind w:firstLine="0"/>
        <w:jc w:val="both"/>
        <w:rPr>
          <w:rFonts w:ascii="Times New Roman" w:hAnsi="Times New Roman" w:cs="Times New Roman"/>
          <w:sz w:val="28"/>
          <w:szCs w:val="28"/>
        </w:rPr>
      </w:pPr>
    </w:p>
    <w:p w14:paraId="5D6C2D5B" w14:textId="77777777" w:rsidR="00D77622" w:rsidRPr="00691B8A" w:rsidRDefault="00D77622" w:rsidP="00551A94">
      <w:pPr>
        <w:jc w:val="both"/>
        <w:rPr>
          <w:rFonts w:ascii="Times New Roman" w:hAnsi="Times New Roman" w:cs="Times New Roman"/>
          <w:sz w:val="28"/>
          <w:szCs w:val="28"/>
        </w:rPr>
      </w:pPr>
    </w:p>
    <w:p w14:paraId="5D6C2D5C" w14:textId="77777777" w:rsidR="00486CA0" w:rsidRPr="00693E69" w:rsidRDefault="00486CA0" w:rsidP="00551A94">
      <w:pPr>
        <w:autoSpaceDE w:val="0"/>
        <w:autoSpaceDN w:val="0"/>
        <w:adjustRightInd w:val="0"/>
        <w:rPr>
          <w:rFonts w:ascii="Times New Roman" w:hAnsi="Times New Roman" w:cs="Times New Roman"/>
          <w:sz w:val="24"/>
          <w:szCs w:val="24"/>
        </w:rPr>
      </w:pPr>
    </w:p>
    <w:p w14:paraId="5D6C2D5D" w14:textId="77777777" w:rsidR="00486CA0" w:rsidRPr="00693E69" w:rsidRDefault="00486CA0" w:rsidP="00551A94">
      <w:pPr>
        <w:pStyle w:val="af3"/>
        <w:autoSpaceDE w:val="0"/>
        <w:autoSpaceDN w:val="0"/>
        <w:adjustRightInd w:val="0"/>
        <w:rPr>
          <w:rFonts w:ascii="Times New Roman" w:eastAsia="Times New Roman" w:hAnsi="Times New Roman" w:cs="Times New Roman"/>
          <w:color w:val="202122"/>
          <w:sz w:val="24"/>
          <w:szCs w:val="24"/>
          <w:lang w:eastAsia="ru-RU"/>
        </w:rPr>
      </w:pPr>
    </w:p>
    <w:p w14:paraId="5D6C2D5E" w14:textId="77777777" w:rsidR="00486CA0" w:rsidRDefault="00486CA0" w:rsidP="00551A94">
      <w:pPr>
        <w:pStyle w:val="af3"/>
        <w:autoSpaceDE w:val="0"/>
        <w:autoSpaceDN w:val="0"/>
        <w:adjustRightInd w:val="0"/>
        <w:jc w:val="both"/>
        <w:rPr>
          <w:rFonts w:ascii="Times New Roman" w:eastAsia="CharisSIL" w:hAnsi="Times New Roman" w:cs="Times New Roman"/>
          <w:sz w:val="24"/>
          <w:szCs w:val="24"/>
        </w:rPr>
      </w:pPr>
    </w:p>
    <w:p w14:paraId="5D6C2D5F" w14:textId="00D5B631" w:rsidR="005B1355" w:rsidRDefault="005B1355" w:rsidP="00551A94">
      <w:pPr>
        <w:pStyle w:val="af3"/>
        <w:autoSpaceDE w:val="0"/>
        <w:autoSpaceDN w:val="0"/>
        <w:adjustRightInd w:val="0"/>
        <w:jc w:val="both"/>
        <w:rPr>
          <w:rFonts w:ascii="Times New Roman" w:eastAsia="CharisSIL" w:hAnsi="Times New Roman" w:cs="Times New Roman"/>
          <w:sz w:val="24"/>
          <w:szCs w:val="24"/>
        </w:rPr>
      </w:pPr>
      <w:r>
        <w:rPr>
          <w:rFonts w:ascii="Times New Roman" w:eastAsia="CharisSIL" w:hAnsi="Times New Roman" w:cs="Times New Roman"/>
          <w:sz w:val="24"/>
          <w:szCs w:val="24"/>
        </w:rPr>
        <w:br w:type="page"/>
      </w:r>
    </w:p>
    <w:p w14:paraId="5D6C2D6A" w14:textId="77777777" w:rsidR="00486CA0" w:rsidRDefault="00486CA0" w:rsidP="00551A94">
      <w:pPr>
        <w:ind w:firstLine="0"/>
        <w:jc w:val="center"/>
        <w:rPr>
          <w:rFonts w:ascii="Times New Roman" w:hAnsi="Times New Roman" w:cs="Times New Roman"/>
          <w:b/>
          <w:sz w:val="28"/>
          <w:szCs w:val="28"/>
        </w:rPr>
      </w:pPr>
      <w:r w:rsidRPr="002400EC">
        <w:rPr>
          <w:rFonts w:ascii="Times New Roman" w:hAnsi="Times New Roman" w:cs="Times New Roman"/>
          <w:b/>
          <w:sz w:val="28"/>
          <w:szCs w:val="28"/>
        </w:rPr>
        <w:lastRenderedPageBreak/>
        <w:t xml:space="preserve">ПРИЛОЖЕНИЕ </w:t>
      </w:r>
      <w:r w:rsidR="008D76EA">
        <w:rPr>
          <w:rFonts w:ascii="Times New Roman" w:hAnsi="Times New Roman" w:cs="Times New Roman"/>
          <w:b/>
          <w:sz w:val="28"/>
          <w:szCs w:val="28"/>
        </w:rPr>
        <w:t>А</w:t>
      </w:r>
    </w:p>
    <w:p w14:paraId="5D6C2D6B" w14:textId="77777777" w:rsidR="00486CA0" w:rsidRDefault="00486CA0" w:rsidP="00551A94">
      <w:pPr>
        <w:jc w:val="center"/>
        <w:rPr>
          <w:rFonts w:ascii="Times New Roman" w:hAnsi="Times New Roman" w:cs="Times New Roman"/>
          <w:b/>
          <w:sz w:val="28"/>
          <w:szCs w:val="28"/>
        </w:rPr>
      </w:pPr>
    </w:p>
    <w:p w14:paraId="5D6C2D6C" w14:textId="65D4F703" w:rsidR="00486CA0" w:rsidRDefault="00486CA0" w:rsidP="00551A94">
      <w:pPr>
        <w:jc w:val="both"/>
        <w:rPr>
          <w:rFonts w:ascii="Times New Roman" w:eastAsia="Times New Roman" w:hAnsi="Times New Roman" w:cs="Times New Roman"/>
          <w:color w:val="000000"/>
          <w:sz w:val="28"/>
          <w:szCs w:val="28"/>
          <w:lang w:eastAsia="ru-RU"/>
        </w:rPr>
      </w:pPr>
      <w:r w:rsidRPr="0076115F">
        <w:rPr>
          <w:rFonts w:ascii="Times New Roman" w:eastAsia="Times New Roman" w:hAnsi="Times New Roman" w:cs="Times New Roman"/>
          <w:color w:val="000000"/>
          <w:sz w:val="28"/>
          <w:szCs w:val="28"/>
          <w:lang w:eastAsia="ru-RU"/>
        </w:rPr>
        <w:t>Для количественного контроля исходных и полученных продуктов использованы аналитические весы SARTORIUS (рис.</w:t>
      </w:r>
      <w:r w:rsidR="00583BA1">
        <w:rPr>
          <w:rFonts w:ascii="Times New Roman" w:eastAsia="Times New Roman" w:hAnsi="Times New Roman" w:cs="Times New Roman"/>
          <w:color w:val="000000"/>
          <w:sz w:val="28"/>
          <w:szCs w:val="28"/>
          <w:lang w:eastAsia="ru-RU"/>
        </w:rPr>
        <w:t>49</w:t>
      </w:r>
      <w:r w:rsidRPr="0076115F">
        <w:rPr>
          <w:rFonts w:ascii="Times New Roman" w:eastAsia="Times New Roman" w:hAnsi="Times New Roman" w:cs="Times New Roman"/>
          <w:color w:val="000000"/>
          <w:sz w:val="28"/>
          <w:szCs w:val="28"/>
          <w:lang w:eastAsia="ru-RU"/>
        </w:rPr>
        <w:t xml:space="preserve">), которые обладают высокой точностью и функциональностью благодаря современной электронике и монолитной весовой ячейке. </w:t>
      </w:r>
    </w:p>
    <w:p w14:paraId="5D6C2D6D" w14:textId="77777777" w:rsidR="00486CA0" w:rsidRPr="0076115F" w:rsidRDefault="00486CA0" w:rsidP="00551A94">
      <w:pPr>
        <w:jc w:val="both"/>
        <w:rPr>
          <w:rFonts w:ascii="Times New Roman" w:eastAsia="Times New Roman" w:hAnsi="Times New Roman" w:cs="Times New Roman"/>
          <w:color w:val="000000"/>
          <w:sz w:val="28"/>
          <w:szCs w:val="28"/>
          <w:shd w:val="clear" w:color="auto" w:fill="FFFFFF"/>
          <w:lang w:eastAsia="ru-RU"/>
        </w:rPr>
      </w:pPr>
    </w:p>
    <w:p w14:paraId="5D6C2D6E" w14:textId="77777777" w:rsidR="00486CA0" w:rsidRPr="0076115F" w:rsidRDefault="00486CA0" w:rsidP="00551A94">
      <w:pPr>
        <w:jc w:val="both"/>
        <w:rPr>
          <w:rFonts w:ascii="Times New Roman" w:eastAsia="Times New Roman" w:hAnsi="Times New Roman" w:cs="Times New Roman"/>
          <w:color w:val="000000"/>
          <w:sz w:val="28"/>
          <w:szCs w:val="28"/>
          <w:shd w:val="clear" w:color="auto" w:fill="FFFFFF"/>
          <w:lang w:eastAsia="ru-RU"/>
        </w:rPr>
      </w:pPr>
    </w:p>
    <w:p w14:paraId="5D6C2D6F" w14:textId="77777777" w:rsidR="00486CA0" w:rsidRPr="0076115F" w:rsidRDefault="00486CA0" w:rsidP="00551A94">
      <w:pPr>
        <w:jc w:val="center"/>
        <w:rPr>
          <w:rFonts w:ascii="Times New Roman" w:hAnsi="Times New Roman" w:cs="Times New Roman"/>
          <w:sz w:val="28"/>
          <w:szCs w:val="28"/>
        </w:rPr>
      </w:pPr>
      <w:r w:rsidRPr="0076115F">
        <w:rPr>
          <w:rFonts w:ascii="Times New Roman" w:hAnsi="Times New Roman" w:cs="Times New Roman"/>
          <w:noProof/>
          <w:sz w:val="28"/>
          <w:szCs w:val="28"/>
          <w:lang w:eastAsia="ru-RU"/>
        </w:rPr>
        <w:drawing>
          <wp:inline distT="0" distB="0" distL="0" distR="0" wp14:anchorId="5D6C2EEA" wp14:editId="5D6C2EEB">
            <wp:extent cx="2031339" cy="2066004"/>
            <wp:effectExtent l="19050" t="0" r="7011" b="0"/>
            <wp:docPr id="75" name="Рисунок 1" descr="Лабораторные весы Practum 213-1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абораторные весы Practum 213-1ORU"/>
                    <pic:cNvPicPr>
                      <a:picLocks noChangeAspect="1" noChangeArrowheads="1"/>
                    </pic:cNvPicPr>
                  </pic:nvPicPr>
                  <pic:blipFill>
                    <a:blip r:embed="rId78" cstate="print"/>
                    <a:srcRect l="4595" t="9459" r="16216" b="10000"/>
                    <a:stretch>
                      <a:fillRect/>
                    </a:stretch>
                  </pic:blipFill>
                  <pic:spPr bwMode="auto">
                    <a:xfrm>
                      <a:off x="0" y="0"/>
                      <a:ext cx="2030956" cy="2065614"/>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Pr="0076115F">
        <w:rPr>
          <w:rFonts w:ascii="Times New Roman" w:hAnsi="Times New Roman" w:cs="Times New Roman"/>
          <w:noProof/>
          <w:sz w:val="28"/>
          <w:szCs w:val="28"/>
          <w:lang w:eastAsia="ru-RU"/>
        </w:rPr>
        <w:drawing>
          <wp:inline distT="0" distB="0" distL="0" distR="0" wp14:anchorId="5D6C2EEC" wp14:editId="5D6C2EED">
            <wp:extent cx="1507384" cy="2009845"/>
            <wp:effectExtent l="266700" t="0" r="245216" b="0"/>
            <wp:docPr id="76" name="Рисунок 14" descr="C:\Users\DNK\Desktop\фото с тестов\WhatsApp Image 2024-06-04 at 13.12.38 (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NK\Desktop\фото с тестов\WhatsApp Image 2024-06-04 at 13.12.38 (31).jpeg"/>
                    <pic:cNvPicPr>
                      <a:picLocks noChangeAspect="1" noChangeArrowheads="1"/>
                    </pic:cNvPicPr>
                  </pic:nvPicPr>
                  <pic:blipFill>
                    <a:blip r:embed="rId79" cstate="print"/>
                    <a:srcRect/>
                    <a:stretch>
                      <a:fillRect/>
                    </a:stretch>
                  </pic:blipFill>
                  <pic:spPr bwMode="auto">
                    <a:xfrm rot="16200000">
                      <a:off x="0" y="0"/>
                      <a:ext cx="1509869" cy="2013159"/>
                    </a:xfrm>
                    <a:prstGeom prst="rect">
                      <a:avLst/>
                    </a:prstGeom>
                    <a:noFill/>
                    <a:ln w="9525">
                      <a:noFill/>
                      <a:miter lim="800000"/>
                      <a:headEnd/>
                      <a:tailEnd/>
                    </a:ln>
                  </pic:spPr>
                </pic:pic>
              </a:graphicData>
            </a:graphic>
          </wp:inline>
        </w:drawing>
      </w:r>
    </w:p>
    <w:p w14:paraId="5D6C2D70" w14:textId="77777777" w:rsidR="00486CA0" w:rsidRPr="0076115F" w:rsidRDefault="00486CA0" w:rsidP="00551A94">
      <w:pPr>
        <w:jc w:val="both"/>
        <w:rPr>
          <w:rFonts w:ascii="Times New Roman" w:eastAsia="Times New Roman" w:hAnsi="Times New Roman" w:cs="Times New Roman"/>
          <w:color w:val="000000"/>
          <w:sz w:val="28"/>
          <w:szCs w:val="28"/>
          <w:shd w:val="clear" w:color="auto" w:fill="FFFFFF"/>
          <w:lang w:eastAsia="ru-RU"/>
        </w:rPr>
      </w:pPr>
    </w:p>
    <w:p w14:paraId="5D6C2D71" w14:textId="77777777" w:rsidR="00486CA0" w:rsidRDefault="00486CA0" w:rsidP="00551A94">
      <w:pPr>
        <w:jc w:val="center"/>
        <w:rPr>
          <w:rFonts w:ascii="Times New Roman" w:eastAsia="Times New Roman" w:hAnsi="Times New Roman" w:cs="Times New Roman"/>
          <w:color w:val="000000"/>
          <w:sz w:val="28"/>
          <w:szCs w:val="28"/>
          <w:shd w:val="clear" w:color="auto" w:fill="FFFFFF"/>
          <w:lang w:eastAsia="ru-RU"/>
        </w:rPr>
      </w:pPr>
    </w:p>
    <w:p w14:paraId="5D6C2D72" w14:textId="7B60B894" w:rsidR="00486CA0" w:rsidRPr="0076115F" w:rsidRDefault="00583BA1" w:rsidP="00551A94">
      <w:pPr>
        <w:jc w:val="center"/>
        <w:rPr>
          <w:rFonts w:ascii="Times New Roman" w:eastAsia="Times New Roman" w:hAnsi="Times New Roman" w:cs="Times New Roman"/>
          <w:color w:val="000000"/>
          <w:sz w:val="28"/>
          <w:szCs w:val="28"/>
          <w:shd w:val="clear" w:color="auto" w:fill="FFFFFF"/>
          <w:lang w:eastAsia="ru-RU"/>
        </w:rPr>
      </w:pPr>
      <w:r w:rsidRPr="006D7FB7">
        <w:rPr>
          <w:rFonts w:ascii="Times New Roman" w:hAnsi="Times New Roman" w:cs="Times New Roman"/>
          <w:sz w:val="28"/>
          <w:szCs w:val="28"/>
        </w:rPr>
        <w:t>Рис</w:t>
      </w:r>
      <w:r>
        <w:rPr>
          <w:rFonts w:ascii="Times New Roman" w:hAnsi="Times New Roman" w:cs="Times New Roman"/>
          <w:sz w:val="28"/>
          <w:szCs w:val="28"/>
        </w:rPr>
        <w:t>унок 49 –</w:t>
      </w:r>
      <w:r w:rsidRPr="006D7FB7">
        <w:rPr>
          <w:rFonts w:ascii="Times New Roman" w:hAnsi="Times New Roman" w:cs="Times New Roman"/>
          <w:sz w:val="28"/>
          <w:szCs w:val="28"/>
        </w:rPr>
        <w:t xml:space="preserve"> </w:t>
      </w:r>
      <w:r w:rsidR="00486CA0" w:rsidRPr="0076115F">
        <w:rPr>
          <w:rFonts w:ascii="Times New Roman" w:eastAsia="Times New Roman" w:hAnsi="Times New Roman" w:cs="Times New Roman"/>
          <w:color w:val="000000"/>
          <w:sz w:val="28"/>
          <w:szCs w:val="28"/>
          <w:shd w:val="clear" w:color="auto" w:fill="FFFFFF"/>
          <w:lang w:eastAsia="ru-RU"/>
        </w:rPr>
        <w:t xml:space="preserve">Общий вид </w:t>
      </w:r>
      <w:r w:rsidR="00486CA0" w:rsidRPr="0076115F">
        <w:rPr>
          <w:rFonts w:ascii="Times New Roman" w:eastAsia="Times New Roman" w:hAnsi="Times New Roman" w:cs="Times New Roman"/>
          <w:color w:val="000000"/>
          <w:sz w:val="28"/>
          <w:szCs w:val="28"/>
          <w:lang w:eastAsia="ru-RU"/>
        </w:rPr>
        <w:t>аналитических весов SARTORIUS</w:t>
      </w:r>
    </w:p>
    <w:p w14:paraId="5D6C2D73" w14:textId="77777777" w:rsidR="00486CA0" w:rsidRPr="0076115F" w:rsidRDefault="00486CA0" w:rsidP="00551A94">
      <w:pPr>
        <w:jc w:val="center"/>
        <w:rPr>
          <w:rFonts w:ascii="Times New Roman" w:eastAsia="Times New Roman" w:hAnsi="Times New Roman" w:cs="Times New Roman"/>
          <w:color w:val="000000"/>
          <w:sz w:val="28"/>
          <w:szCs w:val="28"/>
          <w:shd w:val="clear" w:color="auto" w:fill="FFFFFF"/>
          <w:lang w:eastAsia="ru-RU"/>
        </w:rPr>
      </w:pPr>
    </w:p>
    <w:p w14:paraId="5D6C2D74" w14:textId="5C5F7C3F" w:rsidR="00486CA0" w:rsidRPr="0076115F" w:rsidRDefault="00486CA0" w:rsidP="00551A94">
      <w:pPr>
        <w:jc w:val="both"/>
        <w:rPr>
          <w:rFonts w:ascii="Times New Roman" w:eastAsia="Times New Roman" w:hAnsi="Times New Roman" w:cs="Times New Roman"/>
          <w:color w:val="000000"/>
          <w:sz w:val="28"/>
          <w:szCs w:val="28"/>
          <w:lang w:eastAsia="ru-RU"/>
        </w:rPr>
      </w:pPr>
      <w:r w:rsidRPr="0076115F">
        <w:rPr>
          <w:rFonts w:ascii="Times New Roman" w:eastAsia="Times New Roman" w:hAnsi="Times New Roman" w:cs="Times New Roman"/>
          <w:color w:val="000000"/>
          <w:sz w:val="28"/>
          <w:szCs w:val="28"/>
          <w:lang w:eastAsia="ru-RU"/>
        </w:rPr>
        <w:t>Аналитические весы оснащены:</w:t>
      </w:r>
    </w:p>
    <w:p w14:paraId="5D6C2D75" w14:textId="77777777" w:rsidR="00486CA0" w:rsidRPr="0076115F" w:rsidRDefault="00486CA0" w:rsidP="00551A94">
      <w:pPr>
        <w:numPr>
          <w:ilvl w:val="0"/>
          <w:numId w:val="10"/>
        </w:numPr>
        <w:tabs>
          <w:tab w:val="left" w:pos="993"/>
        </w:tabs>
        <w:ind w:left="0" w:firstLine="709"/>
        <w:rPr>
          <w:rFonts w:ascii="Times New Roman" w:eastAsia="Times New Roman" w:hAnsi="Times New Roman" w:cs="Times New Roman"/>
          <w:color w:val="000000"/>
          <w:sz w:val="28"/>
          <w:szCs w:val="28"/>
          <w:lang w:eastAsia="ru-RU"/>
        </w:rPr>
      </w:pPr>
      <w:r w:rsidRPr="0076115F">
        <w:rPr>
          <w:rFonts w:ascii="Times New Roman" w:eastAsia="Times New Roman" w:hAnsi="Times New Roman" w:cs="Times New Roman"/>
          <w:color w:val="000000"/>
          <w:sz w:val="28"/>
          <w:szCs w:val="28"/>
          <w:lang w:eastAsia="ru-RU"/>
        </w:rPr>
        <w:t>встроенной системой контроля метрологических характеристик;</w:t>
      </w:r>
    </w:p>
    <w:p w14:paraId="5D6C2D76" w14:textId="77777777" w:rsidR="00486CA0" w:rsidRPr="0076115F" w:rsidRDefault="00486CA0" w:rsidP="00551A94">
      <w:pPr>
        <w:numPr>
          <w:ilvl w:val="0"/>
          <w:numId w:val="10"/>
        </w:numPr>
        <w:tabs>
          <w:tab w:val="left" w:pos="993"/>
        </w:tabs>
        <w:ind w:left="0" w:firstLine="709"/>
        <w:rPr>
          <w:rFonts w:ascii="Times New Roman" w:eastAsia="Times New Roman" w:hAnsi="Times New Roman" w:cs="Times New Roman"/>
          <w:color w:val="000000"/>
          <w:sz w:val="28"/>
          <w:szCs w:val="28"/>
          <w:lang w:eastAsia="ru-RU"/>
        </w:rPr>
      </w:pPr>
      <w:r w:rsidRPr="0076115F">
        <w:rPr>
          <w:rFonts w:ascii="Times New Roman" w:eastAsia="Times New Roman" w:hAnsi="Times New Roman" w:cs="Times New Roman"/>
          <w:color w:val="000000"/>
          <w:sz w:val="28"/>
          <w:szCs w:val="28"/>
          <w:lang w:eastAsia="ru-RU"/>
        </w:rPr>
        <w:t>системой автоматической калибровки и юстировки;</w:t>
      </w:r>
    </w:p>
    <w:p w14:paraId="5D6C2D77" w14:textId="77777777" w:rsidR="00486CA0" w:rsidRPr="0076115F" w:rsidRDefault="00486CA0" w:rsidP="00551A94">
      <w:pPr>
        <w:numPr>
          <w:ilvl w:val="0"/>
          <w:numId w:val="10"/>
        </w:numPr>
        <w:tabs>
          <w:tab w:val="left" w:pos="993"/>
        </w:tabs>
        <w:ind w:left="0" w:firstLine="709"/>
        <w:rPr>
          <w:rFonts w:ascii="Times New Roman" w:eastAsia="Times New Roman" w:hAnsi="Times New Roman" w:cs="Times New Roman"/>
          <w:color w:val="000000"/>
          <w:sz w:val="28"/>
          <w:szCs w:val="28"/>
          <w:lang w:eastAsia="ru-RU"/>
        </w:rPr>
      </w:pPr>
      <w:r w:rsidRPr="0076115F">
        <w:rPr>
          <w:rFonts w:ascii="Times New Roman" w:eastAsia="Times New Roman" w:hAnsi="Times New Roman" w:cs="Times New Roman"/>
          <w:color w:val="000000"/>
          <w:sz w:val="28"/>
          <w:szCs w:val="28"/>
          <w:lang w:eastAsia="ru-RU"/>
        </w:rPr>
        <w:t>возможностью распечатки протокола измерений в соответствии с требованиями GLP/GMP;</w:t>
      </w:r>
    </w:p>
    <w:p w14:paraId="5D6C2D78" w14:textId="77777777" w:rsidR="00486CA0" w:rsidRDefault="00486CA0" w:rsidP="00551A94">
      <w:pPr>
        <w:numPr>
          <w:ilvl w:val="0"/>
          <w:numId w:val="10"/>
        </w:numPr>
        <w:tabs>
          <w:tab w:val="left" w:pos="993"/>
        </w:tabs>
        <w:ind w:left="0" w:firstLine="709"/>
        <w:rPr>
          <w:rFonts w:ascii="Times New Roman" w:eastAsia="Times New Roman" w:hAnsi="Times New Roman" w:cs="Times New Roman"/>
          <w:color w:val="000000"/>
          <w:sz w:val="28"/>
          <w:szCs w:val="28"/>
          <w:lang w:eastAsia="ru-RU"/>
        </w:rPr>
      </w:pPr>
      <w:r w:rsidRPr="0076115F">
        <w:rPr>
          <w:rFonts w:ascii="Times New Roman" w:eastAsia="Times New Roman" w:hAnsi="Times New Roman" w:cs="Times New Roman"/>
          <w:color w:val="000000"/>
          <w:sz w:val="28"/>
          <w:szCs w:val="28"/>
          <w:lang w:eastAsia="ru-RU"/>
        </w:rPr>
        <w:t>встроенными прикладными программами;</w:t>
      </w:r>
    </w:p>
    <w:p w14:paraId="5D6C2D79" w14:textId="77777777" w:rsidR="00486CA0" w:rsidRPr="0076115F" w:rsidRDefault="00486CA0" w:rsidP="00551A94">
      <w:pPr>
        <w:pStyle w:val="af3"/>
        <w:numPr>
          <w:ilvl w:val="0"/>
          <w:numId w:val="31"/>
        </w:numPr>
        <w:tabs>
          <w:tab w:val="left" w:pos="9105"/>
        </w:tabs>
        <w:ind w:left="993" w:hanging="284"/>
        <w:rPr>
          <w:rFonts w:ascii="Times New Roman" w:eastAsia="Times New Roman" w:hAnsi="Times New Roman" w:cs="Times New Roman"/>
          <w:color w:val="000000"/>
          <w:sz w:val="28"/>
          <w:szCs w:val="28"/>
          <w:lang w:eastAsia="ru-RU"/>
        </w:rPr>
      </w:pPr>
      <w:r w:rsidRPr="0076115F">
        <w:rPr>
          <w:rFonts w:ascii="Times New Roman" w:eastAsia="Times New Roman" w:hAnsi="Times New Roman" w:cs="Times New Roman"/>
          <w:color w:val="000000"/>
          <w:sz w:val="28"/>
          <w:szCs w:val="28"/>
          <w:lang w:eastAsia="ru-RU"/>
        </w:rPr>
        <w:t>широкими возможностями подключения.</w:t>
      </w:r>
      <w:r w:rsidRPr="0076115F">
        <w:rPr>
          <w:rFonts w:ascii="Times New Roman" w:eastAsia="Times New Roman" w:hAnsi="Times New Roman" w:cs="Times New Roman"/>
          <w:color w:val="000000"/>
          <w:sz w:val="28"/>
          <w:szCs w:val="28"/>
          <w:lang w:eastAsia="ru-RU"/>
        </w:rPr>
        <w:tab/>
      </w:r>
    </w:p>
    <w:p w14:paraId="5D6C2D7A" w14:textId="77777777" w:rsidR="00486CA0" w:rsidRPr="0076115F" w:rsidRDefault="00486CA0" w:rsidP="00551A94">
      <w:pPr>
        <w:jc w:val="both"/>
        <w:rPr>
          <w:rFonts w:ascii="Times New Roman" w:eastAsia="Times New Roman" w:hAnsi="Times New Roman" w:cs="Times New Roman"/>
          <w:color w:val="000000"/>
          <w:sz w:val="28"/>
          <w:szCs w:val="28"/>
          <w:shd w:val="clear" w:color="auto" w:fill="FFFFFF"/>
          <w:lang w:eastAsia="ru-RU"/>
        </w:rPr>
      </w:pPr>
      <w:r w:rsidRPr="0076115F">
        <w:rPr>
          <w:rFonts w:ascii="Times New Roman" w:eastAsia="Times New Roman" w:hAnsi="Times New Roman" w:cs="Times New Roman"/>
          <w:color w:val="000000"/>
          <w:sz w:val="28"/>
          <w:szCs w:val="28"/>
          <w:shd w:val="clear" w:color="auto" w:fill="FFFFFF"/>
          <w:lang w:eastAsia="ru-RU"/>
        </w:rPr>
        <w:t xml:space="preserve">Особенность аналитических весов – использование в их конструкции монолитной весовой ячейки, что позволяет обеспечить непревзойденную температурную стабильность, скорость работы и воспроизводимость результатов. </w:t>
      </w:r>
    </w:p>
    <w:p w14:paraId="5D6C2D7B" w14:textId="55652F6A" w:rsidR="00486CA0" w:rsidRPr="0076115F" w:rsidRDefault="00486CA0" w:rsidP="00551A94">
      <w:pPr>
        <w:rPr>
          <w:rFonts w:ascii="Times New Roman" w:eastAsia="Times New Roman" w:hAnsi="Times New Roman" w:cs="Times New Roman"/>
          <w:color w:val="000000"/>
          <w:sz w:val="28"/>
          <w:szCs w:val="28"/>
          <w:shd w:val="clear" w:color="auto" w:fill="FFFFFF"/>
          <w:lang w:eastAsia="ru-RU"/>
        </w:rPr>
      </w:pPr>
      <w:r w:rsidRPr="0076115F">
        <w:rPr>
          <w:rFonts w:ascii="Times New Roman" w:eastAsia="Times New Roman" w:hAnsi="Times New Roman" w:cs="Times New Roman"/>
          <w:color w:val="000000"/>
          <w:sz w:val="28"/>
          <w:szCs w:val="28"/>
          <w:shd w:val="clear" w:color="auto" w:fill="FFFFFF"/>
          <w:lang w:eastAsia="ru-RU"/>
        </w:rPr>
        <w:t xml:space="preserve">Технические характеристики </w:t>
      </w:r>
      <w:r w:rsidRPr="0076115F">
        <w:rPr>
          <w:rFonts w:ascii="Times New Roman" w:eastAsia="Times New Roman" w:hAnsi="Times New Roman" w:cs="Times New Roman"/>
          <w:color w:val="000000"/>
          <w:sz w:val="28"/>
          <w:szCs w:val="28"/>
          <w:lang w:eastAsia="ru-RU"/>
        </w:rPr>
        <w:t>аналитических весов Sartorius приведены в табл</w:t>
      </w:r>
      <w:r w:rsidR="00E10932">
        <w:rPr>
          <w:rFonts w:ascii="Times New Roman" w:eastAsia="Times New Roman" w:hAnsi="Times New Roman" w:cs="Times New Roman"/>
          <w:color w:val="000000"/>
          <w:sz w:val="28"/>
          <w:szCs w:val="28"/>
          <w:lang w:eastAsia="ru-RU"/>
        </w:rPr>
        <w:t xml:space="preserve">ица </w:t>
      </w:r>
      <w:r w:rsidR="00583BA1">
        <w:rPr>
          <w:rFonts w:ascii="Times New Roman" w:eastAsia="Times New Roman" w:hAnsi="Times New Roman" w:cs="Times New Roman"/>
          <w:color w:val="000000"/>
          <w:sz w:val="28"/>
          <w:szCs w:val="28"/>
          <w:lang w:eastAsia="ru-RU"/>
        </w:rPr>
        <w:t>32</w:t>
      </w:r>
      <w:r w:rsidRPr="0076115F">
        <w:rPr>
          <w:rFonts w:ascii="Times New Roman" w:eastAsia="Times New Roman" w:hAnsi="Times New Roman" w:cs="Times New Roman"/>
          <w:color w:val="000000"/>
          <w:sz w:val="28"/>
          <w:szCs w:val="28"/>
          <w:lang w:eastAsia="ru-RU"/>
        </w:rPr>
        <w:t>.</w:t>
      </w:r>
    </w:p>
    <w:p w14:paraId="5D6C2D7C" w14:textId="77777777" w:rsidR="00486CA0" w:rsidRPr="0076115F" w:rsidRDefault="00486CA0" w:rsidP="00551A94">
      <w:pPr>
        <w:rPr>
          <w:rFonts w:ascii="Times New Roman" w:hAnsi="Times New Roman" w:cs="Times New Roman"/>
          <w:sz w:val="28"/>
          <w:szCs w:val="28"/>
        </w:rPr>
      </w:pPr>
    </w:p>
    <w:p w14:paraId="5D6C2D7D" w14:textId="7C412693" w:rsidR="00486CA0" w:rsidRPr="0076115F" w:rsidRDefault="00486CA0" w:rsidP="00551A94">
      <w:pPr>
        <w:rPr>
          <w:rFonts w:ascii="Times New Roman" w:hAnsi="Times New Roman" w:cs="Times New Roman"/>
          <w:sz w:val="28"/>
          <w:szCs w:val="28"/>
        </w:rPr>
      </w:pPr>
      <w:r w:rsidRPr="0076115F">
        <w:rPr>
          <w:rFonts w:ascii="Times New Roman" w:hAnsi="Times New Roman" w:cs="Times New Roman"/>
          <w:sz w:val="28"/>
          <w:szCs w:val="28"/>
        </w:rPr>
        <w:t xml:space="preserve">Таблица </w:t>
      </w:r>
      <w:r w:rsidR="00583BA1">
        <w:rPr>
          <w:rFonts w:ascii="Times New Roman" w:hAnsi="Times New Roman" w:cs="Times New Roman"/>
          <w:sz w:val="28"/>
          <w:szCs w:val="28"/>
        </w:rPr>
        <w:t>32</w:t>
      </w:r>
      <w:r w:rsidRPr="0076115F">
        <w:rPr>
          <w:rFonts w:ascii="Times New Roman" w:hAnsi="Times New Roman" w:cs="Times New Roman"/>
          <w:sz w:val="28"/>
          <w:szCs w:val="28"/>
        </w:rPr>
        <w:t xml:space="preserve"> – Технические характеристики</w:t>
      </w:r>
      <w:r w:rsidRPr="0076115F">
        <w:rPr>
          <w:rFonts w:ascii="Times New Roman" w:eastAsia="Times New Roman" w:hAnsi="Times New Roman" w:cs="Times New Roman"/>
          <w:color w:val="000000"/>
          <w:sz w:val="28"/>
          <w:szCs w:val="28"/>
          <w:lang w:eastAsia="ru-RU"/>
        </w:rPr>
        <w:t xml:space="preserve"> аналитических весов Sartorius</w:t>
      </w:r>
    </w:p>
    <w:p w14:paraId="5D6C2D7E" w14:textId="77777777" w:rsidR="00486CA0" w:rsidRPr="0076115F" w:rsidRDefault="00486CA0" w:rsidP="00551A94">
      <w:pPr>
        <w:rPr>
          <w:rFonts w:ascii="Times New Roman" w:eastAsia="Times New Roman" w:hAnsi="Times New Roman" w:cs="Times New Roman"/>
          <w:color w:val="000000"/>
          <w:sz w:val="28"/>
          <w:szCs w:val="28"/>
          <w:shd w:val="clear" w:color="auto" w:fill="FFFFFF"/>
          <w:lang w:eastAsia="ru-RU"/>
        </w:rPr>
      </w:pPr>
    </w:p>
    <w:tbl>
      <w:tblPr>
        <w:tblStyle w:val="affc"/>
        <w:tblW w:w="5000" w:type="pct"/>
        <w:jc w:val="center"/>
        <w:tblLook w:val="04A0" w:firstRow="1" w:lastRow="0" w:firstColumn="1" w:lastColumn="0" w:noHBand="0" w:noVBand="1"/>
      </w:tblPr>
      <w:tblGrid>
        <w:gridCol w:w="5396"/>
        <w:gridCol w:w="4232"/>
      </w:tblGrid>
      <w:tr w:rsidR="00486CA0" w:rsidRPr="0076115F" w14:paraId="5D6C2D81" w14:textId="77777777" w:rsidTr="005B1355">
        <w:trPr>
          <w:jc w:val="center"/>
        </w:trPr>
        <w:tc>
          <w:tcPr>
            <w:tcW w:w="2802" w:type="pct"/>
          </w:tcPr>
          <w:p w14:paraId="5D6C2D7F" w14:textId="77777777" w:rsidR="00486CA0" w:rsidRPr="00E10932" w:rsidRDefault="00486CA0" w:rsidP="00551A94">
            <w:pPr>
              <w:ind w:firstLine="0"/>
              <w:rPr>
                <w:rFonts w:ascii="Times New Roman" w:hAnsi="Times New Roman" w:cs="Times New Roman"/>
                <w:sz w:val="24"/>
                <w:szCs w:val="24"/>
              </w:rPr>
            </w:pPr>
            <w:r w:rsidRPr="00E10932">
              <w:rPr>
                <w:rFonts w:ascii="Times New Roman" w:hAnsi="Times New Roman" w:cs="Times New Roman"/>
                <w:sz w:val="24"/>
                <w:szCs w:val="24"/>
              </w:rPr>
              <w:t>Наименование характеристики</w:t>
            </w:r>
          </w:p>
        </w:tc>
        <w:tc>
          <w:tcPr>
            <w:tcW w:w="2198" w:type="pct"/>
          </w:tcPr>
          <w:p w14:paraId="5D6C2D80" w14:textId="77777777" w:rsidR="00486CA0" w:rsidRPr="00E10932" w:rsidRDefault="00486CA0" w:rsidP="00551A94">
            <w:pPr>
              <w:ind w:firstLine="0"/>
              <w:rPr>
                <w:rFonts w:ascii="Times New Roman" w:hAnsi="Times New Roman" w:cs="Times New Roman"/>
                <w:sz w:val="24"/>
                <w:szCs w:val="24"/>
              </w:rPr>
            </w:pPr>
            <w:r w:rsidRPr="00E10932">
              <w:rPr>
                <w:rFonts w:ascii="Times New Roman" w:hAnsi="Times New Roman" w:cs="Times New Roman"/>
                <w:sz w:val="24"/>
                <w:szCs w:val="24"/>
              </w:rPr>
              <w:t>Значение характеристики</w:t>
            </w:r>
          </w:p>
        </w:tc>
      </w:tr>
      <w:tr w:rsidR="00486CA0" w:rsidRPr="0076115F" w14:paraId="5D6C2D88" w14:textId="77777777" w:rsidTr="005B1355">
        <w:trPr>
          <w:jc w:val="center"/>
        </w:trPr>
        <w:tc>
          <w:tcPr>
            <w:tcW w:w="2802" w:type="pct"/>
          </w:tcPr>
          <w:p w14:paraId="5D6C2D82"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sz w:val="24"/>
                <w:szCs w:val="24"/>
              </w:rPr>
              <w:t xml:space="preserve">Параметры источника питания: </w:t>
            </w:r>
          </w:p>
          <w:p w14:paraId="5D6C2D83"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sz w:val="24"/>
                <w:szCs w:val="24"/>
              </w:rPr>
              <w:t xml:space="preserve">     - напряжение переменного тока, В</w:t>
            </w:r>
          </w:p>
          <w:p w14:paraId="5D6C2D84"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sz w:val="24"/>
                <w:szCs w:val="24"/>
              </w:rPr>
              <w:t xml:space="preserve">     - частота переменного тока, Гц</w:t>
            </w:r>
          </w:p>
        </w:tc>
        <w:tc>
          <w:tcPr>
            <w:tcW w:w="2198" w:type="pct"/>
          </w:tcPr>
          <w:p w14:paraId="5D6C2D85" w14:textId="77777777" w:rsidR="00486CA0" w:rsidRPr="0076115F" w:rsidRDefault="00486CA0" w:rsidP="00551A94">
            <w:pPr>
              <w:ind w:firstLine="0"/>
              <w:rPr>
                <w:rFonts w:ascii="Times New Roman" w:hAnsi="Times New Roman" w:cs="Times New Roman"/>
                <w:sz w:val="24"/>
                <w:szCs w:val="24"/>
              </w:rPr>
            </w:pPr>
          </w:p>
          <w:p w14:paraId="5D6C2D86"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sz w:val="24"/>
                <w:szCs w:val="24"/>
              </w:rPr>
              <w:t>220 (+22 -33)</w:t>
            </w:r>
          </w:p>
          <w:p w14:paraId="5D6C2D87"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sz w:val="24"/>
                <w:szCs w:val="24"/>
              </w:rPr>
              <w:t>50±1</w:t>
            </w:r>
          </w:p>
        </w:tc>
      </w:tr>
      <w:tr w:rsidR="00486CA0" w:rsidRPr="0076115F" w14:paraId="5D6C2D8B" w14:textId="77777777" w:rsidTr="005B1355">
        <w:trPr>
          <w:jc w:val="center"/>
        </w:trPr>
        <w:tc>
          <w:tcPr>
            <w:tcW w:w="2802" w:type="pct"/>
          </w:tcPr>
          <w:p w14:paraId="5D6C2D89"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sz w:val="24"/>
                <w:szCs w:val="24"/>
              </w:rPr>
              <w:t>Напряжение питания весов, В</w:t>
            </w:r>
          </w:p>
        </w:tc>
        <w:tc>
          <w:tcPr>
            <w:tcW w:w="2198" w:type="pct"/>
          </w:tcPr>
          <w:p w14:paraId="5D6C2D8A"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sz w:val="24"/>
                <w:szCs w:val="24"/>
              </w:rPr>
              <w:t>от 12 до 18</w:t>
            </w:r>
          </w:p>
        </w:tc>
      </w:tr>
      <w:tr w:rsidR="00486CA0" w:rsidRPr="0076115F" w14:paraId="5D6C2D8E" w14:textId="77777777" w:rsidTr="005B1355">
        <w:trPr>
          <w:jc w:val="center"/>
        </w:trPr>
        <w:tc>
          <w:tcPr>
            <w:tcW w:w="2802" w:type="pct"/>
          </w:tcPr>
          <w:p w14:paraId="5D6C2D8C"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sz w:val="24"/>
                <w:szCs w:val="24"/>
              </w:rPr>
              <w:t>Потребляемая мощность, Вт,</w:t>
            </w:r>
          </w:p>
        </w:tc>
        <w:tc>
          <w:tcPr>
            <w:tcW w:w="2198" w:type="pct"/>
          </w:tcPr>
          <w:p w14:paraId="5D6C2D8D"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sz w:val="24"/>
                <w:szCs w:val="24"/>
              </w:rPr>
              <w:t>не более 2</w:t>
            </w:r>
          </w:p>
        </w:tc>
      </w:tr>
      <w:tr w:rsidR="00486CA0" w:rsidRPr="0076115F" w14:paraId="5D6C2D93" w14:textId="77777777" w:rsidTr="005B1355">
        <w:trPr>
          <w:jc w:val="center"/>
        </w:trPr>
        <w:tc>
          <w:tcPr>
            <w:tcW w:w="2802" w:type="pct"/>
          </w:tcPr>
          <w:p w14:paraId="5D6C2D8F"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sz w:val="24"/>
                <w:szCs w:val="24"/>
              </w:rPr>
              <w:t>Условия эксплуатации:</w:t>
            </w:r>
          </w:p>
          <w:p w14:paraId="5D6C2D90"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sz w:val="24"/>
                <w:szCs w:val="24"/>
              </w:rPr>
              <w:lastRenderedPageBreak/>
              <w:t xml:space="preserve">    - температура окружающей среды, °С</w:t>
            </w:r>
          </w:p>
        </w:tc>
        <w:tc>
          <w:tcPr>
            <w:tcW w:w="2198" w:type="pct"/>
          </w:tcPr>
          <w:p w14:paraId="5D6C2D91" w14:textId="77777777" w:rsidR="00486CA0" w:rsidRPr="0076115F" w:rsidRDefault="00486CA0" w:rsidP="00551A94">
            <w:pPr>
              <w:ind w:firstLine="0"/>
              <w:rPr>
                <w:rFonts w:ascii="Times New Roman" w:hAnsi="Times New Roman" w:cs="Times New Roman"/>
                <w:sz w:val="24"/>
                <w:szCs w:val="24"/>
              </w:rPr>
            </w:pPr>
          </w:p>
          <w:p w14:paraId="5D6C2D92"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sz w:val="24"/>
                <w:szCs w:val="24"/>
              </w:rPr>
              <w:lastRenderedPageBreak/>
              <w:t>от +10 до +30</w:t>
            </w:r>
          </w:p>
        </w:tc>
      </w:tr>
      <w:tr w:rsidR="00486CA0" w:rsidRPr="0076115F" w14:paraId="5D6C2D96" w14:textId="77777777" w:rsidTr="005B1355">
        <w:trPr>
          <w:jc w:val="center"/>
        </w:trPr>
        <w:tc>
          <w:tcPr>
            <w:tcW w:w="2802" w:type="pct"/>
          </w:tcPr>
          <w:p w14:paraId="5D6C2D94"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sz w:val="24"/>
                <w:szCs w:val="24"/>
              </w:rPr>
              <w:lastRenderedPageBreak/>
              <w:t>Габаритные размеры, мм, не более</w:t>
            </w:r>
          </w:p>
        </w:tc>
        <w:tc>
          <w:tcPr>
            <w:tcW w:w="2198" w:type="pct"/>
          </w:tcPr>
          <w:p w14:paraId="5D6C2D95"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sz w:val="24"/>
                <w:szCs w:val="24"/>
              </w:rPr>
              <w:t>303 × 230 × 330</w:t>
            </w:r>
          </w:p>
        </w:tc>
      </w:tr>
      <w:tr w:rsidR="00486CA0" w:rsidRPr="0076115F" w14:paraId="5D6C2D99" w14:textId="77777777" w:rsidTr="005B1355">
        <w:trPr>
          <w:jc w:val="center"/>
        </w:trPr>
        <w:tc>
          <w:tcPr>
            <w:tcW w:w="2802" w:type="pct"/>
          </w:tcPr>
          <w:p w14:paraId="5D6C2D97"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sz w:val="24"/>
                <w:szCs w:val="24"/>
              </w:rPr>
              <w:t>Масса, кг, не более</w:t>
            </w:r>
          </w:p>
        </w:tc>
        <w:tc>
          <w:tcPr>
            <w:tcW w:w="2198" w:type="pct"/>
          </w:tcPr>
          <w:p w14:paraId="5D6C2D98"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sz w:val="24"/>
                <w:szCs w:val="24"/>
              </w:rPr>
              <w:t>4,8</w:t>
            </w:r>
          </w:p>
        </w:tc>
      </w:tr>
    </w:tbl>
    <w:p w14:paraId="5D6C2D9A" w14:textId="77777777" w:rsidR="00486CA0" w:rsidRPr="0076115F" w:rsidRDefault="00486CA0" w:rsidP="00551A94">
      <w:pPr>
        <w:rPr>
          <w:rFonts w:ascii="Times New Roman" w:eastAsia="Times New Roman" w:hAnsi="Times New Roman" w:cs="Times New Roman"/>
          <w:color w:val="000000"/>
          <w:sz w:val="28"/>
          <w:szCs w:val="28"/>
          <w:shd w:val="clear" w:color="auto" w:fill="FFFFFF"/>
          <w:lang w:eastAsia="ru-RU"/>
        </w:rPr>
      </w:pPr>
    </w:p>
    <w:p w14:paraId="5D6C2D9B" w14:textId="1E0AA121" w:rsidR="00486CA0" w:rsidRDefault="00486CA0" w:rsidP="00551A94">
      <w:pPr>
        <w:jc w:val="both"/>
        <w:rPr>
          <w:rStyle w:val="ezkurwreuab5ozgtqnkl"/>
          <w:rFonts w:ascii="Times New Roman" w:hAnsi="Times New Roman" w:cs="Times New Roman"/>
          <w:sz w:val="28"/>
          <w:szCs w:val="28"/>
        </w:rPr>
      </w:pPr>
      <w:r w:rsidRPr="0076115F">
        <w:rPr>
          <w:rFonts w:ascii="Times New Roman" w:hAnsi="Times New Roman" w:cs="Times New Roman"/>
          <w:sz w:val="28"/>
          <w:szCs w:val="28"/>
        </w:rPr>
        <w:t xml:space="preserve">Онлайн-измерения как свободного цианида, так и цианида </w:t>
      </w:r>
      <w:r w:rsidRPr="0076115F">
        <w:rPr>
          <w:rFonts w:ascii="Times New Roman" w:hAnsi="Times New Roman" w:cs="Times New Roman"/>
          <w:sz w:val="28"/>
          <w:szCs w:val="28"/>
          <w:lang w:val="en-US"/>
        </w:rPr>
        <w:t>WAD</w:t>
      </w:r>
      <w:r w:rsidRPr="0076115F">
        <w:rPr>
          <w:rFonts w:ascii="Times New Roman" w:hAnsi="Times New Roman" w:cs="Times New Roman"/>
          <w:sz w:val="28"/>
          <w:szCs w:val="28"/>
        </w:rPr>
        <w:t xml:space="preserve"> (опционально</w:t>
      </w:r>
      <w:r w:rsidRPr="002400EC">
        <w:rPr>
          <w:rFonts w:ascii="Times New Roman" w:hAnsi="Times New Roman" w:cs="Times New Roman"/>
          <w:i/>
          <w:sz w:val="28"/>
          <w:szCs w:val="28"/>
        </w:rPr>
        <w:t>)</w:t>
      </w:r>
      <w:r w:rsidRPr="002400EC">
        <w:rPr>
          <w:rStyle w:val="aa"/>
          <w:rFonts w:ascii="Times New Roman" w:hAnsi="Times New Roman" w:cs="Times New Roman"/>
          <w:kern w:val="16"/>
          <w:sz w:val="28"/>
          <w:szCs w:val="28"/>
        </w:rPr>
        <w:t xml:space="preserve"> </w:t>
      </w:r>
      <w:r w:rsidRPr="008D76EA">
        <w:rPr>
          <w:rStyle w:val="aa"/>
          <w:rFonts w:ascii="Times New Roman" w:hAnsi="Times New Roman" w:cs="Times New Roman"/>
          <w:i w:val="0"/>
          <w:kern w:val="16"/>
          <w:sz w:val="28"/>
          <w:szCs w:val="28"/>
        </w:rPr>
        <w:t>проводили с помощью прибора</w:t>
      </w:r>
      <w:r w:rsidRPr="0076115F">
        <w:rPr>
          <w:rStyle w:val="aa"/>
          <w:rFonts w:ascii="Times New Roman" w:hAnsi="Times New Roman" w:cs="Times New Roman"/>
          <w:kern w:val="16"/>
          <w:sz w:val="28"/>
          <w:szCs w:val="28"/>
        </w:rPr>
        <w:t xml:space="preserve"> </w:t>
      </w:r>
      <w:r w:rsidRPr="0076115F">
        <w:rPr>
          <w:rFonts w:ascii="Times New Roman" w:hAnsi="Times New Roman" w:cs="Times New Roman"/>
          <w:sz w:val="28"/>
          <w:szCs w:val="28"/>
          <w:lang w:val="en-US"/>
        </w:rPr>
        <w:t>MINTEK</w:t>
      </w:r>
      <w:r w:rsidRPr="0076115F">
        <w:rPr>
          <w:rFonts w:ascii="Times New Roman" w:hAnsi="Times New Roman" w:cs="Times New Roman"/>
          <w:sz w:val="28"/>
          <w:szCs w:val="28"/>
        </w:rPr>
        <w:t xml:space="preserve"> </w:t>
      </w:r>
      <w:r w:rsidRPr="0076115F">
        <w:rPr>
          <w:rFonts w:ascii="Times New Roman" w:hAnsi="Times New Roman" w:cs="Times New Roman"/>
          <w:sz w:val="28"/>
          <w:szCs w:val="28"/>
          <w:lang w:val="en-US"/>
        </w:rPr>
        <w:t>CYNOPROBE</w:t>
      </w:r>
      <w:r w:rsidRPr="0076115F">
        <w:rPr>
          <w:rFonts w:ascii="Times New Roman" w:hAnsi="Times New Roman" w:cs="Times New Roman"/>
          <w:sz w:val="28"/>
          <w:szCs w:val="28"/>
        </w:rPr>
        <w:t xml:space="preserve"> 3, Южная Африка (рис.</w:t>
      </w:r>
      <w:r w:rsidR="00583BA1">
        <w:rPr>
          <w:rFonts w:ascii="Times New Roman" w:hAnsi="Times New Roman" w:cs="Times New Roman"/>
          <w:sz w:val="28"/>
          <w:szCs w:val="28"/>
        </w:rPr>
        <w:t>50</w:t>
      </w:r>
      <w:r w:rsidRPr="0076115F">
        <w:rPr>
          <w:rFonts w:ascii="Times New Roman" w:hAnsi="Times New Roman" w:cs="Times New Roman"/>
          <w:sz w:val="28"/>
          <w:szCs w:val="28"/>
        </w:rPr>
        <w:t xml:space="preserve">), использующего амперометрическую методику измерения с применением специального программного и </w:t>
      </w:r>
      <w:r w:rsidRPr="0076115F">
        <w:rPr>
          <w:rStyle w:val="ezkurwreuab5ozgtqnkl"/>
          <w:rFonts w:ascii="Times New Roman" w:hAnsi="Times New Roman" w:cs="Times New Roman"/>
          <w:sz w:val="28"/>
          <w:szCs w:val="28"/>
        </w:rPr>
        <w:t>аппаратного</w:t>
      </w:r>
      <w:r w:rsidRPr="0076115F">
        <w:rPr>
          <w:rFonts w:ascii="Times New Roman" w:hAnsi="Times New Roman" w:cs="Times New Roman"/>
          <w:sz w:val="28"/>
          <w:szCs w:val="28"/>
        </w:rPr>
        <w:t xml:space="preserve"> обеспечения</w:t>
      </w:r>
      <w:r w:rsidRPr="0076115F">
        <w:rPr>
          <w:rStyle w:val="ezkurwreuab5ozgtqnkl"/>
          <w:rFonts w:ascii="Times New Roman" w:hAnsi="Times New Roman" w:cs="Times New Roman"/>
          <w:sz w:val="28"/>
          <w:szCs w:val="28"/>
        </w:rPr>
        <w:t xml:space="preserve"> Allen</w:t>
      </w:r>
      <w:r w:rsidRPr="0076115F">
        <w:rPr>
          <w:rFonts w:ascii="Times New Roman" w:hAnsi="Times New Roman" w:cs="Times New Roman"/>
          <w:sz w:val="28"/>
          <w:szCs w:val="28"/>
        </w:rPr>
        <w:t xml:space="preserve"> </w:t>
      </w:r>
      <w:r w:rsidRPr="0076115F">
        <w:rPr>
          <w:rStyle w:val="ezkurwreuab5ozgtqnkl"/>
          <w:rFonts w:ascii="Times New Roman" w:hAnsi="Times New Roman" w:cs="Times New Roman"/>
          <w:sz w:val="28"/>
          <w:szCs w:val="28"/>
        </w:rPr>
        <w:t>Bradley</w:t>
      </w:r>
      <w:r w:rsidRPr="0076115F">
        <w:rPr>
          <w:rFonts w:ascii="Times New Roman" w:hAnsi="Times New Roman" w:cs="Times New Roman"/>
          <w:sz w:val="28"/>
          <w:szCs w:val="28"/>
        </w:rPr>
        <w:t xml:space="preserve"> </w:t>
      </w:r>
      <w:r w:rsidRPr="0076115F">
        <w:rPr>
          <w:rStyle w:val="ezkurwreuab5ozgtqnkl"/>
          <w:rFonts w:ascii="Times New Roman" w:hAnsi="Times New Roman" w:cs="Times New Roman"/>
          <w:sz w:val="28"/>
          <w:szCs w:val="28"/>
        </w:rPr>
        <w:t>/</w:t>
      </w:r>
      <w:r w:rsidRPr="0076115F">
        <w:rPr>
          <w:rFonts w:ascii="Times New Roman" w:hAnsi="Times New Roman" w:cs="Times New Roman"/>
          <w:sz w:val="28"/>
          <w:szCs w:val="28"/>
        </w:rPr>
        <w:t xml:space="preserve"> </w:t>
      </w:r>
      <w:r w:rsidRPr="0076115F">
        <w:rPr>
          <w:rStyle w:val="ezkurwreuab5ozgtqnkl"/>
          <w:rFonts w:ascii="Times New Roman" w:hAnsi="Times New Roman" w:cs="Times New Roman"/>
          <w:sz w:val="28"/>
          <w:szCs w:val="28"/>
        </w:rPr>
        <w:t>RSLogix</w:t>
      </w:r>
      <w:r w:rsidRPr="0076115F">
        <w:rPr>
          <w:rFonts w:ascii="Times New Roman" w:hAnsi="Times New Roman" w:cs="Times New Roman"/>
          <w:sz w:val="28"/>
          <w:szCs w:val="28"/>
        </w:rPr>
        <w:t xml:space="preserve"> </w:t>
      </w:r>
      <w:r w:rsidRPr="0076115F">
        <w:rPr>
          <w:rStyle w:val="ezkurwreuab5ozgtqnkl"/>
          <w:rFonts w:ascii="Times New Roman" w:hAnsi="Times New Roman" w:cs="Times New Roman"/>
          <w:sz w:val="28"/>
          <w:szCs w:val="28"/>
        </w:rPr>
        <w:t>500</w:t>
      </w:r>
      <w:r w:rsidRPr="0076115F">
        <w:rPr>
          <w:rFonts w:ascii="Times New Roman" w:hAnsi="Times New Roman" w:cs="Times New Roman"/>
          <w:sz w:val="28"/>
          <w:szCs w:val="28"/>
        </w:rPr>
        <w:t xml:space="preserve"> </w:t>
      </w:r>
      <w:r w:rsidRPr="0076115F">
        <w:rPr>
          <w:rStyle w:val="ezkurwreuab5ozgtqnkl"/>
          <w:rFonts w:ascii="Times New Roman" w:hAnsi="Times New Roman" w:cs="Times New Roman"/>
          <w:sz w:val="28"/>
          <w:szCs w:val="28"/>
        </w:rPr>
        <w:t>&amp;</w:t>
      </w:r>
      <w:r w:rsidRPr="0076115F">
        <w:rPr>
          <w:rFonts w:ascii="Times New Roman" w:hAnsi="Times New Roman" w:cs="Times New Roman"/>
          <w:sz w:val="28"/>
          <w:szCs w:val="28"/>
        </w:rPr>
        <w:t xml:space="preserve"> </w:t>
      </w:r>
      <w:r w:rsidRPr="0076115F">
        <w:rPr>
          <w:rStyle w:val="ezkurwreuab5ozgtqnkl"/>
          <w:rFonts w:ascii="Times New Roman" w:hAnsi="Times New Roman" w:cs="Times New Roman"/>
          <w:sz w:val="28"/>
          <w:szCs w:val="28"/>
        </w:rPr>
        <w:t>RS</w:t>
      </w:r>
      <w:r w:rsidRPr="0076115F">
        <w:rPr>
          <w:rFonts w:ascii="Times New Roman" w:hAnsi="Times New Roman" w:cs="Times New Roman"/>
          <w:sz w:val="28"/>
          <w:szCs w:val="28"/>
        </w:rPr>
        <w:t xml:space="preserve"> </w:t>
      </w:r>
      <w:r w:rsidRPr="0076115F">
        <w:rPr>
          <w:rStyle w:val="ezkurwreuab5ozgtqnkl"/>
          <w:rFonts w:ascii="Times New Roman" w:hAnsi="Times New Roman" w:cs="Times New Roman"/>
          <w:sz w:val="28"/>
          <w:szCs w:val="28"/>
        </w:rPr>
        <w:t>Connected</w:t>
      </w:r>
      <w:r w:rsidRPr="0076115F">
        <w:rPr>
          <w:rFonts w:ascii="Times New Roman" w:hAnsi="Times New Roman" w:cs="Times New Roman"/>
          <w:sz w:val="28"/>
          <w:szCs w:val="28"/>
        </w:rPr>
        <w:t xml:space="preserve"> </w:t>
      </w:r>
      <w:r w:rsidRPr="0076115F">
        <w:rPr>
          <w:rStyle w:val="ezkurwreuab5ozgtqnkl"/>
          <w:rFonts w:ascii="Times New Roman" w:hAnsi="Times New Roman" w:cs="Times New Roman"/>
          <w:sz w:val="28"/>
          <w:szCs w:val="28"/>
        </w:rPr>
        <w:t>Components</w:t>
      </w:r>
      <w:r w:rsidRPr="0076115F">
        <w:rPr>
          <w:rFonts w:ascii="Times New Roman" w:hAnsi="Times New Roman" w:cs="Times New Roman"/>
          <w:sz w:val="28"/>
          <w:szCs w:val="28"/>
        </w:rPr>
        <w:t xml:space="preserve"> </w:t>
      </w:r>
      <w:r w:rsidRPr="0076115F">
        <w:rPr>
          <w:rStyle w:val="ezkurwreuab5ozgtqnkl"/>
          <w:rFonts w:ascii="Times New Roman" w:hAnsi="Times New Roman" w:cs="Times New Roman"/>
          <w:sz w:val="28"/>
          <w:szCs w:val="28"/>
        </w:rPr>
        <w:t xml:space="preserve">Workbench. </w:t>
      </w:r>
    </w:p>
    <w:p w14:paraId="5D6C2D9D" w14:textId="77777777" w:rsidR="00486CA0" w:rsidRPr="0076115F" w:rsidRDefault="00486CA0" w:rsidP="00551A94">
      <w:pPr>
        <w:jc w:val="both"/>
        <w:rPr>
          <w:rFonts w:ascii="Times New Roman" w:hAnsi="Times New Roman" w:cs="Times New Roman"/>
          <w:sz w:val="28"/>
          <w:szCs w:val="28"/>
        </w:rPr>
      </w:pPr>
    </w:p>
    <w:p w14:paraId="5D6C2D9E" w14:textId="77777777" w:rsidR="00486CA0" w:rsidRPr="0076115F" w:rsidRDefault="00486CA0" w:rsidP="00551A94">
      <w:pPr>
        <w:jc w:val="center"/>
        <w:rPr>
          <w:rFonts w:ascii="Times New Roman" w:hAnsi="Times New Roman" w:cs="Times New Roman"/>
          <w:sz w:val="28"/>
          <w:szCs w:val="28"/>
        </w:rPr>
      </w:pPr>
      <w:r w:rsidRPr="0076115F">
        <w:rPr>
          <w:rFonts w:ascii="Times New Roman" w:hAnsi="Times New Roman" w:cs="Times New Roman"/>
          <w:noProof/>
          <w:sz w:val="28"/>
          <w:szCs w:val="28"/>
          <w:lang w:eastAsia="ru-RU"/>
        </w:rPr>
        <w:drawing>
          <wp:inline distT="0" distB="0" distL="0" distR="0" wp14:anchorId="5D6C2EEE" wp14:editId="5D6C2EEF">
            <wp:extent cx="1970140" cy="2714625"/>
            <wp:effectExtent l="19050" t="0" r="0" b="0"/>
            <wp:docPr id="77" name="Рисунок 3" descr="C:\Users\DNK\Desktop\фото с тестов\WhatsApp Image 2024-06-04 at 13.12.38 (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NK\Desktop\фото с тестов\WhatsApp Image 2024-06-04 at 13.12.38 (21).jpeg"/>
                    <pic:cNvPicPr>
                      <a:picLocks noChangeAspect="1" noChangeArrowheads="1"/>
                    </pic:cNvPicPr>
                  </pic:nvPicPr>
                  <pic:blipFill>
                    <a:blip r:embed="rId80" cstate="print"/>
                    <a:srcRect r="3308"/>
                    <a:stretch>
                      <a:fillRect/>
                    </a:stretch>
                  </pic:blipFill>
                  <pic:spPr bwMode="auto">
                    <a:xfrm>
                      <a:off x="0" y="0"/>
                      <a:ext cx="1971709" cy="2716787"/>
                    </a:xfrm>
                    <a:prstGeom prst="rect">
                      <a:avLst/>
                    </a:prstGeom>
                    <a:noFill/>
                    <a:ln w="9525">
                      <a:noFill/>
                      <a:miter lim="800000"/>
                      <a:headEnd/>
                      <a:tailEnd/>
                    </a:ln>
                  </pic:spPr>
                </pic:pic>
              </a:graphicData>
            </a:graphic>
          </wp:inline>
        </w:drawing>
      </w:r>
    </w:p>
    <w:p w14:paraId="5D6C2D9F" w14:textId="77777777" w:rsidR="00486CA0" w:rsidRPr="0076115F" w:rsidRDefault="00486CA0" w:rsidP="00551A94">
      <w:pPr>
        <w:jc w:val="center"/>
        <w:rPr>
          <w:rFonts w:ascii="Times New Roman" w:hAnsi="Times New Roman" w:cs="Times New Roman"/>
          <w:sz w:val="28"/>
          <w:szCs w:val="28"/>
        </w:rPr>
      </w:pPr>
    </w:p>
    <w:p w14:paraId="5D6C2DA0" w14:textId="1B23BAE1" w:rsidR="00486CA0" w:rsidRPr="0076115F" w:rsidRDefault="00583BA1" w:rsidP="00551A94">
      <w:pPr>
        <w:jc w:val="center"/>
        <w:rPr>
          <w:rFonts w:ascii="Times New Roman" w:hAnsi="Times New Roman" w:cs="Times New Roman"/>
          <w:sz w:val="28"/>
          <w:szCs w:val="28"/>
        </w:rPr>
      </w:pPr>
      <w:r w:rsidRPr="006D7FB7">
        <w:rPr>
          <w:rFonts w:ascii="Times New Roman" w:hAnsi="Times New Roman" w:cs="Times New Roman"/>
          <w:sz w:val="28"/>
          <w:szCs w:val="28"/>
        </w:rPr>
        <w:t>Рис</w:t>
      </w:r>
      <w:r>
        <w:rPr>
          <w:rFonts w:ascii="Times New Roman" w:hAnsi="Times New Roman" w:cs="Times New Roman"/>
          <w:sz w:val="28"/>
          <w:szCs w:val="28"/>
        </w:rPr>
        <w:t>унок 50 –</w:t>
      </w:r>
      <w:r w:rsidRPr="006D7FB7">
        <w:rPr>
          <w:rFonts w:ascii="Times New Roman" w:hAnsi="Times New Roman" w:cs="Times New Roman"/>
          <w:sz w:val="28"/>
          <w:szCs w:val="28"/>
        </w:rPr>
        <w:t xml:space="preserve"> </w:t>
      </w:r>
      <w:r w:rsidR="00486CA0" w:rsidRPr="0076115F">
        <w:rPr>
          <w:rFonts w:ascii="Times New Roman" w:hAnsi="Times New Roman" w:cs="Times New Roman"/>
          <w:sz w:val="28"/>
          <w:szCs w:val="28"/>
        </w:rPr>
        <w:t xml:space="preserve">Общий вид прибора </w:t>
      </w:r>
      <w:r w:rsidR="00486CA0" w:rsidRPr="0076115F">
        <w:rPr>
          <w:rFonts w:ascii="Times New Roman" w:hAnsi="Times New Roman" w:cs="Times New Roman"/>
          <w:sz w:val="28"/>
          <w:szCs w:val="28"/>
          <w:lang w:val="en-US"/>
        </w:rPr>
        <w:t>MINTEK</w:t>
      </w:r>
      <w:r w:rsidR="00486CA0" w:rsidRPr="0076115F">
        <w:rPr>
          <w:rFonts w:ascii="Times New Roman" w:hAnsi="Times New Roman" w:cs="Times New Roman"/>
          <w:sz w:val="28"/>
          <w:szCs w:val="28"/>
        </w:rPr>
        <w:t xml:space="preserve"> </w:t>
      </w:r>
      <w:r w:rsidR="00486CA0" w:rsidRPr="0076115F">
        <w:rPr>
          <w:rFonts w:ascii="Times New Roman" w:hAnsi="Times New Roman" w:cs="Times New Roman"/>
          <w:sz w:val="28"/>
          <w:szCs w:val="28"/>
          <w:lang w:val="en-US"/>
        </w:rPr>
        <w:t>CYNOPROBE</w:t>
      </w:r>
      <w:r w:rsidR="00486CA0" w:rsidRPr="0076115F">
        <w:rPr>
          <w:rFonts w:ascii="Times New Roman" w:hAnsi="Times New Roman" w:cs="Times New Roman"/>
          <w:sz w:val="28"/>
          <w:szCs w:val="28"/>
        </w:rPr>
        <w:t xml:space="preserve"> 3</w:t>
      </w:r>
    </w:p>
    <w:p w14:paraId="5D6C2DA1" w14:textId="77777777" w:rsidR="00486CA0" w:rsidRPr="0076115F" w:rsidRDefault="00486CA0" w:rsidP="00551A94">
      <w:pPr>
        <w:jc w:val="both"/>
        <w:rPr>
          <w:rFonts w:ascii="Times New Roman" w:hAnsi="Times New Roman" w:cs="Times New Roman"/>
          <w:sz w:val="28"/>
          <w:szCs w:val="28"/>
        </w:rPr>
      </w:pPr>
    </w:p>
    <w:p w14:paraId="5D6C2DA2" w14:textId="1C314513" w:rsidR="00486CA0" w:rsidRPr="0076115F" w:rsidRDefault="00486CA0" w:rsidP="00551A94">
      <w:pPr>
        <w:jc w:val="both"/>
        <w:rPr>
          <w:rFonts w:ascii="Times New Roman" w:hAnsi="Times New Roman" w:cs="Times New Roman"/>
          <w:sz w:val="28"/>
          <w:szCs w:val="28"/>
        </w:rPr>
      </w:pPr>
      <w:r w:rsidRPr="0076115F">
        <w:rPr>
          <w:rFonts w:ascii="Times New Roman" w:hAnsi="Times New Roman" w:cs="Times New Roman"/>
          <w:sz w:val="28"/>
          <w:szCs w:val="28"/>
        </w:rPr>
        <w:t>Технические характеристики прибора приведены в табл</w:t>
      </w:r>
      <w:r w:rsidR="00E10932">
        <w:rPr>
          <w:rFonts w:ascii="Times New Roman" w:hAnsi="Times New Roman" w:cs="Times New Roman"/>
          <w:sz w:val="28"/>
          <w:szCs w:val="28"/>
        </w:rPr>
        <w:t xml:space="preserve">ице </w:t>
      </w:r>
      <w:r w:rsidRPr="0076115F">
        <w:rPr>
          <w:rFonts w:ascii="Times New Roman" w:hAnsi="Times New Roman" w:cs="Times New Roman"/>
          <w:sz w:val="28"/>
          <w:szCs w:val="28"/>
        </w:rPr>
        <w:t>3</w:t>
      </w:r>
      <w:r w:rsidR="00583BA1">
        <w:rPr>
          <w:rFonts w:ascii="Times New Roman" w:hAnsi="Times New Roman" w:cs="Times New Roman"/>
          <w:sz w:val="28"/>
          <w:szCs w:val="28"/>
        </w:rPr>
        <w:t>3</w:t>
      </w:r>
      <w:r w:rsidRPr="0076115F">
        <w:rPr>
          <w:rFonts w:ascii="Times New Roman" w:hAnsi="Times New Roman" w:cs="Times New Roman"/>
          <w:sz w:val="28"/>
          <w:szCs w:val="28"/>
        </w:rPr>
        <w:t>.</w:t>
      </w:r>
    </w:p>
    <w:p w14:paraId="5D6C2DA3" w14:textId="77777777" w:rsidR="00486CA0" w:rsidRPr="0076115F" w:rsidRDefault="00486CA0" w:rsidP="00551A94">
      <w:pPr>
        <w:jc w:val="both"/>
        <w:rPr>
          <w:rFonts w:ascii="Times New Roman" w:hAnsi="Times New Roman" w:cs="Times New Roman"/>
          <w:sz w:val="28"/>
          <w:szCs w:val="28"/>
        </w:rPr>
      </w:pPr>
    </w:p>
    <w:p w14:paraId="5D6C2DA4" w14:textId="168D9A13" w:rsidR="00486CA0" w:rsidRPr="0076115F" w:rsidRDefault="00486CA0" w:rsidP="00551A94">
      <w:pPr>
        <w:jc w:val="both"/>
        <w:rPr>
          <w:rFonts w:ascii="Times New Roman" w:hAnsi="Times New Roman" w:cs="Times New Roman"/>
          <w:sz w:val="28"/>
          <w:szCs w:val="28"/>
        </w:rPr>
      </w:pPr>
      <w:r w:rsidRPr="0076115F">
        <w:rPr>
          <w:rFonts w:ascii="Times New Roman" w:hAnsi="Times New Roman" w:cs="Times New Roman"/>
          <w:sz w:val="28"/>
          <w:szCs w:val="28"/>
        </w:rPr>
        <w:t>Таблица 3</w:t>
      </w:r>
      <w:r w:rsidR="00583BA1">
        <w:rPr>
          <w:rFonts w:ascii="Times New Roman" w:hAnsi="Times New Roman" w:cs="Times New Roman"/>
          <w:sz w:val="28"/>
          <w:szCs w:val="28"/>
        </w:rPr>
        <w:t>3</w:t>
      </w:r>
      <w:r w:rsidRPr="0076115F">
        <w:rPr>
          <w:rFonts w:ascii="Times New Roman" w:hAnsi="Times New Roman" w:cs="Times New Roman"/>
          <w:sz w:val="28"/>
          <w:szCs w:val="28"/>
        </w:rPr>
        <w:t xml:space="preserve"> – Технические характеристики прибора </w:t>
      </w:r>
      <w:r w:rsidRPr="0076115F">
        <w:rPr>
          <w:rFonts w:ascii="Times New Roman" w:hAnsi="Times New Roman" w:cs="Times New Roman"/>
          <w:sz w:val="28"/>
          <w:szCs w:val="28"/>
          <w:lang w:val="en-US"/>
        </w:rPr>
        <w:t>MINTEK</w:t>
      </w:r>
      <w:r w:rsidRPr="0076115F">
        <w:rPr>
          <w:rFonts w:ascii="Times New Roman" w:hAnsi="Times New Roman" w:cs="Times New Roman"/>
          <w:sz w:val="28"/>
          <w:szCs w:val="28"/>
        </w:rPr>
        <w:t xml:space="preserve"> </w:t>
      </w:r>
      <w:r w:rsidRPr="0076115F">
        <w:rPr>
          <w:rFonts w:ascii="Times New Roman" w:hAnsi="Times New Roman" w:cs="Times New Roman"/>
          <w:sz w:val="28"/>
          <w:szCs w:val="28"/>
          <w:lang w:val="en-US"/>
        </w:rPr>
        <w:t>CYNOPROBE</w:t>
      </w:r>
      <w:r w:rsidRPr="0076115F">
        <w:rPr>
          <w:rFonts w:ascii="Times New Roman" w:hAnsi="Times New Roman" w:cs="Times New Roman"/>
          <w:sz w:val="28"/>
          <w:szCs w:val="28"/>
        </w:rPr>
        <w:t xml:space="preserve"> 3</w:t>
      </w:r>
    </w:p>
    <w:p w14:paraId="5D6C2DA5" w14:textId="77777777" w:rsidR="00486CA0" w:rsidRPr="0076115F" w:rsidRDefault="00486CA0" w:rsidP="00551A94">
      <w:pPr>
        <w:rPr>
          <w:rFonts w:ascii="Times New Roman" w:hAnsi="Times New Roman" w:cs="Times New Roman"/>
          <w:sz w:val="28"/>
          <w:szCs w:val="28"/>
        </w:rPr>
      </w:pPr>
    </w:p>
    <w:tbl>
      <w:tblPr>
        <w:tblStyle w:val="affc"/>
        <w:tblW w:w="5000" w:type="pct"/>
        <w:tblLook w:val="04A0" w:firstRow="1" w:lastRow="0" w:firstColumn="1" w:lastColumn="0" w:noHBand="0" w:noVBand="1"/>
      </w:tblPr>
      <w:tblGrid>
        <w:gridCol w:w="4244"/>
        <w:gridCol w:w="5384"/>
      </w:tblGrid>
      <w:tr w:rsidR="00486CA0" w:rsidRPr="0076115F" w14:paraId="5D6C2DA8" w14:textId="77777777" w:rsidTr="005B1355">
        <w:tc>
          <w:tcPr>
            <w:tcW w:w="2204" w:type="pct"/>
          </w:tcPr>
          <w:p w14:paraId="5D6C2DA6" w14:textId="77777777" w:rsidR="00486CA0" w:rsidRPr="00E10932" w:rsidRDefault="00486CA0" w:rsidP="00551A94">
            <w:pPr>
              <w:ind w:firstLine="0"/>
              <w:rPr>
                <w:rFonts w:ascii="Times New Roman" w:hAnsi="Times New Roman" w:cs="Times New Roman"/>
                <w:sz w:val="24"/>
                <w:szCs w:val="24"/>
              </w:rPr>
            </w:pPr>
            <w:r w:rsidRPr="00E10932">
              <w:rPr>
                <w:rFonts w:ascii="Times New Roman" w:hAnsi="Times New Roman" w:cs="Times New Roman"/>
                <w:sz w:val="24"/>
                <w:szCs w:val="24"/>
              </w:rPr>
              <w:t>Наименование характеристики</w:t>
            </w:r>
          </w:p>
        </w:tc>
        <w:tc>
          <w:tcPr>
            <w:tcW w:w="2796" w:type="pct"/>
          </w:tcPr>
          <w:p w14:paraId="5D6C2DA7" w14:textId="77777777" w:rsidR="00486CA0" w:rsidRPr="00E10932" w:rsidRDefault="00486CA0" w:rsidP="00551A94">
            <w:pPr>
              <w:ind w:firstLine="0"/>
              <w:rPr>
                <w:rFonts w:ascii="Times New Roman" w:hAnsi="Times New Roman" w:cs="Times New Roman"/>
                <w:sz w:val="24"/>
                <w:szCs w:val="24"/>
              </w:rPr>
            </w:pPr>
            <w:r w:rsidRPr="00E10932">
              <w:rPr>
                <w:rFonts w:ascii="Times New Roman" w:hAnsi="Times New Roman" w:cs="Times New Roman"/>
                <w:sz w:val="24"/>
                <w:szCs w:val="24"/>
              </w:rPr>
              <w:t>Значение характеристики</w:t>
            </w:r>
          </w:p>
        </w:tc>
      </w:tr>
      <w:tr w:rsidR="00486CA0" w:rsidRPr="0076115F" w14:paraId="5D6C2DAB" w14:textId="77777777" w:rsidTr="005B1355">
        <w:tc>
          <w:tcPr>
            <w:tcW w:w="2204" w:type="pct"/>
          </w:tcPr>
          <w:p w14:paraId="5D6C2DA9" w14:textId="77777777" w:rsidR="00486CA0" w:rsidRPr="0076115F" w:rsidRDefault="00486CA0" w:rsidP="00551A94">
            <w:pPr>
              <w:ind w:firstLine="0"/>
              <w:rPr>
                <w:rFonts w:ascii="Times New Roman" w:hAnsi="Times New Roman" w:cs="Times New Roman"/>
                <w:sz w:val="24"/>
                <w:szCs w:val="24"/>
              </w:rPr>
            </w:pPr>
            <w:r w:rsidRPr="0076115F">
              <w:rPr>
                <w:rStyle w:val="ezkurwreuab5ozgtqnkl"/>
                <w:rFonts w:ascii="Times New Roman" w:hAnsi="Times New Roman" w:cs="Times New Roman"/>
                <w:sz w:val="24"/>
                <w:szCs w:val="24"/>
              </w:rPr>
              <w:t>Метод</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отбора</w:t>
            </w:r>
            <w:r w:rsidRPr="0076115F">
              <w:rPr>
                <w:rFonts w:ascii="Times New Roman" w:hAnsi="Times New Roman" w:cs="Times New Roman"/>
                <w:sz w:val="24"/>
                <w:szCs w:val="24"/>
              </w:rPr>
              <w:t xml:space="preserve"> проб</w:t>
            </w:r>
          </w:p>
        </w:tc>
        <w:tc>
          <w:tcPr>
            <w:tcW w:w="2796" w:type="pct"/>
          </w:tcPr>
          <w:p w14:paraId="5D6C2DAA" w14:textId="77777777" w:rsidR="00486CA0" w:rsidRPr="0076115F" w:rsidRDefault="00486CA0" w:rsidP="00551A94">
            <w:pPr>
              <w:ind w:firstLine="0"/>
              <w:rPr>
                <w:rFonts w:ascii="Times New Roman" w:hAnsi="Times New Roman" w:cs="Times New Roman"/>
                <w:sz w:val="24"/>
                <w:szCs w:val="24"/>
              </w:rPr>
            </w:pPr>
            <w:r w:rsidRPr="0076115F">
              <w:rPr>
                <w:rStyle w:val="ezkurwreuab5ozgtqnkl"/>
                <w:rFonts w:ascii="Times New Roman" w:hAnsi="Times New Roman" w:cs="Times New Roman"/>
                <w:sz w:val="24"/>
                <w:szCs w:val="24"/>
              </w:rPr>
              <w:t>Фильтрующий</w:t>
            </w:r>
            <w:r w:rsidRPr="0076115F">
              <w:rPr>
                <w:rFonts w:ascii="Times New Roman" w:hAnsi="Times New Roman" w:cs="Times New Roman"/>
                <w:sz w:val="24"/>
                <w:szCs w:val="24"/>
              </w:rPr>
              <w:t xml:space="preserve"> элемент </w:t>
            </w:r>
            <w:r w:rsidRPr="0076115F">
              <w:rPr>
                <w:rStyle w:val="ezkurwreuab5ozgtqnkl"/>
                <w:rFonts w:ascii="Times New Roman" w:hAnsi="Times New Roman" w:cs="Times New Roman"/>
                <w:sz w:val="24"/>
                <w:szCs w:val="24"/>
              </w:rPr>
              <w:t>с</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полипропиленовым</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фильтрующим</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носком</w:t>
            </w:r>
          </w:p>
        </w:tc>
      </w:tr>
      <w:tr w:rsidR="00486CA0" w:rsidRPr="0076115F" w14:paraId="5D6C2DAE" w14:textId="77777777" w:rsidTr="005B1355">
        <w:tc>
          <w:tcPr>
            <w:tcW w:w="2204" w:type="pct"/>
          </w:tcPr>
          <w:p w14:paraId="5D6C2DAC" w14:textId="77777777" w:rsidR="00486CA0" w:rsidRPr="0076115F" w:rsidRDefault="00486CA0" w:rsidP="00551A94">
            <w:pPr>
              <w:ind w:firstLine="0"/>
              <w:rPr>
                <w:rFonts w:ascii="Times New Roman" w:hAnsi="Times New Roman" w:cs="Times New Roman"/>
                <w:sz w:val="24"/>
                <w:szCs w:val="24"/>
              </w:rPr>
            </w:pPr>
            <w:r w:rsidRPr="0076115F">
              <w:rPr>
                <w:rStyle w:val="ezkurwreuab5ozgtqnkl"/>
                <w:rFonts w:ascii="Times New Roman" w:hAnsi="Times New Roman" w:cs="Times New Roman"/>
                <w:sz w:val="24"/>
                <w:szCs w:val="24"/>
              </w:rPr>
              <w:t>Количество</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анализов</w:t>
            </w:r>
            <w:r w:rsidRPr="0076115F">
              <w:rPr>
                <w:rFonts w:ascii="Times New Roman" w:hAnsi="Times New Roman" w:cs="Times New Roman"/>
                <w:sz w:val="24"/>
                <w:szCs w:val="24"/>
              </w:rPr>
              <w:t xml:space="preserve"> для </w:t>
            </w:r>
            <w:r w:rsidRPr="0076115F">
              <w:rPr>
                <w:rStyle w:val="ezkurwreuab5ozgtqnkl"/>
                <w:rFonts w:ascii="Times New Roman" w:hAnsi="Times New Roman" w:cs="Times New Roman"/>
                <w:sz w:val="24"/>
                <w:szCs w:val="24"/>
              </w:rPr>
              <w:t>каждой</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пробы</w:t>
            </w:r>
          </w:p>
        </w:tc>
        <w:tc>
          <w:tcPr>
            <w:tcW w:w="2796" w:type="pct"/>
          </w:tcPr>
          <w:p w14:paraId="5D6C2DAD" w14:textId="77777777" w:rsidR="00486CA0" w:rsidRPr="0076115F" w:rsidRDefault="00486CA0" w:rsidP="00551A94">
            <w:pPr>
              <w:ind w:firstLine="0"/>
              <w:rPr>
                <w:rFonts w:ascii="Times New Roman" w:hAnsi="Times New Roman" w:cs="Times New Roman"/>
                <w:sz w:val="24"/>
                <w:szCs w:val="24"/>
              </w:rPr>
            </w:pPr>
            <w:r w:rsidRPr="0076115F">
              <w:rPr>
                <w:rStyle w:val="ezkurwreuab5ozgtqnkl"/>
                <w:rFonts w:ascii="Times New Roman" w:hAnsi="Times New Roman" w:cs="Times New Roman"/>
                <w:sz w:val="24"/>
                <w:szCs w:val="24"/>
              </w:rPr>
              <w:t>3</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Цианид,</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pH,</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цианид</w:t>
            </w:r>
            <w:r w:rsidRPr="0076115F">
              <w:rPr>
                <w:rFonts w:ascii="Times New Roman" w:hAnsi="Times New Roman" w:cs="Times New Roman"/>
                <w:sz w:val="24"/>
                <w:szCs w:val="24"/>
              </w:rPr>
              <w:t xml:space="preserve"> в </w:t>
            </w:r>
            <w:r w:rsidRPr="0076115F">
              <w:rPr>
                <w:rStyle w:val="ezkurwreuab5ozgtqnkl"/>
                <w:rFonts w:ascii="Times New Roman" w:hAnsi="Times New Roman" w:cs="Times New Roman"/>
                <w:sz w:val="24"/>
                <w:szCs w:val="24"/>
              </w:rPr>
              <w:t>пачке</w:t>
            </w:r>
            <w:r w:rsidRPr="0076115F">
              <w:rPr>
                <w:rFonts w:ascii="Times New Roman" w:hAnsi="Times New Roman" w:cs="Times New Roman"/>
                <w:sz w:val="24"/>
                <w:szCs w:val="24"/>
              </w:rPr>
              <w:t xml:space="preserve"> </w:t>
            </w:r>
          </w:p>
        </w:tc>
      </w:tr>
      <w:tr w:rsidR="00486CA0" w:rsidRPr="0076115F" w14:paraId="5D6C2DB1" w14:textId="77777777" w:rsidTr="005B1355">
        <w:tc>
          <w:tcPr>
            <w:tcW w:w="2204" w:type="pct"/>
          </w:tcPr>
          <w:p w14:paraId="5D6C2DAF" w14:textId="77777777" w:rsidR="00486CA0" w:rsidRPr="0076115F" w:rsidRDefault="00486CA0" w:rsidP="00551A94">
            <w:pPr>
              <w:ind w:firstLine="0"/>
              <w:rPr>
                <w:rFonts w:ascii="Times New Roman" w:hAnsi="Times New Roman" w:cs="Times New Roman"/>
                <w:sz w:val="24"/>
                <w:szCs w:val="24"/>
              </w:rPr>
            </w:pPr>
            <w:r w:rsidRPr="0076115F">
              <w:rPr>
                <w:rStyle w:val="ezkurwreuab5ozgtqnkl"/>
                <w:rFonts w:ascii="Times New Roman" w:hAnsi="Times New Roman" w:cs="Times New Roman"/>
                <w:sz w:val="24"/>
                <w:szCs w:val="24"/>
              </w:rPr>
              <w:t>Время</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цикла</w:t>
            </w:r>
          </w:p>
        </w:tc>
        <w:tc>
          <w:tcPr>
            <w:tcW w:w="2796" w:type="pct"/>
          </w:tcPr>
          <w:p w14:paraId="5D6C2DB0" w14:textId="77777777" w:rsidR="00486CA0" w:rsidRPr="0076115F" w:rsidRDefault="00486CA0" w:rsidP="00551A94">
            <w:pPr>
              <w:ind w:firstLine="0"/>
              <w:rPr>
                <w:rFonts w:ascii="Times New Roman" w:hAnsi="Times New Roman" w:cs="Times New Roman"/>
                <w:sz w:val="24"/>
                <w:szCs w:val="24"/>
              </w:rPr>
            </w:pPr>
            <w:r w:rsidRPr="0076115F">
              <w:rPr>
                <w:rStyle w:val="ezkurwreuab5ozgtqnkl"/>
                <w:rFonts w:ascii="Times New Roman" w:hAnsi="Times New Roman" w:cs="Times New Roman"/>
                <w:sz w:val="24"/>
                <w:szCs w:val="24"/>
              </w:rPr>
              <w:t>3-5</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мин</w:t>
            </w:r>
            <w:r w:rsidRPr="0076115F">
              <w:rPr>
                <w:rFonts w:ascii="Times New Roman" w:hAnsi="Times New Roman" w:cs="Times New Roman"/>
                <w:sz w:val="24"/>
                <w:szCs w:val="24"/>
              </w:rPr>
              <w:t xml:space="preserve"> для </w:t>
            </w:r>
            <w:r w:rsidRPr="0076115F">
              <w:rPr>
                <w:rStyle w:val="ezkurwreuab5ozgtqnkl"/>
                <w:rFonts w:ascii="Times New Roman" w:hAnsi="Times New Roman" w:cs="Times New Roman"/>
                <w:sz w:val="24"/>
                <w:szCs w:val="24"/>
              </w:rPr>
              <w:t>каждой</w:t>
            </w:r>
            <w:r w:rsidRPr="0076115F">
              <w:rPr>
                <w:rFonts w:ascii="Times New Roman" w:hAnsi="Times New Roman" w:cs="Times New Roman"/>
                <w:sz w:val="24"/>
                <w:szCs w:val="24"/>
              </w:rPr>
              <w:t xml:space="preserve"> точки отбора </w:t>
            </w:r>
            <w:r w:rsidRPr="0076115F">
              <w:rPr>
                <w:rStyle w:val="ezkurwreuab5ozgtqnkl"/>
                <w:rFonts w:ascii="Times New Roman" w:hAnsi="Times New Roman" w:cs="Times New Roman"/>
                <w:sz w:val="24"/>
                <w:szCs w:val="24"/>
              </w:rPr>
              <w:t>пробы</w:t>
            </w:r>
          </w:p>
        </w:tc>
      </w:tr>
      <w:tr w:rsidR="00486CA0" w:rsidRPr="0076115F" w14:paraId="5D6C2DB4" w14:textId="77777777" w:rsidTr="005B1355">
        <w:tc>
          <w:tcPr>
            <w:tcW w:w="2204" w:type="pct"/>
          </w:tcPr>
          <w:p w14:paraId="5D6C2DB2" w14:textId="77777777" w:rsidR="00486CA0" w:rsidRPr="0076115F" w:rsidRDefault="00486CA0" w:rsidP="00551A94">
            <w:pPr>
              <w:ind w:firstLine="0"/>
              <w:rPr>
                <w:rFonts w:ascii="Times New Roman" w:hAnsi="Times New Roman" w:cs="Times New Roman"/>
                <w:sz w:val="24"/>
                <w:szCs w:val="24"/>
              </w:rPr>
            </w:pPr>
            <w:r w:rsidRPr="0076115F">
              <w:rPr>
                <w:rStyle w:val="ezkurwreuab5ozgtqnkl"/>
                <w:rFonts w:ascii="Times New Roman" w:hAnsi="Times New Roman" w:cs="Times New Roman"/>
                <w:sz w:val="24"/>
                <w:szCs w:val="24"/>
              </w:rPr>
              <w:t>Время</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измерения</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пробы</w:t>
            </w:r>
          </w:p>
        </w:tc>
        <w:tc>
          <w:tcPr>
            <w:tcW w:w="2796" w:type="pct"/>
          </w:tcPr>
          <w:p w14:paraId="5D6C2DB3" w14:textId="77777777" w:rsidR="00486CA0" w:rsidRPr="0076115F" w:rsidRDefault="00486CA0" w:rsidP="00551A94">
            <w:pPr>
              <w:ind w:firstLine="0"/>
              <w:rPr>
                <w:rFonts w:ascii="Times New Roman" w:hAnsi="Times New Roman" w:cs="Times New Roman"/>
                <w:sz w:val="24"/>
                <w:szCs w:val="24"/>
              </w:rPr>
            </w:pPr>
            <w:r w:rsidRPr="0076115F">
              <w:rPr>
                <w:rStyle w:val="ezkurwreuab5ozgtqnkl"/>
                <w:rFonts w:ascii="Times New Roman" w:hAnsi="Times New Roman" w:cs="Times New Roman"/>
                <w:sz w:val="24"/>
                <w:szCs w:val="24"/>
              </w:rPr>
              <w:t>60</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сек</w:t>
            </w:r>
          </w:p>
        </w:tc>
      </w:tr>
      <w:tr w:rsidR="00486CA0" w:rsidRPr="0076115F" w14:paraId="5D6C2DB7" w14:textId="77777777" w:rsidTr="005B1355">
        <w:tc>
          <w:tcPr>
            <w:tcW w:w="2204" w:type="pct"/>
          </w:tcPr>
          <w:p w14:paraId="5D6C2DB5" w14:textId="77777777" w:rsidR="00486CA0" w:rsidRPr="0076115F" w:rsidRDefault="00486CA0" w:rsidP="00551A94">
            <w:pPr>
              <w:ind w:firstLine="0"/>
              <w:rPr>
                <w:rFonts w:ascii="Times New Roman" w:hAnsi="Times New Roman" w:cs="Times New Roman"/>
                <w:sz w:val="24"/>
                <w:szCs w:val="24"/>
              </w:rPr>
            </w:pPr>
            <w:r w:rsidRPr="0076115F">
              <w:rPr>
                <w:rStyle w:val="ezkurwreuab5ozgtqnkl"/>
                <w:rFonts w:ascii="Times New Roman" w:hAnsi="Times New Roman" w:cs="Times New Roman"/>
                <w:sz w:val="24"/>
                <w:szCs w:val="24"/>
              </w:rPr>
              <w:t>Предел</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обнаружения</w:t>
            </w:r>
          </w:p>
        </w:tc>
        <w:tc>
          <w:tcPr>
            <w:tcW w:w="2796" w:type="pct"/>
          </w:tcPr>
          <w:p w14:paraId="5D6C2DB6" w14:textId="77777777" w:rsidR="00486CA0" w:rsidRPr="0076115F" w:rsidRDefault="00486CA0" w:rsidP="00551A94">
            <w:pPr>
              <w:ind w:firstLine="0"/>
              <w:rPr>
                <w:rFonts w:ascii="Times New Roman" w:hAnsi="Times New Roman" w:cs="Times New Roman"/>
                <w:sz w:val="24"/>
                <w:szCs w:val="24"/>
              </w:rPr>
            </w:pPr>
            <w:r w:rsidRPr="0076115F">
              <w:rPr>
                <w:rStyle w:val="ezkurwreuab5ozgtqnkl"/>
                <w:rFonts w:ascii="Times New Roman" w:hAnsi="Times New Roman" w:cs="Times New Roman"/>
                <w:sz w:val="24"/>
                <w:szCs w:val="24"/>
              </w:rPr>
              <w:t>0,5</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(для</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диапазона</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калибровки</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0,5</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w:t>
            </w:r>
            <w:r w:rsidRPr="0076115F">
              <w:rPr>
                <w:rFonts w:ascii="Times New Roman" w:hAnsi="Times New Roman" w:cs="Times New Roman"/>
                <w:sz w:val="24"/>
                <w:szCs w:val="24"/>
              </w:rPr>
              <w:t xml:space="preserve"> 10 частей на </w:t>
            </w:r>
            <w:r w:rsidRPr="0076115F">
              <w:rPr>
                <w:rStyle w:val="ezkurwreuab5ozgtqnkl"/>
                <w:rFonts w:ascii="Times New Roman" w:hAnsi="Times New Roman" w:cs="Times New Roman"/>
                <w:sz w:val="24"/>
                <w:szCs w:val="24"/>
              </w:rPr>
              <w:t>миллион)</w:t>
            </w:r>
          </w:p>
        </w:tc>
      </w:tr>
      <w:tr w:rsidR="00486CA0" w:rsidRPr="0076115F" w14:paraId="5D6C2DBA" w14:textId="77777777" w:rsidTr="005B1355">
        <w:tc>
          <w:tcPr>
            <w:tcW w:w="2204" w:type="pct"/>
          </w:tcPr>
          <w:p w14:paraId="5D6C2DB8" w14:textId="77777777" w:rsidR="00486CA0" w:rsidRPr="0076115F" w:rsidRDefault="00486CA0" w:rsidP="00551A94">
            <w:pPr>
              <w:ind w:firstLine="0"/>
              <w:rPr>
                <w:rFonts w:ascii="Times New Roman" w:hAnsi="Times New Roman" w:cs="Times New Roman"/>
                <w:sz w:val="24"/>
                <w:szCs w:val="24"/>
              </w:rPr>
            </w:pPr>
            <w:r w:rsidRPr="0076115F">
              <w:rPr>
                <w:rStyle w:val="ezkurwreuab5ozgtqnkl"/>
                <w:rFonts w:ascii="Times New Roman" w:hAnsi="Times New Roman" w:cs="Times New Roman"/>
                <w:sz w:val="24"/>
                <w:szCs w:val="24"/>
              </w:rPr>
              <w:t>Максимальная</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концентрация</w:t>
            </w:r>
          </w:p>
        </w:tc>
        <w:tc>
          <w:tcPr>
            <w:tcW w:w="2796" w:type="pct"/>
          </w:tcPr>
          <w:p w14:paraId="5D6C2DB9" w14:textId="77777777" w:rsidR="00486CA0" w:rsidRPr="0076115F" w:rsidRDefault="00486CA0" w:rsidP="00551A94">
            <w:pPr>
              <w:ind w:firstLine="0"/>
              <w:rPr>
                <w:rFonts w:ascii="Times New Roman" w:hAnsi="Times New Roman" w:cs="Times New Roman"/>
                <w:sz w:val="24"/>
                <w:szCs w:val="24"/>
              </w:rPr>
            </w:pPr>
            <w:r w:rsidRPr="0076115F">
              <w:rPr>
                <w:rStyle w:val="ezkurwreuab5ozgtqnkl"/>
                <w:rFonts w:ascii="Times New Roman" w:hAnsi="Times New Roman" w:cs="Times New Roman"/>
                <w:sz w:val="24"/>
                <w:szCs w:val="24"/>
              </w:rPr>
              <w:t>3000 ppm</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(без</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разбавления)</w:t>
            </w:r>
          </w:p>
        </w:tc>
      </w:tr>
      <w:tr w:rsidR="00486CA0" w:rsidRPr="0076115F" w14:paraId="5D6C2DBD" w14:textId="77777777" w:rsidTr="005B1355">
        <w:tc>
          <w:tcPr>
            <w:tcW w:w="2204" w:type="pct"/>
          </w:tcPr>
          <w:p w14:paraId="5D6C2DBB" w14:textId="77777777" w:rsidR="00486CA0" w:rsidRPr="0076115F" w:rsidRDefault="00486CA0" w:rsidP="00551A94">
            <w:pPr>
              <w:ind w:firstLine="0"/>
              <w:rPr>
                <w:rFonts w:ascii="Times New Roman" w:hAnsi="Times New Roman" w:cs="Times New Roman"/>
                <w:sz w:val="24"/>
                <w:szCs w:val="24"/>
              </w:rPr>
            </w:pPr>
            <w:r w:rsidRPr="0076115F">
              <w:rPr>
                <w:rStyle w:val="ezkurwreuab5ozgtqnkl"/>
                <w:rFonts w:ascii="Times New Roman" w:hAnsi="Times New Roman" w:cs="Times New Roman"/>
                <w:sz w:val="24"/>
                <w:szCs w:val="24"/>
              </w:rPr>
              <w:t>Диапазоны</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концентраций</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w:t>
            </w:r>
            <w:r w:rsidRPr="0076115F">
              <w:rPr>
                <w:rFonts w:ascii="Times New Roman" w:hAnsi="Times New Roman" w:cs="Times New Roman"/>
                <w:sz w:val="24"/>
                <w:szCs w:val="24"/>
              </w:rPr>
              <w:t xml:space="preserve">для </w:t>
            </w:r>
            <w:r w:rsidRPr="0076115F">
              <w:rPr>
                <w:rStyle w:val="ezkurwreuab5ozgtqnkl"/>
                <w:rFonts w:ascii="Times New Roman" w:hAnsi="Times New Roman" w:cs="Times New Roman"/>
                <w:sz w:val="24"/>
                <w:szCs w:val="24"/>
              </w:rPr>
              <w:t>одного</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анализатора)</w:t>
            </w:r>
            <w:r w:rsidRPr="0076115F">
              <w:rPr>
                <w:rFonts w:ascii="Times New Roman" w:hAnsi="Times New Roman" w:cs="Times New Roman"/>
                <w:sz w:val="24"/>
                <w:szCs w:val="24"/>
              </w:rPr>
              <w:t>)</w:t>
            </w:r>
          </w:p>
        </w:tc>
        <w:tc>
          <w:tcPr>
            <w:tcW w:w="2796" w:type="pct"/>
          </w:tcPr>
          <w:p w14:paraId="5D6C2DBC" w14:textId="77777777" w:rsidR="00486CA0" w:rsidRPr="0076115F" w:rsidRDefault="00486CA0" w:rsidP="00551A94">
            <w:pPr>
              <w:ind w:firstLine="0"/>
              <w:rPr>
                <w:rFonts w:ascii="Times New Roman" w:hAnsi="Times New Roman" w:cs="Times New Roman"/>
                <w:sz w:val="24"/>
                <w:szCs w:val="24"/>
              </w:rPr>
            </w:pPr>
            <w:r w:rsidRPr="0076115F">
              <w:rPr>
                <w:rStyle w:val="ezkurwreuab5ozgtqnkl"/>
                <w:rFonts w:ascii="Times New Roman" w:hAnsi="Times New Roman" w:cs="Times New Roman"/>
                <w:sz w:val="24"/>
                <w:szCs w:val="24"/>
              </w:rPr>
              <w:t>0.5</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10,</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3</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100,</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10</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300,</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30</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1000,</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100</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3000 ppm</w:t>
            </w:r>
          </w:p>
        </w:tc>
      </w:tr>
      <w:tr w:rsidR="00486CA0" w:rsidRPr="0076115F" w14:paraId="5D6C2DC0" w14:textId="77777777" w:rsidTr="005B1355">
        <w:tc>
          <w:tcPr>
            <w:tcW w:w="2204" w:type="pct"/>
          </w:tcPr>
          <w:p w14:paraId="5D6C2DBE" w14:textId="77777777" w:rsidR="00486CA0" w:rsidRPr="0076115F" w:rsidRDefault="00486CA0" w:rsidP="00551A94">
            <w:pPr>
              <w:ind w:firstLine="0"/>
              <w:rPr>
                <w:rFonts w:ascii="Times New Roman" w:hAnsi="Times New Roman" w:cs="Times New Roman"/>
                <w:sz w:val="24"/>
                <w:szCs w:val="24"/>
              </w:rPr>
            </w:pPr>
            <w:r w:rsidRPr="0076115F">
              <w:rPr>
                <w:rStyle w:val="ezkurwreuab5ozgtqnkl"/>
                <w:rFonts w:ascii="Times New Roman" w:hAnsi="Times New Roman" w:cs="Times New Roman"/>
                <w:sz w:val="24"/>
                <w:szCs w:val="24"/>
              </w:rPr>
              <w:t>Разбавление</w:t>
            </w:r>
          </w:p>
        </w:tc>
        <w:tc>
          <w:tcPr>
            <w:tcW w:w="2796" w:type="pct"/>
          </w:tcPr>
          <w:p w14:paraId="5D6C2DBF" w14:textId="77777777" w:rsidR="00486CA0" w:rsidRPr="0076115F" w:rsidRDefault="00486CA0" w:rsidP="00551A94">
            <w:pPr>
              <w:ind w:firstLine="0"/>
              <w:rPr>
                <w:rFonts w:ascii="Times New Roman" w:hAnsi="Times New Roman" w:cs="Times New Roman"/>
                <w:sz w:val="24"/>
                <w:szCs w:val="24"/>
              </w:rPr>
            </w:pPr>
            <w:r w:rsidRPr="0076115F">
              <w:rPr>
                <w:rStyle w:val="ezkurwreuab5ozgtqnkl"/>
                <w:rFonts w:ascii="Times New Roman" w:hAnsi="Times New Roman" w:cs="Times New Roman"/>
                <w:sz w:val="24"/>
                <w:szCs w:val="24"/>
              </w:rPr>
              <w:t>3:1</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 xml:space="preserve">(опционально) </w:t>
            </w:r>
          </w:p>
        </w:tc>
      </w:tr>
      <w:tr w:rsidR="00486CA0" w:rsidRPr="0076115F" w14:paraId="5D6C2DC3" w14:textId="77777777" w:rsidTr="005B1355">
        <w:tc>
          <w:tcPr>
            <w:tcW w:w="2204" w:type="pct"/>
          </w:tcPr>
          <w:p w14:paraId="5D6C2DC1" w14:textId="77777777" w:rsidR="00486CA0" w:rsidRPr="0076115F" w:rsidRDefault="00486CA0" w:rsidP="00551A94">
            <w:pPr>
              <w:ind w:firstLine="0"/>
              <w:rPr>
                <w:rFonts w:ascii="Times New Roman" w:hAnsi="Times New Roman" w:cs="Times New Roman"/>
                <w:sz w:val="24"/>
                <w:szCs w:val="24"/>
              </w:rPr>
            </w:pPr>
            <w:r w:rsidRPr="0076115F">
              <w:rPr>
                <w:rStyle w:val="ezkurwreuab5ozgtqnkl"/>
                <w:rFonts w:ascii="Times New Roman" w:hAnsi="Times New Roman" w:cs="Times New Roman"/>
                <w:sz w:val="24"/>
                <w:szCs w:val="24"/>
              </w:rPr>
              <w:t>Рабочая</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температура</w:t>
            </w:r>
            <w:r w:rsidRPr="0076115F">
              <w:rPr>
                <w:rFonts w:ascii="Times New Roman" w:hAnsi="Times New Roman" w:cs="Times New Roman"/>
                <w:sz w:val="24"/>
                <w:szCs w:val="24"/>
              </w:rPr>
              <w:t xml:space="preserve"> окружающей среды</w:t>
            </w:r>
          </w:p>
        </w:tc>
        <w:tc>
          <w:tcPr>
            <w:tcW w:w="2796" w:type="pct"/>
          </w:tcPr>
          <w:p w14:paraId="5D6C2DC2"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sz w:val="24"/>
                <w:szCs w:val="24"/>
              </w:rPr>
              <w:t xml:space="preserve">от </w:t>
            </w:r>
            <w:r w:rsidRPr="0076115F">
              <w:rPr>
                <w:rStyle w:val="ezkurwreuab5ozgtqnkl"/>
                <w:rFonts w:ascii="Times New Roman" w:hAnsi="Times New Roman" w:cs="Times New Roman"/>
                <w:sz w:val="24"/>
                <w:szCs w:val="24"/>
              </w:rPr>
              <w:t>5</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до</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50°C</w:t>
            </w:r>
          </w:p>
        </w:tc>
      </w:tr>
      <w:tr w:rsidR="00486CA0" w:rsidRPr="0076115F" w14:paraId="5D6C2DC6" w14:textId="77777777" w:rsidTr="005B1355">
        <w:tc>
          <w:tcPr>
            <w:tcW w:w="2204" w:type="pct"/>
          </w:tcPr>
          <w:p w14:paraId="5D6C2DC4" w14:textId="77777777" w:rsidR="00486CA0" w:rsidRPr="0076115F" w:rsidRDefault="00486CA0" w:rsidP="00551A94">
            <w:pPr>
              <w:ind w:firstLine="0"/>
              <w:rPr>
                <w:rFonts w:ascii="Times New Roman" w:hAnsi="Times New Roman" w:cs="Times New Roman"/>
                <w:sz w:val="24"/>
                <w:szCs w:val="24"/>
              </w:rPr>
            </w:pPr>
            <w:r w:rsidRPr="0076115F">
              <w:rPr>
                <w:rStyle w:val="ezkurwreuab5ozgtqnkl"/>
                <w:rFonts w:ascii="Times New Roman" w:hAnsi="Times New Roman" w:cs="Times New Roman"/>
                <w:sz w:val="24"/>
                <w:szCs w:val="24"/>
              </w:rPr>
              <w:lastRenderedPageBreak/>
              <w:t>Напряжение</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питания</w:t>
            </w:r>
          </w:p>
        </w:tc>
        <w:tc>
          <w:tcPr>
            <w:tcW w:w="2796" w:type="pct"/>
          </w:tcPr>
          <w:p w14:paraId="5D6C2DC5" w14:textId="77777777" w:rsidR="00486CA0" w:rsidRPr="0076115F" w:rsidRDefault="00486CA0" w:rsidP="00551A94">
            <w:pPr>
              <w:ind w:firstLine="0"/>
              <w:rPr>
                <w:rFonts w:ascii="Times New Roman" w:hAnsi="Times New Roman" w:cs="Times New Roman"/>
                <w:sz w:val="24"/>
                <w:szCs w:val="24"/>
              </w:rPr>
            </w:pPr>
            <w:r w:rsidRPr="0076115F">
              <w:rPr>
                <w:rStyle w:val="ezkurwreuab5ozgtqnkl"/>
                <w:rFonts w:ascii="Times New Roman" w:hAnsi="Times New Roman" w:cs="Times New Roman"/>
                <w:sz w:val="24"/>
                <w:szCs w:val="24"/>
              </w:rPr>
              <w:t>110-240</w:t>
            </w:r>
            <w:r w:rsidRPr="0076115F">
              <w:rPr>
                <w:rFonts w:ascii="Times New Roman" w:hAnsi="Times New Roman" w:cs="Times New Roman"/>
                <w:sz w:val="24"/>
                <w:szCs w:val="24"/>
              </w:rPr>
              <w:t xml:space="preserve"> В переменного тока</w:t>
            </w:r>
          </w:p>
        </w:tc>
      </w:tr>
      <w:tr w:rsidR="00486CA0" w:rsidRPr="0076115F" w14:paraId="5D6C2DC9" w14:textId="77777777" w:rsidTr="005B1355">
        <w:tc>
          <w:tcPr>
            <w:tcW w:w="2204" w:type="pct"/>
          </w:tcPr>
          <w:p w14:paraId="5D6C2DC7" w14:textId="77777777" w:rsidR="00486CA0" w:rsidRPr="0076115F" w:rsidRDefault="00486CA0" w:rsidP="00551A94">
            <w:pPr>
              <w:ind w:firstLine="0"/>
              <w:rPr>
                <w:rFonts w:ascii="Times New Roman" w:hAnsi="Times New Roman" w:cs="Times New Roman"/>
                <w:sz w:val="24"/>
                <w:szCs w:val="24"/>
              </w:rPr>
            </w:pPr>
            <w:r w:rsidRPr="0076115F">
              <w:rPr>
                <w:rStyle w:val="ezkurwreuab5ozgtqnkl"/>
                <w:rFonts w:ascii="Times New Roman" w:hAnsi="Times New Roman" w:cs="Times New Roman"/>
                <w:sz w:val="24"/>
                <w:szCs w:val="24"/>
              </w:rPr>
              <w:t>Потребляемая</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мощность</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(макс.)</w:t>
            </w:r>
          </w:p>
        </w:tc>
        <w:tc>
          <w:tcPr>
            <w:tcW w:w="2796" w:type="pct"/>
          </w:tcPr>
          <w:p w14:paraId="5D6C2DC8" w14:textId="77777777" w:rsidR="00486CA0" w:rsidRPr="0076115F" w:rsidRDefault="00486CA0" w:rsidP="00551A94">
            <w:pPr>
              <w:ind w:firstLine="0"/>
              <w:rPr>
                <w:rFonts w:ascii="Times New Roman" w:hAnsi="Times New Roman" w:cs="Times New Roman"/>
                <w:sz w:val="24"/>
                <w:szCs w:val="24"/>
              </w:rPr>
            </w:pPr>
            <w:r w:rsidRPr="0076115F">
              <w:rPr>
                <w:rStyle w:val="ezkurwreuab5ozgtqnkl"/>
                <w:rFonts w:ascii="Times New Roman" w:hAnsi="Times New Roman" w:cs="Times New Roman"/>
                <w:sz w:val="24"/>
                <w:szCs w:val="24"/>
              </w:rPr>
              <w:t>1,3</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кВт</w:t>
            </w:r>
          </w:p>
        </w:tc>
      </w:tr>
      <w:tr w:rsidR="00486CA0" w:rsidRPr="0076115F" w14:paraId="5D6C2DCC" w14:textId="77777777" w:rsidTr="005B1355">
        <w:tc>
          <w:tcPr>
            <w:tcW w:w="2204" w:type="pct"/>
          </w:tcPr>
          <w:p w14:paraId="5D6C2DCA" w14:textId="77777777" w:rsidR="00486CA0" w:rsidRPr="0076115F" w:rsidRDefault="00486CA0" w:rsidP="00551A94">
            <w:pPr>
              <w:ind w:firstLine="0"/>
              <w:rPr>
                <w:rStyle w:val="ezkurwreuab5ozgtqnkl"/>
                <w:rFonts w:ascii="Times New Roman" w:hAnsi="Times New Roman" w:cs="Times New Roman"/>
                <w:sz w:val="24"/>
                <w:szCs w:val="24"/>
              </w:rPr>
            </w:pPr>
            <w:r w:rsidRPr="0076115F">
              <w:rPr>
                <w:rStyle w:val="ezkurwreuab5ozgtqnkl"/>
                <w:rFonts w:ascii="Times New Roman" w:hAnsi="Times New Roman" w:cs="Times New Roman"/>
                <w:sz w:val="24"/>
                <w:szCs w:val="24"/>
              </w:rPr>
              <w:t>Мастер</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калибровки</w:t>
            </w:r>
          </w:p>
        </w:tc>
        <w:tc>
          <w:tcPr>
            <w:tcW w:w="2796" w:type="pct"/>
          </w:tcPr>
          <w:p w14:paraId="5D6C2DCB" w14:textId="77777777" w:rsidR="00486CA0" w:rsidRPr="0076115F" w:rsidRDefault="00486CA0" w:rsidP="00551A94">
            <w:pPr>
              <w:ind w:firstLine="0"/>
              <w:rPr>
                <w:rStyle w:val="ezkurwreuab5ozgtqnkl"/>
                <w:rFonts w:ascii="Times New Roman" w:hAnsi="Times New Roman" w:cs="Times New Roman"/>
                <w:sz w:val="24"/>
                <w:szCs w:val="24"/>
              </w:rPr>
            </w:pPr>
            <w:r w:rsidRPr="0076115F">
              <w:rPr>
                <w:rStyle w:val="ezkurwreuab5ozgtqnkl"/>
                <w:rFonts w:ascii="Times New Roman" w:hAnsi="Times New Roman" w:cs="Times New Roman"/>
                <w:sz w:val="24"/>
                <w:szCs w:val="24"/>
              </w:rPr>
              <w:t>Калибровка</w:t>
            </w:r>
            <w:r w:rsidRPr="0076115F">
              <w:rPr>
                <w:rFonts w:ascii="Times New Roman" w:hAnsi="Times New Roman" w:cs="Times New Roman"/>
                <w:sz w:val="24"/>
                <w:szCs w:val="24"/>
              </w:rPr>
              <w:t xml:space="preserve"> по </w:t>
            </w:r>
            <w:r w:rsidRPr="0076115F">
              <w:rPr>
                <w:rStyle w:val="ezkurwreuab5ozgtqnkl"/>
                <w:rFonts w:ascii="Times New Roman" w:hAnsi="Times New Roman" w:cs="Times New Roman"/>
                <w:sz w:val="24"/>
                <w:szCs w:val="24"/>
              </w:rPr>
              <w:t>2</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или</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3</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точкам</w:t>
            </w:r>
          </w:p>
        </w:tc>
      </w:tr>
    </w:tbl>
    <w:p w14:paraId="5D6C2DCD" w14:textId="77777777" w:rsidR="00486CA0" w:rsidRPr="0076115F" w:rsidRDefault="00486CA0" w:rsidP="00551A94">
      <w:pPr>
        <w:rPr>
          <w:rFonts w:ascii="Times New Roman" w:hAnsi="Times New Roman" w:cs="Times New Roman"/>
          <w:sz w:val="28"/>
          <w:szCs w:val="28"/>
        </w:rPr>
      </w:pPr>
    </w:p>
    <w:p w14:paraId="5D6C2DCE" w14:textId="41E93E36" w:rsidR="00486CA0" w:rsidRDefault="00486CA0" w:rsidP="00551A94">
      <w:pPr>
        <w:jc w:val="both"/>
        <w:rPr>
          <w:rFonts w:ascii="Times New Roman" w:hAnsi="Times New Roman" w:cs="Times New Roman"/>
          <w:sz w:val="28"/>
          <w:szCs w:val="28"/>
        </w:rPr>
      </w:pPr>
      <w:r w:rsidRPr="0076115F">
        <w:rPr>
          <w:rFonts w:ascii="Times New Roman" w:hAnsi="Times New Roman" w:cs="Times New Roman"/>
          <w:sz w:val="28"/>
          <w:szCs w:val="28"/>
        </w:rPr>
        <w:t xml:space="preserve">Дозирование материалов осуществляли с помощью цифрового мембранного дозировочного насоса </w:t>
      </w:r>
      <w:r w:rsidRPr="0076115F">
        <w:rPr>
          <w:rFonts w:ascii="Times New Roman" w:hAnsi="Times New Roman" w:cs="Times New Roman"/>
          <w:sz w:val="28"/>
          <w:szCs w:val="28"/>
          <w:lang w:val="en-US"/>
        </w:rPr>
        <w:t>LIGAO</w:t>
      </w:r>
      <w:r w:rsidRPr="0076115F">
        <w:rPr>
          <w:rFonts w:ascii="Times New Roman" w:hAnsi="Times New Roman" w:cs="Times New Roman"/>
          <w:sz w:val="28"/>
          <w:szCs w:val="28"/>
        </w:rPr>
        <w:t>, Китай (рис.</w:t>
      </w:r>
      <w:r w:rsidR="00583BA1">
        <w:rPr>
          <w:rFonts w:ascii="Times New Roman" w:hAnsi="Times New Roman" w:cs="Times New Roman"/>
          <w:sz w:val="28"/>
          <w:szCs w:val="28"/>
        </w:rPr>
        <w:t>51</w:t>
      </w:r>
      <w:r w:rsidRPr="0076115F">
        <w:rPr>
          <w:rFonts w:ascii="Times New Roman" w:hAnsi="Times New Roman" w:cs="Times New Roman"/>
          <w:sz w:val="28"/>
          <w:szCs w:val="28"/>
        </w:rPr>
        <w:t xml:space="preserve">), оснащенный двигателем и микропроцессорным управлением. Глубокая пользовательская настройка управления обеспечивает очень точное и плавное дозирование. Насос позволяет использовать несколько типов управляющих сигналов, контролировать процесс дозирования за счет использования датчиков давления/уровня, расходомера, автоматической системы остановки насоса. Использование современного микропроцессорного управления с модулями обратной связи и протоколом связи Modbus RTU обеспечивает надежность технологического процесса. </w:t>
      </w:r>
    </w:p>
    <w:p w14:paraId="5D6C2DD0" w14:textId="77777777" w:rsidR="00486CA0" w:rsidRPr="0076115F" w:rsidRDefault="00486CA0" w:rsidP="00551A94">
      <w:pPr>
        <w:jc w:val="both"/>
        <w:rPr>
          <w:rFonts w:ascii="Times New Roman" w:hAnsi="Times New Roman" w:cs="Times New Roman"/>
          <w:sz w:val="28"/>
          <w:szCs w:val="28"/>
        </w:rPr>
      </w:pPr>
    </w:p>
    <w:p w14:paraId="5D6C2DD1" w14:textId="77777777" w:rsidR="00486CA0" w:rsidRPr="0076115F" w:rsidRDefault="00486CA0" w:rsidP="00551A94">
      <w:pPr>
        <w:jc w:val="center"/>
        <w:rPr>
          <w:rFonts w:ascii="Times New Roman" w:hAnsi="Times New Roman" w:cs="Times New Roman"/>
          <w:b/>
          <w:sz w:val="28"/>
          <w:szCs w:val="28"/>
        </w:rPr>
      </w:pPr>
      <w:r w:rsidRPr="0076115F">
        <w:rPr>
          <w:rFonts w:ascii="Times New Roman" w:hAnsi="Times New Roman" w:cs="Times New Roman"/>
          <w:b/>
          <w:noProof/>
          <w:sz w:val="28"/>
          <w:szCs w:val="28"/>
          <w:lang w:eastAsia="ru-RU"/>
        </w:rPr>
        <w:drawing>
          <wp:inline distT="0" distB="0" distL="0" distR="0" wp14:anchorId="5D6C2EF0" wp14:editId="5D6C2EF1">
            <wp:extent cx="2029303" cy="2952750"/>
            <wp:effectExtent l="19050" t="0" r="9047" b="0"/>
            <wp:docPr id="78" name="Рисунок 4" descr="C:\Users\DNK\Desktop\фото с тестов\WhatsApp Image 2024-06-04 at 15.49.44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NK\Desktop\фото с тестов\WhatsApp Image 2024-06-04 at 15.49.44 (4).jpeg"/>
                    <pic:cNvPicPr>
                      <a:picLocks noChangeAspect="1" noChangeArrowheads="1"/>
                    </pic:cNvPicPr>
                  </pic:nvPicPr>
                  <pic:blipFill>
                    <a:blip r:embed="rId81" cstate="print"/>
                    <a:srcRect l="5169" t="12941" r="14831"/>
                    <a:stretch>
                      <a:fillRect/>
                    </a:stretch>
                  </pic:blipFill>
                  <pic:spPr bwMode="auto">
                    <a:xfrm>
                      <a:off x="0" y="0"/>
                      <a:ext cx="2030124" cy="2953945"/>
                    </a:xfrm>
                    <a:prstGeom prst="rect">
                      <a:avLst/>
                    </a:prstGeom>
                    <a:noFill/>
                    <a:ln w="9525">
                      <a:noFill/>
                      <a:miter lim="800000"/>
                      <a:headEnd/>
                      <a:tailEnd/>
                    </a:ln>
                  </pic:spPr>
                </pic:pic>
              </a:graphicData>
            </a:graphic>
          </wp:inline>
        </w:drawing>
      </w:r>
    </w:p>
    <w:p w14:paraId="5D6C2DD3" w14:textId="77777777" w:rsidR="00486CA0" w:rsidRDefault="00486CA0" w:rsidP="00551A94">
      <w:pPr>
        <w:jc w:val="center"/>
        <w:rPr>
          <w:rFonts w:ascii="Times New Roman" w:hAnsi="Times New Roman" w:cs="Times New Roman"/>
          <w:sz w:val="28"/>
          <w:szCs w:val="28"/>
        </w:rPr>
      </w:pPr>
    </w:p>
    <w:p w14:paraId="5D6C2DD4" w14:textId="5708C125" w:rsidR="00486CA0" w:rsidRPr="0076115F" w:rsidRDefault="00583BA1" w:rsidP="00551A94">
      <w:pPr>
        <w:jc w:val="center"/>
        <w:rPr>
          <w:rFonts w:ascii="Times New Roman" w:hAnsi="Times New Roman" w:cs="Times New Roman"/>
          <w:sz w:val="28"/>
          <w:szCs w:val="28"/>
        </w:rPr>
      </w:pPr>
      <w:r w:rsidRPr="006D7FB7">
        <w:rPr>
          <w:rFonts w:ascii="Times New Roman" w:hAnsi="Times New Roman" w:cs="Times New Roman"/>
          <w:sz w:val="28"/>
          <w:szCs w:val="28"/>
        </w:rPr>
        <w:t>Рис</w:t>
      </w:r>
      <w:r>
        <w:rPr>
          <w:rFonts w:ascii="Times New Roman" w:hAnsi="Times New Roman" w:cs="Times New Roman"/>
          <w:sz w:val="28"/>
          <w:szCs w:val="28"/>
        </w:rPr>
        <w:t>унок 51 –</w:t>
      </w:r>
      <w:r w:rsidRPr="006D7FB7">
        <w:rPr>
          <w:rFonts w:ascii="Times New Roman" w:hAnsi="Times New Roman" w:cs="Times New Roman"/>
          <w:sz w:val="28"/>
          <w:szCs w:val="28"/>
        </w:rPr>
        <w:t xml:space="preserve"> </w:t>
      </w:r>
      <w:r w:rsidR="00486CA0" w:rsidRPr="0076115F">
        <w:rPr>
          <w:rFonts w:ascii="Times New Roman" w:hAnsi="Times New Roman" w:cs="Times New Roman"/>
          <w:sz w:val="28"/>
          <w:szCs w:val="28"/>
        </w:rPr>
        <w:t xml:space="preserve">Цифровой мембранный дозировочный насос </w:t>
      </w:r>
      <w:r w:rsidR="00486CA0" w:rsidRPr="0076115F">
        <w:rPr>
          <w:rFonts w:ascii="Times New Roman" w:hAnsi="Times New Roman" w:cs="Times New Roman"/>
          <w:sz w:val="28"/>
          <w:szCs w:val="28"/>
          <w:lang w:val="en-US"/>
        </w:rPr>
        <w:t>LIGAO</w:t>
      </w:r>
      <w:r w:rsidR="00486CA0" w:rsidRPr="0076115F">
        <w:rPr>
          <w:rFonts w:ascii="Times New Roman" w:hAnsi="Times New Roman" w:cs="Times New Roman"/>
          <w:sz w:val="28"/>
          <w:szCs w:val="28"/>
        </w:rPr>
        <w:t>, Китай</w:t>
      </w:r>
    </w:p>
    <w:p w14:paraId="5D6C2DD5" w14:textId="77777777" w:rsidR="00486CA0" w:rsidRPr="0076115F" w:rsidRDefault="00486CA0" w:rsidP="00551A94">
      <w:pPr>
        <w:jc w:val="center"/>
        <w:rPr>
          <w:rStyle w:val="aa"/>
          <w:rFonts w:ascii="Times New Roman" w:hAnsi="Times New Roman" w:cs="Times New Roman"/>
          <w:i w:val="0"/>
          <w:kern w:val="16"/>
          <w:sz w:val="28"/>
          <w:szCs w:val="28"/>
        </w:rPr>
      </w:pPr>
    </w:p>
    <w:p w14:paraId="5D6C2DD6" w14:textId="2B4080E0" w:rsidR="00486CA0" w:rsidRPr="0076115F" w:rsidRDefault="00486CA0" w:rsidP="00551A94">
      <w:pPr>
        <w:rPr>
          <w:rFonts w:ascii="Times New Roman" w:hAnsi="Times New Roman" w:cs="Times New Roman"/>
          <w:sz w:val="28"/>
          <w:szCs w:val="28"/>
        </w:rPr>
      </w:pPr>
      <w:r w:rsidRPr="0076115F">
        <w:rPr>
          <w:rFonts w:ascii="Times New Roman" w:hAnsi="Times New Roman" w:cs="Times New Roman"/>
          <w:sz w:val="28"/>
          <w:szCs w:val="28"/>
        </w:rPr>
        <w:t>Технические характеристики насоса приведены в табл</w:t>
      </w:r>
      <w:r w:rsidR="00E10932">
        <w:rPr>
          <w:rFonts w:ascii="Times New Roman" w:hAnsi="Times New Roman" w:cs="Times New Roman"/>
          <w:sz w:val="28"/>
          <w:szCs w:val="28"/>
        </w:rPr>
        <w:t xml:space="preserve">ице </w:t>
      </w:r>
      <w:r w:rsidR="00583BA1">
        <w:rPr>
          <w:rFonts w:ascii="Times New Roman" w:hAnsi="Times New Roman" w:cs="Times New Roman"/>
          <w:sz w:val="28"/>
          <w:szCs w:val="28"/>
        </w:rPr>
        <w:t>3</w:t>
      </w:r>
      <w:r w:rsidRPr="0076115F">
        <w:rPr>
          <w:rFonts w:ascii="Times New Roman" w:hAnsi="Times New Roman" w:cs="Times New Roman"/>
          <w:sz w:val="28"/>
          <w:szCs w:val="28"/>
        </w:rPr>
        <w:t>4.</w:t>
      </w:r>
    </w:p>
    <w:p w14:paraId="5D6C2DD7" w14:textId="77777777" w:rsidR="00486CA0" w:rsidRDefault="00486CA0" w:rsidP="00551A94">
      <w:pPr>
        <w:rPr>
          <w:rFonts w:ascii="Times New Roman" w:hAnsi="Times New Roman" w:cs="Times New Roman"/>
          <w:sz w:val="28"/>
          <w:szCs w:val="28"/>
        </w:rPr>
      </w:pPr>
    </w:p>
    <w:p w14:paraId="5D6C2DD8" w14:textId="515C8319" w:rsidR="00486CA0" w:rsidRPr="0076115F" w:rsidRDefault="00486CA0" w:rsidP="00551A94">
      <w:pPr>
        <w:rPr>
          <w:rFonts w:ascii="Times New Roman" w:hAnsi="Times New Roman" w:cs="Times New Roman"/>
          <w:sz w:val="28"/>
          <w:szCs w:val="28"/>
        </w:rPr>
      </w:pPr>
      <w:r w:rsidRPr="0076115F">
        <w:rPr>
          <w:rFonts w:ascii="Times New Roman" w:hAnsi="Times New Roman" w:cs="Times New Roman"/>
          <w:sz w:val="28"/>
          <w:szCs w:val="28"/>
        </w:rPr>
        <w:t xml:space="preserve">Таблица </w:t>
      </w:r>
      <w:r w:rsidR="00583BA1">
        <w:rPr>
          <w:rFonts w:ascii="Times New Roman" w:hAnsi="Times New Roman" w:cs="Times New Roman"/>
          <w:sz w:val="28"/>
          <w:szCs w:val="28"/>
        </w:rPr>
        <w:t>3</w:t>
      </w:r>
      <w:r w:rsidRPr="0076115F">
        <w:rPr>
          <w:rFonts w:ascii="Times New Roman" w:hAnsi="Times New Roman" w:cs="Times New Roman"/>
          <w:sz w:val="28"/>
          <w:szCs w:val="28"/>
        </w:rPr>
        <w:t xml:space="preserve">4 – Технические характеристики насоса </w:t>
      </w:r>
      <w:r w:rsidRPr="0076115F">
        <w:rPr>
          <w:rFonts w:ascii="Times New Roman" w:hAnsi="Times New Roman" w:cs="Times New Roman"/>
          <w:sz w:val="28"/>
          <w:szCs w:val="28"/>
          <w:lang w:val="en-US"/>
        </w:rPr>
        <w:t>LIGAO</w:t>
      </w:r>
    </w:p>
    <w:p w14:paraId="5D6C2DD9" w14:textId="77777777" w:rsidR="00486CA0" w:rsidRPr="0076115F" w:rsidRDefault="00486CA0" w:rsidP="00551A94">
      <w:pPr>
        <w:rPr>
          <w:rFonts w:ascii="Times New Roman" w:hAnsi="Times New Roman" w:cs="Times New Roman"/>
          <w:sz w:val="28"/>
          <w:szCs w:val="28"/>
        </w:rPr>
      </w:pPr>
    </w:p>
    <w:tbl>
      <w:tblPr>
        <w:tblStyle w:val="affc"/>
        <w:tblW w:w="5000" w:type="pct"/>
        <w:tblLook w:val="04A0" w:firstRow="1" w:lastRow="0" w:firstColumn="1" w:lastColumn="0" w:noHBand="0" w:noVBand="1"/>
      </w:tblPr>
      <w:tblGrid>
        <w:gridCol w:w="4816"/>
        <w:gridCol w:w="4812"/>
      </w:tblGrid>
      <w:tr w:rsidR="00486CA0" w:rsidRPr="0076115F" w14:paraId="5D6C2DDC" w14:textId="77777777" w:rsidTr="005B1355">
        <w:tc>
          <w:tcPr>
            <w:tcW w:w="2501" w:type="pct"/>
          </w:tcPr>
          <w:p w14:paraId="5D6C2DDA" w14:textId="77777777" w:rsidR="00486CA0" w:rsidRPr="00E10932" w:rsidRDefault="00486CA0" w:rsidP="00551A94">
            <w:pPr>
              <w:ind w:firstLine="0"/>
              <w:rPr>
                <w:rFonts w:ascii="Times New Roman" w:hAnsi="Times New Roman" w:cs="Times New Roman"/>
                <w:sz w:val="24"/>
                <w:szCs w:val="24"/>
              </w:rPr>
            </w:pPr>
            <w:r w:rsidRPr="00E10932">
              <w:rPr>
                <w:rFonts w:ascii="Times New Roman" w:hAnsi="Times New Roman" w:cs="Times New Roman"/>
                <w:sz w:val="24"/>
                <w:szCs w:val="24"/>
              </w:rPr>
              <w:t>Наименование характеристики</w:t>
            </w:r>
          </w:p>
        </w:tc>
        <w:tc>
          <w:tcPr>
            <w:tcW w:w="2499" w:type="pct"/>
          </w:tcPr>
          <w:p w14:paraId="5D6C2DDB" w14:textId="77777777" w:rsidR="00486CA0" w:rsidRPr="00E10932" w:rsidRDefault="00486CA0" w:rsidP="00551A94">
            <w:pPr>
              <w:ind w:firstLine="0"/>
              <w:rPr>
                <w:rFonts w:ascii="Times New Roman" w:hAnsi="Times New Roman" w:cs="Times New Roman"/>
                <w:sz w:val="24"/>
                <w:szCs w:val="24"/>
              </w:rPr>
            </w:pPr>
            <w:r w:rsidRPr="00E10932">
              <w:rPr>
                <w:rFonts w:ascii="Times New Roman" w:hAnsi="Times New Roman" w:cs="Times New Roman"/>
                <w:sz w:val="24"/>
                <w:szCs w:val="24"/>
              </w:rPr>
              <w:t>Значение характеристики</w:t>
            </w:r>
          </w:p>
        </w:tc>
      </w:tr>
      <w:tr w:rsidR="00486CA0" w:rsidRPr="0076115F" w14:paraId="5D6C2DDF" w14:textId="77777777" w:rsidTr="005B1355">
        <w:tc>
          <w:tcPr>
            <w:tcW w:w="2501" w:type="pct"/>
          </w:tcPr>
          <w:p w14:paraId="5D6C2DDD"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sz w:val="24"/>
                <w:szCs w:val="24"/>
                <w:shd w:val="clear" w:color="auto" w:fill="FFFFFF"/>
              </w:rPr>
              <w:t>Производительность</w:t>
            </w:r>
            <w:r w:rsidRPr="0076115F">
              <w:rPr>
                <w:rFonts w:ascii="Times New Roman" w:hAnsi="Times New Roman" w:cs="Times New Roman"/>
                <w:color w:val="202020"/>
                <w:sz w:val="24"/>
                <w:szCs w:val="24"/>
                <w:shd w:val="clear" w:color="auto" w:fill="FFFFFF"/>
              </w:rPr>
              <w:t> </w:t>
            </w:r>
          </w:p>
        </w:tc>
        <w:tc>
          <w:tcPr>
            <w:tcW w:w="2499" w:type="pct"/>
          </w:tcPr>
          <w:p w14:paraId="5D6C2DDE"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color w:val="202020"/>
                <w:sz w:val="24"/>
                <w:szCs w:val="24"/>
                <w:shd w:val="clear" w:color="auto" w:fill="FFFFFF"/>
              </w:rPr>
              <w:t>от 0 до 20 л/ч (см. модельный ряд)</w:t>
            </w:r>
          </w:p>
        </w:tc>
      </w:tr>
      <w:tr w:rsidR="00486CA0" w:rsidRPr="0076115F" w14:paraId="5D6C2DE2" w14:textId="77777777" w:rsidTr="005B1355">
        <w:tc>
          <w:tcPr>
            <w:tcW w:w="2501" w:type="pct"/>
          </w:tcPr>
          <w:p w14:paraId="5D6C2DE0"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sz w:val="24"/>
                <w:szCs w:val="24"/>
                <w:shd w:val="clear" w:color="auto" w:fill="FFFFFF"/>
              </w:rPr>
              <w:t>Давление</w:t>
            </w:r>
            <w:r w:rsidRPr="0076115F">
              <w:rPr>
                <w:rFonts w:ascii="Times New Roman" w:hAnsi="Times New Roman" w:cs="Times New Roman"/>
                <w:color w:val="202020"/>
                <w:sz w:val="24"/>
                <w:szCs w:val="24"/>
                <w:shd w:val="clear" w:color="auto" w:fill="FFFFFF"/>
              </w:rPr>
              <w:t> </w:t>
            </w:r>
          </w:p>
        </w:tc>
        <w:tc>
          <w:tcPr>
            <w:tcW w:w="2499" w:type="pct"/>
          </w:tcPr>
          <w:p w14:paraId="5D6C2DE1"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color w:val="202020"/>
                <w:sz w:val="24"/>
                <w:szCs w:val="24"/>
                <w:shd w:val="clear" w:color="auto" w:fill="FFFFFF"/>
              </w:rPr>
              <w:t>от 1 до 10 бар (см. модельный ряд)</w:t>
            </w:r>
          </w:p>
        </w:tc>
      </w:tr>
      <w:tr w:rsidR="00486CA0" w:rsidRPr="0076115F" w14:paraId="5D6C2DE5" w14:textId="77777777" w:rsidTr="005B1355">
        <w:tc>
          <w:tcPr>
            <w:tcW w:w="2501" w:type="pct"/>
          </w:tcPr>
          <w:p w14:paraId="5D6C2DE3"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sz w:val="24"/>
                <w:szCs w:val="24"/>
                <w:shd w:val="clear" w:color="auto" w:fill="FFFFFF"/>
              </w:rPr>
              <w:t>Мембрана</w:t>
            </w:r>
            <w:r w:rsidRPr="0076115F">
              <w:rPr>
                <w:rFonts w:ascii="Times New Roman" w:hAnsi="Times New Roman" w:cs="Times New Roman"/>
                <w:color w:val="202020"/>
                <w:sz w:val="24"/>
                <w:szCs w:val="24"/>
                <w:shd w:val="clear" w:color="auto" w:fill="FFFFFF"/>
              </w:rPr>
              <w:t> </w:t>
            </w:r>
          </w:p>
        </w:tc>
        <w:tc>
          <w:tcPr>
            <w:tcW w:w="2499" w:type="pct"/>
          </w:tcPr>
          <w:p w14:paraId="5D6C2DE4"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color w:val="202020"/>
                <w:sz w:val="24"/>
                <w:szCs w:val="24"/>
                <w:shd w:val="clear" w:color="auto" w:fill="FFFFFF"/>
              </w:rPr>
              <w:t>PTFE</w:t>
            </w:r>
          </w:p>
        </w:tc>
      </w:tr>
      <w:tr w:rsidR="00486CA0" w:rsidRPr="0076115F" w14:paraId="5D6C2DE8" w14:textId="77777777" w:rsidTr="005B1355">
        <w:tc>
          <w:tcPr>
            <w:tcW w:w="2501" w:type="pct"/>
          </w:tcPr>
          <w:p w14:paraId="5D6C2DE6"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sz w:val="24"/>
                <w:szCs w:val="24"/>
                <w:shd w:val="clear" w:color="auto" w:fill="FFFFFF"/>
              </w:rPr>
              <w:t>Режимы дозации</w:t>
            </w:r>
            <w:r w:rsidRPr="0076115F">
              <w:rPr>
                <w:rFonts w:ascii="Times New Roman" w:hAnsi="Times New Roman" w:cs="Times New Roman"/>
                <w:color w:val="202020"/>
                <w:sz w:val="24"/>
                <w:szCs w:val="24"/>
                <w:shd w:val="clear" w:color="auto" w:fill="FFFFFF"/>
              </w:rPr>
              <w:t> </w:t>
            </w:r>
          </w:p>
        </w:tc>
        <w:tc>
          <w:tcPr>
            <w:tcW w:w="2499" w:type="pct"/>
          </w:tcPr>
          <w:p w14:paraId="5D6C2DE7"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color w:val="202020"/>
                <w:sz w:val="24"/>
                <w:szCs w:val="24"/>
                <w:shd w:val="clear" w:color="auto" w:fill="FFFFFF"/>
              </w:rPr>
              <w:t>дозация потока, вход 4-20 мА (JLM-P)</w:t>
            </w:r>
          </w:p>
        </w:tc>
      </w:tr>
      <w:tr w:rsidR="00486CA0" w:rsidRPr="0076115F" w14:paraId="5D6C2DEB" w14:textId="77777777" w:rsidTr="005B1355">
        <w:tc>
          <w:tcPr>
            <w:tcW w:w="2501" w:type="pct"/>
          </w:tcPr>
          <w:p w14:paraId="5D6C2DE9" w14:textId="77777777" w:rsidR="00486CA0" w:rsidRPr="0076115F" w:rsidRDefault="00486CA0" w:rsidP="00551A94">
            <w:pPr>
              <w:ind w:firstLine="0"/>
              <w:rPr>
                <w:rFonts w:ascii="Times New Roman" w:hAnsi="Times New Roman" w:cs="Times New Roman"/>
                <w:sz w:val="24"/>
                <w:szCs w:val="24"/>
                <w:shd w:val="clear" w:color="auto" w:fill="FFFFFF"/>
              </w:rPr>
            </w:pPr>
            <w:r w:rsidRPr="0076115F">
              <w:rPr>
                <w:rFonts w:ascii="Times New Roman" w:hAnsi="Times New Roman" w:cs="Times New Roman"/>
                <w:sz w:val="24"/>
                <w:szCs w:val="24"/>
                <w:shd w:val="clear" w:color="auto" w:fill="FFFFFF"/>
              </w:rPr>
              <w:t>Диапазон регулировки</w:t>
            </w:r>
            <w:r w:rsidRPr="0076115F">
              <w:rPr>
                <w:rFonts w:ascii="Times New Roman" w:hAnsi="Times New Roman" w:cs="Times New Roman"/>
                <w:color w:val="202020"/>
                <w:sz w:val="24"/>
                <w:szCs w:val="24"/>
                <w:shd w:val="clear" w:color="auto" w:fill="FFFFFF"/>
              </w:rPr>
              <w:t> </w:t>
            </w:r>
          </w:p>
        </w:tc>
        <w:tc>
          <w:tcPr>
            <w:tcW w:w="2499" w:type="pct"/>
          </w:tcPr>
          <w:p w14:paraId="5D6C2DEA"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color w:val="202020"/>
                <w:sz w:val="24"/>
                <w:szCs w:val="24"/>
                <w:shd w:val="clear" w:color="auto" w:fill="FFFFFF"/>
              </w:rPr>
              <w:t>0-100%</w:t>
            </w:r>
          </w:p>
        </w:tc>
      </w:tr>
      <w:tr w:rsidR="00486CA0" w:rsidRPr="0076115F" w14:paraId="5D6C2DEE" w14:textId="77777777" w:rsidTr="005B1355">
        <w:tc>
          <w:tcPr>
            <w:tcW w:w="2501" w:type="pct"/>
          </w:tcPr>
          <w:p w14:paraId="5D6C2DEC" w14:textId="77777777" w:rsidR="00486CA0" w:rsidRPr="0076115F" w:rsidRDefault="00486CA0" w:rsidP="00551A94">
            <w:pPr>
              <w:ind w:firstLine="0"/>
              <w:rPr>
                <w:rFonts w:ascii="Times New Roman" w:hAnsi="Times New Roman" w:cs="Times New Roman"/>
                <w:sz w:val="24"/>
                <w:szCs w:val="24"/>
                <w:shd w:val="clear" w:color="auto" w:fill="FFFFFF"/>
              </w:rPr>
            </w:pPr>
            <w:r w:rsidRPr="0076115F">
              <w:rPr>
                <w:rFonts w:ascii="Times New Roman" w:hAnsi="Times New Roman" w:cs="Times New Roman"/>
                <w:sz w:val="24"/>
                <w:szCs w:val="24"/>
                <w:shd w:val="clear" w:color="auto" w:fill="FFFFFF"/>
              </w:rPr>
              <w:t>Точность дозации</w:t>
            </w:r>
            <w:r w:rsidRPr="0076115F">
              <w:rPr>
                <w:rFonts w:ascii="Times New Roman" w:hAnsi="Times New Roman" w:cs="Times New Roman"/>
                <w:color w:val="202020"/>
                <w:sz w:val="24"/>
                <w:szCs w:val="24"/>
                <w:shd w:val="clear" w:color="auto" w:fill="FFFFFF"/>
              </w:rPr>
              <w:t> </w:t>
            </w:r>
          </w:p>
        </w:tc>
        <w:tc>
          <w:tcPr>
            <w:tcW w:w="2499" w:type="pct"/>
          </w:tcPr>
          <w:p w14:paraId="5D6C2DED"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color w:val="202020"/>
                <w:sz w:val="24"/>
                <w:szCs w:val="24"/>
                <w:shd w:val="clear" w:color="auto" w:fill="FFFFFF"/>
              </w:rPr>
              <w:t>±2% в диапазоне 30-100% расхода</w:t>
            </w:r>
          </w:p>
        </w:tc>
      </w:tr>
      <w:tr w:rsidR="00486CA0" w:rsidRPr="0076115F" w14:paraId="5D6C2DF1" w14:textId="77777777" w:rsidTr="005B1355">
        <w:tc>
          <w:tcPr>
            <w:tcW w:w="2501" w:type="pct"/>
          </w:tcPr>
          <w:p w14:paraId="5D6C2DEF" w14:textId="77777777" w:rsidR="00486CA0" w:rsidRPr="0076115F" w:rsidRDefault="00486CA0" w:rsidP="00551A94">
            <w:pPr>
              <w:ind w:firstLine="0"/>
              <w:rPr>
                <w:rFonts w:ascii="Times New Roman" w:hAnsi="Times New Roman" w:cs="Times New Roman"/>
                <w:sz w:val="24"/>
                <w:szCs w:val="24"/>
                <w:shd w:val="clear" w:color="auto" w:fill="FFFFFF"/>
              </w:rPr>
            </w:pPr>
            <w:r w:rsidRPr="0076115F">
              <w:rPr>
                <w:rFonts w:ascii="Times New Roman" w:hAnsi="Times New Roman" w:cs="Times New Roman"/>
                <w:sz w:val="24"/>
                <w:szCs w:val="24"/>
                <w:shd w:val="clear" w:color="auto" w:fill="FFFFFF"/>
              </w:rPr>
              <w:t>Диапазон рабочих температур</w:t>
            </w:r>
            <w:r w:rsidRPr="0076115F">
              <w:rPr>
                <w:rFonts w:ascii="Times New Roman" w:hAnsi="Times New Roman" w:cs="Times New Roman"/>
                <w:color w:val="202020"/>
                <w:sz w:val="24"/>
                <w:szCs w:val="24"/>
                <w:shd w:val="clear" w:color="auto" w:fill="FFFFFF"/>
              </w:rPr>
              <w:t> </w:t>
            </w:r>
          </w:p>
        </w:tc>
        <w:tc>
          <w:tcPr>
            <w:tcW w:w="2499" w:type="pct"/>
          </w:tcPr>
          <w:p w14:paraId="5D6C2DF0"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color w:val="202020"/>
                <w:sz w:val="24"/>
                <w:szCs w:val="24"/>
                <w:shd w:val="clear" w:color="auto" w:fill="FFFFFF"/>
              </w:rPr>
              <w:t>-10°C - +45°C</w:t>
            </w:r>
          </w:p>
        </w:tc>
      </w:tr>
      <w:tr w:rsidR="00486CA0" w:rsidRPr="0076115F" w14:paraId="5D6C2DF4" w14:textId="77777777" w:rsidTr="005B1355">
        <w:tc>
          <w:tcPr>
            <w:tcW w:w="2501" w:type="pct"/>
          </w:tcPr>
          <w:p w14:paraId="5D6C2DF2" w14:textId="77777777" w:rsidR="00486CA0" w:rsidRPr="0076115F" w:rsidRDefault="00486CA0" w:rsidP="00551A94">
            <w:pPr>
              <w:ind w:firstLine="0"/>
              <w:rPr>
                <w:rFonts w:ascii="Times New Roman" w:hAnsi="Times New Roman" w:cs="Times New Roman"/>
                <w:sz w:val="24"/>
                <w:szCs w:val="24"/>
                <w:shd w:val="clear" w:color="auto" w:fill="FFFFFF"/>
              </w:rPr>
            </w:pPr>
            <w:r w:rsidRPr="0076115F">
              <w:rPr>
                <w:rFonts w:ascii="Times New Roman" w:hAnsi="Times New Roman" w:cs="Times New Roman"/>
                <w:sz w:val="24"/>
                <w:szCs w:val="24"/>
                <w:shd w:val="clear" w:color="auto" w:fill="FFFFFF"/>
              </w:rPr>
              <w:t>Диаметр патрубков</w:t>
            </w:r>
            <w:r w:rsidRPr="0076115F">
              <w:rPr>
                <w:rFonts w:ascii="Times New Roman" w:hAnsi="Times New Roman" w:cs="Times New Roman"/>
                <w:color w:val="202020"/>
                <w:sz w:val="24"/>
                <w:szCs w:val="24"/>
                <w:shd w:val="clear" w:color="auto" w:fill="FFFFFF"/>
              </w:rPr>
              <w:t> </w:t>
            </w:r>
          </w:p>
        </w:tc>
        <w:tc>
          <w:tcPr>
            <w:tcW w:w="2499" w:type="pct"/>
          </w:tcPr>
          <w:p w14:paraId="5D6C2DF3"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color w:val="202020"/>
                <w:sz w:val="24"/>
                <w:szCs w:val="24"/>
                <w:shd w:val="clear" w:color="auto" w:fill="FFFFFF"/>
              </w:rPr>
              <w:t>5*8 мм под шланг</w:t>
            </w:r>
          </w:p>
        </w:tc>
      </w:tr>
      <w:tr w:rsidR="00486CA0" w:rsidRPr="0076115F" w14:paraId="5D6C2DF7" w14:textId="77777777" w:rsidTr="005B1355">
        <w:tc>
          <w:tcPr>
            <w:tcW w:w="2501" w:type="pct"/>
          </w:tcPr>
          <w:p w14:paraId="5D6C2DF5" w14:textId="77777777" w:rsidR="00486CA0" w:rsidRPr="0076115F" w:rsidRDefault="00486CA0" w:rsidP="00551A94">
            <w:pPr>
              <w:ind w:firstLine="0"/>
              <w:rPr>
                <w:rFonts w:ascii="Times New Roman" w:hAnsi="Times New Roman" w:cs="Times New Roman"/>
                <w:sz w:val="24"/>
                <w:szCs w:val="24"/>
                <w:shd w:val="clear" w:color="auto" w:fill="FFFFFF"/>
              </w:rPr>
            </w:pPr>
            <w:r w:rsidRPr="0076115F">
              <w:rPr>
                <w:rFonts w:ascii="Times New Roman" w:hAnsi="Times New Roman" w:cs="Times New Roman"/>
                <w:sz w:val="24"/>
                <w:szCs w:val="24"/>
                <w:shd w:val="clear" w:color="auto" w:fill="FFFFFF"/>
              </w:rPr>
              <w:lastRenderedPageBreak/>
              <w:t>Диаметр мембраны</w:t>
            </w:r>
            <w:r w:rsidRPr="0076115F">
              <w:rPr>
                <w:rFonts w:ascii="Times New Roman" w:hAnsi="Times New Roman" w:cs="Times New Roman"/>
                <w:color w:val="202020"/>
                <w:sz w:val="24"/>
                <w:szCs w:val="24"/>
                <w:shd w:val="clear" w:color="auto" w:fill="FFFFFF"/>
              </w:rPr>
              <w:t> </w:t>
            </w:r>
          </w:p>
        </w:tc>
        <w:tc>
          <w:tcPr>
            <w:tcW w:w="2499" w:type="pct"/>
          </w:tcPr>
          <w:p w14:paraId="5D6C2DF6" w14:textId="77777777" w:rsidR="00486CA0" w:rsidRPr="0076115F" w:rsidRDefault="00486CA0" w:rsidP="00551A94">
            <w:pPr>
              <w:ind w:firstLine="0"/>
              <w:rPr>
                <w:rFonts w:ascii="Times New Roman" w:hAnsi="Times New Roman" w:cs="Times New Roman"/>
                <w:sz w:val="24"/>
                <w:szCs w:val="24"/>
              </w:rPr>
            </w:pPr>
            <w:r w:rsidRPr="0076115F">
              <w:rPr>
                <w:rFonts w:ascii="Times New Roman" w:hAnsi="Times New Roman" w:cs="Times New Roman"/>
                <w:color w:val="202020"/>
                <w:sz w:val="24"/>
                <w:szCs w:val="24"/>
                <w:shd w:val="clear" w:color="auto" w:fill="FFFFFF"/>
              </w:rPr>
              <w:t>34 мм</w:t>
            </w:r>
          </w:p>
        </w:tc>
      </w:tr>
      <w:tr w:rsidR="00486CA0" w:rsidRPr="0076115F" w14:paraId="5D6C2DFA" w14:textId="77777777" w:rsidTr="005B1355">
        <w:tc>
          <w:tcPr>
            <w:tcW w:w="2501" w:type="pct"/>
          </w:tcPr>
          <w:p w14:paraId="5D6C2DF8" w14:textId="77777777" w:rsidR="00486CA0" w:rsidRPr="0076115F" w:rsidRDefault="00486CA0" w:rsidP="00551A94">
            <w:pPr>
              <w:ind w:firstLine="0"/>
              <w:rPr>
                <w:rFonts w:ascii="Times New Roman" w:hAnsi="Times New Roman" w:cs="Times New Roman"/>
                <w:sz w:val="24"/>
                <w:szCs w:val="24"/>
                <w:shd w:val="clear" w:color="auto" w:fill="FFFFFF"/>
              </w:rPr>
            </w:pPr>
            <w:r w:rsidRPr="0076115F">
              <w:rPr>
                <w:rFonts w:ascii="Times New Roman" w:hAnsi="Times New Roman" w:cs="Times New Roman"/>
                <w:sz w:val="24"/>
                <w:szCs w:val="24"/>
                <w:shd w:val="clear" w:color="auto" w:fill="FFFFFF"/>
              </w:rPr>
              <w:t>Мощность привода 220 В</w:t>
            </w:r>
            <w:r w:rsidRPr="0076115F">
              <w:rPr>
                <w:rFonts w:ascii="Times New Roman" w:hAnsi="Times New Roman" w:cs="Times New Roman"/>
                <w:color w:val="202020"/>
                <w:sz w:val="24"/>
                <w:szCs w:val="24"/>
                <w:shd w:val="clear" w:color="auto" w:fill="FFFFFF"/>
              </w:rPr>
              <w:t> </w:t>
            </w:r>
          </w:p>
        </w:tc>
        <w:tc>
          <w:tcPr>
            <w:tcW w:w="2499" w:type="pct"/>
          </w:tcPr>
          <w:p w14:paraId="5D6C2DF9" w14:textId="77777777" w:rsidR="00486CA0" w:rsidRPr="0076115F" w:rsidRDefault="00486CA0" w:rsidP="00551A94">
            <w:pPr>
              <w:ind w:firstLine="0"/>
              <w:rPr>
                <w:rFonts w:ascii="Times New Roman" w:hAnsi="Times New Roman" w:cs="Times New Roman"/>
                <w:color w:val="202020"/>
                <w:sz w:val="24"/>
                <w:szCs w:val="24"/>
                <w:shd w:val="clear" w:color="auto" w:fill="FFFFFF"/>
              </w:rPr>
            </w:pPr>
            <w:r w:rsidRPr="0076115F">
              <w:rPr>
                <w:rFonts w:ascii="Times New Roman" w:hAnsi="Times New Roman" w:cs="Times New Roman"/>
                <w:color w:val="202020"/>
                <w:sz w:val="24"/>
                <w:szCs w:val="24"/>
                <w:shd w:val="clear" w:color="auto" w:fill="FFFFFF"/>
              </w:rPr>
              <w:t>0,03 кВт</w:t>
            </w:r>
          </w:p>
        </w:tc>
      </w:tr>
    </w:tbl>
    <w:p w14:paraId="5D6C2DFB" w14:textId="77777777" w:rsidR="00486CA0" w:rsidRPr="0076115F" w:rsidRDefault="00486CA0" w:rsidP="00551A94">
      <w:pPr>
        <w:jc w:val="center"/>
        <w:rPr>
          <w:rStyle w:val="aa"/>
          <w:rFonts w:ascii="Times New Roman" w:hAnsi="Times New Roman" w:cs="Times New Roman"/>
          <w:i w:val="0"/>
          <w:kern w:val="16"/>
          <w:sz w:val="28"/>
          <w:szCs w:val="28"/>
        </w:rPr>
      </w:pPr>
    </w:p>
    <w:p w14:paraId="5D6C2DFC" w14:textId="0F2B2625" w:rsidR="00486CA0" w:rsidRPr="0076115F" w:rsidRDefault="00486CA0" w:rsidP="00551A94">
      <w:pPr>
        <w:jc w:val="both"/>
        <w:rPr>
          <w:rFonts w:ascii="Times New Roman" w:hAnsi="Times New Roman" w:cs="Times New Roman"/>
          <w:sz w:val="28"/>
          <w:szCs w:val="28"/>
        </w:rPr>
      </w:pPr>
      <w:r w:rsidRPr="008D76EA">
        <w:rPr>
          <w:rStyle w:val="aa"/>
          <w:rFonts w:ascii="Times New Roman" w:hAnsi="Times New Roman" w:cs="Times New Roman"/>
          <w:i w:val="0"/>
          <w:kern w:val="16"/>
          <w:sz w:val="28"/>
          <w:szCs w:val="28"/>
        </w:rPr>
        <w:t>Контроль кислотности пульпы осуществляли с использованием прибора</w:t>
      </w:r>
      <w:r w:rsidRPr="0076115F">
        <w:rPr>
          <w:rStyle w:val="aa"/>
          <w:rFonts w:ascii="Times New Roman" w:hAnsi="Times New Roman" w:cs="Times New Roman"/>
          <w:kern w:val="16"/>
          <w:sz w:val="28"/>
          <w:szCs w:val="28"/>
        </w:rPr>
        <w:t xml:space="preserve"> </w:t>
      </w:r>
      <w:r w:rsidRPr="0076115F">
        <w:rPr>
          <w:rFonts w:ascii="Times New Roman" w:hAnsi="Times New Roman" w:cs="Times New Roman"/>
          <w:sz w:val="28"/>
          <w:szCs w:val="28"/>
          <w:lang w:val="en-US"/>
        </w:rPr>
        <w:t>EUTECH</w:t>
      </w:r>
      <w:r w:rsidRPr="0076115F">
        <w:rPr>
          <w:rFonts w:ascii="Times New Roman" w:hAnsi="Times New Roman" w:cs="Times New Roman"/>
          <w:sz w:val="28"/>
          <w:szCs w:val="28"/>
        </w:rPr>
        <w:t xml:space="preserve"> </w:t>
      </w:r>
      <w:r w:rsidRPr="0076115F">
        <w:rPr>
          <w:rFonts w:ascii="Times New Roman" w:hAnsi="Times New Roman" w:cs="Times New Roman"/>
          <w:sz w:val="28"/>
          <w:szCs w:val="28"/>
          <w:lang w:val="en-US"/>
        </w:rPr>
        <w:t>PD</w:t>
      </w:r>
      <w:r w:rsidRPr="0076115F">
        <w:rPr>
          <w:rFonts w:ascii="Times New Roman" w:hAnsi="Times New Roman" w:cs="Times New Roman"/>
          <w:sz w:val="28"/>
          <w:szCs w:val="28"/>
        </w:rPr>
        <w:t xml:space="preserve"> 450, Индонезия, общий вид которого показан на рис.</w:t>
      </w:r>
      <w:r w:rsidR="00583BA1">
        <w:rPr>
          <w:rFonts w:ascii="Times New Roman" w:hAnsi="Times New Roman" w:cs="Times New Roman"/>
          <w:sz w:val="28"/>
          <w:szCs w:val="28"/>
        </w:rPr>
        <w:t>52</w:t>
      </w:r>
      <w:r w:rsidRPr="0076115F">
        <w:rPr>
          <w:rFonts w:ascii="Times New Roman" w:hAnsi="Times New Roman" w:cs="Times New Roman"/>
          <w:sz w:val="28"/>
          <w:szCs w:val="28"/>
        </w:rPr>
        <w:t>.</w:t>
      </w:r>
    </w:p>
    <w:p w14:paraId="5D6C2DFD" w14:textId="77777777" w:rsidR="00486CA0" w:rsidRPr="0076115F" w:rsidRDefault="00486CA0" w:rsidP="00551A94">
      <w:pPr>
        <w:rPr>
          <w:rFonts w:ascii="Times New Roman" w:hAnsi="Times New Roman" w:cs="Times New Roman"/>
          <w:sz w:val="28"/>
          <w:szCs w:val="28"/>
        </w:rPr>
      </w:pPr>
    </w:p>
    <w:p w14:paraId="5D6C2DFE" w14:textId="77777777" w:rsidR="00486CA0" w:rsidRPr="0076115F" w:rsidRDefault="00486CA0" w:rsidP="00551A94">
      <w:pPr>
        <w:jc w:val="center"/>
        <w:rPr>
          <w:rFonts w:ascii="Times New Roman" w:hAnsi="Times New Roman" w:cs="Times New Roman"/>
          <w:sz w:val="28"/>
          <w:szCs w:val="28"/>
        </w:rPr>
      </w:pPr>
      <w:r w:rsidRPr="0076115F">
        <w:rPr>
          <w:rFonts w:ascii="Times New Roman" w:hAnsi="Times New Roman" w:cs="Times New Roman"/>
          <w:noProof/>
          <w:sz w:val="28"/>
          <w:szCs w:val="28"/>
          <w:lang w:eastAsia="ru-RU"/>
        </w:rPr>
        <w:drawing>
          <wp:inline distT="0" distB="0" distL="0" distR="0" wp14:anchorId="5D6C2EF2" wp14:editId="5D6C2EF3">
            <wp:extent cx="1484411" cy="2576335"/>
            <wp:effectExtent l="19050" t="0" r="1489" b="0"/>
            <wp:docPr id="7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print">
                      <a:lum bright="-2000" contrast="16000"/>
                    </a:blip>
                    <a:srcRect/>
                    <a:stretch>
                      <a:fillRect/>
                    </a:stretch>
                  </pic:blipFill>
                  <pic:spPr bwMode="auto">
                    <a:xfrm>
                      <a:off x="0" y="0"/>
                      <a:ext cx="1484411" cy="2576335"/>
                    </a:xfrm>
                    <a:prstGeom prst="rect">
                      <a:avLst/>
                    </a:prstGeom>
                    <a:noFill/>
                    <a:ln w="9525">
                      <a:noFill/>
                      <a:miter lim="800000"/>
                      <a:headEnd/>
                      <a:tailEnd/>
                    </a:ln>
                  </pic:spPr>
                </pic:pic>
              </a:graphicData>
            </a:graphic>
          </wp:inline>
        </w:drawing>
      </w:r>
    </w:p>
    <w:p w14:paraId="5D6C2DFF" w14:textId="77777777" w:rsidR="00486CA0" w:rsidRPr="0076115F" w:rsidRDefault="00486CA0" w:rsidP="00551A94">
      <w:pPr>
        <w:rPr>
          <w:rStyle w:val="aa"/>
          <w:rFonts w:ascii="Times New Roman" w:hAnsi="Times New Roman" w:cs="Times New Roman"/>
          <w:i w:val="0"/>
          <w:kern w:val="16"/>
          <w:sz w:val="28"/>
          <w:szCs w:val="28"/>
        </w:rPr>
      </w:pPr>
    </w:p>
    <w:p w14:paraId="5D6C2E00" w14:textId="7B251D66" w:rsidR="00486CA0" w:rsidRPr="002400EC" w:rsidRDefault="00583BA1" w:rsidP="00551A94">
      <w:pPr>
        <w:jc w:val="center"/>
        <w:rPr>
          <w:rFonts w:ascii="Times New Roman" w:hAnsi="Times New Roman" w:cs="Times New Roman"/>
          <w:sz w:val="28"/>
          <w:szCs w:val="28"/>
        </w:rPr>
      </w:pPr>
      <w:r w:rsidRPr="006D7FB7">
        <w:rPr>
          <w:rFonts w:ascii="Times New Roman" w:hAnsi="Times New Roman" w:cs="Times New Roman"/>
          <w:sz w:val="28"/>
          <w:szCs w:val="28"/>
        </w:rPr>
        <w:t>Рис</w:t>
      </w:r>
      <w:r>
        <w:rPr>
          <w:rFonts w:ascii="Times New Roman" w:hAnsi="Times New Roman" w:cs="Times New Roman"/>
          <w:sz w:val="28"/>
          <w:szCs w:val="28"/>
        </w:rPr>
        <w:t>унок 52 –</w:t>
      </w:r>
      <w:r w:rsidRPr="006D7FB7">
        <w:rPr>
          <w:rFonts w:ascii="Times New Roman" w:hAnsi="Times New Roman" w:cs="Times New Roman"/>
          <w:sz w:val="28"/>
          <w:szCs w:val="28"/>
        </w:rPr>
        <w:t xml:space="preserve"> </w:t>
      </w:r>
      <w:r w:rsidR="00486CA0" w:rsidRPr="008D76EA">
        <w:rPr>
          <w:rStyle w:val="aa"/>
          <w:rFonts w:ascii="Times New Roman" w:hAnsi="Times New Roman" w:cs="Times New Roman"/>
          <w:i w:val="0"/>
          <w:kern w:val="16"/>
          <w:sz w:val="28"/>
          <w:szCs w:val="28"/>
        </w:rPr>
        <w:t>Общий вид прибора</w:t>
      </w:r>
      <w:r w:rsidR="00486CA0" w:rsidRPr="002400EC">
        <w:rPr>
          <w:rStyle w:val="aa"/>
          <w:rFonts w:ascii="Times New Roman" w:hAnsi="Times New Roman" w:cs="Times New Roman"/>
          <w:kern w:val="16"/>
          <w:sz w:val="28"/>
          <w:szCs w:val="28"/>
        </w:rPr>
        <w:t xml:space="preserve"> </w:t>
      </w:r>
      <w:r w:rsidR="00486CA0" w:rsidRPr="002400EC">
        <w:rPr>
          <w:rFonts w:ascii="Times New Roman" w:hAnsi="Times New Roman" w:cs="Times New Roman"/>
          <w:sz w:val="28"/>
          <w:szCs w:val="28"/>
          <w:lang w:val="en-US"/>
        </w:rPr>
        <w:t>EUTECH</w:t>
      </w:r>
      <w:r w:rsidR="00486CA0" w:rsidRPr="002400EC">
        <w:rPr>
          <w:rFonts w:ascii="Times New Roman" w:hAnsi="Times New Roman" w:cs="Times New Roman"/>
          <w:sz w:val="28"/>
          <w:szCs w:val="28"/>
        </w:rPr>
        <w:t xml:space="preserve"> </w:t>
      </w:r>
      <w:r w:rsidR="00486CA0" w:rsidRPr="002400EC">
        <w:rPr>
          <w:rFonts w:ascii="Times New Roman" w:hAnsi="Times New Roman" w:cs="Times New Roman"/>
          <w:sz w:val="28"/>
          <w:szCs w:val="28"/>
          <w:lang w:val="en-US"/>
        </w:rPr>
        <w:t>PD</w:t>
      </w:r>
      <w:r w:rsidR="00486CA0" w:rsidRPr="002400EC">
        <w:rPr>
          <w:rFonts w:ascii="Times New Roman" w:hAnsi="Times New Roman" w:cs="Times New Roman"/>
          <w:sz w:val="28"/>
          <w:szCs w:val="28"/>
        </w:rPr>
        <w:t xml:space="preserve"> 450</w:t>
      </w:r>
    </w:p>
    <w:p w14:paraId="5D6C2E01" w14:textId="77777777" w:rsidR="00486CA0" w:rsidRPr="0076115F" w:rsidRDefault="00486CA0" w:rsidP="00551A94">
      <w:pPr>
        <w:jc w:val="center"/>
        <w:rPr>
          <w:rStyle w:val="aa"/>
          <w:rFonts w:ascii="Times New Roman" w:hAnsi="Times New Roman" w:cs="Times New Roman"/>
          <w:i w:val="0"/>
          <w:kern w:val="16"/>
          <w:sz w:val="28"/>
          <w:szCs w:val="28"/>
        </w:rPr>
      </w:pPr>
    </w:p>
    <w:p w14:paraId="5D6C2E02" w14:textId="71808FE2" w:rsidR="00486CA0" w:rsidRPr="0076115F" w:rsidRDefault="00486CA0" w:rsidP="00551A94">
      <w:pPr>
        <w:rPr>
          <w:rFonts w:ascii="Times New Roman" w:hAnsi="Times New Roman" w:cs="Times New Roman"/>
          <w:sz w:val="28"/>
          <w:szCs w:val="28"/>
        </w:rPr>
      </w:pPr>
      <w:r w:rsidRPr="0076115F">
        <w:rPr>
          <w:rFonts w:ascii="Times New Roman" w:hAnsi="Times New Roman" w:cs="Times New Roman"/>
          <w:sz w:val="28"/>
          <w:szCs w:val="28"/>
        </w:rPr>
        <w:t>Технические характеристики насоса приведены в табл</w:t>
      </w:r>
      <w:r w:rsidR="00E10932">
        <w:rPr>
          <w:rFonts w:ascii="Times New Roman" w:hAnsi="Times New Roman" w:cs="Times New Roman"/>
          <w:sz w:val="28"/>
          <w:szCs w:val="28"/>
        </w:rPr>
        <w:t xml:space="preserve">ице </w:t>
      </w:r>
      <w:r w:rsidR="00583BA1">
        <w:rPr>
          <w:rFonts w:ascii="Times New Roman" w:hAnsi="Times New Roman" w:cs="Times New Roman"/>
          <w:sz w:val="28"/>
          <w:szCs w:val="28"/>
        </w:rPr>
        <w:t>3</w:t>
      </w:r>
      <w:r w:rsidRPr="0076115F">
        <w:rPr>
          <w:rFonts w:ascii="Times New Roman" w:hAnsi="Times New Roman" w:cs="Times New Roman"/>
          <w:sz w:val="28"/>
          <w:szCs w:val="28"/>
        </w:rPr>
        <w:t>5.</w:t>
      </w:r>
    </w:p>
    <w:p w14:paraId="5D6C2E03" w14:textId="77777777" w:rsidR="00486CA0" w:rsidRPr="0076115F" w:rsidRDefault="00486CA0" w:rsidP="00551A94">
      <w:pPr>
        <w:rPr>
          <w:rFonts w:ascii="Times New Roman" w:hAnsi="Times New Roman" w:cs="Times New Roman"/>
          <w:sz w:val="28"/>
          <w:szCs w:val="28"/>
        </w:rPr>
      </w:pPr>
    </w:p>
    <w:p w14:paraId="5D6C2E04" w14:textId="35723845" w:rsidR="00486CA0" w:rsidRPr="0076115F" w:rsidRDefault="00486CA0" w:rsidP="00551A94">
      <w:pPr>
        <w:rPr>
          <w:rFonts w:ascii="Times New Roman" w:hAnsi="Times New Roman" w:cs="Times New Roman"/>
          <w:sz w:val="28"/>
          <w:szCs w:val="28"/>
        </w:rPr>
      </w:pPr>
      <w:r w:rsidRPr="0076115F">
        <w:rPr>
          <w:rFonts w:ascii="Times New Roman" w:hAnsi="Times New Roman" w:cs="Times New Roman"/>
          <w:sz w:val="28"/>
          <w:szCs w:val="28"/>
        </w:rPr>
        <w:t xml:space="preserve">Таблица </w:t>
      </w:r>
      <w:r w:rsidR="00583BA1">
        <w:rPr>
          <w:rFonts w:ascii="Times New Roman" w:hAnsi="Times New Roman" w:cs="Times New Roman"/>
          <w:sz w:val="28"/>
          <w:szCs w:val="28"/>
        </w:rPr>
        <w:t>3</w:t>
      </w:r>
      <w:r w:rsidRPr="0076115F">
        <w:rPr>
          <w:rFonts w:ascii="Times New Roman" w:hAnsi="Times New Roman" w:cs="Times New Roman"/>
          <w:sz w:val="28"/>
          <w:szCs w:val="28"/>
        </w:rPr>
        <w:t xml:space="preserve">5 – Технические характеристики </w:t>
      </w:r>
      <w:r w:rsidRPr="0076115F">
        <w:rPr>
          <w:rStyle w:val="aa"/>
          <w:rFonts w:ascii="Times New Roman" w:hAnsi="Times New Roman" w:cs="Times New Roman"/>
          <w:kern w:val="16"/>
          <w:sz w:val="28"/>
          <w:szCs w:val="28"/>
        </w:rPr>
        <w:t xml:space="preserve">прибора </w:t>
      </w:r>
      <w:r w:rsidRPr="0076115F">
        <w:rPr>
          <w:rFonts w:ascii="Times New Roman" w:hAnsi="Times New Roman" w:cs="Times New Roman"/>
          <w:sz w:val="28"/>
          <w:szCs w:val="28"/>
          <w:lang w:val="en-US"/>
        </w:rPr>
        <w:t>EUTECH</w:t>
      </w:r>
      <w:r w:rsidRPr="0076115F">
        <w:rPr>
          <w:rFonts w:ascii="Times New Roman" w:hAnsi="Times New Roman" w:cs="Times New Roman"/>
          <w:sz w:val="28"/>
          <w:szCs w:val="28"/>
        </w:rPr>
        <w:t xml:space="preserve"> </w:t>
      </w:r>
      <w:r w:rsidRPr="0076115F">
        <w:rPr>
          <w:rFonts w:ascii="Times New Roman" w:hAnsi="Times New Roman" w:cs="Times New Roman"/>
          <w:sz w:val="28"/>
          <w:szCs w:val="28"/>
          <w:lang w:val="en-US"/>
        </w:rPr>
        <w:t>PD</w:t>
      </w:r>
      <w:r w:rsidRPr="0076115F">
        <w:rPr>
          <w:rFonts w:ascii="Times New Roman" w:hAnsi="Times New Roman" w:cs="Times New Roman"/>
          <w:sz w:val="28"/>
          <w:szCs w:val="28"/>
        </w:rPr>
        <w:t xml:space="preserve"> 450</w:t>
      </w:r>
    </w:p>
    <w:p w14:paraId="5D6C2E05" w14:textId="77777777" w:rsidR="00486CA0" w:rsidRPr="0076115F" w:rsidRDefault="00486CA0" w:rsidP="00551A94">
      <w:pPr>
        <w:rPr>
          <w:rFonts w:ascii="Times New Roman" w:hAnsi="Times New Roman" w:cs="Times New Roman"/>
          <w:sz w:val="28"/>
          <w:szCs w:val="28"/>
        </w:rPr>
      </w:pPr>
    </w:p>
    <w:tbl>
      <w:tblPr>
        <w:tblStyle w:val="affc"/>
        <w:tblW w:w="5000" w:type="pct"/>
        <w:jc w:val="center"/>
        <w:tblLook w:val="04A0" w:firstRow="1" w:lastRow="0" w:firstColumn="1" w:lastColumn="0" w:noHBand="0" w:noVBand="1"/>
      </w:tblPr>
      <w:tblGrid>
        <w:gridCol w:w="4558"/>
        <w:gridCol w:w="5070"/>
      </w:tblGrid>
      <w:tr w:rsidR="00486CA0" w:rsidRPr="0076115F" w14:paraId="5D6C2E08" w14:textId="77777777" w:rsidTr="005B1355">
        <w:trPr>
          <w:jc w:val="center"/>
        </w:trPr>
        <w:tc>
          <w:tcPr>
            <w:tcW w:w="2367" w:type="pct"/>
          </w:tcPr>
          <w:p w14:paraId="5D6C2E06" w14:textId="77777777" w:rsidR="00486CA0" w:rsidRPr="00E10932" w:rsidRDefault="00486CA0" w:rsidP="00551A94">
            <w:pPr>
              <w:ind w:firstLine="0"/>
              <w:rPr>
                <w:rFonts w:ascii="Times New Roman" w:hAnsi="Times New Roman" w:cs="Times New Roman"/>
                <w:sz w:val="24"/>
                <w:szCs w:val="24"/>
              </w:rPr>
            </w:pPr>
            <w:r w:rsidRPr="00E10932">
              <w:rPr>
                <w:rFonts w:ascii="Times New Roman" w:hAnsi="Times New Roman" w:cs="Times New Roman"/>
                <w:sz w:val="24"/>
                <w:szCs w:val="24"/>
              </w:rPr>
              <w:t>Наименование характеристики</w:t>
            </w:r>
          </w:p>
        </w:tc>
        <w:tc>
          <w:tcPr>
            <w:tcW w:w="2633" w:type="pct"/>
          </w:tcPr>
          <w:p w14:paraId="5D6C2E07" w14:textId="77777777" w:rsidR="00486CA0" w:rsidRPr="00E10932" w:rsidRDefault="00486CA0" w:rsidP="00551A94">
            <w:pPr>
              <w:ind w:firstLine="0"/>
              <w:rPr>
                <w:rFonts w:ascii="Times New Roman" w:hAnsi="Times New Roman" w:cs="Times New Roman"/>
                <w:sz w:val="24"/>
                <w:szCs w:val="24"/>
              </w:rPr>
            </w:pPr>
            <w:r w:rsidRPr="00E10932">
              <w:rPr>
                <w:rFonts w:ascii="Times New Roman" w:hAnsi="Times New Roman" w:cs="Times New Roman"/>
                <w:sz w:val="24"/>
                <w:szCs w:val="24"/>
              </w:rPr>
              <w:t>Значение характеристики</w:t>
            </w:r>
          </w:p>
        </w:tc>
      </w:tr>
      <w:tr w:rsidR="00486CA0" w:rsidRPr="0076115F" w14:paraId="5D6C2E0B" w14:textId="77777777" w:rsidTr="005B1355">
        <w:trPr>
          <w:jc w:val="center"/>
        </w:trPr>
        <w:tc>
          <w:tcPr>
            <w:tcW w:w="2367" w:type="pct"/>
          </w:tcPr>
          <w:p w14:paraId="5D6C2E09" w14:textId="77777777" w:rsidR="00486CA0" w:rsidRPr="0076115F" w:rsidRDefault="00486CA0" w:rsidP="00551A94">
            <w:pPr>
              <w:ind w:firstLine="0"/>
              <w:rPr>
                <w:rFonts w:ascii="Times New Roman" w:hAnsi="Times New Roman" w:cs="Times New Roman"/>
                <w:color w:val="202020"/>
                <w:sz w:val="24"/>
                <w:szCs w:val="24"/>
              </w:rPr>
            </w:pPr>
            <w:r w:rsidRPr="0076115F">
              <w:rPr>
                <w:rStyle w:val="ezkurwreuab5ozgtqnkl"/>
                <w:rFonts w:ascii="Times New Roman" w:hAnsi="Times New Roman" w:cs="Times New Roman"/>
                <w:sz w:val="24"/>
                <w:szCs w:val="24"/>
              </w:rPr>
              <w:t>Диапазон</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pH</w:t>
            </w:r>
          </w:p>
        </w:tc>
        <w:tc>
          <w:tcPr>
            <w:tcW w:w="2633" w:type="pct"/>
          </w:tcPr>
          <w:p w14:paraId="5D6C2E0A" w14:textId="77777777" w:rsidR="00486CA0" w:rsidRPr="0076115F" w:rsidRDefault="00486CA0" w:rsidP="00551A94">
            <w:pPr>
              <w:ind w:firstLine="0"/>
              <w:rPr>
                <w:rFonts w:ascii="Times New Roman" w:hAnsi="Times New Roman" w:cs="Times New Roman"/>
                <w:color w:val="202020"/>
                <w:sz w:val="24"/>
                <w:szCs w:val="24"/>
              </w:rPr>
            </w:pPr>
            <w:r w:rsidRPr="0076115F">
              <w:rPr>
                <w:rFonts w:ascii="Times New Roman" w:hAnsi="Times New Roman" w:cs="Times New Roman"/>
                <w:sz w:val="24"/>
                <w:szCs w:val="24"/>
              </w:rPr>
              <w:t xml:space="preserve">от </w:t>
            </w:r>
            <w:r w:rsidRPr="0076115F">
              <w:rPr>
                <w:rStyle w:val="ezkurwreuab5ozgtqnkl"/>
                <w:rFonts w:ascii="Times New Roman" w:hAnsi="Times New Roman" w:cs="Times New Roman"/>
                <w:sz w:val="24"/>
                <w:szCs w:val="24"/>
              </w:rPr>
              <w:t>-2,00</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до</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16,00</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pH</w:t>
            </w:r>
          </w:p>
        </w:tc>
      </w:tr>
      <w:tr w:rsidR="00486CA0" w:rsidRPr="0076115F" w14:paraId="5D6C2E0E" w14:textId="77777777" w:rsidTr="005B1355">
        <w:trPr>
          <w:jc w:val="center"/>
        </w:trPr>
        <w:tc>
          <w:tcPr>
            <w:tcW w:w="2367" w:type="pct"/>
          </w:tcPr>
          <w:p w14:paraId="5D6C2E0C" w14:textId="77777777" w:rsidR="00486CA0" w:rsidRPr="0076115F" w:rsidRDefault="00486CA0" w:rsidP="00551A94">
            <w:pPr>
              <w:ind w:firstLine="0"/>
              <w:rPr>
                <w:rFonts w:ascii="Times New Roman" w:hAnsi="Times New Roman" w:cs="Times New Roman"/>
                <w:color w:val="202020"/>
                <w:sz w:val="24"/>
                <w:szCs w:val="24"/>
              </w:rPr>
            </w:pPr>
            <w:r w:rsidRPr="0076115F">
              <w:rPr>
                <w:rStyle w:val="ezkurwreuab5ozgtqnkl"/>
                <w:rFonts w:ascii="Times New Roman" w:hAnsi="Times New Roman" w:cs="Times New Roman"/>
                <w:sz w:val="24"/>
                <w:szCs w:val="24"/>
              </w:rPr>
              <w:t>Точность</w:t>
            </w:r>
          </w:p>
        </w:tc>
        <w:tc>
          <w:tcPr>
            <w:tcW w:w="2633" w:type="pct"/>
          </w:tcPr>
          <w:p w14:paraId="5D6C2E0D" w14:textId="77777777" w:rsidR="00486CA0" w:rsidRPr="0076115F" w:rsidRDefault="00486CA0" w:rsidP="00551A94">
            <w:pPr>
              <w:ind w:firstLine="0"/>
              <w:rPr>
                <w:rFonts w:ascii="Times New Roman" w:hAnsi="Times New Roman" w:cs="Times New Roman"/>
                <w:color w:val="202020"/>
                <w:sz w:val="24"/>
                <w:szCs w:val="24"/>
              </w:rPr>
            </w:pPr>
            <w:r w:rsidRPr="0076115F">
              <w:rPr>
                <w:rStyle w:val="ezkurwreuab5ozgtqnkl"/>
                <w:rFonts w:ascii="Times New Roman" w:hAnsi="Times New Roman" w:cs="Times New Roman"/>
                <w:sz w:val="24"/>
                <w:szCs w:val="24"/>
              </w:rPr>
              <w:t>±0,01</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pH</w:t>
            </w:r>
          </w:p>
        </w:tc>
      </w:tr>
      <w:tr w:rsidR="00486CA0" w:rsidRPr="0076115F" w14:paraId="5D6C2E11" w14:textId="77777777" w:rsidTr="005B1355">
        <w:trPr>
          <w:jc w:val="center"/>
        </w:trPr>
        <w:tc>
          <w:tcPr>
            <w:tcW w:w="2367" w:type="pct"/>
          </w:tcPr>
          <w:p w14:paraId="5D6C2E0F" w14:textId="77777777" w:rsidR="00486CA0" w:rsidRPr="0076115F" w:rsidRDefault="00486CA0" w:rsidP="00551A94">
            <w:pPr>
              <w:ind w:firstLine="0"/>
              <w:rPr>
                <w:rStyle w:val="ezkurwreuab5ozgtqnkl"/>
                <w:rFonts w:ascii="Times New Roman" w:hAnsi="Times New Roman" w:cs="Times New Roman"/>
                <w:sz w:val="24"/>
                <w:szCs w:val="24"/>
              </w:rPr>
            </w:pPr>
            <w:r w:rsidRPr="0076115F">
              <w:rPr>
                <w:rStyle w:val="ezkurwreuab5ozgtqnkl"/>
                <w:rFonts w:ascii="Times New Roman" w:hAnsi="Times New Roman" w:cs="Times New Roman"/>
                <w:sz w:val="24"/>
                <w:szCs w:val="24"/>
              </w:rPr>
              <w:t>Калибровка</w:t>
            </w:r>
          </w:p>
        </w:tc>
        <w:tc>
          <w:tcPr>
            <w:tcW w:w="2633" w:type="pct"/>
          </w:tcPr>
          <w:p w14:paraId="5D6C2E10" w14:textId="77777777" w:rsidR="00486CA0" w:rsidRPr="0076115F" w:rsidRDefault="00486CA0" w:rsidP="00551A94">
            <w:pPr>
              <w:ind w:firstLine="0"/>
              <w:rPr>
                <w:rStyle w:val="ezkurwreuab5ozgtqnkl"/>
                <w:rFonts w:ascii="Times New Roman" w:hAnsi="Times New Roman" w:cs="Times New Roman"/>
                <w:sz w:val="24"/>
                <w:szCs w:val="24"/>
              </w:rPr>
            </w:pPr>
            <w:r w:rsidRPr="0076115F">
              <w:rPr>
                <w:rStyle w:val="ezkurwreuab5ozgtqnkl"/>
                <w:rFonts w:ascii="Times New Roman" w:hAnsi="Times New Roman" w:cs="Times New Roman"/>
                <w:sz w:val="24"/>
                <w:szCs w:val="24"/>
              </w:rPr>
              <w:t>±200</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мВ</w:t>
            </w:r>
          </w:p>
        </w:tc>
      </w:tr>
      <w:tr w:rsidR="00486CA0" w:rsidRPr="0076115F" w14:paraId="5D6C2E14" w14:textId="77777777" w:rsidTr="005B1355">
        <w:trPr>
          <w:jc w:val="center"/>
        </w:trPr>
        <w:tc>
          <w:tcPr>
            <w:tcW w:w="2367" w:type="pct"/>
          </w:tcPr>
          <w:p w14:paraId="5D6C2E12" w14:textId="77777777" w:rsidR="00486CA0" w:rsidRPr="0076115F" w:rsidRDefault="00486CA0" w:rsidP="00551A94">
            <w:pPr>
              <w:ind w:firstLine="0"/>
              <w:rPr>
                <w:rStyle w:val="ezkurwreuab5ozgtqnkl"/>
                <w:rFonts w:ascii="Times New Roman" w:hAnsi="Times New Roman" w:cs="Times New Roman"/>
                <w:sz w:val="24"/>
                <w:szCs w:val="24"/>
              </w:rPr>
            </w:pPr>
            <w:r w:rsidRPr="0076115F">
              <w:rPr>
                <w:rStyle w:val="ezkurwreuab5ozgtqnkl"/>
                <w:rFonts w:ascii="Times New Roman" w:hAnsi="Times New Roman" w:cs="Times New Roman"/>
                <w:sz w:val="24"/>
                <w:szCs w:val="24"/>
              </w:rPr>
              <w:t>Растворенный</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кислород</w:t>
            </w:r>
          </w:p>
        </w:tc>
        <w:tc>
          <w:tcPr>
            <w:tcW w:w="2633" w:type="pct"/>
          </w:tcPr>
          <w:p w14:paraId="5D6C2E13" w14:textId="77777777" w:rsidR="00486CA0" w:rsidRPr="0076115F" w:rsidRDefault="00486CA0" w:rsidP="00551A94">
            <w:pPr>
              <w:ind w:firstLine="0"/>
              <w:rPr>
                <w:rStyle w:val="ezkurwreuab5ozgtqnkl"/>
                <w:rFonts w:ascii="Times New Roman" w:hAnsi="Times New Roman" w:cs="Times New Roman"/>
                <w:sz w:val="24"/>
                <w:szCs w:val="24"/>
              </w:rPr>
            </w:pPr>
            <w:r w:rsidRPr="0076115F">
              <w:rPr>
                <w:rStyle w:val="ezkurwreuab5ozgtqnkl"/>
                <w:rFonts w:ascii="Times New Roman" w:hAnsi="Times New Roman" w:cs="Times New Roman"/>
                <w:sz w:val="24"/>
                <w:szCs w:val="24"/>
              </w:rPr>
              <w:t>Диапазон</w:t>
            </w:r>
            <w:r w:rsidRPr="0076115F">
              <w:rPr>
                <w:rFonts w:ascii="Times New Roman" w:hAnsi="Times New Roman" w:cs="Times New Roman"/>
                <w:sz w:val="24"/>
                <w:szCs w:val="24"/>
              </w:rPr>
              <w:t xml:space="preserve"> от </w:t>
            </w:r>
            <w:r w:rsidRPr="0076115F">
              <w:rPr>
                <w:rStyle w:val="ezkurwreuab5ozgtqnkl"/>
                <w:rFonts w:ascii="Times New Roman" w:hAnsi="Times New Roman" w:cs="Times New Roman"/>
                <w:sz w:val="24"/>
                <w:szCs w:val="24"/>
              </w:rPr>
              <w:t>0</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до</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20</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мг/л</w:t>
            </w:r>
          </w:p>
        </w:tc>
      </w:tr>
      <w:tr w:rsidR="00486CA0" w:rsidRPr="0076115F" w14:paraId="5D6C2E17" w14:textId="77777777" w:rsidTr="005B1355">
        <w:trPr>
          <w:jc w:val="center"/>
        </w:trPr>
        <w:tc>
          <w:tcPr>
            <w:tcW w:w="2367" w:type="pct"/>
          </w:tcPr>
          <w:p w14:paraId="5D6C2E15" w14:textId="77777777" w:rsidR="00486CA0" w:rsidRPr="0076115F" w:rsidRDefault="00486CA0" w:rsidP="00551A94">
            <w:pPr>
              <w:ind w:firstLine="0"/>
              <w:rPr>
                <w:rStyle w:val="ezkurwreuab5ozgtqnkl"/>
                <w:rFonts w:ascii="Times New Roman" w:hAnsi="Times New Roman" w:cs="Times New Roman"/>
                <w:sz w:val="24"/>
                <w:szCs w:val="24"/>
              </w:rPr>
            </w:pPr>
            <w:r w:rsidRPr="0076115F">
              <w:rPr>
                <w:rStyle w:val="ezkurwreuab5ozgtqnkl"/>
                <w:rFonts w:ascii="Times New Roman" w:hAnsi="Times New Roman" w:cs="Times New Roman"/>
                <w:sz w:val="24"/>
                <w:szCs w:val="24"/>
              </w:rPr>
              <w:t>Разрешение</w:t>
            </w:r>
          </w:p>
        </w:tc>
        <w:tc>
          <w:tcPr>
            <w:tcW w:w="2633" w:type="pct"/>
          </w:tcPr>
          <w:p w14:paraId="5D6C2E16" w14:textId="77777777" w:rsidR="00486CA0" w:rsidRPr="0076115F" w:rsidRDefault="00486CA0" w:rsidP="00551A94">
            <w:pPr>
              <w:ind w:firstLine="0"/>
              <w:rPr>
                <w:rStyle w:val="ezkurwreuab5ozgtqnkl"/>
                <w:rFonts w:ascii="Times New Roman" w:hAnsi="Times New Roman" w:cs="Times New Roman"/>
                <w:sz w:val="24"/>
                <w:szCs w:val="24"/>
              </w:rPr>
            </w:pPr>
            <w:r w:rsidRPr="0076115F">
              <w:rPr>
                <w:rStyle w:val="ezkurwreuab5ozgtqnkl"/>
                <w:rFonts w:ascii="Times New Roman" w:hAnsi="Times New Roman" w:cs="Times New Roman"/>
                <w:sz w:val="24"/>
                <w:szCs w:val="24"/>
              </w:rPr>
              <w:t>0,10</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 0,1</w:t>
            </w:r>
            <w:r w:rsidRPr="0076115F">
              <w:rPr>
                <w:rFonts w:ascii="Times New Roman" w:hAnsi="Times New Roman" w:cs="Times New Roman"/>
                <w:sz w:val="24"/>
                <w:szCs w:val="24"/>
              </w:rPr>
              <w:t xml:space="preserve"> частей на </w:t>
            </w:r>
            <w:r w:rsidRPr="0076115F">
              <w:rPr>
                <w:rStyle w:val="ezkurwreuab5ozgtqnkl"/>
                <w:rFonts w:ascii="Times New Roman" w:hAnsi="Times New Roman" w:cs="Times New Roman"/>
                <w:sz w:val="24"/>
                <w:szCs w:val="24"/>
              </w:rPr>
              <w:t>миллион/мг/л</w:t>
            </w:r>
          </w:p>
        </w:tc>
      </w:tr>
      <w:tr w:rsidR="00486CA0" w:rsidRPr="0076115F" w14:paraId="5D6C2E1A" w14:textId="77777777" w:rsidTr="005B1355">
        <w:trPr>
          <w:jc w:val="center"/>
        </w:trPr>
        <w:tc>
          <w:tcPr>
            <w:tcW w:w="2367" w:type="pct"/>
          </w:tcPr>
          <w:p w14:paraId="5D6C2E18" w14:textId="77777777" w:rsidR="00486CA0" w:rsidRPr="0076115F" w:rsidRDefault="00486CA0" w:rsidP="00551A94">
            <w:pPr>
              <w:ind w:firstLine="0"/>
              <w:rPr>
                <w:rStyle w:val="ezkurwreuab5ozgtqnkl"/>
                <w:rFonts w:ascii="Times New Roman" w:hAnsi="Times New Roman" w:cs="Times New Roman"/>
                <w:sz w:val="24"/>
                <w:szCs w:val="24"/>
              </w:rPr>
            </w:pPr>
            <w:r w:rsidRPr="0076115F">
              <w:rPr>
                <w:rStyle w:val="ezkurwreuab5ozgtqnkl"/>
                <w:rFonts w:ascii="Times New Roman" w:hAnsi="Times New Roman" w:cs="Times New Roman"/>
                <w:sz w:val="24"/>
                <w:szCs w:val="24"/>
              </w:rPr>
              <w:t>Температура</w:t>
            </w:r>
          </w:p>
        </w:tc>
        <w:tc>
          <w:tcPr>
            <w:tcW w:w="2633" w:type="pct"/>
          </w:tcPr>
          <w:p w14:paraId="5D6C2E19" w14:textId="77777777" w:rsidR="00486CA0" w:rsidRPr="0076115F" w:rsidRDefault="00486CA0" w:rsidP="00551A94">
            <w:pPr>
              <w:ind w:firstLine="0"/>
              <w:rPr>
                <w:rStyle w:val="ezkurwreuab5ozgtqnkl"/>
                <w:rFonts w:ascii="Times New Roman" w:hAnsi="Times New Roman" w:cs="Times New Roman"/>
                <w:sz w:val="24"/>
                <w:szCs w:val="24"/>
              </w:rPr>
            </w:pPr>
            <w:r w:rsidRPr="0076115F">
              <w:rPr>
                <w:rStyle w:val="ezkurwreuab5ozgtqnkl"/>
                <w:rFonts w:ascii="Times New Roman" w:hAnsi="Times New Roman" w:cs="Times New Roman"/>
                <w:sz w:val="24"/>
                <w:szCs w:val="24"/>
              </w:rPr>
              <w:t>Диапазон</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температур</w:t>
            </w:r>
            <w:r w:rsidRPr="0076115F">
              <w:rPr>
                <w:rFonts w:ascii="Times New Roman" w:hAnsi="Times New Roman" w:cs="Times New Roman"/>
                <w:sz w:val="24"/>
                <w:szCs w:val="24"/>
              </w:rPr>
              <w:t xml:space="preserve"> от -10,0 </w:t>
            </w:r>
            <w:r w:rsidRPr="0076115F">
              <w:rPr>
                <w:rStyle w:val="ezkurwreuab5ozgtqnkl"/>
                <w:rFonts w:ascii="Times New Roman" w:hAnsi="Times New Roman" w:cs="Times New Roman"/>
                <w:sz w:val="24"/>
                <w:szCs w:val="24"/>
              </w:rPr>
              <w:t>до</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110,0°</w:t>
            </w:r>
            <w:r w:rsidRPr="0076115F">
              <w:rPr>
                <w:rFonts w:ascii="Times New Roman" w:hAnsi="Times New Roman" w:cs="Times New Roman"/>
                <w:sz w:val="24"/>
                <w:szCs w:val="24"/>
              </w:rPr>
              <w:t xml:space="preserve">C </w:t>
            </w:r>
          </w:p>
        </w:tc>
      </w:tr>
      <w:tr w:rsidR="00486CA0" w:rsidRPr="0076115F" w14:paraId="5D6C2E1D" w14:textId="77777777" w:rsidTr="005B1355">
        <w:trPr>
          <w:jc w:val="center"/>
        </w:trPr>
        <w:tc>
          <w:tcPr>
            <w:tcW w:w="2367" w:type="pct"/>
          </w:tcPr>
          <w:p w14:paraId="5D6C2E1B" w14:textId="77777777" w:rsidR="00486CA0" w:rsidRPr="0076115F" w:rsidRDefault="00486CA0" w:rsidP="00551A94">
            <w:pPr>
              <w:ind w:firstLine="0"/>
              <w:rPr>
                <w:rStyle w:val="ezkurwreuab5ozgtqnkl"/>
                <w:rFonts w:ascii="Times New Roman" w:hAnsi="Times New Roman" w:cs="Times New Roman"/>
                <w:sz w:val="24"/>
                <w:szCs w:val="24"/>
              </w:rPr>
            </w:pPr>
            <w:r w:rsidRPr="0076115F">
              <w:rPr>
                <w:rStyle w:val="ezkurwreuab5ozgtqnkl"/>
                <w:rFonts w:ascii="Times New Roman" w:hAnsi="Times New Roman" w:cs="Times New Roman"/>
                <w:sz w:val="24"/>
                <w:szCs w:val="24"/>
              </w:rPr>
              <w:t>Точность</w:t>
            </w:r>
          </w:p>
        </w:tc>
        <w:tc>
          <w:tcPr>
            <w:tcW w:w="2633" w:type="pct"/>
          </w:tcPr>
          <w:p w14:paraId="5D6C2E1C" w14:textId="77777777" w:rsidR="00486CA0" w:rsidRPr="0076115F" w:rsidRDefault="00486CA0" w:rsidP="00551A94">
            <w:pPr>
              <w:ind w:firstLine="0"/>
              <w:rPr>
                <w:rStyle w:val="ezkurwreuab5ozgtqnkl"/>
                <w:rFonts w:ascii="Times New Roman" w:hAnsi="Times New Roman" w:cs="Times New Roman"/>
                <w:sz w:val="24"/>
                <w:szCs w:val="24"/>
              </w:rPr>
            </w:pPr>
            <w:r w:rsidRPr="0076115F">
              <w:rPr>
                <w:rStyle w:val="ezkurwreuab5ozgtqnkl"/>
                <w:rFonts w:ascii="Times New Roman" w:hAnsi="Times New Roman" w:cs="Times New Roman"/>
                <w:sz w:val="24"/>
                <w:szCs w:val="24"/>
              </w:rPr>
              <w:t>±0,5</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ºC;</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±0,9</w:t>
            </w:r>
            <w:r w:rsidRPr="0076115F">
              <w:rPr>
                <w:rFonts w:ascii="Times New Roman" w:hAnsi="Times New Roman" w:cs="Times New Roman"/>
                <w:sz w:val="24"/>
                <w:szCs w:val="24"/>
              </w:rPr>
              <w:t xml:space="preserve"> </w:t>
            </w:r>
            <w:r w:rsidRPr="0076115F">
              <w:rPr>
                <w:rStyle w:val="ezkurwreuab5ozgtqnkl"/>
                <w:rFonts w:ascii="Times New Roman" w:hAnsi="Times New Roman" w:cs="Times New Roman"/>
                <w:sz w:val="24"/>
                <w:szCs w:val="24"/>
              </w:rPr>
              <w:t>ºF</w:t>
            </w:r>
          </w:p>
        </w:tc>
      </w:tr>
    </w:tbl>
    <w:p w14:paraId="5D6C2E1E" w14:textId="77777777" w:rsidR="00486CA0" w:rsidRPr="0076115F" w:rsidRDefault="00486CA0" w:rsidP="00551A94">
      <w:pPr>
        <w:rPr>
          <w:rStyle w:val="aa"/>
          <w:rFonts w:ascii="Times New Roman" w:hAnsi="Times New Roman" w:cs="Times New Roman"/>
          <w:i w:val="0"/>
          <w:kern w:val="16"/>
          <w:sz w:val="28"/>
          <w:szCs w:val="28"/>
        </w:rPr>
      </w:pPr>
    </w:p>
    <w:p w14:paraId="5D6C2E1F" w14:textId="674EC98E" w:rsidR="00486CA0" w:rsidRPr="002400EC" w:rsidRDefault="00486CA0" w:rsidP="00551A94">
      <w:pPr>
        <w:tabs>
          <w:tab w:val="left" w:pos="709"/>
        </w:tabs>
        <w:ind w:left="-150"/>
        <w:jc w:val="both"/>
        <w:textAlignment w:val="baseline"/>
        <w:outlineLvl w:val="1"/>
        <w:rPr>
          <w:rFonts w:ascii="Times New Roman" w:eastAsia="Times New Roman" w:hAnsi="Times New Roman" w:cs="Times New Roman"/>
          <w:bCs/>
          <w:color w:val="333333"/>
          <w:sz w:val="28"/>
          <w:szCs w:val="28"/>
          <w:lang w:eastAsia="ru-RU"/>
        </w:rPr>
      </w:pPr>
      <w:r w:rsidRPr="0076115F">
        <w:rPr>
          <w:rStyle w:val="aa"/>
          <w:rFonts w:ascii="Times New Roman" w:hAnsi="Times New Roman" w:cs="Times New Roman"/>
          <w:kern w:val="16"/>
          <w:sz w:val="28"/>
          <w:szCs w:val="28"/>
        </w:rPr>
        <w:tab/>
      </w:r>
      <w:r w:rsidRPr="008D76EA">
        <w:rPr>
          <w:rStyle w:val="aa"/>
          <w:rFonts w:ascii="Times New Roman" w:hAnsi="Times New Roman" w:cs="Times New Roman"/>
          <w:i w:val="0"/>
          <w:kern w:val="16"/>
          <w:sz w:val="28"/>
          <w:szCs w:val="28"/>
        </w:rPr>
        <w:t>Для обеспечения равномерного перемешивания материалов и реагентов в процессах адсорбции и элюирования использована</w:t>
      </w:r>
      <w:r w:rsidRPr="002400EC">
        <w:rPr>
          <w:rStyle w:val="aa"/>
          <w:rFonts w:ascii="Times New Roman" w:hAnsi="Times New Roman" w:cs="Times New Roman"/>
          <w:kern w:val="16"/>
          <w:sz w:val="28"/>
          <w:szCs w:val="28"/>
        </w:rPr>
        <w:t xml:space="preserve"> в</w:t>
      </w:r>
      <w:r w:rsidRPr="002400EC">
        <w:rPr>
          <w:rFonts w:ascii="Times New Roman" w:eastAsia="Times New Roman" w:hAnsi="Times New Roman" w:cs="Times New Roman"/>
          <w:bCs/>
          <w:color w:val="333333"/>
          <w:sz w:val="28"/>
          <w:szCs w:val="28"/>
          <w:lang w:eastAsia="ru-RU"/>
        </w:rPr>
        <w:t>ерхнеприводная мешалка IKA RW 20 digital</w:t>
      </w:r>
      <w:r w:rsidRPr="002400EC">
        <w:rPr>
          <w:rFonts w:ascii="Times New Roman" w:eastAsia="Times New Roman" w:hAnsi="Times New Roman" w:cs="Times New Roman"/>
          <w:b/>
          <w:bCs/>
          <w:color w:val="333333"/>
          <w:sz w:val="28"/>
          <w:szCs w:val="28"/>
          <w:lang w:eastAsia="ru-RU"/>
        </w:rPr>
        <w:t xml:space="preserve">, </w:t>
      </w:r>
      <w:r w:rsidRPr="002400EC">
        <w:rPr>
          <w:rFonts w:ascii="Times New Roman" w:eastAsia="Times New Roman" w:hAnsi="Times New Roman" w:cs="Times New Roman"/>
          <w:bCs/>
          <w:color w:val="333333"/>
          <w:sz w:val="28"/>
          <w:szCs w:val="28"/>
          <w:lang w:eastAsia="ru-RU"/>
        </w:rPr>
        <w:t>Германия (рис.</w:t>
      </w:r>
      <w:r w:rsidR="00583BA1">
        <w:rPr>
          <w:rFonts w:ascii="Times New Roman" w:eastAsia="Times New Roman" w:hAnsi="Times New Roman" w:cs="Times New Roman"/>
          <w:bCs/>
          <w:color w:val="333333"/>
          <w:sz w:val="28"/>
          <w:szCs w:val="28"/>
          <w:lang w:eastAsia="ru-RU"/>
        </w:rPr>
        <w:t>53</w:t>
      </w:r>
      <w:r w:rsidRPr="002400EC">
        <w:rPr>
          <w:rFonts w:ascii="Times New Roman" w:eastAsia="Times New Roman" w:hAnsi="Times New Roman" w:cs="Times New Roman"/>
          <w:bCs/>
          <w:color w:val="333333"/>
          <w:sz w:val="28"/>
          <w:szCs w:val="28"/>
          <w:lang w:eastAsia="ru-RU"/>
        </w:rPr>
        <w:t>) с техническими характеристиками, приведенными в табл</w:t>
      </w:r>
      <w:r w:rsidR="00E10932">
        <w:rPr>
          <w:rFonts w:ascii="Times New Roman" w:eastAsia="Times New Roman" w:hAnsi="Times New Roman" w:cs="Times New Roman"/>
          <w:bCs/>
          <w:color w:val="333333"/>
          <w:sz w:val="28"/>
          <w:szCs w:val="28"/>
          <w:lang w:eastAsia="ru-RU"/>
        </w:rPr>
        <w:t>ице 3</w:t>
      </w:r>
      <w:r w:rsidRPr="002400EC">
        <w:rPr>
          <w:rFonts w:ascii="Times New Roman" w:eastAsia="Times New Roman" w:hAnsi="Times New Roman" w:cs="Times New Roman"/>
          <w:bCs/>
          <w:color w:val="333333"/>
          <w:sz w:val="28"/>
          <w:szCs w:val="28"/>
          <w:lang w:eastAsia="ru-RU"/>
        </w:rPr>
        <w:t>6.</w:t>
      </w:r>
    </w:p>
    <w:p w14:paraId="5D6C2E20" w14:textId="77777777" w:rsidR="00486CA0" w:rsidRPr="002400EC" w:rsidRDefault="00486CA0" w:rsidP="00551A94">
      <w:pPr>
        <w:ind w:left="-150"/>
        <w:textAlignment w:val="baseline"/>
        <w:outlineLvl w:val="1"/>
        <w:rPr>
          <w:rFonts w:ascii="Times New Roman" w:eastAsia="Times New Roman" w:hAnsi="Times New Roman" w:cs="Times New Roman"/>
          <w:bCs/>
          <w:color w:val="333333"/>
          <w:sz w:val="28"/>
          <w:szCs w:val="28"/>
          <w:lang w:eastAsia="ru-RU"/>
        </w:rPr>
      </w:pPr>
    </w:p>
    <w:p w14:paraId="5D6C2E21" w14:textId="77777777" w:rsidR="00486CA0" w:rsidRPr="0076115F" w:rsidRDefault="00486CA0" w:rsidP="00551A94">
      <w:pPr>
        <w:jc w:val="center"/>
        <w:textAlignment w:val="baseline"/>
        <w:outlineLvl w:val="1"/>
        <w:rPr>
          <w:rFonts w:ascii="Times New Roman" w:eastAsia="Times New Roman" w:hAnsi="Times New Roman" w:cs="Times New Roman"/>
          <w:bCs/>
          <w:color w:val="333333"/>
          <w:sz w:val="28"/>
          <w:szCs w:val="28"/>
          <w:lang w:eastAsia="ru-RU"/>
        </w:rPr>
      </w:pPr>
      <w:r w:rsidRPr="0076115F">
        <w:rPr>
          <w:rFonts w:ascii="Times New Roman" w:eastAsia="Times New Roman" w:hAnsi="Times New Roman" w:cs="Times New Roman"/>
          <w:bCs/>
          <w:noProof/>
          <w:color w:val="333333"/>
          <w:sz w:val="28"/>
          <w:szCs w:val="28"/>
          <w:lang w:eastAsia="ru-RU"/>
        </w:rPr>
        <w:lastRenderedPageBreak/>
        <w:drawing>
          <wp:inline distT="0" distB="0" distL="0" distR="0" wp14:anchorId="5D6C2EF4" wp14:editId="5D6C2EF5">
            <wp:extent cx="1866900" cy="2952750"/>
            <wp:effectExtent l="19050" t="0" r="0" b="0"/>
            <wp:docPr id="80" name="Рисунок 4" descr="Верхнеприводная мешалка IKA RW 20 dig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ерхнеприводная мешалка IKA RW 20 digital"/>
                    <pic:cNvPicPr>
                      <a:picLocks noChangeAspect="1" noChangeArrowheads="1"/>
                    </pic:cNvPicPr>
                  </pic:nvPicPr>
                  <pic:blipFill>
                    <a:blip r:embed="rId83" cstate="print"/>
                    <a:srcRect t="5199"/>
                    <a:stretch>
                      <a:fillRect/>
                    </a:stretch>
                  </pic:blipFill>
                  <pic:spPr bwMode="auto">
                    <a:xfrm>
                      <a:off x="0" y="0"/>
                      <a:ext cx="1866900" cy="2952750"/>
                    </a:xfrm>
                    <a:prstGeom prst="rect">
                      <a:avLst/>
                    </a:prstGeom>
                    <a:noFill/>
                    <a:ln w="9525">
                      <a:noFill/>
                      <a:miter lim="800000"/>
                      <a:headEnd/>
                      <a:tailEnd/>
                    </a:ln>
                  </pic:spPr>
                </pic:pic>
              </a:graphicData>
            </a:graphic>
          </wp:inline>
        </w:drawing>
      </w:r>
    </w:p>
    <w:p w14:paraId="5D6C2E22" w14:textId="77777777" w:rsidR="00486CA0" w:rsidRDefault="00486CA0" w:rsidP="00551A94">
      <w:pPr>
        <w:rPr>
          <w:rStyle w:val="aa"/>
          <w:rFonts w:ascii="Times New Roman" w:hAnsi="Times New Roman" w:cs="Times New Roman"/>
          <w:i w:val="0"/>
          <w:kern w:val="16"/>
          <w:sz w:val="28"/>
          <w:szCs w:val="28"/>
        </w:rPr>
      </w:pPr>
    </w:p>
    <w:p w14:paraId="5D6C2E23" w14:textId="5F824673" w:rsidR="00486CA0" w:rsidRPr="0076115F" w:rsidRDefault="00583BA1" w:rsidP="00551A94">
      <w:pPr>
        <w:rPr>
          <w:rFonts w:ascii="Times New Roman" w:eastAsia="Times New Roman" w:hAnsi="Times New Roman" w:cs="Times New Roman"/>
          <w:bCs/>
          <w:color w:val="333333"/>
          <w:sz w:val="28"/>
          <w:szCs w:val="28"/>
          <w:lang w:eastAsia="ru-RU"/>
        </w:rPr>
      </w:pPr>
      <w:r w:rsidRPr="006D7FB7">
        <w:rPr>
          <w:rFonts w:ascii="Times New Roman" w:hAnsi="Times New Roman" w:cs="Times New Roman"/>
          <w:sz w:val="28"/>
          <w:szCs w:val="28"/>
        </w:rPr>
        <w:t>Рис</w:t>
      </w:r>
      <w:r>
        <w:rPr>
          <w:rFonts w:ascii="Times New Roman" w:hAnsi="Times New Roman" w:cs="Times New Roman"/>
          <w:sz w:val="28"/>
          <w:szCs w:val="28"/>
        </w:rPr>
        <w:t>унок 53 –</w:t>
      </w:r>
      <w:r w:rsidRPr="006D7FB7">
        <w:rPr>
          <w:rFonts w:ascii="Times New Roman" w:hAnsi="Times New Roman" w:cs="Times New Roman"/>
          <w:sz w:val="28"/>
          <w:szCs w:val="28"/>
        </w:rPr>
        <w:t xml:space="preserve"> </w:t>
      </w:r>
      <w:r w:rsidR="00486CA0" w:rsidRPr="00486CA0">
        <w:rPr>
          <w:rStyle w:val="aa"/>
          <w:rFonts w:ascii="Times New Roman" w:hAnsi="Times New Roman" w:cs="Times New Roman"/>
          <w:i w:val="0"/>
          <w:kern w:val="16"/>
          <w:sz w:val="28"/>
          <w:szCs w:val="28"/>
        </w:rPr>
        <w:t>Общий вид в</w:t>
      </w:r>
      <w:r w:rsidR="00486CA0" w:rsidRPr="00486CA0">
        <w:rPr>
          <w:rFonts w:ascii="Times New Roman" w:eastAsia="Times New Roman" w:hAnsi="Times New Roman" w:cs="Times New Roman"/>
          <w:bCs/>
          <w:color w:val="333333"/>
          <w:sz w:val="28"/>
          <w:szCs w:val="28"/>
          <w:lang w:eastAsia="ru-RU"/>
        </w:rPr>
        <w:t xml:space="preserve">ерхнеприводной </w:t>
      </w:r>
      <w:r w:rsidR="00486CA0" w:rsidRPr="0076115F">
        <w:rPr>
          <w:rFonts w:ascii="Times New Roman" w:eastAsia="Times New Roman" w:hAnsi="Times New Roman" w:cs="Times New Roman"/>
          <w:bCs/>
          <w:color w:val="333333"/>
          <w:sz w:val="28"/>
          <w:szCs w:val="28"/>
          <w:lang w:eastAsia="ru-RU"/>
        </w:rPr>
        <w:t>мешалки IKA RW 20 digital</w:t>
      </w:r>
    </w:p>
    <w:p w14:paraId="5D6C2E24" w14:textId="77777777" w:rsidR="00486CA0" w:rsidRPr="0076115F" w:rsidRDefault="00486CA0" w:rsidP="00551A94">
      <w:pPr>
        <w:rPr>
          <w:rFonts w:ascii="Times New Roman" w:eastAsia="Times New Roman" w:hAnsi="Times New Roman" w:cs="Times New Roman"/>
          <w:bCs/>
          <w:color w:val="333333"/>
          <w:sz w:val="28"/>
          <w:szCs w:val="28"/>
          <w:lang w:eastAsia="ru-RU"/>
        </w:rPr>
      </w:pPr>
    </w:p>
    <w:p w14:paraId="5D6C2E25" w14:textId="53747325" w:rsidR="00486CA0" w:rsidRPr="0076115F" w:rsidRDefault="00486CA0" w:rsidP="00551A94">
      <w:pPr>
        <w:rPr>
          <w:rFonts w:ascii="Times New Roman" w:hAnsi="Times New Roman" w:cs="Times New Roman"/>
          <w:sz w:val="28"/>
          <w:szCs w:val="28"/>
        </w:rPr>
      </w:pPr>
      <w:r w:rsidRPr="0076115F">
        <w:rPr>
          <w:rFonts w:ascii="Times New Roman" w:hAnsi="Times New Roman" w:cs="Times New Roman"/>
          <w:sz w:val="28"/>
          <w:szCs w:val="28"/>
        </w:rPr>
        <w:t xml:space="preserve">Таблица </w:t>
      </w:r>
      <w:r w:rsidR="00583BA1">
        <w:rPr>
          <w:rFonts w:ascii="Times New Roman" w:hAnsi="Times New Roman" w:cs="Times New Roman"/>
          <w:sz w:val="28"/>
          <w:szCs w:val="28"/>
        </w:rPr>
        <w:t>3</w:t>
      </w:r>
      <w:r w:rsidRPr="0076115F">
        <w:rPr>
          <w:rFonts w:ascii="Times New Roman" w:hAnsi="Times New Roman" w:cs="Times New Roman"/>
          <w:sz w:val="28"/>
          <w:szCs w:val="28"/>
        </w:rPr>
        <w:t xml:space="preserve">6 – Технические характеристики </w:t>
      </w:r>
      <w:r w:rsidRPr="0076115F">
        <w:rPr>
          <w:rFonts w:ascii="Times New Roman" w:eastAsia="Times New Roman" w:hAnsi="Times New Roman" w:cs="Times New Roman"/>
          <w:bCs/>
          <w:color w:val="333333"/>
          <w:sz w:val="28"/>
          <w:szCs w:val="28"/>
          <w:lang w:eastAsia="ru-RU"/>
        </w:rPr>
        <w:t>мешалки IKA RW 20 digital</w:t>
      </w:r>
    </w:p>
    <w:p w14:paraId="5D6C2E26" w14:textId="77777777" w:rsidR="00486CA0" w:rsidRPr="0076115F" w:rsidRDefault="00486CA0" w:rsidP="00551A94">
      <w:pPr>
        <w:rPr>
          <w:rStyle w:val="aa"/>
          <w:rFonts w:ascii="Times New Roman" w:hAnsi="Times New Roman" w:cs="Times New Roman"/>
          <w:i w:val="0"/>
          <w:kern w:val="16"/>
          <w:sz w:val="28"/>
          <w:szCs w:val="28"/>
        </w:rPr>
      </w:pPr>
    </w:p>
    <w:tbl>
      <w:tblPr>
        <w:tblStyle w:val="affc"/>
        <w:tblW w:w="5000" w:type="pct"/>
        <w:jc w:val="center"/>
        <w:tblLook w:val="04A0" w:firstRow="1" w:lastRow="0" w:firstColumn="1" w:lastColumn="0" w:noHBand="0" w:noVBand="1"/>
      </w:tblPr>
      <w:tblGrid>
        <w:gridCol w:w="5825"/>
        <w:gridCol w:w="3803"/>
      </w:tblGrid>
      <w:tr w:rsidR="00486CA0" w:rsidRPr="0076115F" w14:paraId="5D6C2E29" w14:textId="77777777" w:rsidTr="005B1355">
        <w:trPr>
          <w:jc w:val="center"/>
        </w:trPr>
        <w:tc>
          <w:tcPr>
            <w:tcW w:w="3025" w:type="pct"/>
          </w:tcPr>
          <w:p w14:paraId="5D6C2E27" w14:textId="77777777" w:rsidR="00486CA0" w:rsidRPr="00E10932" w:rsidRDefault="00486CA0" w:rsidP="00551A94">
            <w:pPr>
              <w:ind w:firstLine="0"/>
              <w:rPr>
                <w:rFonts w:ascii="Times New Roman" w:hAnsi="Times New Roman" w:cs="Times New Roman"/>
                <w:sz w:val="24"/>
                <w:szCs w:val="24"/>
              </w:rPr>
            </w:pPr>
            <w:r w:rsidRPr="00E10932">
              <w:rPr>
                <w:rFonts w:ascii="Times New Roman" w:hAnsi="Times New Roman" w:cs="Times New Roman"/>
                <w:sz w:val="24"/>
                <w:szCs w:val="24"/>
              </w:rPr>
              <w:t>Наименование характеристики</w:t>
            </w:r>
          </w:p>
        </w:tc>
        <w:tc>
          <w:tcPr>
            <w:tcW w:w="1975" w:type="pct"/>
          </w:tcPr>
          <w:p w14:paraId="5D6C2E28" w14:textId="77777777" w:rsidR="00486CA0" w:rsidRPr="00E10932" w:rsidRDefault="00486CA0" w:rsidP="00551A94">
            <w:pPr>
              <w:ind w:firstLine="0"/>
              <w:rPr>
                <w:rFonts w:ascii="Times New Roman" w:hAnsi="Times New Roman" w:cs="Times New Roman"/>
                <w:sz w:val="24"/>
                <w:szCs w:val="24"/>
              </w:rPr>
            </w:pPr>
            <w:r w:rsidRPr="00E10932">
              <w:rPr>
                <w:rFonts w:ascii="Times New Roman" w:hAnsi="Times New Roman" w:cs="Times New Roman"/>
                <w:sz w:val="24"/>
                <w:szCs w:val="24"/>
              </w:rPr>
              <w:t>Значение характеристики</w:t>
            </w:r>
          </w:p>
        </w:tc>
      </w:tr>
      <w:tr w:rsidR="00486CA0" w:rsidRPr="0076115F" w14:paraId="5D6C2E2C" w14:textId="77777777" w:rsidTr="005B1355">
        <w:trPr>
          <w:jc w:val="center"/>
        </w:trPr>
        <w:tc>
          <w:tcPr>
            <w:tcW w:w="3025" w:type="pct"/>
          </w:tcPr>
          <w:p w14:paraId="5D6C2E2A" w14:textId="77777777" w:rsidR="00486CA0" w:rsidRPr="005B1355" w:rsidRDefault="00486CA0" w:rsidP="00551A94">
            <w:pPr>
              <w:ind w:firstLine="0"/>
              <w:rPr>
                <w:rFonts w:ascii="Times New Roman" w:hAnsi="Times New Roman" w:cs="Times New Roman"/>
                <w:color w:val="202020"/>
                <w:sz w:val="24"/>
                <w:szCs w:val="24"/>
              </w:rPr>
            </w:pPr>
            <w:r w:rsidRPr="005B1355">
              <w:rPr>
                <w:rFonts w:ascii="Times New Roman" w:hAnsi="Times New Roman" w:cs="Times New Roman"/>
                <w:color w:val="333333"/>
                <w:sz w:val="24"/>
                <w:szCs w:val="24"/>
                <w:shd w:val="clear" w:color="auto" w:fill="F8F8FA"/>
              </w:rPr>
              <w:t>Максимальный объем воды    </w:t>
            </w:r>
          </w:p>
        </w:tc>
        <w:tc>
          <w:tcPr>
            <w:tcW w:w="1975" w:type="pct"/>
          </w:tcPr>
          <w:p w14:paraId="5D6C2E2B" w14:textId="77777777" w:rsidR="00486CA0" w:rsidRPr="005B1355" w:rsidRDefault="00486CA0" w:rsidP="00551A94">
            <w:pPr>
              <w:ind w:firstLine="0"/>
              <w:rPr>
                <w:rFonts w:ascii="Times New Roman" w:hAnsi="Times New Roman" w:cs="Times New Roman"/>
                <w:color w:val="202020"/>
                <w:sz w:val="24"/>
                <w:szCs w:val="24"/>
              </w:rPr>
            </w:pPr>
            <w:r w:rsidRPr="005B1355">
              <w:rPr>
                <w:rFonts w:ascii="Times New Roman" w:hAnsi="Times New Roman" w:cs="Times New Roman"/>
                <w:color w:val="202020"/>
                <w:sz w:val="24"/>
                <w:szCs w:val="24"/>
              </w:rPr>
              <w:t>20 л</w:t>
            </w:r>
          </w:p>
        </w:tc>
      </w:tr>
      <w:tr w:rsidR="00486CA0" w:rsidRPr="0076115F" w14:paraId="5D6C2E2F" w14:textId="77777777" w:rsidTr="005B1355">
        <w:trPr>
          <w:trHeight w:val="300"/>
          <w:jc w:val="center"/>
        </w:trPr>
        <w:tc>
          <w:tcPr>
            <w:tcW w:w="3025" w:type="pct"/>
          </w:tcPr>
          <w:p w14:paraId="5D6C2E2D" w14:textId="77777777" w:rsidR="00486CA0" w:rsidRPr="005B1355" w:rsidRDefault="00486CA0" w:rsidP="00551A94">
            <w:pPr>
              <w:ind w:firstLine="0"/>
              <w:rPr>
                <w:rFonts w:ascii="Times New Roman" w:hAnsi="Times New Roman" w:cs="Times New Roman"/>
                <w:color w:val="202020"/>
                <w:sz w:val="24"/>
                <w:szCs w:val="24"/>
              </w:rPr>
            </w:pPr>
            <w:r w:rsidRPr="005B1355">
              <w:rPr>
                <w:rFonts w:ascii="Times New Roman" w:hAnsi="Times New Roman" w:cs="Times New Roman"/>
                <w:color w:val="333333"/>
                <w:sz w:val="24"/>
                <w:szCs w:val="24"/>
                <w:shd w:val="clear" w:color="auto" w:fill="F8F8FA"/>
              </w:rPr>
              <w:t>Потребляемая мощность привода    </w:t>
            </w:r>
          </w:p>
        </w:tc>
        <w:tc>
          <w:tcPr>
            <w:tcW w:w="1975" w:type="pct"/>
          </w:tcPr>
          <w:p w14:paraId="5D6C2E2E" w14:textId="77777777" w:rsidR="00486CA0" w:rsidRPr="005B1355" w:rsidRDefault="00486CA0" w:rsidP="00551A94">
            <w:pPr>
              <w:ind w:firstLine="0"/>
              <w:rPr>
                <w:rFonts w:ascii="Times New Roman" w:hAnsi="Times New Roman" w:cs="Times New Roman"/>
                <w:color w:val="202020"/>
                <w:sz w:val="24"/>
                <w:szCs w:val="24"/>
              </w:rPr>
            </w:pPr>
            <w:r w:rsidRPr="005B1355">
              <w:rPr>
                <w:rFonts w:ascii="Times New Roman" w:hAnsi="Times New Roman" w:cs="Times New Roman"/>
                <w:color w:val="333333"/>
                <w:sz w:val="24"/>
                <w:szCs w:val="24"/>
                <w:shd w:val="clear" w:color="auto" w:fill="F8F8FA"/>
              </w:rPr>
              <w:t>70 Вт</w:t>
            </w:r>
          </w:p>
        </w:tc>
      </w:tr>
      <w:tr w:rsidR="00486CA0" w:rsidRPr="0076115F" w14:paraId="5D6C2E32" w14:textId="77777777" w:rsidTr="005B1355">
        <w:trPr>
          <w:trHeight w:val="278"/>
          <w:jc w:val="center"/>
        </w:trPr>
        <w:tc>
          <w:tcPr>
            <w:tcW w:w="3025" w:type="pct"/>
          </w:tcPr>
          <w:p w14:paraId="5D6C2E30" w14:textId="77777777" w:rsidR="00486CA0" w:rsidRPr="005B1355" w:rsidRDefault="00486CA0" w:rsidP="00551A94">
            <w:pPr>
              <w:ind w:firstLine="0"/>
              <w:rPr>
                <w:rFonts w:ascii="Times New Roman" w:hAnsi="Times New Roman" w:cs="Times New Roman"/>
                <w:color w:val="333333"/>
                <w:sz w:val="24"/>
                <w:szCs w:val="24"/>
                <w:shd w:val="clear" w:color="auto" w:fill="F8F8FA"/>
              </w:rPr>
            </w:pPr>
            <w:r w:rsidRPr="005B1355">
              <w:rPr>
                <w:rFonts w:ascii="Times New Roman" w:hAnsi="Times New Roman" w:cs="Times New Roman"/>
                <w:color w:val="333333"/>
                <w:sz w:val="24"/>
                <w:szCs w:val="24"/>
                <w:shd w:val="clear" w:color="auto" w:fill="F8F8FA"/>
              </w:rPr>
              <w:t>Производимая мощность привода    </w:t>
            </w:r>
          </w:p>
        </w:tc>
        <w:tc>
          <w:tcPr>
            <w:tcW w:w="1975" w:type="pct"/>
          </w:tcPr>
          <w:p w14:paraId="5D6C2E31" w14:textId="77777777" w:rsidR="00486CA0" w:rsidRPr="005B1355" w:rsidRDefault="00486CA0" w:rsidP="00551A94">
            <w:pPr>
              <w:ind w:firstLine="0"/>
              <w:rPr>
                <w:rFonts w:ascii="Times New Roman" w:hAnsi="Times New Roman" w:cs="Times New Roman"/>
                <w:color w:val="202020"/>
                <w:sz w:val="24"/>
                <w:szCs w:val="24"/>
              </w:rPr>
            </w:pPr>
            <w:r w:rsidRPr="005B1355">
              <w:rPr>
                <w:rFonts w:ascii="Times New Roman" w:hAnsi="Times New Roman" w:cs="Times New Roman"/>
                <w:color w:val="333333"/>
                <w:sz w:val="24"/>
                <w:szCs w:val="24"/>
                <w:shd w:val="clear" w:color="auto" w:fill="F8F8FA"/>
              </w:rPr>
              <w:t>35 Вт</w:t>
            </w:r>
          </w:p>
        </w:tc>
      </w:tr>
      <w:tr w:rsidR="00486CA0" w:rsidRPr="0076115F" w14:paraId="5D6C2E35" w14:textId="77777777" w:rsidTr="005B1355">
        <w:trPr>
          <w:trHeight w:val="186"/>
          <w:jc w:val="center"/>
        </w:trPr>
        <w:tc>
          <w:tcPr>
            <w:tcW w:w="3025" w:type="pct"/>
          </w:tcPr>
          <w:p w14:paraId="5D6C2E33" w14:textId="77777777" w:rsidR="00486CA0" w:rsidRPr="005B1355" w:rsidRDefault="00486CA0" w:rsidP="00551A94">
            <w:pPr>
              <w:ind w:firstLine="0"/>
              <w:rPr>
                <w:rFonts w:ascii="Times New Roman" w:hAnsi="Times New Roman" w:cs="Times New Roman"/>
                <w:color w:val="333333"/>
                <w:sz w:val="24"/>
                <w:szCs w:val="24"/>
                <w:shd w:val="clear" w:color="auto" w:fill="F8F8FA"/>
              </w:rPr>
            </w:pPr>
            <w:r w:rsidRPr="005B1355">
              <w:rPr>
                <w:rFonts w:ascii="Times New Roman" w:hAnsi="Times New Roman" w:cs="Times New Roman"/>
                <w:color w:val="333333"/>
                <w:sz w:val="24"/>
                <w:szCs w:val="24"/>
                <w:shd w:val="clear" w:color="auto" w:fill="F8F8FA"/>
              </w:rPr>
              <w:t>Диапазон вращающего момента    </w:t>
            </w:r>
          </w:p>
        </w:tc>
        <w:tc>
          <w:tcPr>
            <w:tcW w:w="1975" w:type="pct"/>
          </w:tcPr>
          <w:p w14:paraId="5D6C2E34" w14:textId="77777777" w:rsidR="00486CA0" w:rsidRPr="005B1355" w:rsidRDefault="00486CA0" w:rsidP="00551A94">
            <w:pPr>
              <w:ind w:firstLine="0"/>
              <w:rPr>
                <w:rFonts w:ascii="Times New Roman" w:hAnsi="Times New Roman" w:cs="Times New Roman"/>
                <w:color w:val="202020"/>
                <w:sz w:val="24"/>
                <w:szCs w:val="24"/>
              </w:rPr>
            </w:pPr>
            <w:r w:rsidRPr="005B1355">
              <w:rPr>
                <w:rFonts w:ascii="Times New Roman" w:hAnsi="Times New Roman" w:cs="Times New Roman"/>
                <w:color w:val="333333"/>
                <w:sz w:val="24"/>
                <w:szCs w:val="24"/>
                <w:shd w:val="clear" w:color="auto" w:fill="F8F8FA"/>
              </w:rPr>
              <w:t>60 - 2000 об/мин</w:t>
            </w:r>
          </w:p>
        </w:tc>
      </w:tr>
      <w:tr w:rsidR="00486CA0" w:rsidRPr="0076115F" w14:paraId="5D6C2E38" w14:textId="77777777" w:rsidTr="005B1355">
        <w:trPr>
          <w:trHeight w:val="261"/>
          <w:jc w:val="center"/>
        </w:trPr>
        <w:tc>
          <w:tcPr>
            <w:tcW w:w="3025" w:type="pct"/>
          </w:tcPr>
          <w:p w14:paraId="5D6C2E36" w14:textId="77777777" w:rsidR="00486CA0" w:rsidRPr="005B1355" w:rsidRDefault="00486CA0" w:rsidP="00551A94">
            <w:pPr>
              <w:ind w:firstLine="0"/>
              <w:rPr>
                <w:rFonts w:ascii="Times New Roman" w:hAnsi="Times New Roman" w:cs="Times New Roman"/>
                <w:color w:val="333333"/>
                <w:sz w:val="24"/>
                <w:szCs w:val="24"/>
                <w:shd w:val="clear" w:color="auto" w:fill="F8F8FA"/>
              </w:rPr>
            </w:pPr>
            <w:r w:rsidRPr="005B1355">
              <w:rPr>
                <w:rFonts w:ascii="Times New Roman" w:hAnsi="Times New Roman" w:cs="Times New Roman"/>
                <w:color w:val="333333"/>
                <w:sz w:val="24"/>
                <w:szCs w:val="24"/>
                <w:shd w:val="clear" w:color="auto" w:fill="F8F8FA"/>
              </w:rPr>
              <w:t>Вязкость    </w:t>
            </w:r>
          </w:p>
        </w:tc>
        <w:tc>
          <w:tcPr>
            <w:tcW w:w="1975" w:type="pct"/>
          </w:tcPr>
          <w:p w14:paraId="5D6C2E37" w14:textId="77777777" w:rsidR="00486CA0" w:rsidRPr="005B1355" w:rsidRDefault="00486CA0" w:rsidP="00551A94">
            <w:pPr>
              <w:ind w:firstLine="0"/>
              <w:rPr>
                <w:rFonts w:ascii="Times New Roman" w:hAnsi="Times New Roman" w:cs="Times New Roman"/>
                <w:color w:val="202020"/>
                <w:sz w:val="24"/>
                <w:szCs w:val="24"/>
              </w:rPr>
            </w:pPr>
            <w:r w:rsidRPr="005B1355">
              <w:rPr>
                <w:rFonts w:ascii="Times New Roman" w:hAnsi="Times New Roman" w:cs="Times New Roman"/>
                <w:color w:val="333333"/>
                <w:sz w:val="24"/>
                <w:szCs w:val="24"/>
                <w:shd w:val="clear" w:color="auto" w:fill="F8F8FA"/>
              </w:rPr>
              <w:t>10000 мПас</w:t>
            </w:r>
          </w:p>
        </w:tc>
      </w:tr>
      <w:tr w:rsidR="00486CA0" w:rsidRPr="0076115F" w14:paraId="5D6C2E3B" w14:textId="77777777" w:rsidTr="005B1355">
        <w:trPr>
          <w:trHeight w:val="300"/>
          <w:jc w:val="center"/>
        </w:trPr>
        <w:tc>
          <w:tcPr>
            <w:tcW w:w="3025" w:type="pct"/>
          </w:tcPr>
          <w:p w14:paraId="5D6C2E39" w14:textId="77777777" w:rsidR="00486CA0" w:rsidRPr="005B1355" w:rsidRDefault="00486CA0" w:rsidP="00551A94">
            <w:pPr>
              <w:ind w:firstLine="0"/>
              <w:rPr>
                <w:rFonts w:ascii="Times New Roman" w:hAnsi="Times New Roman" w:cs="Times New Roman"/>
                <w:color w:val="333333"/>
                <w:sz w:val="24"/>
                <w:szCs w:val="24"/>
                <w:shd w:val="clear" w:color="auto" w:fill="F8F8FA"/>
              </w:rPr>
            </w:pPr>
            <w:r w:rsidRPr="005B1355">
              <w:rPr>
                <w:rFonts w:ascii="Times New Roman" w:hAnsi="Times New Roman" w:cs="Times New Roman"/>
                <w:color w:val="333333"/>
                <w:sz w:val="24"/>
                <w:szCs w:val="24"/>
                <w:shd w:val="clear" w:color="auto" w:fill="F8F8FA"/>
              </w:rPr>
              <w:t xml:space="preserve">Выходная макс. мощность на насадке     </w:t>
            </w:r>
          </w:p>
        </w:tc>
        <w:tc>
          <w:tcPr>
            <w:tcW w:w="1975" w:type="pct"/>
          </w:tcPr>
          <w:p w14:paraId="5D6C2E3A" w14:textId="77777777" w:rsidR="00486CA0" w:rsidRPr="005B1355" w:rsidRDefault="00486CA0" w:rsidP="00551A94">
            <w:pPr>
              <w:ind w:firstLine="0"/>
              <w:rPr>
                <w:rFonts w:ascii="Times New Roman" w:hAnsi="Times New Roman" w:cs="Times New Roman"/>
                <w:color w:val="202020"/>
                <w:sz w:val="24"/>
                <w:szCs w:val="24"/>
              </w:rPr>
            </w:pPr>
            <w:r w:rsidRPr="005B1355">
              <w:rPr>
                <w:rFonts w:ascii="Times New Roman" w:hAnsi="Times New Roman" w:cs="Times New Roman"/>
                <w:color w:val="202020"/>
                <w:sz w:val="24"/>
                <w:szCs w:val="24"/>
              </w:rPr>
              <w:t xml:space="preserve">26 </w:t>
            </w:r>
            <w:r w:rsidRPr="005B1355">
              <w:rPr>
                <w:rFonts w:ascii="Times New Roman" w:hAnsi="Times New Roman" w:cs="Times New Roman"/>
                <w:color w:val="333333"/>
                <w:sz w:val="24"/>
                <w:szCs w:val="24"/>
                <w:shd w:val="clear" w:color="auto" w:fill="F8F8FA"/>
              </w:rPr>
              <w:t>Вт</w:t>
            </w:r>
          </w:p>
        </w:tc>
      </w:tr>
      <w:tr w:rsidR="00486CA0" w:rsidRPr="0076115F" w14:paraId="5D6C2E3E" w14:textId="77777777" w:rsidTr="005B1355">
        <w:trPr>
          <w:trHeight w:val="232"/>
          <w:jc w:val="center"/>
        </w:trPr>
        <w:tc>
          <w:tcPr>
            <w:tcW w:w="3025" w:type="pct"/>
          </w:tcPr>
          <w:p w14:paraId="5D6C2E3C" w14:textId="77777777" w:rsidR="00486CA0" w:rsidRPr="005B1355" w:rsidRDefault="00486CA0" w:rsidP="00551A94">
            <w:pPr>
              <w:ind w:firstLine="0"/>
              <w:rPr>
                <w:rFonts w:ascii="Times New Roman" w:hAnsi="Times New Roman" w:cs="Times New Roman"/>
                <w:color w:val="333333"/>
                <w:sz w:val="24"/>
                <w:szCs w:val="24"/>
                <w:shd w:val="clear" w:color="auto" w:fill="F8F8FA"/>
              </w:rPr>
            </w:pPr>
            <w:r w:rsidRPr="005B1355">
              <w:rPr>
                <w:rFonts w:ascii="Times New Roman" w:hAnsi="Times New Roman" w:cs="Times New Roman"/>
                <w:color w:val="333333"/>
                <w:sz w:val="24"/>
                <w:szCs w:val="24"/>
                <w:shd w:val="clear" w:color="auto" w:fill="F8F8FA"/>
              </w:rPr>
              <w:t>Вращающий момент на насадке</w:t>
            </w:r>
          </w:p>
        </w:tc>
        <w:tc>
          <w:tcPr>
            <w:tcW w:w="1975" w:type="pct"/>
          </w:tcPr>
          <w:p w14:paraId="5D6C2E3D" w14:textId="77777777" w:rsidR="00486CA0" w:rsidRPr="005B1355" w:rsidRDefault="00486CA0" w:rsidP="00551A94">
            <w:pPr>
              <w:ind w:firstLine="0"/>
              <w:rPr>
                <w:rFonts w:ascii="Times New Roman" w:hAnsi="Times New Roman" w:cs="Times New Roman"/>
                <w:color w:val="202020"/>
                <w:sz w:val="24"/>
                <w:szCs w:val="24"/>
              </w:rPr>
            </w:pPr>
            <w:r w:rsidRPr="005B1355">
              <w:rPr>
                <w:rFonts w:ascii="Times New Roman" w:hAnsi="Times New Roman" w:cs="Times New Roman"/>
                <w:color w:val="333333"/>
                <w:sz w:val="24"/>
                <w:szCs w:val="24"/>
                <w:shd w:val="clear" w:color="auto" w:fill="F8F8FA"/>
              </w:rPr>
              <w:t>150 Нсм, max.</w:t>
            </w:r>
          </w:p>
        </w:tc>
      </w:tr>
      <w:tr w:rsidR="00486CA0" w:rsidRPr="0076115F" w14:paraId="5D6C2E41" w14:textId="77777777" w:rsidTr="005B1355">
        <w:trPr>
          <w:trHeight w:val="235"/>
          <w:jc w:val="center"/>
        </w:trPr>
        <w:tc>
          <w:tcPr>
            <w:tcW w:w="3025" w:type="pct"/>
          </w:tcPr>
          <w:p w14:paraId="5D6C2E3F" w14:textId="77777777" w:rsidR="00486CA0" w:rsidRPr="005B1355" w:rsidRDefault="00486CA0" w:rsidP="00551A94">
            <w:pPr>
              <w:ind w:firstLine="0"/>
              <w:rPr>
                <w:rFonts w:ascii="Times New Roman" w:hAnsi="Times New Roman" w:cs="Times New Roman"/>
                <w:color w:val="333333"/>
                <w:sz w:val="24"/>
                <w:szCs w:val="24"/>
                <w:shd w:val="clear" w:color="auto" w:fill="F8F8FA"/>
              </w:rPr>
            </w:pPr>
            <w:r w:rsidRPr="005B1355">
              <w:rPr>
                <w:rFonts w:ascii="Times New Roman" w:hAnsi="Times New Roman" w:cs="Times New Roman"/>
                <w:color w:val="333333"/>
                <w:sz w:val="24"/>
                <w:szCs w:val="24"/>
                <w:shd w:val="clear" w:color="auto" w:fill="F8F8FA"/>
              </w:rPr>
              <w:t>Диаметр насадки    </w:t>
            </w:r>
          </w:p>
        </w:tc>
        <w:tc>
          <w:tcPr>
            <w:tcW w:w="1975" w:type="pct"/>
          </w:tcPr>
          <w:p w14:paraId="5D6C2E40" w14:textId="77777777" w:rsidR="00486CA0" w:rsidRPr="005B1355" w:rsidRDefault="00486CA0" w:rsidP="00551A94">
            <w:pPr>
              <w:ind w:firstLine="0"/>
              <w:rPr>
                <w:rFonts w:ascii="Times New Roman" w:hAnsi="Times New Roman" w:cs="Times New Roman"/>
                <w:color w:val="202020"/>
                <w:sz w:val="24"/>
                <w:szCs w:val="24"/>
              </w:rPr>
            </w:pPr>
            <w:r w:rsidRPr="005B1355">
              <w:rPr>
                <w:rFonts w:ascii="Times New Roman" w:hAnsi="Times New Roman" w:cs="Times New Roman"/>
                <w:color w:val="333333"/>
                <w:sz w:val="24"/>
                <w:szCs w:val="24"/>
                <w:shd w:val="clear" w:color="auto" w:fill="F8F8FA"/>
              </w:rPr>
              <w:t>13 мм</w:t>
            </w:r>
          </w:p>
        </w:tc>
      </w:tr>
      <w:tr w:rsidR="00486CA0" w:rsidRPr="0076115F" w14:paraId="5D6C2E44" w14:textId="77777777" w:rsidTr="005B1355">
        <w:trPr>
          <w:trHeight w:val="288"/>
          <w:jc w:val="center"/>
        </w:trPr>
        <w:tc>
          <w:tcPr>
            <w:tcW w:w="3025" w:type="pct"/>
          </w:tcPr>
          <w:p w14:paraId="5D6C2E42" w14:textId="77777777" w:rsidR="00486CA0" w:rsidRPr="005B1355" w:rsidRDefault="00486CA0" w:rsidP="00551A94">
            <w:pPr>
              <w:ind w:firstLine="0"/>
              <w:rPr>
                <w:rFonts w:ascii="Times New Roman" w:hAnsi="Times New Roman" w:cs="Times New Roman"/>
                <w:color w:val="333333"/>
                <w:sz w:val="24"/>
                <w:szCs w:val="24"/>
                <w:shd w:val="clear" w:color="auto" w:fill="F8F8FA"/>
              </w:rPr>
            </w:pPr>
            <w:r w:rsidRPr="005B1355">
              <w:rPr>
                <w:rFonts w:ascii="Times New Roman" w:hAnsi="Times New Roman" w:cs="Times New Roman"/>
                <w:color w:val="333333"/>
                <w:sz w:val="24"/>
                <w:szCs w:val="24"/>
                <w:shd w:val="clear" w:color="auto" w:fill="F8F8FA"/>
              </w:rPr>
              <w:t>Длина насадки    </w:t>
            </w:r>
          </w:p>
        </w:tc>
        <w:tc>
          <w:tcPr>
            <w:tcW w:w="1975" w:type="pct"/>
          </w:tcPr>
          <w:p w14:paraId="5D6C2E43" w14:textId="77777777" w:rsidR="00486CA0" w:rsidRPr="005B1355" w:rsidRDefault="00486CA0" w:rsidP="00551A94">
            <w:pPr>
              <w:ind w:firstLine="0"/>
              <w:rPr>
                <w:rFonts w:ascii="Times New Roman" w:hAnsi="Times New Roman" w:cs="Times New Roman"/>
                <w:color w:val="202020"/>
                <w:sz w:val="24"/>
                <w:szCs w:val="24"/>
              </w:rPr>
            </w:pPr>
            <w:r w:rsidRPr="005B1355">
              <w:rPr>
                <w:rFonts w:ascii="Times New Roman" w:hAnsi="Times New Roman" w:cs="Times New Roman"/>
                <w:color w:val="333333"/>
                <w:sz w:val="24"/>
                <w:szCs w:val="24"/>
                <w:shd w:val="clear" w:color="auto" w:fill="F8F8FA"/>
              </w:rPr>
              <w:t>160 мм</w:t>
            </w:r>
          </w:p>
        </w:tc>
      </w:tr>
      <w:tr w:rsidR="00486CA0" w:rsidRPr="0076115F" w14:paraId="5D6C2E47" w14:textId="77777777" w:rsidTr="005B1355">
        <w:trPr>
          <w:trHeight w:val="206"/>
          <w:jc w:val="center"/>
        </w:trPr>
        <w:tc>
          <w:tcPr>
            <w:tcW w:w="3025" w:type="pct"/>
          </w:tcPr>
          <w:p w14:paraId="5D6C2E45" w14:textId="77777777" w:rsidR="00486CA0" w:rsidRPr="005B1355" w:rsidRDefault="00486CA0" w:rsidP="00551A94">
            <w:pPr>
              <w:ind w:firstLine="0"/>
              <w:rPr>
                <w:rFonts w:ascii="Times New Roman" w:hAnsi="Times New Roman" w:cs="Times New Roman"/>
                <w:color w:val="333333"/>
                <w:sz w:val="24"/>
                <w:szCs w:val="24"/>
                <w:shd w:val="clear" w:color="auto" w:fill="F8F8FA"/>
              </w:rPr>
            </w:pPr>
            <w:r w:rsidRPr="005B1355">
              <w:rPr>
                <w:rFonts w:ascii="Times New Roman" w:hAnsi="Times New Roman" w:cs="Times New Roman"/>
                <w:color w:val="333333"/>
                <w:sz w:val="24"/>
                <w:szCs w:val="24"/>
                <w:shd w:val="clear" w:color="auto" w:fill="F8F8FA"/>
              </w:rPr>
              <w:t>Размеры    </w:t>
            </w:r>
          </w:p>
        </w:tc>
        <w:tc>
          <w:tcPr>
            <w:tcW w:w="1975" w:type="pct"/>
          </w:tcPr>
          <w:p w14:paraId="5D6C2E46" w14:textId="77777777" w:rsidR="00486CA0" w:rsidRPr="005B1355" w:rsidRDefault="00486CA0" w:rsidP="00551A94">
            <w:pPr>
              <w:ind w:firstLine="0"/>
              <w:rPr>
                <w:rFonts w:ascii="Times New Roman" w:hAnsi="Times New Roman" w:cs="Times New Roman"/>
                <w:color w:val="202020"/>
                <w:sz w:val="24"/>
                <w:szCs w:val="24"/>
              </w:rPr>
            </w:pPr>
            <w:r w:rsidRPr="005B1355">
              <w:rPr>
                <w:rFonts w:ascii="Times New Roman" w:hAnsi="Times New Roman" w:cs="Times New Roman"/>
                <w:color w:val="333333"/>
                <w:sz w:val="24"/>
                <w:szCs w:val="24"/>
                <w:shd w:val="clear" w:color="auto" w:fill="F8F8FA"/>
              </w:rPr>
              <w:t>88 x 294 x 212 мм</w:t>
            </w:r>
          </w:p>
        </w:tc>
      </w:tr>
      <w:tr w:rsidR="00486CA0" w:rsidRPr="0076115F" w14:paraId="5D6C2E4A" w14:textId="77777777" w:rsidTr="005B1355">
        <w:trPr>
          <w:trHeight w:val="309"/>
          <w:jc w:val="center"/>
        </w:trPr>
        <w:tc>
          <w:tcPr>
            <w:tcW w:w="3025" w:type="pct"/>
          </w:tcPr>
          <w:p w14:paraId="5D6C2E48" w14:textId="77777777" w:rsidR="00486CA0" w:rsidRPr="005B1355" w:rsidRDefault="00486CA0" w:rsidP="00551A94">
            <w:pPr>
              <w:ind w:firstLine="0"/>
              <w:rPr>
                <w:rFonts w:ascii="Times New Roman" w:hAnsi="Times New Roman" w:cs="Times New Roman"/>
                <w:color w:val="333333"/>
                <w:sz w:val="24"/>
                <w:szCs w:val="24"/>
                <w:shd w:val="clear" w:color="auto" w:fill="F8F8FA"/>
              </w:rPr>
            </w:pPr>
            <w:r w:rsidRPr="005B1355">
              <w:rPr>
                <w:rFonts w:ascii="Times New Roman" w:hAnsi="Times New Roman" w:cs="Times New Roman"/>
                <w:color w:val="333333"/>
                <w:sz w:val="24"/>
                <w:szCs w:val="24"/>
                <w:shd w:val="clear" w:color="auto" w:fill="F8F8FA"/>
              </w:rPr>
              <w:t>Вес    </w:t>
            </w:r>
          </w:p>
        </w:tc>
        <w:tc>
          <w:tcPr>
            <w:tcW w:w="1975" w:type="pct"/>
          </w:tcPr>
          <w:p w14:paraId="5D6C2E49" w14:textId="77777777" w:rsidR="00486CA0" w:rsidRPr="005B1355" w:rsidRDefault="00486CA0" w:rsidP="00551A94">
            <w:pPr>
              <w:ind w:firstLine="0"/>
              <w:rPr>
                <w:rFonts w:ascii="Times New Roman" w:hAnsi="Times New Roman" w:cs="Times New Roman"/>
                <w:color w:val="202020"/>
                <w:sz w:val="24"/>
                <w:szCs w:val="24"/>
              </w:rPr>
            </w:pPr>
            <w:r w:rsidRPr="005B1355">
              <w:rPr>
                <w:rFonts w:ascii="Times New Roman" w:hAnsi="Times New Roman" w:cs="Times New Roman"/>
                <w:color w:val="333333"/>
                <w:sz w:val="24"/>
                <w:szCs w:val="24"/>
                <w:shd w:val="clear" w:color="auto" w:fill="F8F8FA"/>
              </w:rPr>
              <w:t>3.1 кг</w:t>
            </w:r>
          </w:p>
        </w:tc>
      </w:tr>
      <w:tr w:rsidR="00486CA0" w:rsidRPr="0076115F" w14:paraId="5D6C2E4D" w14:textId="77777777" w:rsidTr="005B1355">
        <w:trPr>
          <w:trHeight w:val="228"/>
          <w:jc w:val="center"/>
        </w:trPr>
        <w:tc>
          <w:tcPr>
            <w:tcW w:w="3025" w:type="pct"/>
          </w:tcPr>
          <w:p w14:paraId="5D6C2E4B" w14:textId="77777777" w:rsidR="00486CA0" w:rsidRPr="005B1355" w:rsidRDefault="00486CA0" w:rsidP="00551A94">
            <w:pPr>
              <w:ind w:firstLine="0"/>
              <w:rPr>
                <w:rFonts w:ascii="Times New Roman" w:hAnsi="Times New Roman" w:cs="Times New Roman"/>
                <w:color w:val="333333"/>
                <w:sz w:val="24"/>
                <w:szCs w:val="24"/>
                <w:shd w:val="clear" w:color="auto" w:fill="F8F8FA"/>
              </w:rPr>
            </w:pPr>
            <w:r w:rsidRPr="005B1355">
              <w:rPr>
                <w:rFonts w:ascii="Times New Roman" w:hAnsi="Times New Roman" w:cs="Times New Roman"/>
                <w:color w:val="333333"/>
                <w:sz w:val="24"/>
                <w:szCs w:val="24"/>
                <w:shd w:val="clear" w:color="auto" w:fill="F8F8FA"/>
              </w:rPr>
              <w:t>Допустимая температура окружающей среды    </w:t>
            </w:r>
          </w:p>
        </w:tc>
        <w:tc>
          <w:tcPr>
            <w:tcW w:w="1975" w:type="pct"/>
          </w:tcPr>
          <w:p w14:paraId="5D6C2E4C" w14:textId="77777777" w:rsidR="00486CA0" w:rsidRPr="005B1355" w:rsidRDefault="00486CA0" w:rsidP="00551A94">
            <w:pPr>
              <w:ind w:firstLine="0"/>
              <w:rPr>
                <w:rFonts w:ascii="Times New Roman" w:hAnsi="Times New Roman" w:cs="Times New Roman"/>
                <w:color w:val="202020"/>
                <w:sz w:val="24"/>
                <w:szCs w:val="24"/>
              </w:rPr>
            </w:pPr>
            <w:r w:rsidRPr="005B1355">
              <w:rPr>
                <w:rFonts w:ascii="Times New Roman" w:hAnsi="Times New Roman" w:cs="Times New Roman"/>
                <w:color w:val="333333"/>
                <w:sz w:val="24"/>
                <w:szCs w:val="24"/>
                <w:shd w:val="clear" w:color="auto" w:fill="F8F8FA"/>
              </w:rPr>
              <w:t>5 - 40 °C</w:t>
            </w:r>
          </w:p>
        </w:tc>
      </w:tr>
      <w:tr w:rsidR="00486CA0" w:rsidRPr="0076115F" w14:paraId="5D6C2E50" w14:textId="77777777" w:rsidTr="005B1355">
        <w:trPr>
          <w:trHeight w:val="308"/>
          <w:jc w:val="center"/>
        </w:trPr>
        <w:tc>
          <w:tcPr>
            <w:tcW w:w="3025" w:type="pct"/>
          </w:tcPr>
          <w:p w14:paraId="5D6C2E4E" w14:textId="77777777" w:rsidR="00486CA0" w:rsidRPr="005B1355" w:rsidRDefault="00486CA0" w:rsidP="00551A94">
            <w:pPr>
              <w:ind w:firstLine="0"/>
              <w:rPr>
                <w:rFonts w:ascii="Times New Roman" w:hAnsi="Times New Roman" w:cs="Times New Roman"/>
                <w:color w:val="333333"/>
                <w:sz w:val="24"/>
                <w:szCs w:val="24"/>
                <w:shd w:val="clear" w:color="auto" w:fill="F8F8FA"/>
              </w:rPr>
            </w:pPr>
            <w:r w:rsidRPr="005B1355">
              <w:rPr>
                <w:rFonts w:ascii="Times New Roman" w:hAnsi="Times New Roman" w:cs="Times New Roman"/>
                <w:color w:val="333333"/>
                <w:sz w:val="24"/>
                <w:szCs w:val="24"/>
                <w:shd w:val="clear" w:color="auto" w:fill="F8F8FA"/>
              </w:rPr>
              <w:t>Допустимая относительная влажность    </w:t>
            </w:r>
          </w:p>
        </w:tc>
        <w:tc>
          <w:tcPr>
            <w:tcW w:w="1975" w:type="pct"/>
          </w:tcPr>
          <w:p w14:paraId="5D6C2E4F" w14:textId="77777777" w:rsidR="00486CA0" w:rsidRPr="005B1355" w:rsidRDefault="00486CA0" w:rsidP="00551A94">
            <w:pPr>
              <w:ind w:firstLine="0"/>
              <w:rPr>
                <w:rFonts w:ascii="Times New Roman" w:hAnsi="Times New Roman" w:cs="Times New Roman"/>
                <w:color w:val="202020"/>
                <w:sz w:val="24"/>
                <w:szCs w:val="24"/>
              </w:rPr>
            </w:pPr>
            <w:r w:rsidRPr="005B1355">
              <w:rPr>
                <w:rFonts w:ascii="Times New Roman" w:hAnsi="Times New Roman" w:cs="Times New Roman"/>
                <w:color w:val="333333"/>
                <w:sz w:val="24"/>
                <w:szCs w:val="24"/>
                <w:shd w:val="clear" w:color="auto" w:fill="F8F8FA"/>
              </w:rPr>
              <w:t>80 %</w:t>
            </w:r>
          </w:p>
        </w:tc>
      </w:tr>
      <w:tr w:rsidR="00486CA0" w:rsidRPr="0076115F" w14:paraId="5D6C2E53" w14:textId="77777777" w:rsidTr="005B1355">
        <w:trPr>
          <w:trHeight w:val="324"/>
          <w:jc w:val="center"/>
        </w:trPr>
        <w:tc>
          <w:tcPr>
            <w:tcW w:w="3025" w:type="pct"/>
          </w:tcPr>
          <w:p w14:paraId="5D6C2E51" w14:textId="77777777" w:rsidR="00486CA0" w:rsidRPr="005B1355" w:rsidRDefault="00486CA0" w:rsidP="00551A94">
            <w:pPr>
              <w:ind w:firstLine="0"/>
              <w:rPr>
                <w:rFonts w:ascii="Times New Roman" w:hAnsi="Times New Roman" w:cs="Times New Roman"/>
                <w:color w:val="333333"/>
                <w:sz w:val="24"/>
                <w:szCs w:val="24"/>
                <w:shd w:val="clear" w:color="auto" w:fill="F8F8FA"/>
              </w:rPr>
            </w:pPr>
            <w:r w:rsidRPr="005B1355">
              <w:rPr>
                <w:rFonts w:ascii="Times New Roman" w:hAnsi="Times New Roman" w:cs="Times New Roman"/>
                <w:color w:val="333333"/>
                <w:sz w:val="24"/>
                <w:szCs w:val="24"/>
                <w:shd w:val="clear" w:color="auto" w:fill="F8F8FA"/>
              </w:rPr>
              <w:t xml:space="preserve">Напряжение     </w:t>
            </w:r>
          </w:p>
        </w:tc>
        <w:tc>
          <w:tcPr>
            <w:tcW w:w="1975" w:type="pct"/>
          </w:tcPr>
          <w:p w14:paraId="5D6C2E52" w14:textId="77777777" w:rsidR="00486CA0" w:rsidRPr="005B1355" w:rsidRDefault="00486CA0" w:rsidP="00551A94">
            <w:pPr>
              <w:ind w:firstLine="0"/>
              <w:rPr>
                <w:rFonts w:ascii="Times New Roman" w:hAnsi="Times New Roman" w:cs="Times New Roman"/>
                <w:color w:val="202020"/>
                <w:sz w:val="24"/>
                <w:szCs w:val="24"/>
              </w:rPr>
            </w:pPr>
            <w:r w:rsidRPr="005B1355">
              <w:rPr>
                <w:rFonts w:ascii="Times New Roman" w:hAnsi="Times New Roman" w:cs="Times New Roman"/>
                <w:color w:val="333333"/>
                <w:sz w:val="24"/>
                <w:szCs w:val="24"/>
                <w:shd w:val="clear" w:color="auto" w:fill="F8F8FA"/>
              </w:rPr>
              <w:t>220 - 240 / 100 - 115 В</w:t>
            </w:r>
          </w:p>
        </w:tc>
      </w:tr>
      <w:tr w:rsidR="00486CA0" w:rsidRPr="0076115F" w14:paraId="5D6C2E56" w14:textId="77777777" w:rsidTr="005B1355">
        <w:trPr>
          <w:trHeight w:val="273"/>
          <w:jc w:val="center"/>
        </w:trPr>
        <w:tc>
          <w:tcPr>
            <w:tcW w:w="3025" w:type="pct"/>
          </w:tcPr>
          <w:p w14:paraId="5D6C2E54" w14:textId="77777777" w:rsidR="00486CA0" w:rsidRPr="005B1355" w:rsidRDefault="00486CA0" w:rsidP="00551A94">
            <w:pPr>
              <w:ind w:firstLine="0"/>
              <w:rPr>
                <w:rFonts w:ascii="Times New Roman" w:hAnsi="Times New Roman" w:cs="Times New Roman"/>
                <w:color w:val="333333"/>
                <w:sz w:val="24"/>
                <w:szCs w:val="24"/>
                <w:shd w:val="clear" w:color="auto" w:fill="F8F8FA"/>
              </w:rPr>
            </w:pPr>
            <w:r w:rsidRPr="005B1355">
              <w:rPr>
                <w:rFonts w:ascii="Times New Roman" w:hAnsi="Times New Roman" w:cs="Times New Roman"/>
                <w:color w:val="333333"/>
                <w:sz w:val="24"/>
                <w:szCs w:val="24"/>
                <w:shd w:val="clear" w:color="auto" w:fill="F8F8FA"/>
              </w:rPr>
              <w:t>Частота    </w:t>
            </w:r>
          </w:p>
        </w:tc>
        <w:tc>
          <w:tcPr>
            <w:tcW w:w="1975" w:type="pct"/>
          </w:tcPr>
          <w:p w14:paraId="5D6C2E55" w14:textId="77777777" w:rsidR="00486CA0" w:rsidRPr="005B1355" w:rsidRDefault="00486CA0" w:rsidP="00551A94">
            <w:pPr>
              <w:ind w:firstLine="0"/>
              <w:rPr>
                <w:rFonts w:ascii="Times New Roman" w:hAnsi="Times New Roman" w:cs="Times New Roman"/>
                <w:color w:val="202020"/>
                <w:sz w:val="24"/>
                <w:szCs w:val="24"/>
              </w:rPr>
            </w:pPr>
            <w:r w:rsidRPr="005B1355">
              <w:rPr>
                <w:rFonts w:ascii="Times New Roman" w:hAnsi="Times New Roman" w:cs="Times New Roman"/>
                <w:color w:val="333333"/>
                <w:sz w:val="24"/>
                <w:szCs w:val="24"/>
                <w:shd w:val="clear" w:color="auto" w:fill="F8F8FA"/>
              </w:rPr>
              <w:t>50/60 Гц</w:t>
            </w:r>
          </w:p>
        </w:tc>
      </w:tr>
      <w:tr w:rsidR="00486CA0" w:rsidRPr="0076115F" w14:paraId="5D6C2E59" w14:textId="77777777" w:rsidTr="005B1355">
        <w:trPr>
          <w:trHeight w:val="350"/>
          <w:jc w:val="center"/>
        </w:trPr>
        <w:tc>
          <w:tcPr>
            <w:tcW w:w="3025" w:type="pct"/>
          </w:tcPr>
          <w:p w14:paraId="5D6C2E57" w14:textId="77777777" w:rsidR="00486CA0" w:rsidRPr="005B1355" w:rsidRDefault="00486CA0" w:rsidP="00551A94">
            <w:pPr>
              <w:ind w:firstLine="0"/>
              <w:rPr>
                <w:rFonts w:ascii="Times New Roman" w:hAnsi="Times New Roman" w:cs="Times New Roman"/>
                <w:color w:val="333333"/>
                <w:sz w:val="24"/>
                <w:szCs w:val="24"/>
                <w:shd w:val="clear" w:color="auto" w:fill="F8F8FA"/>
              </w:rPr>
            </w:pPr>
            <w:r w:rsidRPr="005B1355">
              <w:rPr>
                <w:rFonts w:ascii="Times New Roman" w:hAnsi="Times New Roman" w:cs="Times New Roman"/>
                <w:color w:val="333333"/>
                <w:sz w:val="24"/>
                <w:szCs w:val="24"/>
                <w:shd w:val="clear" w:color="auto" w:fill="F8F8FA"/>
              </w:rPr>
              <w:t>Потребляемая мощность    </w:t>
            </w:r>
          </w:p>
        </w:tc>
        <w:tc>
          <w:tcPr>
            <w:tcW w:w="1975" w:type="pct"/>
          </w:tcPr>
          <w:p w14:paraId="5D6C2E58" w14:textId="77777777" w:rsidR="00486CA0" w:rsidRPr="005B1355" w:rsidRDefault="00486CA0" w:rsidP="00551A94">
            <w:pPr>
              <w:ind w:firstLine="0"/>
              <w:rPr>
                <w:rFonts w:ascii="Times New Roman" w:hAnsi="Times New Roman" w:cs="Times New Roman"/>
                <w:color w:val="202020"/>
                <w:sz w:val="24"/>
                <w:szCs w:val="24"/>
              </w:rPr>
            </w:pPr>
            <w:r w:rsidRPr="005B1355">
              <w:rPr>
                <w:rFonts w:ascii="Times New Roman" w:hAnsi="Times New Roman" w:cs="Times New Roman"/>
                <w:color w:val="333333"/>
                <w:sz w:val="24"/>
                <w:szCs w:val="24"/>
                <w:shd w:val="clear" w:color="auto" w:fill="F8F8FA"/>
              </w:rPr>
              <w:t>72 Вт</w:t>
            </w:r>
          </w:p>
        </w:tc>
      </w:tr>
    </w:tbl>
    <w:p w14:paraId="5D6C2E5A" w14:textId="77777777" w:rsidR="00486CA0" w:rsidRDefault="00486CA0" w:rsidP="00551A94">
      <w:pPr>
        <w:rPr>
          <w:rStyle w:val="aa"/>
          <w:rFonts w:ascii="Times New Roman" w:hAnsi="Times New Roman" w:cs="Times New Roman"/>
          <w:i w:val="0"/>
          <w:kern w:val="16"/>
          <w:sz w:val="28"/>
          <w:szCs w:val="28"/>
        </w:rPr>
      </w:pPr>
    </w:p>
    <w:p w14:paraId="5D6C2E5B" w14:textId="77777777" w:rsidR="00486CA0" w:rsidRPr="002400EC" w:rsidRDefault="00486CA0" w:rsidP="00551A94">
      <w:pPr>
        <w:jc w:val="center"/>
        <w:rPr>
          <w:rFonts w:ascii="Times New Roman" w:hAnsi="Times New Roman" w:cs="Times New Roman"/>
          <w:b/>
          <w:sz w:val="28"/>
          <w:szCs w:val="28"/>
        </w:rPr>
      </w:pPr>
    </w:p>
    <w:p w14:paraId="5D6C2E5C" w14:textId="77777777" w:rsidR="00486CA0" w:rsidRPr="00335309" w:rsidRDefault="00486CA0" w:rsidP="00551A94">
      <w:pPr>
        <w:jc w:val="center"/>
        <w:rPr>
          <w:rFonts w:ascii="Times New Roman" w:hAnsi="Times New Roman" w:cs="Times New Roman"/>
          <w:b/>
          <w:sz w:val="28"/>
          <w:szCs w:val="28"/>
          <w:lang w:val="en-US"/>
        </w:rPr>
      </w:pPr>
    </w:p>
    <w:p w14:paraId="5D6C2E5D" w14:textId="77777777" w:rsidR="00486CA0" w:rsidRDefault="00486CA0" w:rsidP="00551A94">
      <w:pPr>
        <w:jc w:val="both"/>
        <w:rPr>
          <w:rFonts w:ascii="Times New Roman" w:hAnsi="Times New Roman" w:cs="Times New Roman"/>
          <w:b/>
          <w:sz w:val="28"/>
          <w:szCs w:val="28"/>
        </w:rPr>
      </w:pPr>
    </w:p>
    <w:p w14:paraId="5D6C2E5E" w14:textId="77777777" w:rsidR="00486CA0" w:rsidRDefault="00486CA0" w:rsidP="00551A94">
      <w:pPr>
        <w:jc w:val="both"/>
        <w:rPr>
          <w:rFonts w:ascii="Times New Roman" w:hAnsi="Times New Roman" w:cs="Times New Roman"/>
          <w:b/>
          <w:sz w:val="28"/>
          <w:szCs w:val="28"/>
        </w:rPr>
      </w:pPr>
    </w:p>
    <w:p w14:paraId="5D6C2E5F" w14:textId="77777777" w:rsidR="00486CA0" w:rsidRDefault="00486CA0" w:rsidP="00551A94">
      <w:pPr>
        <w:jc w:val="both"/>
        <w:rPr>
          <w:rFonts w:ascii="Times New Roman" w:hAnsi="Times New Roman" w:cs="Times New Roman"/>
          <w:b/>
          <w:sz w:val="28"/>
          <w:szCs w:val="28"/>
        </w:rPr>
      </w:pPr>
    </w:p>
    <w:p w14:paraId="5D6C2E60" w14:textId="77777777" w:rsidR="00486CA0" w:rsidRDefault="00486CA0" w:rsidP="00551A94">
      <w:pPr>
        <w:jc w:val="both"/>
        <w:rPr>
          <w:rFonts w:ascii="Times New Roman" w:hAnsi="Times New Roman" w:cs="Times New Roman"/>
          <w:b/>
          <w:sz w:val="28"/>
          <w:szCs w:val="28"/>
        </w:rPr>
      </w:pPr>
    </w:p>
    <w:p w14:paraId="5D6C2E61" w14:textId="77777777" w:rsidR="00486CA0" w:rsidRDefault="00486CA0" w:rsidP="00551A94">
      <w:pPr>
        <w:jc w:val="both"/>
        <w:rPr>
          <w:rFonts w:ascii="Times New Roman" w:hAnsi="Times New Roman" w:cs="Times New Roman"/>
          <w:b/>
          <w:sz w:val="28"/>
          <w:szCs w:val="28"/>
        </w:rPr>
      </w:pPr>
    </w:p>
    <w:p w14:paraId="5D6C2E62" w14:textId="77777777" w:rsidR="00486CA0" w:rsidRDefault="00486CA0" w:rsidP="00551A94">
      <w:pPr>
        <w:jc w:val="both"/>
        <w:rPr>
          <w:rFonts w:ascii="Times New Roman" w:hAnsi="Times New Roman" w:cs="Times New Roman"/>
          <w:b/>
          <w:sz w:val="28"/>
          <w:szCs w:val="28"/>
        </w:rPr>
      </w:pPr>
    </w:p>
    <w:p w14:paraId="5D6C2E63" w14:textId="77777777" w:rsidR="008D76EA" w:rsidRDefault="008D76EA" w:rsidP="00551A94">
      <w:pPr>
        <w:pStyle w:val="af3"/>
        <w:autoSpaceDE w:val="0"/>
        <w:autoSpaceDN w:val="0"/>
        <w:adjustRightInd w:val="0"/>
        <w:ind w:left="0"/>
        <w:jc w:val="center"/>
        <w:rPr>
          <w:rFonts w:ascii="Times New Roman" w:eastAsia="CharisSIL" w:hAnsi="Times New Roman" w:cs="Times New Roman"/>
          <w:b/>
          <w:sz w:val="24"/>
          <w:szCs w:val="24"/>
        </w:rPr>
      </w:pPr>
    </w:p>
    <w:p w14:paraId="5D6C2E64" w14:textId="64E0C903" w:rsidR="008D76EA" w:rsidRDefault="008D76EA" w:rsidP="00551A94">
      <w:pPr>
        <w:pStyle w:val="af3"/>
        <w:autoSpaceDE w:val="0"/>
        <w:autoSpaceDN w:val="0"/>
        <w:adjustRightInd w:val="0"/>
        <w:ind w:left="0"/>
        <w:jc w:val="center"/>
        <w:rPr>
          <w:rFonts w:ascii="Times New Roman" w:eastAsia="CharisSIL" w:hAnsi="Times New Roman" w:cs="Times New Roman"/>
          <w:b/>
          <w:sz w:val="24"/>
          <w:szCs w:val="24"/>
        </w:rPr>
      </w:pPr>
      <w:r w:rsidRPr="008D76EA">
        <w:rPr>
          <w:rFonts w:ascii="Times New Roman" w:eastAsia="CharisSIL" w:hAnsi="Times New Roman" w:cs="Times New Roman"/>
          <w:b/>
          <w:sz w:val="24"/>
          <w:szCs w:val="24"/>
        </w:rPr>
        <w:t>ПРИЛОЖЕНИЕ Б</w:t>
      </w:r>
    </w:p>
    <w:p w14:paraId="1E8C5228" w14:textId="083888C0" w:rsidR="00D54E05" w:rsidRDefault="00D54E05" w:rsidP="00551A94">
      <w:pPr>
        <w:pStyle w:val="af3"/>
        <w:autoSpaceDE w:val="0"/>
        <w:autoSpaceDN w:val="0"/>
        <w:adjustRightInd w:val="0"/>
        <w:ind w:left="0"/>
        <w:jc w:val="center"/>
        <w:rPr>
          <w:rFonts w:ascii="Times New Roman" w:eastAsia="CharisSIL" w:hAnsi="Times New Roman" w:cs="Times New Roman"/>
          <w:b/>
          <w:sz w:val="24"/>
          <w:szCs w:val="24"/>
        </w:rPr>
      </w:pPr>
    </w:p>
    <w:p w14:paraId="49028EBB" w14:textId="0A95ECF2" w:rsidR="00E10932" w:rsidRDefault="002C3564" w:rsidP="002D1CCF">
      <w:pPr>
        <w:pStyle w:val="af3"/>
        <w:autoSpaceDE w:val="0"/>
        <w:autoSpaceDN w:val="0"/>
        <w:adjustRightInd w:val="0"/>
        <w:ind w:left="0" w:firstLine="0"/>
        <w:jc w:val="center"/>
        <w:rPr>
          <w:rFonts w:ascii="Times New Roman" w:eastAsia="CharisSIL" w:hAnsi="Times New Roman" w:cs="Times New Roman"/>
          <w:b/>
          <w:sz w:val="24"/>
          <w:szCs w:val="24"/>
        </w:rPr>
      </w:pPr>
      <w:r w:rsidRPr="002C3564">
        <w:rPr>
          <w:rFonts w:ascii="Times New Roman" w:eastAsia="CharisSIL" w:hAnsi="Times New Roman" w:cs="Times New Roman"/>
          <w:b/>
          <w:sz w:val="24"/>
          <w:szCs w:val="24"/>
        </w:rPr>
        <w:t>Научные публикации по теме исследования</w:t>
      </w:r>
    </w:p>
    <w:p w14:paraId="34AFA408" w14:textId="77777777" w:rsidR="002C3564" w:rsidRDefault="002C3564" w:rsidP="002D1CCF">
      <w:pPr>
        <w:pStyle w:val="af3"/>
        <w:autoSpaceDE w:val="0"/>
        <w:autoSpaceDN w:val="0"/>
        <w:adjustRightInd w:val="0"/>
        <w:ind w:left="0" w:firstLine="0"/>
        <w:jc w:val="center"/>
        <w:rPr>
          <w:rFonts w:ascii="Times New Roman" w:eastAsia="CharisSIL" w:hAnsi="Times New Roman" w:cs="Times New Roman"/>
          <w:b/>
          <w:sz w:val="24"/>
          <w:szCs w:val="24"/>
        </w:rPr>
      </w:pPr>
    </w:p>
    <w:p w14:paraId="31D28028" w14:textId="0B213A78" w:rsidR="00E10932"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drawing>
          <wp:inline distT="0" distB="0" distL="0" distR="0" wp14:anchorId="3D34331E" wp14:editId="75DCC268">
            <wp:extent cx="5905500" cy="815911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08448" cy="8163182"/>
                    </a:xfrm>
                    <a:prstGeom prst="rect">
                      <a:avLst/>
                    </a:prstGeom>
                    <a:noFill/>
                    <a:ln>
                      <a:noFill/>
                    </a:ln>
                  </pic:spPr>
                </pic:pic>
              </a:graphicData>
            </a:graphic>
          </wp:inline>
        </w:drawing>
      </w:r>
    </w:p>
    <w:p w14:paraId="14CCC113" w14:textId="38DCAB22"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586C2C64" wp14:editId="78E9BD8C">
            <wp:extent cx="6120130" cy="8447938"/>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120130" cy="8447938"/>
                    </a:xfrm>
                    <a:prstGeom prst="rect">
                      <a:avLst/>
                    </a:prstGeom>
                    <a:noFill/>
                    <a:ln>
                      <a:noFill/>
                    </a:ln>
                  </pic:spPr>
                </pic:pic>
              </a:graphicData>
            </a:graphic>
          </wp:inline>
        </w:drawing>
      </w:r>
    </w:p>
    <w:p w14:paraId="049E007C" w14:textId="6D524A59"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14808BE0" wp14:editId="66522887">
            <wp:extent cx="6120130" cy="8447938"/>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120130" cy="8447938"/>
                    </a:xfrm>
                    <a:prstGeom prst="rect">
                      <a:avLst/>
                    </a:prstGeom>
                    <a:noFill/>
                    <a:ln>
                      <a:noFill/>
                    </a:ln>
                  </pic:spPr>
                </pic:pic>
              </a:graphicData>
            </a:graphic>
          </wp:inline>
        </w:drawing>
      </w:r>
    </w:p>
    <w:p w14:paraId="08FB1ADE" w14:textId="10CAB758"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31563A1F" wp14:editId="733C2B33">
            <wp:extent cx="6120130" cy="8447938"/>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120130" cy="8447938"/>
                    </a:xfrm>
                    <a:prstGeom prst="rect">
                      <a:avLst/>
                    </a:prstGeom>
                    <a:noFill/>
                    <a:ln>
                      <a:noFill/>
                    </a:ln>
                  </pic:spPr>
                </pic:pic>
              </a:graphicData>
            </a:graphic>
          </wp:inline>
        </w:drawing>
      </w:r>
    </w:p>
    <w:p w14:paraId="4BE8705A" w14:textId="37FA58CB"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57CA6B40" wp14:editId="04A619E5">
            <wp:extent cx="6120130" cy="8447938"/>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120130" cy="8447938"/>
                    </a:xfrm>
                    <a:prstGeom prst="rect">
                      <a:avLst/>
                    </a:prstGeom>
                    <a:noFill/>
                    <a:ln>
                      <a:noFill/>
                    </a:ln>
                  </pic:spPr>
                </pic:pic>
              </a:graphicData>
            </a:graphic>
          </wp:inline>
        </w:drawing>
      </w:r>
    </w:p>
    <w:p w14:paraId="1A2D3126" w14:textId="28E18253"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1A7D637A" wp14:editId="725E5B4D">
            <wp:extent cx="6120130" cy="8447938"/>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120130" cy="8447938"/>
                    </a:xfrm>
                    <a:prstGeom prst="rect">
                      <a:avLst/>
                    </a:prstGeom>
                    <a:noFill/>
                    <a:ln>
                      <a:noFill/>
                    </a:ln>
                  </pic:spPr>
                </pic:pic>
              </a:graphicData>
            </a:graphic>
          </wp:inline>
        </w:drawing>
      </w:r>
    </w:p>
    <w:p w14:paraId="6E516C9C" w14:textId="4A38255C"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510D290C" wp14:editId="7B9455A2">
            <wp:extent cx="6120130" cy="8447938"/>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120130" cy="8447938"/>
                    </a:xfrm>
                    <a:prstGeom prst="rect">
                      <a:avLst/>
                    </a:prstGeom>
                    <a:noFill/>
                    <a:ln>
                      <a:noFill/>
                    </a:ln>
                  </pic:spPr>
                </pic:pic>
              </a:graphicData>
            </a:graphic>
          </wp:inline>
        </w:drawing>
      </w:r>
    </w:p>
    <w:p w14:paraId="66FE0CFE" w14:textId="108184E1"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122AB875" wp14:editId="4CB94B8E">
            <wp:extent cx="6120130" cy="8447938"/>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6120130" cy="8447938"/>
                    </a:xfrm>
                    <a:prstGeom prst="rect">
                      <a:avLst/>
                    </a:prstGeom>
                    <a:noFill/>
                    <a:ln>
                      <a:noFill/>
                    </a:ln>
                  </pic:spPr>
                </pic:pic>
              </a:graphicData>
            </a:graphic>
          </wp:inline>
        </w:drawing>
      </w:r>
    </w:p>
    <w:p w14:paraId="53D353C0" w14:textId="64D1B056"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02CA9CB0" wp14:editId="604EDE76">
            <wp:extent cx="6017158" cy="83058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018923" cy="8308237"/>
                    </a:xfrm>
                    <a:prstGeom prst="rect">
                      <a:avLst/>
                    </a:prstGeom>
                    <a:noFill/>
                    <a:ln>
                      <a:noFill/>
                    </a:ln>
                  </pic:spPr>
                </pic:pic>
              </a:graphicData>
            </a:graphic>
          </wp:inline>
        </w:drawing>
      </w:r>
    </w:p>
    <w:p w14:paraId="5B66BAA4" w14:textId="3468B706"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025B1E37" wp14:editId="3DD99C53">
            <wp:extent cx="5951105" cy="79248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953189" cy="7927575"/>
                    </a:xfrm>
                    <a:prstGeom prst="rect">
                      <a:avLst/>
                    </a:prstGeom>
                    <a:noFill/>
                    <a:ln>
                      <a:noFill/>
                    </a:ln>
                  </pic:spPr>
                </pic:pic>
              </a:graphicData>
            </a:graphic>
          </wp:inline>
        </w:drawing>
      </w:r>
    </w:p>
    <w:p w14:paraId="3042316E" w14:textId="70D280ED"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0DDFF108" wp14:editId="0C413D4E">
            <wp:extent cx="5908188" cy="78676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909359" cy="7869209"/>
                    </a:xfrm>
                    <a:prstGeom prst="rect">
                      <a:avLst/>
                    </a:prstGeom>
                    <a:noFill/>
                    <a:ln>
                      <a:noFill/>
                    </a:ln>
                  </pic:spPr>
                </pic:pic>
              </a:graphicData>
            </a:graphic>
          </wp:inline>
        </w:drawing>
      </w:r>
    </w:p>
    <w:p w14:paraId="56A8E8BA" w14:textId="0D68D20A"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2E2D772D" wp14:editId="257B74EC">
            <wp:extent cx="6015480" cy="801052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017146" cy="8012744"/>
                    </a:xfrm>
                    <a:prstGeom prst="rect">
                      <a:avLst/>
                    </a:prstGeom>
                    <a:noFill/>
                    <a:ln>
                      <a:noFill/>
                    </a:ln>
                  </pic:spPr>
                </pic:pic>
              </a:graphicData>
            </a:graphic>
          </wp:inline>
        </w:drawing>
      </w:r>
    </w:p>
    <w:p w14:paraId="094E8B46" w14:textId="62E7F14E"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4A8EBF2B" wp14:editId="6BB1F7C7">
            <wp:extent cx="6022632" cy="80200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6024144" cy="8022064"/>
                    </a:xfrm>
                    <a:prstGeom prst="rect">
                      <a:avLst/>
                    </a:prstGeom>
                    <a:noFill/>
                    <a:ln>
                      <a:noFill/>
                    </a:ln>
                  </pic:spPr>
                </pic:pic>
              </a:graphicData>
            </a:graphic>
          </wp:inline>
        </w:drawing>
      </w:r>
    </w:p>
    <w:p w14:paraId="772138BD" w14:textId="384CF408"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026824C3" wp14:editId="74A4A745">
            <wp:extent cx="5979716" cy="79629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983138" cy="7967457"/>
                    </a:xfrm>
                    <a:prstGeom prst="rect">
                      <a:avLst/>
                    </a:prstGeom>
                    <a:noFill/>
                    <a:ln>
                      <a:noFill/>
                    </a:ln>
                  </pic:spPr>
                </pic:pic>
              </a:graphicData>
            </a:graphic>
          </wp:inline>
        </w:drawing>
      </w:r>
    </w:p>
    <w:p w14:paraId="7B3A9B03" w14:textId="283F22E9"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6F502443" wp14:editId="141B414B">
            <wp:extent cx="6008327" cy="80010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6010489" cy="8003879"/>
                    </a:xfrm>
                    <a:prstGeom prst="rect">
                      <a:avLst/>
                    </a:prstGeom>
                    <a:noFill/>
                    <a:ln>
                      <a:noFill/>
                    </a:ln>
                  </pic:spPr>
                </pic:pic>
              </a:graphicData>
            </a:graphic>
          </wp:inline>
        </w:drawing>
      </w:r>
    </w:p>
    <w:p w14:paraId="192B0037" w14:textId="39237547"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5E250CA4" wp14:editId="4EE3CC23">
            <wp:extent cx="5958257" cy="79343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960467" cy="7937268"/>
                    </a:xfrm>
                    <a:prstGeom prst="rect">
                      <a:avLst/>
                    </a:prstGeom>
                    <a:noFill/>
                    <a:ln>
                      <a:noFill/>
                    </a:ln>
                  </pic:spPr>
                </pic:pic>
              </a:graphicData>
            </a:graphic>
          </wp:inline>
        </w:drawing>
      </w:r>
    </w:p>
    <w:p w14:paraId="2056EF46" w14:textId="4E17B33C"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01199576" wp14:editId="17631330">
            <wp:extent cx="5886730" cy="78390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888827" cy="7841868"/>
                    </a:xfrm>
                    <a:prstGeom prst="rect">
                      <a:avLst/>
                    </a:prstGeom>
                    <a:noFill/>
                    <a:ln>
                      <a:noFill/>
                    </a:ln>
                  </pic:spPr>
                </pic:pic>
              </a:graphicData>
            </a:graphic>
          </wp:inline>
        </w:drawing>
      </w:r>
    </w:p>
    <w:p w14:paraId="7E43DA23" w14:textId="60A478F6"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0CD5BC35" wp14:editId="3EB741C6">
            <wp:extent cx="5980241" cy="84582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982793" cy="8461810"/>
                    </a:xfrm>
                    <a:prstGeom prst="rect">
                      <a:avLst/>
                    </a:prstGeom>
                    <a:noFill/>
                    <a:ln>
                      <a:noFill/>
                    </a:ln>
                  </pic:spPr>
                </pic:pic>
              </a:graphicData>
            </a:graphic>
          </wp:inline>
        </w:drawing>
      </w:r>
    </w:p>
    <w:p w14:paraId="20C1531B" w14:textId="5B3AE3B2"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76357183" wp14:editId="7AA59E4F">
            <wp:extent cx="5953125" cy="8419848"/>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954701" cy="8422077"/>
                    </a:xfrm>
                    <a:prstGeom prst="rect">
                      <a:avLst/>
                    </a:prstGeom>
                    <a:noFill/>
                    <a:ln>
                      <a:noFill/>
                    </a:ln>
                  </pic:spPr>
                </pic:pic>
              </a:graphicData>
            </a:graphic>
          </wp:inline>
        </w:drawing>
      </w:r>
    </w:p>
    <w:p w14:paraId="7D3E19D3" w14:textId="3DE80585"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067EBD55" wp14:editId="2EAB3F3C">
            <wp:extent cx="6000445" cy="848677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002528" cy="8489721"/>
                    </a:xfrm>
                    <a:prstGeom prst="rect">
                      <a:avLst/>
                    </a:prstGeom>
                    <a:noFill/>
                    <a:ln>
                      <a:noFill/>
                    </a:ln>
                  </pic:spPr>
                </pic:pic>
              </a:graphicData>
            </a:graphic>
          </wp:inline>
        </w:drawing>
      </w:r>
    </w:p>
    <w:p w14:paraId="092894D0" w14:textId="7FF033CA"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229BBF85" wp14:editId="4F62513E">
            <wp:extent cx="5993710" cy="84772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96620" cy="8481366"/>
                    </a:xfrm>
                    <a:prstGeom prst="rect">
                      <a:avLst/>
                    </a:prstGeom>
                    <a:noFill/>
                    <a:ln>
                      <a:noFill/>
                    </a:ln>
                  </pic:spPr>
                </pic:pic>
              </a:graphicData>
            </a:graphic>
          </wp:inline>
        </w:drawing>
      </w:r>
    </w:p>
    <w:p w14:paraId="3CFFC039" w14:textId="3935284A"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311D4BB5" wp14:editId="6DD20F8B">
            <wp:extent cx="6027383" cy="852487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029892" cy="8528424"/>
                    </a:xfrm>
                    <a:prstGeom prst="rect">
                      <a:avLst/>
                    </a:prstGeom>
                    <a:noFill/>
                    <a:ln>
                      <a:noFill/>
                    </a:ln>
                  </pic:spPr>
                </pic:pic>
              </a:graphicData>
            </a:graphic>
          </wp:inline>
        </w:drawing>
      </w:r>
    </w:p>
    <w:p w14:paraId="47576E75" w14:textId="19A9831C"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66BBB882" wp14:editId="126C3D73">
            <wp:extent cx="5960038" cy="842962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962863" cy="8433621"/>
                    </a:xfrm>
                    <a:prstGeom prst="rect">
                      <a:avLst/>
                    </a:prstGeom>
                    <a:noFill/>
                    <a:ln>
                      <a:noFill/>
                    </a:ln>
                  </pic:spPr>
                </pic:pic>
              </a:graphicData>
            </a:graphic>
          </wp:inline>
        </w:drawing>
      </w:r>
    </w:p>
    <w:p w14:paraId="17177EAC" w14:textId="6DC52852"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53B51A22" wp14:editId="4C86E37D">
            <wp:extent cx="6000445" cy="848677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6001689" cy="8488535"/>
                    </a:xfrm>
                    <a:prstGeom prst="rect">
                      <a:avLst/>
                    </a:prstGeom>
                    <a:noFill/>
                    <a:ln>
                      <a:noFill/>
                    </a:ln>
                  </pic:spPr>
                </pic:pic>
              </a:graphicData>
            </a:graphic>
          </wp:inline>
        </w:drawing>
      </w:r>
    </w:p>
    <w:p w14:paraId="3FA8C4E1" w14:textId="6986F002"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08DF93B4" wp14:editId="051688B3">
            <wp:extent cx="5960038" cy="842962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962934" cy="8433721"/>
                    </a:xfrm>
                    <a:prstGeom prst="rect">
                      <a:avLst/>
                    </a:prstGeom>
                    <a:noFill/>
                    <a:ln>
                      <a:noFill/>
                    </a:ln>
                  </pic:spPr>
                </pic:pic>
              </a:graphicData>
            </a:graphic>
          </wp:inline>
        </w:drawing>
      </w:r>
    </w:p>
    <w:p w14:paraId="78B25F67" w14:textId="1236E3CD"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6AA29298" wp14:editId="4E78A31E">
            <wp:extent cx="5838817" cy="825817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841751" cy="8262325"/>
                    </a:xfrm>
                    <a:prstGeom prst="rect">
                      <a:avLst/>
                    </a:prstGeom>
                    <a:noFill/>
                    <a:ln>
                      <a:noFill/>
                    </a:ln>
                  </pic:spPr>
                </pic:pic>
              </a:graphicData>
            </a:graphic>
          </wp:inline>
        </w:drawing>
      </w:r>
    </w:p>
    <w:p w14:paraId="5ECDF827" w14:textId="20027645"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08B0F195" wp14:editId="64522650">
            <wp:extent cx="5958460" cy="8448675"/>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960713" cy="8451870"/>
                    </a:xfrm>
                    <a:prstGeom prst="rect">
                      <a:avLst/>
                    </a:prstGeom>
                    <a:noFill/>
                    <a:ln>
                      <a:noFill/>
                    </a:ln>
                  </pic:spPr>
                </pic:pic>
              </a:graphicData>
            </a:graphic>
          </wp:inline>
        </w:drawing>
      </w:r>
    </w:p>
    <w:p w14:paraId="197FEA31" w14:textId="15DC76E4"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6CA2A298" wp14:editId="3EC609F4">
            <wp:extent cx="5865755" cy="8296275"/>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868136" cy="8299643"/>
                    </a:xfrm>
                    <a:prstGeom prst="rect">
                      <a:avLst/>
                    </a:prstGeom>
                    <a:noFill/>
                    <a:ln>
                      <a:noFill/>
                    </a:ln>
                  </pic:spPr>
                </pic:pic>
              </a:graphicData>
            </a:graphic>
          </wp:inline>
        </w:drawing>
      </w:r>
    </w:p>
    <w:p w14:paraId="45C9B569" w14:textId="748E9553"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6E3CF6C4" wp14:editId="0E14607B">
            <wp:extent cx="5838825" cy="8258187"/>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839880" cy="8259679"/>
                    </a:xfrm>
                    <a:prstGeom prst="rect">
                      <a:avLst/>
                    </a:prstGeom>
                    <a:noFill/>
                    <a:ln>
                      <a:noFill/>
                    </a:ln>
                  </pic:spPr>
                </pic:pic>
              </a:graphicData>
            </a:graphic>
          </wp:inline>
        </w:drawing>
      </w:r>
    </w:p>
    <w:p w14:paraId="1D037B67" w14:textId="1583F592"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22CEC4DD" wp14:editId="059707D6">
            <wp:extent cx="5960038" cy="8429625"/>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961470" cy="8431651"/>
                    </a:xfrm>
                    <a:prstGeom prst="rect">
                      <a:avLst/>
                    </a:prstGeom>
                    <a:noFill/>
                    <a:ln>
                      <a:noFill/>
                    </a:ln>
                  </pic:spPr>
                </pic:pic>
              </a:graphicData>
            </a:graphic>
          </wp:inline>
        </w:drawing>
      </w:r>
    </w:p>
    <w:p w14:paraId="027092D2" w14:textId="3CFED6E1"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194A727E" wp14:editId="4D991A69">
            <wp:extent cx="5906162" cy="8353425"/>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908678" cy="8356984"/>
                    </a:xfrm>
                    <a:prstGeom prst="rect">
                      <a:avLst/>
                    </a:prstGeom>
                    <a:noFill/>
                    <a:ln>
                      <a:noFill/>
                    </a:ln>
                  </pic:spPr>
                </pic:pic>
              </a:graphicData>
            </a:graphic>
          </wp:inline>
        </w:drawing>
      </w:r>
    </w:p>
    <w:p w14:paraId="178638BA" w14:textId="30056B88"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4AD65B00" wp14:editId="3CD1899D">
            <wp:extent cx="5934075" cy="8392904"/>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935155" cy="8394431"/>
                    </a:xfrm>
                    <a:prstGeom prst="rect">
                      <a:avLst/>
                    </a:prstGeom>
                    <a:noFill/>
                    <a:ln>
                      <a:noFill/>
                    </a:ln>
                  </pic:spPr>
                </pic:pic>
              </a:graphicData>
            </a:graphic>
          </wp:inline>
        </w:drawing>
      </w:r>
    </w:p>
    <w:p w14:paraId="5AFB0B09" w14:textId="2C40EE6A"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0BF934CC" wp14:editId="582DB082">
            <wp:extent cx="5848350" cy="8292547"/>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849044" cy="8293531"/>
                    </a:xfrm>
                    <a:prstGeom prst="rect">
                      <a:avLst/>
                    </a:prstGeom>
                    <a:noFill/>
                    <a:ln>
                      <a:noFill/>
                    </a:ln>
                  </pic:spPr>
                </pic:pic>
              </a:graphicData>
            </a:graphic>
          </wp:inline>
        </w:drawing>
      </w:r>
    </w:p>
    <w:p w14:paraId="5207266F" w14:textId="0613F0F0"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29160DAC" wp14:editId="30CFFC3C">
            <wp:extent cx="5885379" cy="8372475"/>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888315" cy="8376652"/>
                    </a:xfrm>
                    <a:prstGeom prst="rect">
                      <a:avLst/>
                    </a:prstGeom>
                    <a:noFill/>
                    <a:ln>
                      <a:noFill/>
                    </a:ln>
                  </pic:spPr>
                </pic:pic>
              </a:graphicData>
            </a:graphic>
          </wp:inline>
        </w:drawing>
      </w:r>
    </w:p>
    <w:p w14:paraId="460ED591" w14:textId="32AA96E7"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4D78A494" wp14:editId="33EF77C1">
            <wp:extent cx="5980241" cy="845820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985719" cy="8465948"/>
                    </a:xfrm>
                    <a:prstGeom prst="rect">
                      <a:avLst/>
                    </a:prstGeom>
                    <a:noFill/>
                    <a:ln>
                      <a:noFill/>
                    </a:ln>
                  </pic:spPr>
                </pic:pic>
              </a:graphicData>
            </a:graphic>
          </wp:inline>
        </w:drawing>
      </w:r>
    </w:p>
    <w:p w14:paraId="556BF169" w14:textId="7BBC0696"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1E1506C8" wp14:editId="40CABD6B">
            <wp:extent cx="5906162" cy="835342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907903" cy="8355887"/>
                    </a:xfrm>
                    <a:prstGeom prst="rect">
                      <a:avLst/>
                    </a:prstGeom>
                    <a:noFill/>
                    <a:ln>
                      <a:noFill/>
                    </a:ln>
                  </pic:spPr>
                </pic:pic>
              </a:graphicData>
            </a:graphic>
          </wp:inline>
        </w:drawing>
      </w:r>
    </w:p>
    <w:p w14:paraId="7755B222" w14:textId="4395EE88"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23381162" wp14:editId="2D8ACC42">
            <wp:extent cx="5966772" cy="843915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970686" cy="8444686"/>
                    </a:xfrm>
                    <a:prstGeom prst="rect">
                      <a:avLst/>
                    </a:prstGeom>
                    <a:noFill/>
                    <a:ln>
                      <a:noFill/>
                    </a:ln>
                  </pic:spPr>
                </pic:pic>
              </a:graphicData>
            </a:graphic>
          </wp:inline>
        </w:drawing>
      </w:r>
    </w:p>
    <w:p w14:paraId="69ECB643" w14:textId="40475E59"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70A76A6B" wp14:editId="179E435C">
            <wp:extent cx="5986976" cy="8467725"/>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988907" cy="8470456"/>
                    </a:xfrm>
                    <a:prstGeom prst="rect">
                      <a:avLst/>
                    </a:prstGeom>
                    <a:noFill/>
                    <a:ln>
                      <a:noFill/>
                    </a:ln>
                  </pic:spPr>
                </pic:pic>
              </a:graphicData>
            </a:graphic>
          </wp:inline>
        </w:drawing>
      </w:r>
    </w:p>
    <w:p w14:paraId="0CFB4AEF" w14:textId="4B6CE9DF"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20F6808D" wp14:editId="1095E6B0">
            <wp:extent cx="5991225" cy="8473735"/>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993758" cy="8477317"/>
                    </a:xfrm>
                    <a:prstGeom prst="rect">
                      <a:avLst/>
                    </a:prstGeom>
                    <a:noFill/>
                    <a:ln>
                      <a:noFill/>
                    </a:ln>
                  </pic:spPr>
                </pic:pic>
              </a:graphicData>
            </a:graphic>
          </wp:inline>
        </w:drawing>
      </w:r>
    </w:p>
    <w:p w14:paraId="2C54E5BB" w14:textId="784FE6A2"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67B37B85" wp14:editId="3997A44E">
            <wp:extent cx="5973507" cy="8448675"/>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977469" cy="8454279"/>
                    </a:xfrm>
                    <a:prstGeom prst="rect">
                      <a:avLst/>
                    </a:prstGeom>
                    <a:noFill/>
                    <a:ln>
                      <a:noFill/>
                    </a:ln>
                  </pic:spPr>
                </pic:pic>
              </a:graphicData>
            </a:graphic>
          </wp:inline>
        </w:drawing>
      </w:r>
    </w:p>
    <w:p w14:paraId="2C4FC266" w14:textId="7F2120C2"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582927E2" wp14:editId="3E6A85DD">
            <wp:extent cx="5946569" cy="8410575"/>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950884" cy="8416678"/>
                    </a:xfrm>
                    <a:prstGeom prst="rect">
                      <a:avLst/>
                    </a:prstGeom>
                    <a:noFill/>
                    <a:ln>
                      <a:noFill/>
                    </a:ln>
                  </pic:spPr>
                </pic:pic>
              </a:graphicData>
            </a:graphic>
          </wp:inline>
        </w:drawing>
      </w:r>
    </w:p>
    <w:p w14:paraId="34F2B035" w14:textId="202A1E0F" w:rsidR="002D1CCF" w:rsidRDefault="002D1CCF" w:rsidP="002D1CCF">
      <w:pPr>
        <w:pStyle w:val="af3"/>
        <w:autoSpaceDE w:val="0"/>
        <w:autoSpaceDN w:val="0"/>
        <w:adjustRightInd w:val="0"/>
        <w:ind w:left="0" w:firstLine="0"/>
        <w:jc w:val="center"/>
        <w:rPr>
          <w:rFonts w:ascii="Times New Roman" w:eastAsia="CharisSIL" w:hAnsi="Times New Roman" w:cs="Times New Roman"/>
          <w:b/>
          <w:sz w:val="24"/>
          <w:szCs w:val="24"/>
        </w:rPr>
      </w:pPr>
      <w:r>
        <w:rPr>
          <w:noProof/>
        </w:rPr>
        <w:lastRenderedPageBreak/>
        <w:drawing>
          <wp:inline distT="0" distB="0" distL="0" distR="0" wp14:anchorId="1520BDAE" wp14:editId="0DA5B02C">
            <wp:extent cx="6019290" cy="8562975"/>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023185" cy="8568516"/>
                    </a:xfrm>
                    <a:prstGeom prst="rect">
                      <a:avLst/>
                    </a:prstGeom>
                    <a:noFill/>
                    <a:ln>
                      <a:noFill/>
                    </a:ln>
                  </pic:spPr>
                </pic:pic>
              </a:graphicData>
            </a:graphic>
          </wp:inline>
        </w:drawing>
      </w:r>
    </w:p>
    <w:p w14:paraId="487F389C" w14:textId="4E98CBD3" w:rsidR="005B1355" w:rsidRDefault="005B1355" w:rsidP="002D1CCF">
      <w:pPr>
        <w:pStyle w:val="af3"/>
        <w:autoSpaceDE w:val="0"/>
        <w:autoSpaceDN w:val="0"/>
        <w:adjustRightInd w:val="0"/>
        <w:ind w:left="0" w:firstLine="0"/>
        <w:jc w:val="center"/>
        <w:rPr>
          <w:rFonts w:ascii="Times New Roman" w:eastAsia="CharisSIL" w:hAnsi="Times New Roman" w:cs="Times New Roman"/>
          <w:b/>
          <w:sz w:val="24"/>
          <w:szCs w:val="24"/>
        </w:rPr>
      </w:pPr>
    </w:p>
    <w:p w14:paraId="56D035FE" w14:textId="0CB43109" w:rsidR="0060443D" w:rsidRDefault="0060443D" w:rsidP="002D1CCF">
      <w:pPr>
        <w:pStyle w:val="af3"/>
        <w:autoSpaceDE w:val="0"/>
        <w:autoSpaceDN w:val="0"/>
        <w:adjustRightInd w:val="0"/>
        <w:ind w:left="0" w:firstLine="0"/>
        <w:jc w:val="center"/>
        <w:rPr>
          <w:rFonts w:ascii="Times New Roman" w:eastAsia="CharisSIL" w:hAnsi="Times New Roman" w:cs="Times New Roman"/>
          <w:b/>
          <w:sz w:val="24"/>
          <w:szCs w:val="24"/>
        </w:rPr>
      </w:pPr>
    </w:p>
    <w:p w14:paraId="77C9DEFD" w14:textId="167C7D02" w:rsidR="0060443D" w:rsidRDefault="0060443D" w:rsidP="002D1CCF">
      <w:pPr>
        <w:pStyle w:val="af3"/>
        <w:autoSpaceDE w:val="0"/>
        <w:autoSpaceDN w:val="0"/>
        <w:adjustRightInd w:val="0"/>
        <w:ind w:left="0" w:firstLine="0"/>
        <w:jc w:val="center"/>
        <w:rPr>
          <w:rFonts w:ascii="Times New Roman" w:eastAsia="CharisSIL" w:hAnsi="Times New Roman" w:cs="Times New Roman"/>
          <w:b/>
          <w:sz w:val="24"/>
          <w:szCs w:val="24"/>
        </w:rPr>
      </w:pPr>
    </w:p>
    <w:p w14:paraId="40D47B2F" w14:textId="67A438BE" w:rsidR="0060443D" w:rsidRDefault="0060443D" w:rsidP="002D1CCF">
      <w:pPr>
        <w:pStyle w:val="af3"/>
        <w:autoSpaceDE w:val="0"/>
        <w:autoSpaceDN w:val="0"/>
        <w:adjustRightInd w:val="0"/>
        <w:ind w:left="0" w:firstLine="0"/>
        <w:jc w:val="center"/>
        <w:rPr>
          <w:rFonts w:ascii="Times New Roman" w:eastAsia="CharisSIL" w:hAnsi="Times New Roman" w:cs="Times New Roman"/>
          <w:b/>
          <w:sz w:val="24"/>
          <w:szCs w:val="24"/>
        </w:rPr>
      </w:pPr>
      <w:r>
        <w:rPr>
          <w:rFonts w:ascii="Times New Roman" w:eastAsia="CharisSIL" w:hAnsi="Times New Roman" w:cs="Times New Roman"/>
          <w:b/>
          <w:sz w:val="24"/>
          <w:szCs w:val="24"/>
        </w:rPr>
        <w:lastRenderedPageBreak/>
        <w:t>ПРИЛОЖЕНИЕ В</w:t>
      </w:r>
    </w:p>
    <w:p w14:paraId="69783A4C" w14:textId="77777777" w:rsidR="0060443D" w:rsidRPr="008D76EA" w:rsidRDefault="0060443D" w:rsidP="002D1CCF">
      <w:pPr>
        <w:pStyle w:val="af3"/>
        <w:autoSpaceDE w:val="0"/>
        <w:autoSpaceDN w:val="0"/>
        <w:adjustRightInd w:val="0"/>
        <w:ind w:left="0" w:firstLine="0"/>
        <w:jc w:val="center"/>
        <w:rPr>
          <w:rFonts w:ascii="Times New Roman" w:eastAsia="CharisSIL" w:hAnsi="Times New Roman" w:cs="Times New Roman"/>
          <w:b/>
          <w:sz w:val="24"/>
          <w:szCs w:val="24"/>
        </w:rPr>
      </w:pPr>
    </w:p>
    <w:p w14:paraId="5D6C2E65" w14:textId="77777777" w:rsidR="008D76EA" w:rsidRPr="00335309" w:rsidRDefault="008D76EA" w:rsidP="00551A94">
      <w:pPr>
        <w:pStyle w:val="af3"/>
        <w:ind w:left="0" w:firstLine="0"/>
        <w:jc w:val="center"/>
        <w:rPr>
          <w:color w:val="FF0000"/>
          <w:lang w:val="en-US"/>
        </w:rPr>
      </w:pPr>
      <w:r>
        <w:rPr>
          <w:noProof/>
          <w:color w:val="FF0000"/>
          <w:lang w:eastAsia="ru-RU"/>
        </w:rPr>
        <w:drawing>
          <wp:inline distT="0" distB="0" distL="0" distR="0" wp14:anchorId="5D6C2EF6" wp14:editId="331377D1">
            <wp:extent cx="5151335" cy="7762875"/>
            <wp:effectExtent l="0" t="0" r="0" b="0"/>
            <wp:docPr id="12"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6" cstate="print">
                      <a:lum bright="-16000" contrast="24000"/>
                    </a:blip>
                    <a:srcRect/>
                    <a:stretch>
                      <a:fillRect/>
                    </a:stretch>
                  </pic:blipFill>
                  <pic:spPr bwMode="auto">
                    <a:xfrm>
                      <a:off x="0" y="0"/>
                      <a:ext cx="5157984" cy="7772895"/>
                    </a:xfrm>
                    <a:prstGeom prst="rect">
                      <a:avLst/>
                    </a:prstGeom>
                    <a:noFill/>
                    <a:ln w="9525">
                      <a:noFill/>
                      <a:miter lim="800000"/>
                      <a:headEnd/>
                      <a:tailEnd/>
                    </a:ln>
                  </pic:spPr>
                </pic:pic>
              </a:graphicData>
            </a:graphic>
          </wp:inline>
        </w:drawing>
      </w:r>
    </w:p>
    <w:p w14:paraId="7A3A0513" w14:textId="77777777" w:rsidR="005B1355" w:rsidRDefault="005B1355" w:rsidP="00551A94">
      <w:pPr>
        <w:jc w:val="center"/>
        <w:rPr>
          <w:rFonts w:ascii="Times New Roman" w:hAnsi="Times New Roman" w:cs="Times New Roman"/>
          <w:b/>
          <w:sz w:val="28"/>
          <w:szCs w:val="28"/>
        </w:rPr>
      </w:pPr>
    </w:p>
    <w:p w14:paraId="51B50613" w14:textId="77777777" w:rsidR="005B1355" w:rsidRDefault="005B1355" w:rsidP="00551A94">
      <w:pPr>
        <w:jc w:val="center"/>
        <w:rPr>
          <w:rFonts w:ascii="Times New Roman" w:hAnsi="Times New Roman" w:cs="Times New Roman"/>
          <w:b/>
          <w:sz w:val="28"/>
          <w:szCs w:val="28"/>
        </w:rPr>
      </w:pPr>
    </w:p>
    <w:p w14:paraId="0D87ABCA" w14:textId="77777777" w:rsidR="005B1355" w:rsidRDefault="005B1355" w:rsidP="00551A94">
      <w:pPr>
        <w:jc w:val="center"/>
        <w:rPr>
          <w:rFonts w:ascii="Times New Roman" w:hAnsi="Times New Roman" w:cs="Times New Roman"/>
          <w:b/>
          <w:sz w:val="28"/>
          <w:szCs w:val="28"/>
        </w:rPr>
      </w:pPr>
    </w:p>
    <w:p w14:paraId="3A2CEFC6" w14:textId="7D7FB6DD" w:rsidR="005B1355" w:rsidRDefault="005B1355" w:rsidP="00551A94">
      <w:pPr>
        <w:jc w:val="center"/>
        <w:rPr>
          <w:rFonts w:ascii="Times New Roman" w:hAnsi="Times New Roman" w:cs="Times New Roman"/>
          <w:b/>
          <w:sz w:val="28"/>
          <w:szCs w:val="28"/>
        </w:rPr>
      </w:pPr>
    </w:p>
    <w:p w14:paraId="279732C0" w14:textId="77777777" w:rsidR="0060443D" w:rsidRDefault="0060443D" w:rsidP="00551A94">
      <w:pPr>
        <w:jc w:val="center"/>
        <w:rPr>
          <w:rFonts w:ascii="Times New Roman" w:hAnsi="Times New Roman" w:cs="Times New Roman"/>
          <w:b/>
          <w:sz w:val="28"/>
          <w:szCs w:val="28"/>
        </w:rPr>
      </w:pPr>
    </w:p>
    <w:p w14:paraId="5D6C2E67" w14:textId="0672CF19" w:rsidR="00486CA0" w:rsidRPr="008D76EA" w:rsidRDefault="00486CA0" w:rsidP="00551A94">
      <w:pPr>
        <w:jc w:val="center"/>
        <w:rPr>
          <w:rFonts w:ascii="Times New Roman" w:hAnsi="Times New Roman" w:cs="Times New Roman"/>
          <w:b/>
          <w:sz w:val="28"/>
          <w:szCs w:val="28"/>
        </w:rPr>
      </w:pPr>
      <w:r w:rsidRPr="008D76EA">
        <w:rPr>
          <w:rFonts w:ascii="Times New Roman" w:hAnsi="Times New Roman" w:cs="Times New Roman"/>
          <w:b/>
          <w:sz w:val="28"/>
          <w:szCs w:val="28"/>
        </w:rPr>
        <w:lastRenderedPageBreak/>
        <w:t xml:space="preserve">ПРИЛОЖЕНИЕ </w:t>
      </w:r>
      <w:r w:rsidR="0060443D">
        <w:rPr>
          <w:rFonts w:ascii="Times New Roman" w:hAnsi="Times New Roman" w:cs="Times New Roman"/>
          <w:b/>
          <w:sz w:val="28"/>
          <w:szCs w:val="28"/>
        </w:rPr>
        <w:t>Г</w:t>
      </w:r>
    </w:p>
    <w:p w14:paraId="5D6C2E68" w14:textId="77777777" w:rsidR="00486CA0" w:rsidRDefault="00486CA0" w:rsidP="00551A94">
      <w:pPr>
        <w:jc w:val="center"/>
        <w:rPr>
          <w:rFonts w:ascii="Times New Roman" w:hAnsi="Times New Roman" w:cs="Times New Roman"/>
          <w:sz w:val="28"/>
          <w:szCs w:val="28"/>
        </w:rPr>
      </w:pPr>
    </w:p>
    <w:p w14:paraId="5D6C2E69" w14:textId="77777777" w:rsidR="00486CA0" w:rsidRDefault="008D76EA" w:rsidP="00551A94">
      <w:pPr>
        <w:ind w:firstLine="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D6C2EF8" wp14:editId="5D6C2EF9">
            <wp:extent cx="5949769" cy="7534275"/>
            <wp:effectExtent l="19050" t="0" r="0" b="0"/>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7" cstate="print"/>
                    <a:srcRect/>
                    <a:stretch>
                      <a:fillRect/>
                    </a:stretch>
                  </pic:blipFill>
                  <pic:spPr bwMode="auto">
                    <a:xfrm>
                      <a:off x="0" y="0"/>
                      <a:ext cx="5949769" cy="7534275"/>
                    </a:xfrm>
                    <a:prstGeom prst="rect">
                      <a:avLst/>
                    </a:prstGeom>
                    <a:noFill/>
                    <a:ln w="9525">
                      <a:noFill/>
                      <a:miter lim="800000"/>
                      <a:headEnd/>
                      <a:tailEnd/>
                    </a:ln>
                  </pic:spPr>
                </pic:pic>
              </a:graphicData>
            </a:graphic>
          </wp:inline>
        </w:drawing>
      </w:r>
    </w:p>
    <w:sectPr w:rsidR="00486CA0" w:rsidSect="006A5C15">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CB72" w14:textId="77777777" w:rsidR="00D0268B" w:rsidRDefault="00D0268B" w:rsidP="00703309">
      <w:r>
        <w:separator/>
      </w:r>
    </w:p>
  </w:endnote>
  <w:endnote w:type="continuationSeparator" w:id="0">
    <w:p w14:paraId="6DED25C9" w14:textId="77777777" w:rsidR="00D0268B" w:rsidRDefault="00D0268B" w:rsidP="00703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M Mekteptik">
    <w:altName w:val="MS Gothic"/>
    <w:panose1 w:val="020B0604020202020204"/>
    <w:charset w:val="CC"/>
    <w:family w:val="roman"/>
    <w:notTrueType/>
    <w:pitch w:val="default"/>
    <w:sig w:usb0="00000000" w:usb1="08070000" w:usb2="00000010" w:usb3="00000000" w:csb0="00020005"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NewRomanPSMT">
    <w:altName w:val="MS Mincho"/>
    <w:panose1 w:val="020B0604020202020204"/>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ArialMT">
    <w:altName w:val="Times New Roman"/>
    <w:panose1 w:val="020B0604020202020204"/>
    <w:charset w:val="CC"/>
    <w:family w:val="auto"/>
    <w:notTrueType/>
    <w:pitch w:val="default"/>
    <w:sig w:usb0="00000203" w:usb1="00000000" w:usb2="00000000" w:usb3="00000000" w:csb0="00000005" w:csb1="00000000"/>
  </w:font>
  <w:font w:name="CharisSIL">
    <w:altName w:val="Arial Unicode MS"/>
    <w:panose1 w:val="020B0604020202020204"/>
    <w:charset w:val="81"/>
    <w:family w:val="swiss"/>
    <w:notTrueType/>
    <w:pitch w:val="default"/>
    <w:sig w:usb0="00000001" w:usb1="09060000" w:usb2="00000010" w:usb3="00000000" w:csb0="00080000"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9505117"/>
      <w:docPartObj>
        <w:docPartGallery w:val="Page Numbers (Bottom of Page)"/>
        <w:docPartUnique/>
      </w:docPartObj>
    </w:sdtPr>
    <w:sdtContent>
      <w:p w14:paraId="79F1ED65" w14:textId="5784AFD6" w:rsidR="00797F0B" w:rsidRDefault="00797F0B">
        <w:pPr>
          <w:pStyle w:val="affa"/>
          <w:jc w:val="center"/>
        </w:pPr>
        <w:r>
          <w:fldChar w:fldCharType="begin"/>
        </w:r>
        <w:r>
          <w:instrText>PAGE   \* MERGEFORMAT</w:instrText>
        </w:r>
        <w:r>
          <w:fldChar w:fldCharType="separate"/>
        </w:r>
        <w:r>
          <w:t>2</w:t>
        </w:r>
        <w:r>
          <w:fldChar w:fldCharType="end"/>
        </w:r>
      </w:p>
    </w:sdtContent>
  </w:sdt>
  <w:p w14:paraId="04CFFD9B" w14:textId="77777777" w:rsidR="00797F0B" w:rsidRDefault="00797F0B">
    <w:pPr>
      <w:pStyle w:val="af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2B0C1" w14:textId="77777777" w:rsidR="00D0268B" w:rsidRDefault="00D0268B" w:rsidP="00703309">
      <w:r>
        <w:separator/>
      </w:r>
    </w:p>
  </w:footnote>
  <w:footnote w:type="continuationSeparator" w:id="0">
    <w:p w14:paraId="352E235F" w14:textId="77777777" w:rsidR="00D0268B" w:rsidRDefault="00D0268B" w:rsidP="007033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A66B3"/>
    <w:multiLevelType w:val="multilevel"/>
    <w:tmpl w:val="47784246"/>
    <w:lvl w:ilvl="0">
      <w:start w:val="1"/>
      <w:numFmt w:val="decimal"/>
      <w:lvlText w:val="%1."/>
      <w:lvlJc w:val="left"/>
      <w:pPr>
        <w:ind w:left="153" w:hanging="360"/>
      </w:pPr>
    </w:lvl>
    <w:lvl w:ilvl="1">
      <w:start w:val="2"/>
      <w:numFmt w:val="decimal"/>
      <w:isLgl/>
      <w:lvlText w:val="%1.%2"/>
      <w:lvlJc w:val="left"/>
      <w:pPr>
        <w:ind w:left="1129" w:hanging="420"/>
      </w:pPr>
      <w:rPr>
        <w:rFonts w:hint="default"/>
      </w:rPr>
    </w:lvl>
    <w:lvl w:ilvl="2">
      <w:start w:val="1"/>
      <w:numFmt w:val="decimal"/>
      <w:isLgl/>
      <w:lvlText w:val="%1.%2.%3"/>
      <w:lvlJc w:val="left"/>
      <w:pPr>
        <w:ind w:left="2345" w:hanging="720"/>
      </w:pPr>
      <w:rPr>
        <w:rFonts w:hint="default"/>
      </w:rPr>
    </w:lvl>
    <w:lvl w:ilvl="3">
      <w:start w:val="1"/>
      <w:numFmt w:val="decimal"/>
      <w:isLgl/>
      <w:lvlText w:val="%1.%2.%3.%4"/>
      <w:lvlJc w:val="left"/>
      <w:pPr>
        <w:ind w:left="3621" w:hanging="1080"/>
      </w:pPr>
      <w:rPr>
        <w:rFonts w:hint="default"/>
      </w:rPr>
    </w:lvl>
    <w:lvl w:ilvl="4">
      <w:start w:val="1"/>
      <w:numFmt w:val="decimal"/>
      <w:isLgl/>
      <w:lvlText w:val="%1.%2.%3.%4.%5"/>
      <w:lvlJc w:val="left"/>
      <w:pPr>
        <w:ind w:left="4537" w:hanging="1080"/>
      </w:pPr>
      <w:rPr>
        <w:rFonts w:hint="default"/>
      </w:rPr>
    </w:lvl>
    <w:lvl w:ilvl="5">
      <w:start w:val="1"/>
      <w:numFmt w:val="decimal"/>
      <w:isLgl/>
      <w:lvlText w:val="%1.%2.%3.%4.%5.%6"/>
      <w:lvlJc w:val="left"/>
      <w:pPr>
        <w:ind w:left="5813" w:hanging="1440"/>
      </w:pPr>
      <w:rPr>
        <w:rFonts w:hint="default"/>
      </w:rPr>
    </w:lvl>
    <w:lvl w:ilvl="6">
      <w:start w:val="1"/>
      <w:numFmt w:val="decimal"/>
      <w:isLgl/>
      <w:lvlText w:val="%1.%2.%3.%4.%5.%6.%7"/>
      <w:lvlJc w:val="left"/>
      <w:pPr>
        <w:ind w:left="6729" w:hanging="1440"/>
      </w:pPr>
      <w:rPr>
        <w:rFonts w:hint="default"/>
      </w:rPr>
    </w:lvl>
    <w:lvl w:ilvl="7">
      <w:start w:val="1"/>
      <w:numFmt w:val="decimal"/>
      <w:isLgl/>
      <w:lvlText w:val="%1.%2.%3.%4.%5.%6.%7.%8"/>
      <w:lvlJc w:val="left"/>
      <w:pPr>
        <w:ind w:left="8005" w:hanging="1800"/>
      </w:pPr>
      <w:rPr>
        <w:rFonts w:hint="default"/>
      </w:rPr>
    </w:lvl>
    <w:lvl w:ilvl="8">
      <w:start w:val="1"/>
      <w:numFmt w:val="decimal"/>
      <w:isLgl/>
      <w:lvlText w:val="%1.%2.%3.%4.%5.%6.%7.%8.%9"/>
      <w:lvlJc w:val="left"/>
      <w:pPr>
        <w:ind w:left="9281" w:hanging="2160"/>
      </w:pPr>
      <w:rPr>
        <w:rFonts w:hint="default"/>
      </w:rPr>
    </w:lvl>
  </w:abstractNum>
  <w:abstractNum w:abstractNumId="1" w15:restartNumberingAfterBreak="0">
    <w:nsid w:val="077253B8"/>
    <w:multiLevelType w:val="hybridMultilevel"/>
    <w:tmpl w:val="E4B699AA"/>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561FA8"/>
    <w:multiLevelType w:val="hybridMultilevel"/>
    <w:tmpl w:val="5E22A97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68B7889"/>
    <w:multiLevelType w:val="hybridMultilevel"/>
    <w:tmpl w:val="0CDC9C7C"/>
    <w:lvl w:ilvl="0" w:tplc="906AC4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806ED7"/>
    <w:multiLevelType w:val="multilevel"/>
    <w:tmpl w:val="230AAC9A"/>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F15B66"/>
    <w:multiLevelType w:val="hybridMultilevel"/>
    <w:tmpl w:val="8F16CAB0"/>
    <w:lvl w:ilvl="0" w:tplc="906AC4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0360060"/>
    <w:multiLevelType w:val="hybridMultilevel"/>
    <w:tmpl w:val="0520DED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209666C"/>
    <w:multiLevelType w:val="hybridMultilevel"/>
    <w:tmpl w:val="11E04512"/>
    <w:lvl w:ilvl="0" w:tplc="906AC48E">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8" w15:restartNumberingAfterBreak="0">
    <w:nsid w:val="22A84986"/>
    <w:multiLevelType w:val="hybridMultilevel"/>
    <w:tmpl w:val="87AAE41A"/>
    <w:lvl w:ilvl="0" w:tplc="906AC48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2AE13FD"/>
    <w:multiLevelType w:val="hybridMultilevel"/>
    <w:tmpl w:val="2E76A9B4"/>
    <w:lvl w:ilvl="0" w:tplc="906AC4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64F4DAA"/>
    <w:multiLevelType w:val="hybridMultilevel"/>
    <w:tmpl w:val="831EA54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8F85E7E"/>
    <w:multiLevelType w:val="hybridMultilevel"/>
    <w:tmpl w:val="0600AB9E"/>
    <w:lvl w:ilvl="0" w:tplc="613A6116">
      <w:start w:val="12"/>
      <w:numFmt w:val="decimal"/>
      <w:lvlText w:val="%1"/>
      <w:lvlJc w:val="left"/>
      <w:pPr>
        <w:ind w:left="241" w:hanging="360"/>
      </w:pPr>
      <w:rPr>
        <w:rFonts w:hint="default"/>
      </w:rPr>
    </w:lvl>
    <w:lvl w:ilvl="1" w:tplc="20000019" w:tentative="1">
      <w:start w:val="1"/>
      <w:numFmt w:val="lowerLetter"/>
      <w:lvlText w:val="%2."/>
      <w:lvlJc w:val="left"/>
      <w:pPr>
        <w:ind w:left="961" w:hanging="360"/>
      </w:pPr>
    </w:lvl>
    <w:lvl w:ilvl="2" w:tplc="2000001B" w:tentative="1">
      <w:start w:val="1"/>
      <w:numFmt w:val="lowerRoman"/>
      <w:lvlText w:val="%3."/>
      <w:lvlJc w:val="right"/>
      <w:pPr>
        <w:ind w:left="1681" w:hanging="180"/>
      </w:pPr>
    </w:lvl>
    <w:lvl w:ilvl="3" w:tplc="2000000F" w:tentative="1">
      <w:start w:val="1"/>
      <w:numFmt w:val="decimal"/>
      <w:lvlText w:val="%4."/>
      <w:lvlJc w:val="left"/>
      <w:pPr>
        <w:ind w:left="2401" w:hanging="360"/>
      </w:pPr>
    </w:lvl>
    <w:lvl w:ilvl="4" w:tplc="20000019" w:tentative="1">
      <w:start w:val="1"/>
      <w:numFmt w:val="lowerLetter"/>
      <w:lvlText w:val="%5."/>
      <w:lvlJc w:val="left"/>
      <w:pPr>
        <w:ind w:left="3121" w:hanging="360"/>
      </w:pPr>
    </w:lvl>
    <w:lvl w:ilvl="5" w:tplc="2000001B" w:tentative="1">
      <w:start w:val="1"/>
      <w:numFmt w:val="lowerRoman"/>
      <w:lvlText w:val="%6."/>
      <w:lvlJc w:val="right"/>
      <w:pPr>
        <w:ind w:left="3841" w:hanging="180"/>
      </w:pPr>
    </w:lvl>
    <w:lvl w:ilvl="6" w:tplc="2000000F" w:tentative="1">
      <w:start w:val="1"/>
      <w:numFmt w:val="decimal"/>
      <w:lvlText w:val="%7."/>
      <w:lvlJc w:val="left"/>
      <w:pPr>
        <w:ind w:left="4561" w:hanging="360"/>
      </w:pPr>
    </w:lvl>
    <w:lvl w:ilvl="7" w:tplc="20000019" w:tentative="1">
      <w:start w:val="1"/>
      <w:numFmt w:val="lowerLetter"/>
      <w:lvlText w:val="%8."/>
      <w:lvlJc w:val="left"/>
      <w:pPr>
        <w:ind w:left="5281" w:hanging="360"/>
      </w:pPr>
    </w:lvl>
    <w:lvl w:ilvl="8" w:tplc="2000001B" w:tentative="1">
      <w:start w:val="1"/>
      <w:numFmt w:val="lowerRoman"/>
      <w:lvlText w:val="%9."/>
      <w:lvlJc w:val="right"/>
      <w:pPr>
        <w:ind w:left="6001" w:hanging="180"/>
      </w:pPr>
    </w:lvl>
  </w:abstractNum>
  <w:abstractNum w:abstractNumId="12" w15:restartNumberingAfterBreak="0">
    <w:nsid w:val="2AD56287"/>
    <w:multiLevelType w:val="hybridMultilevel"/>
    <w:tmpl w:val="637028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DA604F"/>
    <w:multiLevelType w:val="hybridMultilevel"/>
    <w:tmpl w:val="FDCC22A6"/>
    <w:lvl w:ilvl="0" w:tplc="98CA09F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264197"/>
    <w:multiLevelType w:val="hybridMultilevel"/>
    <w:tmpl w:val="0B7AA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23254C"/>
    <w:multiLevelType w:val="hybridMultilevel"/>
    <w:tmpl w:val="0F9643DE"/>
    <w:lvl w:ilvl="0" w:tplc="906AC4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3DA609D"/>
    <w:multiLevelType w:val="hybridMultilevel"/>
    <w:tmpl w:val="9BE0518E"/>
    <w:lvl w:ilvl="0" w:tplc="906AC4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670331A"/>
    <w:multiLevelType w:val="hybridMultilevel"/>
    <w:tmpl w:val="2F2620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896C8A"/>
    <w:multiLevelType w:val="hybridMultilevel"/>
    <w:tmpl w:val="57249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AF7DB2"/>
    <w:multiLevelType w:val="hybridMultilevel"/>
    <w:tmpl w:val="3042B50E"/>
    <w:lvl w:ilvl="0" w:tplc="906AC4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9DA03B3"/>
    <w:multiLevelType w:val="hybridMultilevel"/>
    <w:tmpl w:val="18DAA8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D52917"/>
    <w:multiLevelType w:val="hybridMultilevel"/>
    <w:tmpl w:val="F7E4AD9C"/>
    <w:lvl w:ilvl="0" w:tplc="906AC4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7F05A8C"/>
    <w:multiLevelType w:val="hybridMultilevel"/>
    <w:tmpl w:val="190C6A78"/>
    <w:lvl w:ilvl="0" w:tplc="906AC4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C0B6D6D"/>
    <w:multiLevelType w:val="multilevel"/>
    <w:tmpl w:val="9DDC7A18"/>
    <w:lvl w:ilvl="0">
      <w:start w:val="1"/>
      <w:numFmt w:val="decimal"/>
      <w:lvlText w:val="%1."/>
      <w:lvlJc w:val="left"/>
      <w:pPr>
        <w:ind w:left="720" w:hanging="360"/>
      </w:p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4" w15:restartNumberingAfterBreak="0">
    <w:nsid w:val="5EAC3B71"/>
    <w:multiLevelType w:val="hybridMultilevel"/>
    <w:tmpl w:val="19ECC86C"/>
    <w:lvl w:ilvl="0" w:tplc="906AC48E">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5" w15:restartNumberingAfterBreak="0">
    <w:nsid w:val="63A867A3"/>
    <w:multiLevelType w:val="multilevel"/>
    <w:tmpl w:val="E480C44A"/>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26" w15:restartNumberingAfterBreak="0">
    <w:nsid w:val="65054122"/>
    <w:multiLevelType w:val="multilevel"/>
    <w:tmpl w:val="4D32E50C"/>
    <w:lvl w:ilvl="0">
      <w:start w:val="1"/>
      <w:numFmt w:val="decimal"/>
      <w:lvlText w:val="%1."/>
      <w:lvlJc w:val="left"/>
      <w:pPr>
        <w:ind w:left="720" w:hanging="360"/>
      </w:pPr>
    </w:lvl>
    <w:lvl w:ilvl="1">
      <w:start w:val="1"/>
      <w:numFmt w:val="decimal"/>
      <w:isLgl/>
      <w:lvlText w:val="%1.%2"/>
      <w:lvlJc w:val="left"/>
      <w:pPr>
        <w:ind w:left="1504" w:hanging="375"/>
      </w:pPr>
      <w:rPr>
        <w:rFonts w:hint="default"/>
      </w:rPr>
    </w:lvl>
    <w:lvl w:ilvl="2">
      <w:start w:val="1"/>
      <w:numFmt w:val="decimal"/>
      <w:isLgl/>
      <w:lvlText w:val="%1.%2.%3"/>
      <w:lvlJc w:val="left"/>
      <w:pPr>
        <w:ind w:left="2618" w:hanging="720"/>
      </w:pPr>
      <w:rPr>
        <w:rFonts w:hint="default"/>
      </w:rPr>
    </w:lvl>
    <w:lvl w:ilvl="3">
      <w:start w:val="1"/>
      <w:numFmt w:val="decimal"/>
      <w:isLgl/>
      <w:lvlText w:val="%1.%2.%3.%4"/>
      <w:lvlJc w:val="left"/>
      <w:pPr>
        <w:ind w:left="3747" w:hanging="1080"/>
      </w:pPr>
      <w:rPr>
        <w:rFonts w:hint="default"/>
      </w:rPr>
    </w:lvl>
    <w:lvl w:ilvl="4">
      <w:start w:val="1"/>
      <w:numFmt w:val="decimal"/>
      <w:isLgl/>
      <w:lvlText w:val="%1.%2.%3.%4.%5"/>
      <w:lvlJc w:val="left"/>
      <w:pPr>
        <w:ind w:left="4516" w:hanging="1080"/>
      </w:pPr>
      <w:rPr>
        <w:rFonts w:hint="default"/>
      </w:rPr>
    </w:lvl>
    <w:lvl w:ilvl="5">
      <w:start w:val="1"/>
      <w:numFmt w:val="decimal"/>
      <w:isLgl/>
      <w:lvlText w:val="%1.%2.%3.%4.%5.%6"/>
      <w:lvlJc w:val="left"/>
      <w:pPr>
        <w:ind w:left="5645" w:hanging="1440"/>
      </w:pPr>
      <w:rPr>
        <w:rFonts w:hint="default"/>
      </w:rPr>
    </w:lvl>
    <w:lvl w:ilvl="6">
      <w:start w:val="1"/>
      <w:numFmt w:val="decimal"/>
      <w:isLgl/>
      <w:lvlText w:val="%1.%2.%3.%4.%5.%6.%7"/>
      <w:lvlJc w:val="left"/>
      <w:pPr>
        <w:ind w:left="6414" w:hanging="1440"/>
      </w:pPr>
      <w:rPr>
        <w:rFonts w:hint="default"/>
      </w:rPr>
    </w:lvl>
    <w:lvl w:ilvl="7">
      <w:start w:val="1"/>
      <w:numFmt w:val="decimal"/>
      <w:isLgl/>
      <w:lvlText w:val="%1.%2.%3.%4.%5.%6.%7.%8"/>
      <w:lvlJc w:val="left"/>
      <w:pPr>
        <w:ind w:left="7543" w:hanging="1800"/>
      </w:pPr>
      <w:rPr>
        <w:rFonts w:hint="default"/>
      </w:rPr>
    </w:lvl>
    <w:lvl w:ilvl="8">
      <w:start w:val="1"/>
      <w:numFmt w:val="decimal"/>
      <w:isLgl/>
      <w:lvlText w:val="%1.%2.%3.%4.%5.%6.%7.%8.%9"/>
      <w:lvlJc w:val="left"/>
      <w:pPr>
        <w:ind w:left="8672" w:hanging="2160"/>
      </w:pPr>
      <w:rPr>
        <w:rFonts w:hint="default"/>
      </w:rPr>
    </w:lvl>
  </w:abstractNum>
  <w:abstractNum w:abstractNumId="27" w15:restartNumberingAfterBreak="0">
    <w:nsid w:val="677E297D"/>
    <w:multiLevelType w:val="hybridMultilevel"/>
    <w:tmpl w:val="511E607C"/>
    <w:lvl w:ilvl="0" w:tplc="906AC4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3D7D84"/>
    <w:multiLevelType w:val="hybridMultilevel"/>
    <w:tmpl w:val="1D268F54"/>
    <w:lvl w:ilvl="0" w:tplc="906AC4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DAB7D7E"/>
    <w:multiLevelType w:val="hybridMultilevel"/>
    <w:tmpl w:val="D188E068"/>
    <w:lvl w:ilvl="0" w:tplc="906AC4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E1200B8"/>
    <w:multiLevelType w:val="hybridMultilevel"/>
    <w:tmpl w:val="07966E44"/>
    <w:lvl w:ilvl="0" w:tplc="C6AC6B22">
      <w:start w:val="1"/>
      <w:numFmt w:val="decimal"/>
      <w:lvlText w:val="%1."/>
      <w:lvlJc w:val="left"/>
      <w:pPr>
        <w:ind w:left="720" w:hanging="360"/>
      </w:pPr>
      <w:rPr>
        <w:rFonts w:ascii="Times New Roman" w:hAnsi="Times New Roman" w:cs="Times New Roman" w:hint="default"/>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F2094C"/>
    <w:multiLevelType w:val="hybridMultilevel"/>
    <w:tmpl w:val="32183DA6"/>
    <w:lvl w:ilvl="0" w:tplc="8FCE7424">
      <w:start w:val="1"/>
      <w:numFmt w:val="decimal"/>
      <w:lvlText w:val="%1"/>
      <w:lvlJc w:val="left"/>
      <w:pPr>
        <w:ind w:left="2062" w:hanging="360"/>
      </w:pPr>
      <w:rPr>
        <w:rFonts w:cs="Times New Roman" w:hint="default"/>
        <w:b/>
        <w:bCs/>
      </w:rPr>
    </w:lvl>
    <w:lvl w:ilvl="1" w:tplc="0C000019" w:tentative="1">
      <w:start w:val="1"/>
      <w:numFmt w:val="lowerLetter"/>
      <w:lvlText w:val="%2."/>
      <w:lvlJc w:val="left"/>
      <w:pPr>
        <w:ind w:left="2782" w:hanging="360"/>
      </w:pPr>
    </w:lvl>
    <w:lvl w:ilvl="2" w:tplc="0C00001B" w:tentative="1">
      <w:start w:val="1"/>
      <w:numFmt w:val="lowerRoman"/>
      <w:lvlText w:val="%3."/>
      <w:lvlJc w:val="right"/>
      <w:pPr>
        <w:ind w:left="3502" w:hanging="180"/>
      </w:pPr>
    </w:lvl>
    <w:lvl w:ilvl="3" w:tplc="0C00000F" w:tentative="1">
      <w:start w:val="1"/>
      <w:numFmt w:val="decimal"/>
      <w:lvlText w:val="%4."/>
      <w:lvlJc w:val="left"/>
      <w:pPr>
        <w:ind w:left="4222" w:hanging="360"/>
      </w:pPr>
    </w:lvl>
    <w:lvl w:ilvl="4" w:tplc="0C000019" w:tentative="1">
      <w:start w:val="1"/>
      <w:numFmt w:val="lowerLetter"/>
      <w:lvlText w:val="%5."/>
      <w:lvlJc w:val="left"/>
      <w:pPr>
        <w:ind w:left="4942" w:hanging="360"/>
      </w:pPr>
    </w:lvl>
    <w:lvl w:ilvl="5" w:tplc="0C00001B" w:tentative="1">
      <w:start w:val="1"/>
      <w:numFmt w:val="lowerRoman"/>
      <w:lvlText w:val="%6."/>
      <w:lvlJc w:val="right"/>
      <w:pPr>
        <w:ind w:left="5662" w:hanging="180"/>
      </w:pPr>
    </w:lvl>
    <w:lvl w:ilvl="6" w:tplc="0C00000F" w:tentative="1">
      <w:start w:val="1"/>
      <w:numFmt w:val="decimal"/>
      <w:lvlText w:val="%7."/>
      <w:lvlJc w:val="left"/>
      <w:pPr>
        <w:ind w:left="6382" w:hanging="360"/>
      </w:pPr>
    </w:lvl>
    <w:lvl w:ilvl="7" w:tplc="0C000019" w:tentative="1">
      <w:start w:val="1"/>
      <w:numFmt w:val="lowerLetter"/>
      <w:lvlText w:val="%8."/>
      <w:lvlJc w:val="left"/>
      <w:pPr>
        <w:ind w:left="7102" w:hanging="360"/>
      </w:pPr>
    </w:lvl>
    <w:lvl w:ilvl="8" w:tplc="0C00001B" w:tentative="1">
      <w:start w:val="1"/>
      <w:numFmt w:val="lowerRoman"/>
      <w:lvlText w:val="%9."/>
      <w:lvlJc w:val="right"/>
      <w:pPr>
        <w:ind w:left="7822" w:hanging="180"/>
      </w:pPr>
    </w:lvl>
  </w:abstractNum>
  <w:abstractNum w:abstractNumId="32" w15:restartNumberingAfterBreak="0">
    <w:nsid w:val="6F6F32CF"/>
    <w:multiLevelType w:val="hybridMultilevel"/>
    <w:tmpl w:val="27CC3FE4"/>
    <w:lvl w:ilvl="0" w:tplc="906AC4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FA13B98"/>
    <w:multiLevelType w:val="hybridMultilevel"/>
    <w:tmpl w:val="DAFED570"/>
    <w:lvl w:ilvl="0" w:tplc="04190011">
      <w:start w:val="1"/>
      <w:numFmt w:val="decimal"/>
      <w:lvlText w:val="%1)"/>
      <w:lvlJc w:val="left"/>
      <w:pPr>
        <w:ind w:left="2280" w:hanging="360"/>
      </w:p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34" w15:restartNumberingAfterBreak="0">
    <w:nsid w:val="76D349A0"/>
    <w:multiLevelType w:val="hybridMultilevel"/>
    <w:tmpl w:val="C4CC8048"/>
    <w:lvl w:ilvl="0" w:tplc="906AC4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7583CC0"/>
    <w:multiLevelType w:val="hybridMultilevel"/>
    <w:tmpl w:val="97225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FDB422C"/>
    <w:multiLevelType w:val="hybridMultilevel"/>
    <w:tmpl w:val="B090FE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31484666">
    <w:abstractNumId w:val="31"/>
  </w:num>
  <w:num w:numId="2" w16cid:durableId="902908921">
    <w:abstractNumId w:val="34"/>
  </w:num>
  <w:num w:numId="3" w16cid:durableId="472791342">
    <w:abstractNumId w:val="9"/>
  </w:num>
  <w:num w:numId="4" w16cid:durableId="1664816677">
    <w:abstractNumId w:val="22"/>
  </w:num>
  <w:num w:numId="5" w16cid:durableId="1300721406">
    <w:abstractNumId w:val="32"/>
  </w:num>
  <w:num w:numId="6" w16cid:durableId="2073193158">
    <w:abstractNumId w:val="27"/>
  </w:num>
  <w:num w:numId="7" w16cid:durableId="1470124674">
    <w:abstractNumId w:val="19"/>
  </w:num>
  <w:num w:numId="8" w16cid:durableId="363138365">
    <w:abstractNumId w:val="5"/>
  </w:num>
  <w:num w:numId="9" w16cid:durableId="828056838">
    <w:abstractNumId w:val="8"/>
  </w:num>
  <w:num w:numId="10" w16cid:durableId="1250847414">
    <w:abstractNumId w:val="3"/>
  </w:num>
  <w:num w:numId="11" w16cid:durableId="1250117738">
    <w:abstractNumId w:val="25"/>
  </w:num>
  <w:num w:numId="12" w16cid:durableId="70929046">
    <w:abstractNumId w:val="16"/>
  </w:num>
  <w:num w:numId="13" w16cid:durableId="1712728627">
    <w:abstractNumId w:val="28"/>
  </w:num>
  <w:num w:numId="14" w16cid:durableId="1647200061">
    <w:abstractNumId w:val="10"/>
  </w:num>
  <w:num w:numId="15" w16cid:durableId="150485696">
    <w:abstractNumId w:val="30"/>
  </w:num>
  <w:num w:numId="16" w16cid:durableId="1793087971">
    <w:abstractNumId w:val="35"/>
  </w:num>
  <w:num w:numId="17" w16cid:durableId="1041978053">
    <w:abstractNumId w:val="29"/>
  </w:num>
  <w:num w:numId="18" w16cid:durableId="1266500308">
    <w:abstractNumId w:val="0"/>
  </w:num>
  <w:num w:numId="19" w16cid:durableId="573204248">
    <w:abstractNumId w:val="36"/>
  </w:num>
  <w:num w:numId="20" w16cid:durableId="1223255077">
    <w:abstractNumId w:val="1"/>
  </w:num>
  <w:num w:numId="21" w16cid:durableId="275645201">
    <w:abstractNumId w:val="6"/>
  </w:num>
  <w:num w:numId="22" w16cid:durableId="1787307350">
    <w:abstractNumId w:val="24"/>
  </w:num>
  <w:num w:numId="23" w16cid:durableId="1167356823">
    <w:abstractNumId w:val="14"/>
  </w:num>
  <w:num w:numId="24" w16cid:durableId="156457430">
    <w:abstractNumId w:val="15"/>
  </w:num>
  <w:num w:numId="25" w16cid:durableId="83693933">
    <w:abstractNumId w:val="7"/>
  </w:num>
  <w:num w:numId="26" w16cid:durableId="1922447827">
    <w:abstractNumId w:val="20"/>
  </w:num>
  <w:num w:numId="27" w16cid:durableId="270360588">
    <w:abstractNumId w:val="23"/>
  </w:num>
  <w:num w:numId="28" w16cid:durableId="1905333340">
    <w:abstractNumId w:val="18"/>
  </w:num>
  <w:num w:numId="29" w16cid:durableId="222370158">
    <w:abstractNumId w:val="26"/>
  </w:num>
  <w:num w:numId="30" w16cid:durableId="1231574497">
    <w:abstractNumId w:val="12"/>
  </w:num>
  <w:num w:numId="31" w16cid:durableId="477918149">
    <w:abstractNumId w:val="21"/>
  </w:num>
  <w:num w:numId="32" w16cid:durableId="1518618033">
    <w:abstractNumId w:val="17"/>
  </w:num>
  <w:num w:numId="33" w16cid:durableId="925191872">
    <w:abstractNumId w:val="13"/>
  </w:num>
  <w:num w:numId="34" w16cid:durableId="337663632">
    <w:abstractNumId w:val="2"/>
  </w:num>
  <w:num w:numId="35" w16cid:durableId="943853102">
    <w:abstractNumId w:val="33"/>
  </w:num>
  <w:num w:numId="36" w16cid:durableId="1679888229">
    <w:abstractNumId w:val="11"/>
  </w:num>
  <w:num w:numId="37" w16cid:durableId="1643390292">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1304"/>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368"/>
    <w:rsid w:val="00000F03"/>
    <w:rsid w:val="00006D8C"/>
    <w:rsid w:val="000109E7"/>
    <w:rsid w:val="00013B2E"/>
    <w:rsid w:val="0001766A"/>
    <w:rsid w:val="00035000"/>
    <w:rsid w:val="00036A13"/>
    <w:rsid w:val="000372EB"/>
    <w:rsid w:val="00043BFB"/>
    <w:rsid w:val="00045030"/>
    <w:rsid w:val="00046B77"/>
    <w:rsid w:val="00061966"/>
    <w:rsid w:val="00061B3A"/>
    <w:rsid w:val="00066A98"/>
    <w:rsid w:val="0006783E"/>
    <w:rsid w:val="00074129"/>
    <w:rsid w:val="000774D2"/>
    <w:rsid w:val="0008450D"/>
    <w:rsid w:val="00085B5E"/>
    <w:rsid w:val="00091447"/>
    <w:rsid w:val="00091AC3"/>
    <w:rsid w:val="000B3D59"/>
    <w:rsid w:val="000B7FCC"/>
    <w:rsid w:val="000D102C"/>
    <w:rsid w:val="000D2B88"/>
    <w:rsid w:val="000D7429"/>
    <w:rsid w:val="000E1BB4"/>
    <w:rsid w:val="000E284C"/>
    <w:rsid w:val="000E3354"/>
    <w:rsid w:val="000E4EFB"/>
    <w:rsid w:val="000E65B1"/>
    <w:rsid w:val="000F1241"/>
    <w:rsid w:val="000F1E1F"/>
    <w:rsid w:val="000F1F20"/>
    <w:rsid w:val="000F6103"/>
    <w:rsid w:val="000F75D0"/>
    <w:rsid w:val="000F7784"/>
    <w:rsid w:val="0010779A"/>
    <w:rsid w:val="00111B27"/>
    <w:rsid w:val="00113F38"/>
    <w:rsid w:val="00114BCF"/>
    <w:rsid w:val="0011643F"/>
    <w:rsid w:val="00116C71"/>
    <w:rsid w:val="00123EA6"/>
    <w:rsid w:val="0012772B"/>
    <w:rsid w:val="00131941"/>
    <w:rsid w:val="00132574"/>
    <w:rsid w:val="00132ABE"/>
    <w:rsid w:val="001343AC"/>
    <w:rsid w:val="00134FAA"/>
    <w:rsid w:val="00135EF4"/>
    <w:rsid w:val="00144941"/>
    <w:rsid w:val="001463D5"/>
    <w:rsid w:val="00152127"/>
    <w:rsid w:val="0015318F"/>
    <w:rsid w:val="001578DE"/>
    <w:rsid w:val="001615F4"/>
    <w:rsid w:val="00162B93"/>
    <w:rsid w:val="00165FF6"/>
    <w:rsid w:val="00166288"/>
    <w:rsid w:val="00171284"/>
    <w:rsid w:val="0017688B"/>
    <w:rsid w:val="0018012C"/>
    <w:rsid w:val="00193363"/>
    <w:rsid w:val="00193D69"/>
    <w:rsid w:val="0019738B"/>
    <w:rsid w:val="00197F78"/>
    <w:rsid w:val="001A43A0"/>
    <w:rsid w:val="001A550D"/>
    <w:rsid w:val="001A5F27"/>
    <w:rsid w:val="001B3E1A"/>
    <w:rsid w:val="001B52B9"/>
    <w:rsid w:val="001B5B2D"/>
    <w:rsid w:val="001C1AC8"/>
    <w:rsid w:val="001C3885"/>
    <w:rsid w:val="001C521E"/>
    <w:rsid w:val="001C7EA0"/>
    <w:rsid w:val="001D1758"/>
    <w:rsid w:val="001D576C"/>
    <w:rsid w:val="001D7229"/>
    <w:rsid w:val="001E26C1"/>
    <w:rsid w:val="001E4D12"/>
    <w:rsid w:val="001E6A92"/>
    <w:rsid w:val="001F18F1"/>
    <w:rsid w:val="001F30FF"/>
    <w:rsid w:val="001F65C3"/>
    <w:rsid w:val="002052A9"/>
    <w:rsid w:val="00205786"/>
    <w:rsid w:val="0021049B"/>
    <w:rsid w:val="00210A1A"/>
    <w:rsid w:val="00216493"/>
    <w:rsid w:val="00221022"/>
    <w:rsid w:val="00221DA8"/>
    <w:rsid w:val="00223483"/>
    <w:rsid w:val="00223CC7"/>
    <w:rsid w:val="00223DDB"/>
    <w:rsid w:val="0022471C"/>
    <w:rsid w:val="00225087"/>
    <w:rsid w:val="002301C8"/>
    <w:rsid w:val="00240429"/>
    <w:rsid w:val="00241120"/>
    <w:rsid w:val="00246F89"/>
    <w:rsid w:val="00254505"/>
    <w:rsid w:val="00257750"/>
    <w:rsid w:val="002607BC"/>
    <w:rsid w:val="002609F5"/>
    <w:rsid w:val="00261917"/>
    <w:rsid w:val="002633A5"/>
    <w:rsid w:val="0027091F"/>
    <w:rsid w:val="00271078"/>
    <w:rsid w:val="00271464"/>
    <w:rsid w:val="0027306D"/>
    <w:rsid w:val="002733A5"/>
    <w:rsid w:val="00275F1B"/>
    <w:rsid w:val="002875AA"/>
    <w:rsid w:val="00287981"/>
    <w:rsid w:val="002900F3"/>
    <w:rsid w:val="00290319"/>
    <w:rsid w:val="002A77B6"/>
    <w:rsid w:val="002B04AE"/>
    <w:rsid w:val="002C2E08"/>
    <w:rsid w:val="002C3564"/>
    <w:rsid w:val="002C38BE"/>
    <w:rsid w:val="002C7A5A"/>
    <w:rsid w:val="002D1CCF"/>
    <w:rsid w:val="002D3EC7"/>
    <w:rsid w:val="002D5E0E"/>
    <w:rsid w:val="002E2084"/>
    <w:rsid w:val="002F0542"/>
    <w:rsid w:val="002F2BF8"/>
    <w:rsid w:val="002F713D"/>
    <w:rsid w:val="00305F57"/>
    <w:rsid w:val="00306F58"/>
    <w:rsid w:val="00310145"/>
    <w:rsid w:val="003152EC"/>
    <w:rsid w:val="00315BD7"/>
    <w:rsid w:val="00325491"/>
    <w:rsid w:val="00326D29"/>
    <w:rsid w:val="00333AE1"/>
    <w:rsid w:val="00350841"/>
    <w:rsid w:val="00351FEA"/>
    <w:rsid w:val="0035381A"/>
    <w:rsid w:val="00357C51"/>
    <w:rsid w:val="0036389D"/>
    <w:rsid w:val="003716DD"/>
    <w:rsid w:val="0037793B"/>
    <w:rsid w:val="00380D6E"/>
    <w:rsid w:val="00382714"/>
    <w:rsid w:val="00384B8C"/>
    <w:rsid w:val="003857E0"/>
    <w:rsid w:val="0039391D"/>
    <w:rsid w:val="00393A13"/>
    <w:rsid w:val="003940D2"/>
    <w:rsid w:val="003944A9"/>
    <w:rsid w:val="003A4B13"/>
    <w:rsid w:val="003B557D"/>
    <w:rsid w:val="003C1653"/>
    <w:rsid w:val="003C3C32"/>
    <w:rsid w:val="003D5368"/>
    <w:rsid w:val="003E5641"/>
    <w:rsid w:val="003E7E1C"/>
    <w:rsid w:val="003F71AD"/>
    <w:rsid w:val="00415BB2"/>
    <w:rsid w:val="00420C63"/>
    <w:rsid w:val="00421D66"/>
    <w:rsid w:val="004243BD"/>
    <w:rsid w:val="0042704B"/>
    <w:rsid w:val="00435735"/>
    <w:rsid w:val="0044068F"/>
    <w:rsid w:val="00443E1E"/>
    <w:rsid w:val="00447663"/>
    <w:rsid w:val="00451BE5"/>
    <w:rsid w:val="0045268C"/>
    <w:rsid w:val="00454627"/>
    <w:rsid w:val="004663FE"/>
    <w:rsid w:val="00477EA5"/>
    <w:rsid w:val="0048118C"/>
    <w:rsid w:val="0048131D"/>
    <w:rsid w:val="00486CA0"/>
    <w:rsid w:val="00491DFA"/>
    <w:rsid w:val="004A39BB"/>
    <w:rsid w:val="004B381E"/>
    <w:rsid w:val="004C1BAA"/>
    <w:rsid w:val="004C1E11"/>
    <w:rsid w:val="004C438E"/>
    <w:rsid w:val="004C6472"/>
    <w:rsid w:val="004E0783"/>
    <w:rsid w:val="004E6559"/>
    <w:rsid w:val="004F3D5C"/>
    <w:rsid w:val="004F4471"/>
    <w:rsid w:val="004F7424"/>
    <w:rsid w:val="004F7B7D"/>
    <w:rsid w:val="005010E7"/>
    <w:rsid w:val="00504C16"/>
    <w:rsid w:val="0050737C"/>
    <w:rsid w:val="00510B8F"/>
    <w:rsid w:val="00512B45"/>
    <w:rsid w:val="00515275"/>
    <w:rsid w:val="00517707"/>
    <w:rsid w:val="005178C0"/>
    <w:rsid w:val="00520145"/>
    <w:rsid w:val="00525B06"/>
    <w:rsid w:val="0053284C"/>
    <w:rsid w:val="00535AA9"/>
    <w:rsid w:val="00541D5B"/>
    <w:rsid w:val="005472D2"/>
    <w:rsid w:val="00550B4B"/>
    <w:rsid w:val="00551270"/>
    <w:rsid w:val="00551A94"/>
    <w:rsid w:val="0055322F"/>
    <w:rsid w:val="00562ECD"/>
    <w:rsid w:val="00571006"/>
    <w:rsid w:val="00575056"/>
    <w:rsid w:val="0058210D"/>
    <w:rsid w:val="00583BA1"/>
    <w:rsid w:val="00585A6D"/>
    <w:rsid w:val="00587387"/>
    <w:rsid w:val="005921CD"/>
    <w:rsid w:val="00592B83"/>
    <w:rsid w:val="00595257"/>
    <w:rsid w:val="0059659F"/>
    <w:rsid w:val="005A5698"/>
    <w:rsid w:val="005A72BC"/>
    <w:rsid w:val="005A76DA"/>
    <w:rsid w:val="005B1355"/>
    <w:rsid w:val="005B1E8A"/>
    <w:rsid w:val="005B366A"/>
    <w:rsid w:val="005B6249"/>
    <w:rsid w:val="005C1C6D"/>
    <w:rsid w:val="005D2000"/>
    <w:rsid w:val="005D4486"/>
    <w:rsid w:val="005D4DBE"/>
    <w:rsid w:val="005D5C91"/>
    <w:rsid w:val="005D7D2A"/>
    <w:rsid w:val="005E0BAE"/>
    <w:rsid w:val="005E27E3"/>
    <w:rsid w:val="005E471D"/>
    <w:rsid w:val="005F129A"/>
    <w:rsid w:val="005F5F85"/>
    <w:rsid w:val="005F7C14"/>
    <w:rsid w:val="0060067D"/>
    <w:rsid w:val="0060139E"/>
    <w:rsid w:val="00602849"/>
    <w:rsid w:val="0060443D"/>
    <w:rsid w:val="00606F28"/>
    <w:rsid w:val="00611A83"/>
    <w:rsid w:val="00615EA5"/>
    <w:rsid w:val="00621971"/>
    <w:rsid w:val="006220A7"/>
    <w:rsid w:val="00631E1A"/>
    <w:rsid w:val="00636DD1"/>
    <w:rsid w:val="00640F0B"/>
    <w:rsid w:val="0064110B"/>
    <w:rsid w:val="00645177"/>
    <w:rsid w:val="00654AB0"/>
    <w:rsid w:val="006730A4"/>
    <w:rsid w:val="00675178"/>
    <w:rsid w:val="0067683C"/>
    <w:rsid w:val="00676D23"/>
    <w:rsid w:val="00677920"/>
    <w:rsid w:val="006847A9"/>
    <w:rsid w:val="00684E85"/>
    <w:rsid w:val="006932F9"/>
    <w:rsid w:val="006936C1"/>
    <w:rsid w:val="00693E69"/>
    <w:rsid w:val="00696B97"/>
    <w:rsid w:val="006A5C15"/>
    <w:rsid w:val="006B2435"/>
    <w:rsid w:val="006B56CC"/>
    <w:rsid w:val="006E0C05"/>
    <w:rsid w:val="006E3610"/>
    <w:rsid w:val="006E57A0"/>
    <w:rsid w:val="006E6AFC"/>
    <w:rsid w:val="006E76EA"/>
    <w:rsid w:val="006E7CF6"/>
    <w:rsid w:val="006F1060"/>
    <w:rsid w:val="006F2E03"/>
    <w:rsid w:val="006F6979"/>
    <w:rsid w:val="00703309"/>
    <w:rsid w:val="00704A35"/>
    <w:rsid w:val="007146EC"/>
    <w:rsid w:val="007156A8"/>
    <w:rsid w:val="0072025D"/>
    <w:rsid w:val="00720573"/>
    <w:rsid w:val="00720AFE"/>
    <w:rsid w:val="007235F7"/>
    <w:rsid w:val="00735332"/>
    <w:rsid w:val="00741D23"/>
    <w:rsid w:val="007468B6"/>
    <w:rsid w:val="00753117"/>
    <w:rsid w:val="007566AC"/>
    <w:rsid w:val="007567C2"/>
    <w:rsid w:val="00767AD2"/>
    <w:rsid w:val="00777CF2"/>
    <w:rsid w:val="00781CB5"/>
    <w:rsid w:val="00784E79"/>
    <w:rsid w:val="007856EB"/>
    <w:rsid w:val="007912DF"/>
    <w:rsid w:val="00797F0B"/>
    <w:rsid w:val="007A7397"/>
    <w:rsid w:val="007B0A11"/>
    <w:rsid w:val="007B5386"/>
    <w:rsid w:val="007B56C5"/>
    <w:rsid w:val="007B5CB2"/>
    <w:rsid w:val="007B61FF"/>
    <w:rsid w:val="007C0641"/>
    <w:rsid w:val="007C06FF"/>
    <w:rsid w:val="007C65B6"/>
    <w:rsid w:val="007C6830"/>
    <w:rsid w:val="007C7390"/>
    <w:rsid w:val="007D13BD"/>
    <w:rsid w:val="007D404B"/>
    <w:rsid w:val="007E075C"/>
    <w:rsid w:val="007E2C7B"/>
    <w:rsid w:val="007F01FD"/>
    <w:rsid w:val="007F21A7"/>
    <w:rsid w:val="007F5684"/>
    <w:rsid w:val="00802214"/>
    <w:rsid w:val="008048E8"/>
    <w:rsid w:val="00806DF8"/>
    <w:rsid w:val="00807372"/>
    <w:rsid w:val="008118BF"/>
    <w:rsid w:val="008206FF"/>
    <w:rsid w:val="0082329D"/>
    <w:rsid w:val="0082355E"/>
    <w:rsid w:val="008372F6"/>
    <w:rsid w:val="00842027"/>
    <w:rsid w:val="00842371"/>
    <w:rsid w:val="0085182F"/>
    <w:rsid w:val="008534AF"/>
    <w:rsid w:val="00855266"/>
    <w:rsid w:val="00856930"/>
    <w:rsid w:val="00860627"/>
    <w:rsid w:val="00863AD5"/>
    <w:rsid w:val="00864511"/>
    <w:rsid w:val="00866A0F"/>
    <w:rsid w:val="008700EB"/>
    <w:rsid w:val="00871CF0"/>
    <w:rsid w:val="008801ED"/>
    <w:rsid w:val="00880E3D"/>
    <w:rsid w:val="0088122D"/>
    <w:rsid w:val="00891B98"/>
    <w:rsid w:val="0089527D"/>
    <w:rsid w:val="008A36EE"/>
    <w:rsid w:val="008A4397"/>
    <w:rsid w:val="008B6283"/>
    <w:rsid w:val="008B668F"/>
    <w:rsid w:val="008C10AD"/>
    <w:rsid w:val="008D0446"/>
    <w:rsid w:val="008D76EA"/>
    <w:rsid w:val="008F2D1E"/>
    <w:rsid w:val="008F4116"/>
    <w:rsid w:val="008F58DA"/>
    <w:rsid w:val="008F6E71"/>
    <w:rsid w:val="009059A2"/>
    <w:rsid w:val="009124F0"/>
    <w:rsid w:val="00917A10"/>
    <w:rsid w:val="00920E92"/>
    <w:rsid w:val="00921E53"/>
    <w:rsid w:val="009237D9"/>
    <w:rsid w:val="00926EDC"/>
    <w:rsid w:val="009278AE"/>
    <w:rsid w:val="009314C0"/>
    <w:rsid w:val="00935C94"/>
    <w:rsid w:val="00936197"/>
    <w:rsid w:val="00940D5F"/>
    <w:rsid w:val="00944B5E"/>
    <w:rsid w:val="00950D76"/>
    <w:rsid w:val="009540DE"/>
    <w:rsid w:val="00960ADB"/>
    <w:rsid w:val="00963A1C"/>
    <w:rsid w:val="00967736"/>
    <w:rsid w:val="00972906"/>
    <w:rsid w:val="00980AF2"/>
    <w:rsid w:val="00983D60"/>
    <w:rsid w:val="009941DF"/>
    <w:rsid w:val="009A1C2A"/>
    <w:rsid w:val="009A7D0F"/>
    <w:rsid w:val="009B21DA"/>
    <w:rsid w:val="009B58CC"/>
    <w:rsid w:val="009B5BF5"/>
    <w:rsid w:val="009B7AB2"/>
    <w:rsid w:val="009C37AE"/>
    <w:rsid w:val="009C5E92"/>
    <w:rsid w:val="009D21AC"/>
    <w:rsid w:val="009E35CF"/>
    <w:rsid w:val="009E463C"/>
    <w:rsid w:val="009E48BD"/>
    <w:rsid w:val="009F13AC"/>
    <w:rsid w:val="009F5D12"/>
    <w:rsid w:val="009F67F1"/>
    <w:rsid w:val="00A06EF7"/>
    <w:rsid w:val="00A10FC5"/>
    <w:rsid w:val="00A16DAF"/>
    <w:rsid w:val="00A25AC9"/>
    <w:rsid w:val="00A25FA7"/>
    <w:rsid w:val="00A26ED5"/>
    <w:rsid w:val="00A31EB4"/>
    <w:rsid w:val="00A32BA7"/>
    <w:rsid w:val="00A34A95"/>
    <w:rsid w:val="00A43183"/>
    <w:rsid w:val="00A44AF9"/>
    <w:rsid w:val="00A47B91"/>
    <w:rsid w:val="00A516EA"/>
    <w:rsid w:val="00A520A2"/>
    <w:rsid w:val="00A5243C"/>
    <w:rsid w:val="00A528FC"/>
    <w:rsid w:val="00A52A7A"/>
    <w:rsid w:val="00A5377A"/>
    <w:rsid w:val="00A56E02"/>
    <w:rsid w:val="00A57179"/>
    <w:rsid w:val="00A57AB2"/>
    <w:rsid w:val="00A65CFF"/>
    <w:rsid w:val="00A71F36"/>
    <w:rsid w:val="00A805A9"/>
    <w:rsid w:val="00A81810"/>
    <w:rsid w:val="00A8285B"/>
    <w:rsid w:val="00A86C74"/>
    <w:rsid w:val="00A9284F"/>
    <w:rsid w:val="00A94584"/>
    <w:rsid w:val="00AA2D71"/>
    <w:rsid w:val="00AA4916"/>
    <w:rsid w:val="00AA4AD4"/>
    <w:rsid w:val="00AA4E2E"/>
    <w:rsid w:val="00AB0C3E"/>
    <w:rsid w:val="00AB30D5"/>
    <w:rsid w:val="00AB3B07"/>
    <w:rsid w:val="00AB56D1"/>
    <w:rsid w:val="00AB6B84"/>
    <w:rsid w:val="00AC0252"/>
    <w:rsid w:val="00AC6C51"/>
    <w:rsid w:val="00AD1CA8"/>
    <w:rsid w:val="00AD6B3A"/>
    <w:rsid w:val="00AD7EF1"/>
    <w:rsid w:val="00AE3AF7"/>
    <w:rsid w:val="00AE3C39"/>
    <w:rsid w:val="00AF6A84"/>
    <w:rsid w:val="00B04D24"/>
    <w:rsid w:val="00B20BC2"/>
    <w:rsid w:val="00B24469"/>
    <w:rsid w:val="00B3419F"/>
    <w:rsid w:val="00B350E1"/>
    <w:rsid w:val="00B41595"/>
    <w:rsid w:val="00B431B2"/>
    <w:rsid w:val="00B44069"/>
    <w:rsid w:val="00B46905"/>
    <w:rsid w:val="00B519BB"/>
    <w:rsid w:val="00B53A81"/>
    <w:rsid w:val="00B60396"/>
    <w:rsid w:val="00B61332"/>
    <w:rsid w:val="00B6181C"/>
    <w:rsid w:val="00B65AA3"/>
    <w:rsid w:val="00B7667D"/>
    <w:rsid w:val="00B76689"/>
    <w:rsid w:val="00B77F15"/>
    <w:rsid w:val="00B81410"/>
    <w:rsid w:val="00B911DE"/>
    <w:rsid w:val="00B92322"/>
    <w:rsid w:val="00B95454"/>
    <w:rsid w:val="00B97C16"/>
    <w:rsid w:val="00BA001F"/>
    <w:rsid w:val="00BA30C5"/>
    <w:rsid w:val="00BB3030"/>
    <w:rsid w:val="00BB46C6"/>
    <w:rsid w:val="00BC22A5"/>
    <w:rsid w:val="00BD3CA0"/>
    <w:rsid w:val="00BD6A8E"/>
    <w:rsid w:val="00BE0F80"/>
    <w:rsid w:val="00BE4C11"/>
    <w:rsid w:val="00BE4C6B"/>
    <w:rsid w:val="00BF5887"/>
    <w:rsid w:val="00BF662C"/>
    <w:rsid w:val="00BF75B6"/>
    <w:rsid w:val="00BF7A3E"/>
    <w:rsid w:val="00C03003"/>
    <w:rsid w:val="00C07DCE"/>
    <w:rsid w:val="00C125B6"/>
    <w:rsid w:val="00C131C4"/>
    <w:rsid w:val="00C133FE"/>
    <w:rsid w:val="00C177BC"/>
    <w:rsid w:val="00C2593D"/>
    <w:rsid w:val="00C27CAB"/>
    <w:rsid w:val="00C31B7C"/>
    <w:rsid w:val="00C3719A"/>
    <w:rsid w:val="00C37EDF"/>
    <w:rsid w:val="00C40A46"/>
    <w:rsid w:val="00C4155F"/>
    <w:rsid w:val="00C41B12"/>
    <w:rsid w:val="00C445A6"/>
    <w:rsid w:val="00C44C81"/>
    <w:rsid w:val="00C475B4"/>
    <w:rsid w:val="00C5710E"/>
    <w:rsid w:val="00C61A03"/>
    <w:rsid w:val="00C61DE0"/>
    <w:rsid w:val="00C74ACB"/>
    <w:rsid w:val="00C77C3B"/>
    <w:rsid w:val="00C81EC0"/>
    <w:rsid w:val="00C829E4"/>
    <w:rsid w:val="00C833F4"/>
    <w:rsid w:val="00C90CE7"/>
    <w:rsid w:val="00C978F6"/>
    <w:rsid w:val="00CA059D"/>
    <w:rsid w:val="00CA335A"/>
    <w:rsid w:val="00CA59A4"/>
    <w:rsid w:val="00CA7425"/>
    <w:rsid w:val="00CA7D9E"/>
    <w:rsid w:val="00CB4165"/>
    <w:rsid w:val="00CB422F"/>
    <w:rsid w:val="00CB44F6"/>
    <w:rsid w:val="00CB56AA"/>
    <w:rsid w:val="00CB6464"/>
    <w:rsid w:val="00CC7773"/>
    <w:rsid w:val="00CD4740"/>
    <w:rsid w:val="00CD75FA"/>
    <w:rsid w:val="00CD76AC"/>
    <w:rsid w:val="00CE4399"/>
    <w:rsid w:val="00CF17E2"/>
    <w:rsid w:val="00CF3983"/>
    <w:rsid w:val="00CF44B4"/>
    <w:rsid w:val="00CF58D3"/>
    <w:rsid w:val="00D0268B"/>
    <w:rsid w:val="00D11F92"/>
    <w:rsid w:val="00D15D02"/>
    <w:rsid w:val="00D174E6"/>
    <w:rsid w:val="00D22313"/>
    <w:rsid w:val="00D25460"/>
    <w:rsid w:val="00D25DC2"/>
    <w:rsid w:val="00D25FA4"/>
    <w:rsid w:val="00D40569"/>
    <w:rsid w:val="00D54E05"/>
    <w:rsid w:val="00D5599E"/>
    <w:rsid w:val="00D564FA"/>
    <w:rsid w:val="00D6388A"/>
    <w:rsid w:val="00D77622"/>
    <w:rsid w:val="00D77623"/>
    <w:rsid w:val="00D80800"/>
    <w:rsid w:val="00D80820"/>
    <w:rsid w:val="00D8719C"/>
    <w:rsid w:val="00D9709B"/>
    <w:rsid w:val="00DB25CB"/>
    <w:rsid w:val="00DB60FC"/>
    <w:rsid w:val="00DC10EE"/>
    <w:rsid w:val="00DC2F27"/>
    <w:rsid w:val="00DC2F5E"/>
    <w:rsid w:val="00DC3438"/>
    <w:rsid w:val="00DC3FB4"/>
    <w:rsid w:val="00DC4554"/>
    <w:rsid w:val="00DC502D"/>
    <w:rsid w:val="00DC55F5"/>
    <w:rsid w:val="00DD00FE"/>
    <w:rsid w:val="00DD150D"/>
    <w:rsid w:val="00DD314D"/>
    <w:rsid w:val="00DD3EA4"/>
    <w:rsid w:val="00DD5D87"/>
    <w:rsid w:val="00DE0628"/>
    <w:rsid w:val="00DE0A96"/>
    <w:rsid w:val="00DE215A"/>
    <w:rsid w:val="00DE5012"/>
    <w:rsid w:val="00DF56CB"/>
    <w:rsid w:val="00DF6516"/>
    <w:rsid w:val="00DF6794"/>
    <w:rsid w:val="00E00F1F"/>
    <w:rsid w:val="00E10932"/>
    <w:rsid w:val="00E1524C"/>
    <w:rsid w:val="00E24013"/>
    <w:rsid w:val="00E308DD"/>
    <w:rsid w:val="00E34140"/>
    <w:rsid w:val="00E37AB4"/>
    <w:rsid w:val="00E424E1"/>
    <w:rsid w:val="00E4283A"/>
    <w:rsid w:val="00E43419"/>
    <w:rsid w:val="00E51227"/>
    <w:rsid w:val="00E525A1"/>
    <w:rsid w:val="00E558FF"/>
    <w:rsid w:val="00E62BD6"/>
    <w:rsid w:val="00E632EC"/>
    <w:rsid w:val="00E66FCA"/>
    <w:rsid w:val="00E67811"/>
    <w:rsid w:val="00E7448E"/>
    <w:rsid w:val="00E75B7D"/>
    <w:rsid w:val="00E91221"/>
    <w:rsid w:val="00E93179"/>
    <w:rsid w:val="00E93F75"/>
    <w:rsid w:val="00E9738B"/>
    <w:rsid w:val="00EA049E"/>
    <w:rsid w:val="00EA4A24"/>
    <w:rsid w:val="00EB1F10"/>
    <w:rsid w:val="00EB3F20"/>
    <w:rsid w:val="00EB662E"/>
    <w:rsid w:val="00EC0C62"/>
    <w:rsid w:val="00EC345D"/>
    <w:rsid w:val="00EC404D"/>
    <w:rsid w:val="00ED2416"/>
    <w:rsid w:val="00ED2564"/>
    <w:rsid w:val="00ED4A23"/>
    <w:rsid w:val="00ED70A3"/>
    <w:rsid w:val="00ED7DE2"/>
    <w:rsid w:val="00EE1880"/>
    <w:rsid w:val="00EE2934"/>
    <w:rsid w:val="00EE326B"/>
    <w:rsid w:val="00EE4A33"/>
    <w:rsid w:val="00EE768C"/>
    <w:rsid w:val="00EE7E2C"/>
    <w:rsid w:val="00EF2328"/>
    <w:rsid w:val="00EF5449"/>
    <w:rsid w:val="00EF728B"/>
    <w:rsid w:val="00F036AB"/>
    <w:rsid w:val="00F04691"/>
    <w:rsid w:val="00F04719"/>
    <w:rsid w:val="00F071BA"/>
    <w:rsid w:val="00F100F5"/>
    <w:rsid w:val="00F12D93"/>
    <w:rsid w:val="00F2319D"/>
    <w:rsid w:val="00F2340B"/>
    <w:rsid w:val="00F23A9C"/>
    <w:rsid w:val="00F301A1"/>
    <w:rsid w:val="00F31496"/>
    <w:rsid w:val="00F36A59"/>
    <w:rsid w:val="00F4093E"/>
    <w:rsid w:val="00F41FC2"/>
    <w:rsid w:val="00F510E1"/>
    <w:rsid w:val="00F525BA"/>
    <w:rsid w:val="00F56B03"/>
    <w:rsid w:val="00F602CB"/>
    <w:rsid w:val="00F6101B"/>
    <w:rsid w:val="00F63998"/>
    <w:rsid w:val="00F6560B"/>
    <w:rsid w:val="00F80A8D"/>
    <w:rsid w:val="00F82BCE"/>
    <w:rsid w:val="00F93E14"/>
    <w:rsid w:val="00FA41C3"/>
    <w:rsid w:val="00FA464E"/>
    <w:rsid w:val="00FB22A1"/>
    <w:rsid w:val="00FB3092"/>
    <w:rsid w:val="00FB5D83"/>
    <w:rsid w:val="00FC1BA2"/>
    <w:rsid w:val="00FC206E"/>
    <w:rsid w:val="00FC6F0E"/>
    <w:rsid w:val="00FC74CF"/>
    <w:rsid w:val="00FD0708"/>
    <w:rsid w:val="00FD2BB1"/>
    <w:rsid w:val="00FE33F7"/>
    <w:rsid w:val="00FE455D"/>
    <w:rsid w:val="00FF20E3"/>
    <w:rsid w:val="00FF57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C1CEA"/>
  <w15:docId w15:val="{5BBEA096-A689-4575-97AE-50180A54A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rPr>
    </w:rPrDefault>
    <w:pPrDefault>
      <w:pPr>
        <w:spacing w:line="1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5368"/>
    <w:pPr>
      <w:spacing w:line="240" w:lineRule="auto"/>
      <w:ind w:firstLine="709"/>
    </w:pPr>
    <w:rPr>
      <w:kern w:val="0"/>
      <w:lang w:val="ru-RU"/>
    </w:rPr>
  </w:style>
  <w:style w:type="paragraph" w:styleId="1">
    <w:name w:val="heading 1"/>
    <w:basedOn w:val="a"/>
    <w:next w:val="a"/>
    <w:link w:val="10"/>
    <w:uiPriority w:val="9"/>
    <w:qFormat/>
    <w:rsid w:val="0035381A"/>
    <w:pPr>
      <w:keepNext/>
      <w:keepLines/>
      <w:spacing w:before="240"/>
      <w:outlineLvl w:val="0"/>
    </w:pPr>
    <w:rPr>
      <w:rFonts w:eastAsiaTheme="majorEastAsia" w:cstheme="majorBidi"/>
      <w:color w:val="0F4761" w:themeColor="accent1" w:themeShade="BF"/>
      <w:sz w:val="32"/>
      <w:szCs w:val="32"/>
    </w:rPr>
  </w:style>
  <w:style w:type="paragraph" w:styleId="2">
    <w:name w:val="heading 2"/>
    <w:basedOn w:val="a"/>
    <w:next w:val="a"/>
    <w:link w:val="20"/>
    <w:uiPriority w:val="9"/>
    <w:semiHidden/>
    <w:unhideWhenUsed/>
    <w:qFormat/>
    <w:rsid w:val="0035381A"/>
    <w:pPr>
      <w:keepNext/>
      <w:keepLines/>
      <w:spacing w:before="40"/>
      <w:outlineLvl w:val="1"/>
    </w:pPr>
    <w:rPr>
      <w:rFonts w:eastAsiaTheme="majorEastAsia" w:cstheme="majorBidi"/>
      <w:color w:val="0F4761" w:themeColor="accent1" w:themeShade="BF"/>
      <w:sz w:val="26"/>
      <w:szCs w:val="26"/>
    </w:rPr>
  </w:style>
  <w:style w:type="paragraph" w:styleId="3">
    <w:name w:val="heading 3"/>
    <w:basedOn w:val="a"/>
    <w:next w:val="a"/>
    <w:link w:val="30"/>
    <w:uiPriority w:val="9"/>
    <w:unhideWhenUsed/>
    <w:qFormat/>
    <w:rsid w:val="002733A5"/>
    <w:pPr>
      <w:keepNext/>
      <w:keepLines/>
      <w:spacing w:before="40"/>
      <w:outlineLvl w:val="2"/>
    </w:pPr>
    <w:rPr>
      <w:rFonts w:eastAsiaTheme="majorEastAsia" w:cstheme="majorBidi"/>
      <w:color w:val="0A2F40" w:themeColor="accent1" w:themeShade="7F"/>
      <w:sz w:val="24"/>
      <w:szCs w:val="24"/>
    </w:rPr>
  </w:style>
  <w:style w:type="paragraph" w:styleId="4">
    <w:name w:val="heading 4"/>
    <w:basedOn w:val="a"/>
    <w:next w:val="a"/>
    <w:link w:val="40"/>
    <w:uiPriority w:val="9"/>
    <w:semiHidden/>
    <w:unhideWhenUsed/>
    <w:qFormat/>
    <w:rsid w:val="002733A5"/>
    <w:pPr>
      <w:keepNext/>
      <w:keepLines/>
      <w:spacing w:before="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733A5"/>
    <w:pPr>
      <w:keepNext/>
      <w:keepLines/>
      <w:spacing w:before="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733A5"/>
    <w:pPr>
      <w:keepNext/>
      <w:keepLines/>
      <w:spacing w:before="40"/>
      <w:outlineLvl w:val="5"/>
    </w:pPr>
    <w:rPr>
      <w:rFonts w:eastAsiaTheme="majorEastAsia" w:cstheme="majorBidi"/>
      <w:color w:val="0A2F40" w:themeColor="accent1" w:themeShade="7F"/>
    </w:rPr>
  </w:style>
  <w:style w:type="paragraph" w:styleId="7">
    <w:name w:val="heading 7"/>
    <w:basedOn w:val="a"/>
    <w:next w:val="a"/>
    <w:link w:val="70"/>
    <w:uiPriority w:val="9"/>
    <w:unhideWhenUsed/>
    <w:qFormat/>
    <w:rsid w:val="002733A5"/>
    <w:pPr>
      <w:keepNext/>
      <w:keepLines/>
      <w:spacing w:before="40"/>
      <w:outlineLvl w:val="6"/>
    </w:pPr>
    <w:rPr>
      <w:rFonts w:eastAsiaTheme="majorEastAsia" w:cstheme="majorBidi"/>
      <w:i/>
      <w:iCs/>
      <w:color w:val="0A2F40" w:themeColor="accent1" w:themeShade="7F"/>
    </w:rPr>
  </w:style>
  <w:style w:type="paragraph" w:styleId="8">
    <w:name w:val="heading 8"/>
    <w:basedOn w:val="a"/>
    <w:next w:val="a"/>
    <w:link w:val="80"/>
    <w:uiPriority w:val="1"/>
    <w:unhideWhenUsed/>
    <w:qFormat/>
    <w:rsid w:val="002733A5"/>
    <w:pPr>
      <w:keepNext/>
      <w:keepLines/>
      <w:spacing w:before="40"/>
      <w:outlineLvl w:val="7"/>
    </w:pPr>
    <w:rPr>
      <w:rFonts w:eastAsiaTheme="majorEastAsia" w:cstheme="majorBidi"/>
      <w:color w:val="272727" w:themeColor="text1" w:themeTint="D8"/>
      <w:sz w:val="21"/>
      <w:szCs w:val="21"/>
    </w:rPr>
  </w:style>
  <w:style w:type="paragraph" w:styleId="9">
    <w:name w:val="heading 9"/>
    <w:basedOn w:val="a"/>
    <w:next w:val="a"/>
    <w:link w:val="90"/>
    <w:uiPriority w:val="9"/>
    <w:semiHidden/>
    <w:unhideWhenUsed/>
    <w:qFormat/>
    <w:rsid w:val="002733A5"/>
    <w:pPr>
      <w:keepNext/>
      <w:keepLines/>
      <w:spacing w:before="40"/>
      <w:outlineLvl w:val="8"/>
    </w:pPr>
    <w:rPr>
      <w:rFonts w:eastAsiaTheme="majorEastAsia"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5381A"/>
    <w:pPr>
      <w:spacing w:line="240" w:lineRule="auto"/>
    </w:pPr>
    <w:rPr>
      <w:rFonts w:ascii="Arial" w:hAnsi="Arial"/>
      <w:sz w:val="20"/>
    </w:rPr>
  </w:style>
  <w:style w:type="character" w:customStyle="1" w:styleId="10">
    <w:name w:val="Заголовок 1 Знак"/>
    <w:basedOn w:val="a0"/>
    <w:link w:val="1"/>
    <w:uiPriority w:val="9"/>
    <w:rsid w:val="0035381A"/>
    <w:rPr>
      <w:rFonts w:ascii="Arial" w:eastAsiaTheme="majorEastAsia" w:hAnsi="Arial" w:cstheme="majorBidi"/>
      <w:color w:val="0F4761" w:themeColor="accent1" w:themeShade="BF"/>
      <w:sz w:val="32"/>
      <w:szCs w:val="32"/>
    </w:rPr>
  </w:style>
  <w:style w:type="character" w:customStyle="1" w:styleId="20">
    <w:name w:val="Заголовок 2 Знак"/>
    <w:basedOn w:val="a0"/>
    <w:link w:val="2"/>
    <w:uiPriority w:val="9"/>
    <w:semiHidden/>
    <w:rsid w:val="0035381A"/>
    <w:rPr>
      <w:rFonts w:ascii="Arial" w:eastAsiaTheme="majorEastAsia" w:hAnsi="Arial" w:cstheme="majorBidi"/>
      <w:color w:val="0F4761" w:themeColor="accent1" w:themeShade="BF"/>
      <w:sz w:val="26"/>
      <w:szCs w:val="26"/>
    </w:rPr>
  </w:style>
  <w:style w:type="paragraph" w:styleId="a5">
    <w:name w:val="Title"/>
    <w:basedOn w:val="a"/>
    <w:next w:val="a"/>
    <w:link w:val="a6"/>
    <w:uiPriority w:val="10"/>
    <w:qFormat/>
    <w:rsid w:val="0035381A"/>
    <w:pPr>
      <w:contextualSpacing/>
    </w:pPr>
    <w:rPr>
      <w:rFonts w:eastAsiaTheme="majorEastAsia" w:cstheme="majorBidi"/>
      <w:spacing w:val="-10"/>
      <w:kern w:val="28"/>
      <w:sz w:val="56"/>
      <w:szCs w:val="56"/>
    </w:rPr>
  </w:style>
  <w:style w:type="character" w:customStyle="1" w:styleId="a6">
    <w:name w:val="Заголовок Знак"/>
    <w:basedOn w:val="a0"/>
    <w:link w:val="a5"/>
    <w:uiPriority w:val="10"/>
    <w:rsid w:val="0035381A"/>
    <w:rPr>
      <w:rFonts w:ascii="Arial" w:eastAsiaTheme="majorEastAsia" w:hAnsi="Arial" w:cstheme="majorBidi"/>
      <w:spacing w:val="-10"/>
      <w:kern w:val="28"/>
      <w:sz w:val="56"/>
      <w:szCs w:val="56"/>
    </w:rPr>
  </w:style>
  <w:style w:type="paragraph" w:styleId="a7">
    <w:name w:val="Subtitle"/>
    <w:basedOn w:val="a"/>
    <w:next w:val="a"/>
    <w:link w:val="a8"/>
    <w:uiPriority w:val="11"/>
    <w:qFormat/>
    <w:rsid w:val="0035381A"/>
    <w:pPr>
      <w:numPr>
        <w:ilvl w:val="1"/>
      </w:numPr>
      <w:spacing w:after="160"/>
      <w:ind w:firstLine="709"/>
    </w:pPr>
    <w:rPr>
      <w:rFonts w:eastAsiaTheme="minorEastAsia"/>
      <w:color w:val="5A5A5A" w:themeColor="text1" w:themeTint="A5"/>
      <w:spacing w:val="15"/>
    </w:rPr>
  </w:style>
  <w:style w:type="character" w:customStyle="1" w:styleId="a8">
    <w:name w:val="Подзаголовок Знак"/>
    <w:basedOn w:val="a0"/>
    <w:link w:val="a7"/>
    <w:uiPriority w:val="11"/>
    <w:rsid w:val="0035381A"/>
    <w:rPr>
      <w:rFonts w:ascii="Arial" w:eastAsiaTheme="minorEastAsia" w:hAnsi="Arial"/>
      <w:color w:val="5A5A5A" w:themeColor="text1" w:themeTint="A5"/>
      <w:spacing w:val="15"/>
      <w:sz w:val="20"/>
    </w:rPr>
  </w:style>
  <w:style w:type="character" w:styleId="a9">
    <w:name w:val="Subtle Emphasis"/>
    <w:basedOn w:val="a0"/>
    <w:uiPriority w:val="19"/>
    <w:qFormat/>
    <w:rsid w:val="0035381A"/>
    <w:rPr>
      <w:rFonts w:ascii="Arial" w:hAnsi="Arial"/>
      <w:i/>
      <w:iCs/>
      <w:color w:val="404040" w:themeColor="text1" w:themeTint="BF"/>
      <w:sz w:val="20"/>
    </w:rPr>
  </w:style>
  <w:style w:type="character" w:styleId="aa">
    <w:name w:val="Emphasis"/>
    <w:basedOn w:val="a0"/>
    <w:uiPriority w:val="20"/>
    <w:qFormat/>
    <w:rsid w:val="0035381A"/>
    <w:rPr>
      <w:rFonts w:ascii="Arial" w:hAnsi="Arial"/>
      <w:i/>
      <w:iCs/>
      <w:sz w:val="20"/>
    </w:rPr>
  </w:style>
  <w:style w:type="character" w:styleId="ab">
    <w:name w:val="Intense Emphasis"/>
    <w:basedOn w:val="a0"/>
    <w:uiPriority w:val="21"/>
    <w:qFormat/>
    <w:rsid w:val="0035381A"/>
    <w:rPr>
      <w:rFonts w:ascii="Arial" w:hAnsi="Arial"/>
      <w:i/>
      <w:iCs/>
      <w:color w:val="156082" w:themeColor="accent1"/>
      <w:sz w:val="20"/>
    </w:rPr>
  </w:style>
  <w:style w:type="character" w:styleId="ac">
    <w:name w:val="Strong"/>
    <w:basedOn w:val="a0"/>
    <w:uiPriority w:val="22"/>
    <w:qFormat/>
    <w:rsid w:val="0035381A"/>
    <w:rPr>
      <w:rFonts w:ascii="Arial" w:hAnsi="Arial"/>
      <w:b/>
      <w:bCs/>
      <w:sz w:val="20"/>
    </w:rPr>
  </w:style>
  <w:style w:type="paragraph" w:styleId="21">
    <w:name w:val="Quote"/>
    <w:basedOn w:val="a"/>
    <w:next w:val="a"/>
    <w:link w:val="22"/>
    <w:uiPriority w:val="29"/>
    <w:qFormat/>
    <w:rsid w:val="0035381A"/>
    <w:pPr>
      <w:spacing w:before="200" w:after="160"/>
      <w:ind w:left="864" w:right="864"/>
      <w:jc w:val="center"/>
    </w:pPr>
    <w:rPr>
      <w:i/>
      <w:iCs/>
      <w:color w:val="404040" w:themeColor="text1" w:themeTint="BF"/>
    </w:rPr>
  </w:style>
  <w:style w:type="character" w:customStyle="1" w:styleId="22">
    <w:name w:val="Цитата 2 Знак"/>
    <w:basedOn w:val="a0"/>
    <w:link w:val="21"/>
    <w:uiPriority w:val="29"/>
    <w:rsid w:val="0035381A"/>
    <w:rPr>
      <w:rFonts w:ascii="Arial" w:hAnsi="Arial"/>
      <w:i/>
      <w:iCs/>
      <w:color w:val="404040" w:themeColor="text1" w:themeTint="BF"/>
      <w:sz w:val="20"/>
    </w:rPr>
  </w:style>
  <w:style w:type="paragraph" w:styleId="ad">
    <w:name w:val="Intense Quote"/>
    <w:basedOn w:val="a"/>
    <w:next w:val="a"/>
    <w:link w:val="ae"/>
    <w:uiPriority w:val="30"/>
    <w:qFormat/>
    <w:rsid w:val="0035381A"/>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ae">
    <w:name w:val="Выделенная цитата Знак"/>
    <w:basedOn w:val="a0"/>
    <w:link w:val="ad"/>
    <w:uiPriority w:val="30"/>
    <w:rsid w:val="0035381A"/>
    <w:rPr>
      <w:rFonts w:ascii="Arial" w:hAnsi="Arial"/>
      <w:i/>
      <w:iCs/>
      <w:color w:val="156082" w:themeColor="accent1"/>
      <w:sz w:val="20"/>
    </w:rPr>
  </w:style>
  <w:style w:type="character" w:styleId="af">
    <w:name w:val="Subtle Reference"/>
    <w:basedOn w:val="a0"/>
    <w:uiPriority w:val="31"/>
    <w:qFormat/>
    <w:rsid w:val="0035381A"/>
    <w:rPr>
      <w:rFonts w:ascii="Arial" w:hAnsi="Arial"/>
      <w:smallCaps/>
      <w:color w:val="5A5A5A" w:themeColor="text1" w:themeTint="A5"/>
      <w:sz w:val="20"/>
    </w:rPr>
  </w:style>
  <w:style w:type="character" w:styleId="af0">
    <w:name w:val="Intense Reference"/>
    <w:basedOn w:val="a0"/>
    <w:uiPriority w:val="32"/>
    <w:qFormat/>
    <w:rsid w:val="0035381A"/>
    <w:rPr>
      <w:rFonts w:ascii="Arial" w:hAnsi="Arial"/>
      <w:b/>
      <w:bCs/>
      <w:smallCaps/>
      <w:color w:val="156082" w:themeColor="accent1"/>
      <w:spacing w:val="5"/>
      <w:sz w:val="20"/>
    </w:rPr>
  </w:style>
  <w:style w:type="paragraph" w:styleId="af1">
    <w:name w:val="Signature"/>
    <w:basedOn w:val="a"/>
    <w:link w:val="af2"/>
    <w:uiPriority w:val="99"/>
    <w:semiHidden/>
    <w:unhideWhenUsed/>
    <w:rsid w:val="0035381A"/>
    <w:pPr>
      <w:ind w:left="4252"/>
    </w:pPr>
  </w:style>
  <w:style w:type="character" w:customStyle="1" w:styleId="af2">
    <w:name w:val="Подпись Знак"/>
    <w:basedOn w:val="a0"/>
    <w:link w:val="af1"/>
    <w:uiPriority w:val="99"/>
    <w:semiHidden/>
    <w:rsid w:val="0035381A"/>
    <w:rPr>
      <w:rFonts w:ascii="Arial" w:hAnsi="Arial"/>
      <w:sz w:val="20"/>
    </w:rPr>
  </w:style>
  <w:style w:type="character" w:customStyle="1" w:styleId="30">
    <w:name w:val="Заголовок 3 Знак"/>
    <w:basedOn w:val="a0"/>
    <w:link w:val="3"/>
    <w:uiPriority w:val="9"/>
    <w:rsid w:val="002733A5"/>
    <w:rPr>
      <w:rFonts w:ascii="Arial" w:eastAsiaTheme="majorEastAsia" w:hAnsi="Arial" w:cstheme="majorBidi"/>
      <w:color w:val="0A2F40" w:themeColor="accent1" w:themeShade="7F"/>
      <w:sz w:val="24"/>
      <w:szCs w:val="24"/>
    </w:rPr>
  </w:style>
  <w:style w:type="character" w:customStyle="1" w:styleId="50">
    <w:name w:val="Заголовок 5 Знак"/>
    <w:basedOn w:val="a0"/>
    <w:link w:val="5"/>
    <w:uiPriority w:val="9"/>
    <w:semiHidden/>
    <w:rsid w:val="002733A5"/>
    <w:rPr>
      <w:rFonts w:ascii="Arial" w:eastAsiaTheme="majorEastAsia" w:hAnsi="Arial" w:cstheme="majorBidi"/>
      <w:color w:val="0F4761" w:themeColor="accent1" w:themeShade="BF"/>
      <w:sz w:val="20"/>
    </w:rPr>
  </w:style>
  <w:style w:type="character" w:customStyle="1" w:styleId="60">
    <w:name w:val="Заголовок 6 Знак"/>
    <w:basedOn w:val="a0"/>
    <w:link w:val="6"/>
    <w:uiPriority w:val="9"/>
    <w:semiHidden/>
    <w:rsid w:val="002733A5"/>
    <w:rPr>
      <w:rFonts w:ascii="Arial" w:eastAsiaTheme="majorEastAsia" w:hAnsi="Arial" w:cstheme="majorBidi"/>
      <w:color w:val="0A2F40" w:themeColor="accent1" w:themeShade="7F"/>
      <w:sz w:val="20"/>
    </w:rPr>
  </w:style>
  <w:style w:type="character" w:customStyle="1" w:styleId="40">
    <w:name w:val="Заголовок 4 Знак"/>
    <w:basedOn w:val="a0"/>
    <w:link w:val="4"/>
    <w:uiPriority w:val="9"/>
    <w:semiHidden/>
    <w:rsid w:val="002733A5"/>
    <w:rPr>
      <w:rFonts w:ascii="Arial" w:eastAsiaTheme="majorEastAsia" w:hAnsi="Arial" w:cstheme="majorBidi"/>
      <w:i/>
      <w:iCs/>
      <w:color w:val="0F4761" w:themeColor="accent1" w:themeShade="BF"/>
      <w:sz w:val="20"/>
    </w:rPr>
  </w:style>
  <w:style w:type="character" w:customStyle="1" w:styleId="70">
    <w:name w:val="Заголовок 7 Знак"/>
    <w:basedOn w:val="a0"/>
    <w:link w:val="7"/>
    <w:uiPriority w:val="9"/>
    <w:rsid w:val="002733A5"/>
    <w:rPr>
      <w:rFonts w:ascii="Arial" w:eastAsiaTheme="majorEastAsia" w:hAnsi="Arial" w:cstheme="majorBidi"/>
      <w:i/>
      <w:iCs/>
      <w:color w:val="0A2F40" w:themeColor="accent1" w:themeShade="7F"/>
      <w:sz w:val="20"/>
    </w:rPr>
  </w:style>
  <w:style w:type="character" w:customStyle="1" w:styleId="80">
    <w:name w:val="Заголовок 8 Знак"/>
    <w:basedOn w:val="a0"/>
    <w:link w:val="8"/>
    <w:uiPriority w:val="1"/>
    <w:rsid w:val="002733A5"/>
    <w:rPr>
      <w:rFonts w:ascii="Arial" w:eastAsiaTheme="majorEastAsia" w:hAnsi="Arial" w:cstheme="majorBidi"/>
      <w:color w:val="272727" w:themeColor="text1" w:themeTint="D8"/>
      <w:sz w:val="21"/>
      <w:szCs w:val="21"/>
    </w:rPr>
  </w:style>
  <w:style w:type="character" w:customStyle="1" w:styleId="90">
    <w:name w:val="Заголовок 9 Знак"/>
    <w:basedOn w:val="a0"/>
    <w:link w:val="9"/>
    <w:uiPriority w:val="9"/>
    <w:semiHidden/>
    <w:rsid w:val="002733A5"/>
    <w:rPr>
      <w:rFonts w:ascii="Arial" w:eastAsiaTheme="majorEastAsia" w:hAnsi="Arial" w:cstheme="majorBidi"/>
      <w:i/>
      <w:iCs/>
      <w:color w:val="272727" w:themeColor="text1" w:themeTint="D8"/>
      <w:sz w:val="21"/>
      <w:szCs w:val="21"/>
    </w:rPr>
  </w:style>
  <w:style w:type="paragraph" w:styleId="af3">
    <w:name w:val="List Paragraph"/>
    <w:basedOn w:val="a"/>
    <w:uiPriority w:val="34"/>
    <w:qFormat/>
    <w:rsid w:val="002733A5"/>
    <w:pPr>
      <w:ind w:left="720"/>
      <w:contextualSpacing/>
    </w:pPr>
  </w:style>
  <w:style w:type="paragraph" w:styleId="41">
    <w:name w:val="toc 4"/>
    <w:basedOn w:val="a"/>
    <w:next w:val="a"/>
    <w:autoRedefine/>
    <w:uiPriority w:val="39"/>
    <w:unhideWhenUsed/>
    <w:rsid w:val="002733A5"/>
    <w:pPr>
      <w:spacing w:after="100"/>
      <w:ind w:left="600"/>
    </w:pPr>
  </w:style>
  <w:style w:type="paragraph" w:styleId="af4">
    <w:name w:val="TOC Heading"/>
    <w:basedOn w:val="1"/>
    <w:next w:val="a"/>
    <w:uiPriority w:val="39"/>
    <w:semiHidden/>
    <w:unhideWhenUsed/>
    <w:qFormat/>
    <w:rsid w:val="002733A5"/>
    <w:pPr>
      <w:outlineLvl w:val="9"/>
    </w:pPr>
  </w:style>
  <w:style w:type="paragraph" w:styleId="af5">
    <w:name w:val="Balloon Text"/>
    <w:basedOn w:val="a"/>
    <w:link w:val="af6"/>
    <w:uiPriority w:val="99"/>
    <w:unhideWhenUsed/>
    <w:rsid w:val="002733A5"/>
    <w:rPr>
      <w:rFonts w:cs="Segoe UI"/>
      <w:sz w:val="18"/>
      <w:szCs w:val="18"/>
    </w:rPr>
  </w:style>
  <w:style w:type="character" w:customStyle="1" w:styleId="af6">
    <w:name w:val="Текст выноски Знак"/>
    <w:basedOn w:val="a0"/>
    <w:link w:val="af5"/>
    <w:uiPriority w:val="99"/>
    <w:rsid w:val="002733A5"/>
    <w:rPr>
      <w:rFonts w:ascii="Arial" w:hAnsi="Arial" w:cs="Segoe UI"/>
      <w:sz w:val="18"/>
      <w:szCs w:val="18"/>
    </w:rPr>
  </w:style>
  <w:style w:type="paragraph" w:styleId="af7">
    <w:name w:val="Block Text"/>
    <w:basedOn w:val="a"/>
    <w:uiPriority w:val="99"/>
    <w:semiHidden/>
    <w:unhideWhenUsed/>
    <w:rsid w:val="002733A5"/>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23">
    <w:name w:val="Body Text 2"/>
    <w:basedOn w:val="a"/>
    <w:link w:val="24"/>
    <w:uiPriority w:val="99"/>
    <w:unhideWhenUsed/>
    <w:rsid w:val="002733A5"/>
    <w:pPr>
      <w:spacing w:after="120" w:line="480" w:lineRule="auto"/>
    </w:pPr>
  </w:style>
  <w:style w:type="character" w:customStyle="1" w:styleId="24">
    <w:name w:val="Основной текст 2 Знак"/>
    <w:basedOn w:val="a0"/>
    <w:link w:val="23"/>
    <w:uiPriority w:val="99"/>
    <w:rsid w:val="002733A5"/>
    <w:rPr>
      <w:rFonts w:ascii="Arial" w:hAnsi="Arial" w:cs="Arial"/>
      <w:sz w:val="20"/>
    </w:rPr>
  </w:style>
  <w:style w:type="paragraph" w:styleId="31">
    <w:name w:val="Body Text 3"/>
    <w:basedOn w:val="a"/>
    <w:link w:val="32"/>
    <w:uiPriority w:val="99"/>
    <w:unhideWhenUsed/>
    <w:rsid w:val="002733A5"/>
    <w:pPr>
      <w:spacing w:after="120"/>
    </w:pPr>
    <w:rPr>
      <w:sz w:val="16"/>
      <w:szCs w:val="16"/>
    </w:rPr>
  </w:style>
  <w:style w:type="character" w:customStyle="1" w:styleId="32">
    <w:name w:val="Основной текст 3 Знак"/>
    <w:basedOn w:val="a0"/>
    <w:link w:val="31"/>
    <w:uiPriority w:val="99"/>
    <w:rsid w:val="002733A5"/>
    <w:rPr>
      <w:rFonts w:ascii="Arial" w:hAnsi="Arial" w:cs="Arial"/>
      <w:sz w:val="16"/>
      <w:szCs w:val="16"/>
    </w:rPr>
  </w:style>
  <w:style w:type="paragraph" w:styleId="af8">
    <w:name w:val="Body Text"/>
    <w:basedOn w:val="a"/>
    <w:link w:val="af9"/>
    <w:uiPriority w:val="1"/>
    <w:unhideWhenUsed/>
    <w:qFormat/>
    <w:rsid w:val="002733A5"/>
    <w:pPr>
      <w:spacing w:after="120"/>
    </w:pPr>
  </w:style>
  <w:style w:type="character" w:customStyle="1" w:styleId="af9">
    <w:name w:val="Основной текст Знак"/>
    <w:basedOn w:val="a0"/>
    <w:link w:val="af8"/>
    <w:uiPriority w:val="1"/>
    <w:rsid w:val="002733A5"/>
    <w:rPr>
      <w:rFonts w:ascii="Arial" w:hAnsi="Arial" w:cs="Arial"/>
      <w:sz w:val="20"/>
    </w:rPr>
  </w:style>
  <w:style w:type="paragraph" w:styleId="afa">
    <w:name w:val="Body Text First Indent"/>
    <w:basedOn w:val="af8"/>
    <w:link w:val="afb"/>
    <w:uiPriority w:val="99"/>
    <w:unhideWhenUsed/>
    <w:rsid w:val="002733A5"/>
    <w:pPr>
      <w:spacing w:after="0"/>
      <w:ind w:firstLine="360"/>
    </w:pPr>
  </w:style>
  <w:style w:type="character" w:customStyle="1" w:styleId="afb">
    <w:name w:val="Красная строка Знак"/>
    <w:basedOn w:val="af9"/>
    <w:link w:val="afa"/>
    <w:uiPriority w:val="99"/>
    <w:rsid w:val="002733A5"/>
    <w:rPr>
      <w:rFonts w:ascii="Arial" w:hAnsi="Arial" w:cs="Arial"/>
      <w:sz w:val="20"/>
    </w:rPr>
  </w:style>
  <w:style w:type="paragraph" w:styleId="afc">
    <w:name w:val="Body Text Indent"/>
    <w:basedOn w:val="a"/>
    <w:link w:val="afd"/>
    <w:unhideWhenUsed/>
    <w:rsid w:val="002733A5"/>
    <w:pPr>
      <w:spacing w:after="120"/>
      <w:ind w:left="283"/>
    </w:pPr>
  </w:style>
  <w:style w:type="character" w:customStyle="1" w:styleId="afd">
    <w:name w:val="Основной текст с отступом Знак"/>
    <w:basedOn w:val="a0"/>
    <w:link w:val="afc"/>
    <w:uiPriority w:val="99"/>
    <w:rsid w:val="002733A5"/>
    <w:rPr>
      <w:rFonts w:ascii="Arial" w:hAnsi="Arial" w:cs="Arial"/>
      <w:sz w:val="20"/>
    </w:rPr>
  </w:style>
  <w:style w:type="paragraph" w:styleId="25">
    <w:name w:val="Body Text First Indent 2"/>
    <w:basedOn w:val="afc"/>
    <w:link w:val="26"/>
    <w:uiPriority w:val="99"/>
    <w:unhideWhenUsed/>
    <w:rsid w:val="002733A5"/>
    <w:pPr>
      <w:spacing w:after="0"/>
      <w:ind w:left="360" w:firstLine="360"/>
    </w:pPr>
  </w:style>
  <w:style w:type="character" w:customStyle="1" w:styleId="26">
    <w:name w:val="Красная строка 2 Знак"/>
    <w:basedOn w:val="afd"/>
    <w:link w:val="25"/>
    <w:uiPriority w:val="99"/>
    <w:rsid w:val="002733A5"/>
    <w:rPr>
      <w:rFonts w:ascii="Arial" w:hAnsi="Arial" w:cs="Arial"/>
      <w:sz w:val="20"/>
    </w:rPr>
  </w:style>
  <w:style w:type="character" w:styleId="afe">
    <w:name w:val="annotation reference"/>
    <w:basedOn w:val="a0"/>
    <w:uiPriority w:val="99"/>
    <w:semiHidden/>
    <w:unhideWhenUsed/>
    <w:rsid w:val="002733A5"/>
    <w:rPr>
      <w:rFonts w:ascii="Arial" w:hAnsi="Arial"/>
      <w:sz w:val="16"/>
      <w:szCs w:val="16"/>
    </w:rPr>
  </w:style>
  <w:style w:type="paragraph" w:styleId="27">
    <w:name w:val="Body Text Indent 2"/>
    <w:basedOn w:val="a"/>
    <w:link w:val="28"/>
    <w:uiPriority w:val="99"/>
    <w:unhideWhenUsed/>
    <w:rsid w:val="002733A5"/>
    <w:pPr>
      <w:spacing w:after="120" w:line="480" w:lineRule="auto"/>
      <w:ind w:left="283"/>
    </w:pPr>
  </w:style>
  <w:style w:type="character" w:customStyle="1" w:styleId="28">
    <w:name w:val="Основной текст с отступом 2 Знак"/>
    <w:basedOn w:val="a0"/>
    <w:link w:val="27"/>
    <w:uiPriority w:val="99"/>
    <w:rsid w:val="002733A5"/>
    <w:rPr>
      <w:rFonts w:ascii="Arial" w:hAnsi="Arial" w:cs="Arial"/>
      <w:sz w:val="20"/>
    </w:rPr>
  </w:style>
  <w:style w:type="paragraph" w:styleId="aff">
    <w:name w:val="annotation text"/>
    <w:basedOn w:val="a"/>
    <w:link w:val="aff0"/>
    <w:uiPriority w:val="99"/>
    <w:unhideWhenUsed/>
    <w:rsid w:val="002733A5"/>
    <w:rPr>
      <w:szCs w:val="20"/>
    </w:rPr>
  </w:style>
  <w:style w:type="character" w:customStyle="1" w:styleId="aff0">
    <w:name w:val="Текст примечания Знак"/>
    <w:basedOn w:val="a0"/>
    <w:link w:val="aff"/>
    <w:uiPriority w:val="99"/>
    <w:rsid w:val="002733A5"/>
    <w:rPr>
      <w:rFonts w:ascii="Arial" w:hAnsi="Arial" w:cs="Arial"/>
      <w:sz w:val="20"/>
      <w:szCs w:val="20"/>
    </w:rPr>
  </w:style>
  <w:style w:type="paragraph" w:styleId="aff1">
    <w:name w:val="Document Map"/>
    <w:basedOn w:val="a"/>
    <w:link w:val="aff2"/>
    <w:uiPriority w:val="99"/>
    <w:semiHidden/>
    <w:unhideWhenUsed/>
    <w:rsid w:val="002733A5"/>
    <w:rPr>
      <w:rFonts w:cs="Segoe UI"/>
      <w:sz w:val="16"/>
      <w:szCs w:val="16"/>
    </w:rPr>
  </w:style>
  <w:style w:type="character" w:customStyle="1" w:styleId="aff2">
    <w:name w:val="Схема документа Знак"/>
    <w:basedOn w:val="a0"/>
    <w:link w:val="aff1"/>
    <w:uiPriority w:val="99"/>
    <w:semiHidden/>
    <w:rsid w:val="002733A5"/>
    <w:rPr>
      <w:rFonts w:ascii="Arial" w:hAnsi="Arial" w:cs="Segoe UI"/>
      <w:sz w:val="16"/>
      <w:szCs w:val="16"/>
    </w:rPr>
  </w:style>
  <w:style w:type="paragraph" w:styleId="aff3">
    <w:name w:val="E-mail Signature"/>
    <w:basedOn w:val="a"/>
    <w:link w:val="aff4"/>
    <w:uiPriority w:val="99"/>
    <w:unhideWhenUsed/>
    <w:rsid w:val="002733A5"/>
  </w:style>
  <w:style w:type="character" w:customStyle="1" w:styleId="aff4">
    <w:name w:val="Электронная подпись Знак"/>
    <w:basedOn w:val="a0"/>
    <w:link w:val="aff3"/>
    <w:uiPriority w:val="99"/>
    <w:rsid w:val="002733A5"/>
    <w:rPr>
      <w:rFonts w:ascii="Arial" w:hAnsi="Arial" w:cs="Arial"/>
      <w:sz w:val="20"/>
    </w:rPr>
  </w:style>
  <w:style w:type="character" w:styleId="aff5">
    <w:name w:val="endnote reference"/>
    <w:basedOn w:val="a0"/>
    <w:uiPriority w:val="99"/>
    <w:unhideWhenUsed/>
    <w:rsid w:val="002733A5"/>
    <w:rPr>
      <w:rFonts w:ascii="Arial" w:hAnsi="Arial"/>
      <w:vertAlign w:val="superscript"/>
    </w:rPr>
  </w:style>
  <w:style w:type="paragraph" w:styleId="aff6">
    <w:name w:val="endnote text"/>
    <w:basedOn w:val="a"/>
    <w:link w:val="aff7"/>
    <w:uiPriority w:val="99"/>
    <w:unhideWhenUsed/>
    <w:rsid w:val="002733A5"/>
    <w:rPr>
      <w:szCs w:val="20"/>
    </w:rPr>
  </w:style>
  <w:style w:type="character" w:customStyle="1" w:styleId="aff7">
    <w:name w:val="Текст концевой сноски Знак"/>
    <w:basedOn w:val="a0"/>
    <w:link w:val="aff6"/>
    <w:uiPriority w:val="99"/>
    <w:rsid w:val="002733A5"/>
    <w:rPr>
      <w:rFonts w:ascii="Arial" w:hAnsi="Arial" w:cs="Arial"/>
      <w:sz w:val="20"/>
      <w:szCs w:val="20"/>
    </w:rPr>
  </w:style>
  <w:style w:type="paragraph" w:styleId="aff8">
    <w:name w:val="envelope address"/>
    <w:basedOn w:val="a"/>
    <w:uiPriority w:val="99"/>
    <w:semiHidden/>
    <w:unhideWhenUsed/>
    <w:rsid w:val="002733A5"/>
    <w:pPr>
      <w:framePr w:w="7920" w:h="1980" w:hRule="exact" w:hSpace="141" w:wrap="auto" w:hAnchor="page" w:xAlign="center" w:yAlign="bottom"/>
      <w:ind w:left="2880"/>
    </w:pPr>
    <w:rPr>
      <w:rFonts w:eastAsiaTheme="majorEastAsia" w:cstheme="majorBidi"/>
      <w:sz w:val="24"/>
      <w:szCs w:val="24"/>
    </w:rPr>
  </w:style>
  <w:style w:type="paragraph" w:styleId="29">
    <w:name w:val="envelope return"/>
    <w:basedOn w:val="a"/>
    <w:uiPriority w:val="99"/>
    <w:semiHidden/>
    <w:unhideWhenUsed/>
    <w:rsid w:val="002733A5"/>
    <w:rPr>
      <w:rFonts w:eastAsiaTheme="majorEastAsia" w:cstheme="majorBidi"/>
      <w:szCs w:val="20"/>
    </w:rPr>
  </w:style>
  <w:style w:type="character" w:styleId="aff9">
    <w:name w:val="FollowedHyperlink"/>
    <w:basedOn w:val="a0"/>
    <w:uiPriority w:val="99"/>
    <w:unhideWhenUsed/>
    <w:rsid w:val="002733A5"/>
    <w:rPr>
      <w:color w:val="96607D" w:themeColor="followedHyperlink"/>
      <w:u w:val="single"/>
    </w:rPr>
  </w:style>
  <w:style w:type="paragraph" w:styleId="affa">
    <w:name w:val="footer"/>
    <w:basedOn w:val="a"/>
    <w:link w:val="affb"/>
    <w:uiPriority w:val="99"/>
    <w:unhideWhenUsed/>
    <w:rsid w:val="002733A5"/>
    <w:pPr>
      <w:tabs>
        <w:tab w:val="center" w:pos="4819"/>
        <w:tab w:val="right" w:pos="9638"/>
      </w:tabs>
    </w:pPr>
  </w:style>
  <w:style w:type="character" w:customStyle="1" w:styleId="affb">
    <w:name w:val="Нижний колонтитул Знак"/>
    <w:basedOn w:val="a0"/>
    <w:link w:val="affa"/>
    <w:uiPriority w:val="99"/>
    <w:rsid w:val="002733A5"/>
    <w:rPr>
      <w:rFonts w:ascii="Arial" w:hAnsi="Arial" w:cs="Arial"/>
      <w:sz w:val="20"/>
    </w:rPr>
  </w:style>
  <w:style w:type="table" w:styleId="affc">
    <w:name w:val="Table Grid"/>
    <w:basedOn w:val="a1"/>
    <w:uiPriority w:val="59"/>
    <w:rsid w:val="003D5368"/>
    <w:pPr>
      <w:spacing w:line="240" w:lineRule="auto"/>
      <w:ind w:firstLine="709"/>
    </w:pPr>
    <w:rPr>
      <w:kern w:val="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793B"/>
    <w:pPr>
      <w:autoSpaceDE w:val="0"/>
      <w:autoSpaceDN w:val="0"/>
      <w:adjustRightInd w:val="0"/>
      <w:spacing w:line="240" w:lineRule="auto"/>
    </w:pPr>
    <w:rPr>
      <w:rFonts w:ascii="Arial" w:hAnsi="Arial" w:cs="Arial"/>
      <w:color w:val="000000"/>
      <w:kern w:val="0"/>
      <w:sz w:val="24"/>
      <w:szCs w:val="24"/>
    </w:rPr>
  </w:style>
  <w:style w:type="character" w:styleId="affd">
    <w:name w:val="Hyperlink"/>
    <w:basedOn w:val="a0"/>
    <w:uiPriority w:val="99"/>
    <w:unhideWhenUsed/>
    <w:rsid w:val="00A520A2"/>
    <w:rPr>
      <w:color w:val="467886" w:themeColor="hyperlink"/>
      <w:u w:val="single"/>
    </w:rPr>
  </w:style>
  <w:style w:type="character" w:customStyle="1" w:styleId="11">
    <w:name w:val="Неразрешенное упоминание1"/>
    <w:basedOn w:val="a0"/>
    <w:uiPriority w:val="99"/>
    <w:semiHidden/>
    <w:unhideWhenUsed/>
    <w:rsid w:val="00A520A2"/>
    <w:rPr>
      <w:color w:val="605E5C"/>
      <w:shd w:val="clear" w:color="auto" w:fill="E1DFDD"/>
    </w:rPr>
  </w:style>
  <w:style w:type="paragraph" w:styleId="affe">
    <w:name w:val="Normal (Web)"/>
    <w:aliases w:val="Обычный (Web),Обычный (Web)1,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Знак Знак6,Знак4 Знак Зна"/>
    <w:basedOn w:val="a"/>
    <w:link w:val="afff"/>
    <w:uiPriority w:val="99"/>
    <w:unhideWhenUsed/>
    <w:rsid w:val="009F5D12"/>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path-separator">
    <w:name w:val="path-separator"/>
    <w:basedOn w:val="a0"/>
    <w:rsid w:val="00585A6D"/>
  </w:style>
  <w:style w:type="paragraph" w:customStyle="1" w:styleId="p4">
    <w:name w:val="p4"/>
    <w:basedOn w:val="a"/>
    <w:rsid w:val="00451BE5"/>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s3">
    <w:name w:val="s3"/>
    <w:rsid w:val="00451BE5"/>
  </w:style>
  <w:style w:type="character" w:customStyle="1" w:styleId="afff">
    <w:name w:val="Обычный (Интернет) Знак"/>
    <w:aliases w:val="Обычный (Web) Знак,Обычный (Web)1 Знак,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Знак Знак6 Знак"/>
    <w:link w:val="affe"/>
    <w:uiPriority w:val="99"/>
    <w:locked/>
    <w:rsid w:val="00451BE5"/>
    <w:rPr>
      <w:rFonts w:ascii="Times New Roman" w:eastAsia="Times New Roman" w:hAnsi="Times New Roman" w:cs="Times New Roman"/>
      <w:kern w:val="0"/>
      <w:sz w:val="24"/>
      <w:szCs w:val="24"/>
      <w:lang w:val="ru-RU" w:eastAsia="ru-RU"/>
    </w:rPr>
  </w:style>
  <w:style w:type="paragraph" w:customStyle="1" w:styleId="futurismarkdown-paragraph">
    <w:name w:val="futurismarkdown-paragraph"/>
    <w:basedOn w:val="a"/>
    <w:rsid w:val="00451BE5"/>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Normal1">
    <w:name w:val="Normal1"/>
    <w:rsid w:val="00451BE5"/>
    <w:pPr>
      <w:spacing w:line="240" w:lineRule="auto"/>
    </w:pPr>
    <w:rPr>
      <w:rFonts w:ascii="Times New Roman" w:eastAsia="Times New Roman" w:hAnsi="Times New Roman" w:cs="Times New Roman"/>
      <w:kern w:val="0"/>
      <w:sz w:val="20"/>
      <w:szCs w:val="20"/>
      <w:lang w:val="ru-RU" w:eastAsia="ru-RU"/>
    </w:rPr>
  </w:style>
  <w:style w:type="character" w:customStyle="1" w:styleId="A11">
    <w:name w:val="A11"/>
    <w:rsid w:val="00036A13"/>
    <w:rPr>
      <w:rFonts w:cs="MM Mekteptik"/>
      <w:color w:val="000000"/>
      <w:sz w:val="12"/>
      <w:szCs w:val="12"/>
    </w:rPr>
  </w:style>
  <w:style w:type="paragraph" w:customStyle="1" w:styleId="Pa9">
    <w:name w:val="Pa9"/>
    <w:basedOn w:val="a"/>
    <w:next w:val="a"/>
    <w:rsid w:val="00036A13"/>
    <w:pPr>
      <w:autoSpaceDE w:val="0"/>
      <w:autoSpaceDN w:val="0"/>
      <w:adjustRightInd w:val="0"/>
      <w:spacing w:line="211" w:lineRule="atLeast"/>
      <w:ind w:firstLine="0"/>
    </w:pPr>
    <w:rPr>
      <w:rFonts w:ascii="MM Mekteptik" w:eastAsia="Times New Roman" w:hAnsi="MM Mekteptik" w:cs="Times New Roman"/>
      <w:sz w:val="24"/>
      <w:szCs w:val="24"/>
      <w:lang w:eastAsia="ru-RU"/>
    </w:rPr>
  </w:style>
  <w:style w:type="character" w:customStyle="1" w:styleId="Bodytext2">
    <w:name w:val="Body text (2)_"/>
    <w:link w:val="Bodytext20"/>
    <w:locked/>
    <w:rsid w:val="00036A13"/>
    <w:rPr>
      <w:sz w:val="19"/>
      <w:szCs w:val="19"/>
      <w:shd w:val="clear" w:color="auto" w:fill="FFFFFF"/>
    </w:rPr>
  </w:style>
  <w:style w:type="paragraph" w:customStyle="1" w:styleId="Bodytext20">
    <w:name w:val="Body text (2)"/>
    <w:basedOn w:val="a"/>
    <w:link w:val="Bodytext2"/>
    <w:rsid w:val="00036A13"/>
    <w:pPr>
      <w:widowControl w:val="0"/>
      <w:shd w:val="clear" w:color="auto" w:fill="FFFFFF"/>
      <w:spacing w:line="216" w:lineRule="exact"/>
      <w:ind w:firstLine="0"/>
      <w:jc w:val="both"/>
    </w:pPr>
    <w:rPr>
      <w:kern w:val="2"/>
      <w:sz w:val="19"/>
      <w:szCs w:val="19"/>
      <w:shd w:val="clear" w:color="auto" w:fill="FFFFFF"/>
      <w:lang w:val="da-DK"/>
    </w:rPr>
  </w:style>
  <w:style w:type="character" w:customStyle="1" w:styleId="Bodytext2Exact">
    <w:name w:val="Body text (2) Exact"/>
    <w:rsid w:val="00036A13"/>
    <w:rPr>
      <w:rFonts w:ascii="Times New Roman" w:hAnsi="Times New Roman" w:cs="Times New Roman"/>
      <w:sz w:val="18"/>
      <w:szCs w:val="18"/>
      <w:u w:val="none"/>
    </w:rPr>
  </w:style>
  <w:style w:type="character" w:customStyle="1" w:styleId="Bodytext2BoldExact">
    <w:name w:val="Body text (2) + Bold Exact"/>
    <w:rsid w:val="00036A13"/>
    <w:rPr>
      <w:b/>
      <w:bCs/>
      <w:sz w:val="18"/>
      <w:szCs w:val="18"/>
      <w:shd w:val="clear" w:color="auto" w:fill="FFFFFF"/>
      <w:lang w:bidi="ar-SA"/>
    </w:rPr>
  </w:style>
  <w:style w:type="character" w:customStyle="1" w:styleId="apple-converted-space">
    <w:name w:val="apple-converted-space"/>
    <w:rsid w:val="00036A13"/>
    <w:rPr>
      <w:rFonts w:cs="Times New Roman"/>
    </w:rPr>
  </w:style>
  <w:style w:type="paragraph" w:customStyle="1" w:styleId="Bodytext21">
    <w:name w:val="Body text (2)1"/>
    <w:basedOn w:val="a"/>
    <w:rsid w:val="00036A13"/>
    <w:pPr>
      <w:widowControl w:val="0"/>
      <w:shd w:val="clear" w:color="auto" w:fill="FFFFFF"/>
      <w:spacing w:line="216" w:lineRule="exact"/>
      <w:ind w:firstLine="0"/>
      <w:jc w:val="both"/>
    </w:pPr>
    <w:rPr>
      <w:rFonts w:ascii="Times New Roman" w:eastAsia="Arial Unicode MS" w:hAnsi="Times New Roman" w:cs="Times New Roman"/>
      <w:color w:val="000000"/>
      <w:sz w:val="19"/>
      <w:szCs w:val="19"/>
      <w:lang w:eastAsia="ru-RU"/>
    </w:rPr>
  </w:style>
  <w:style w:type="character" w:customStyle="1" w:styleId="Bodytext2Italic">
    <w:name w:val="Body text (2) + Italic"/>
    <w:rsid w:val="00036A13"/>
    <w:rPr>
      <w:rFonts w:ascii="Times New Roman" w:hAnsi="Times New Roman" w:cs="Times New Roman"/>
      <w:i/>
      <w:iCs/>
      <w:color w:val="000000"/>
      <w:spacing w:val="0"/>
      <w:w w:val="100"/>
      <w:position w:val="0"/>
      <w:sz w:val="19"/>
      <w:szCs w:val="19"/>
      <w:u w:val="none"/>
      <w:shd w:val="clear" w:color="auto" w:fill="FFFFFF"/>
      <w:lang w:val="ru-RU" w:eastAsia="ru-RU" w:bidi="ar-SA"/>
    </w:rPr>
  </w:style>
  <w:style w:type="character" w:customStyle="1" w:styleId="Bodytext2Arial2">
    <w:name w:val="Body text (2) + Arial2"/>
    <w:aliases w:val="7.5 pt2,Italic1,Spacing 1 pt1"/>
    <w:rsid w:val="00036A13"/>
    <w:rPr>
      <w:rFonts w:ascii="Arial" w:hAnsi="Arial" w:cs="Arial"/>
      <w:i/>
      <w:iCs/>
      <w:color w:val="000000"/>
      <w:spacing w:val="20"/>
      <w:w w:val="100"/>
      <w:position w:val="0"/>
      <w:sz w:val="15"/>
      <w:szCs w:val="15"/>
      <w:u w:val="none"/>
      <w:shd w:val="clear" w:color="auto" w:fill="FFFFFF"/>
      <w:lang w:val="ru-RU" w:eastAsia="ru-RU" w:bidi="ar-SA"/>
    </w:rPr>
  </w:style>
  <w:style w:type="character" w:customStyle="1" w:styleId="Bodytext27pt">
    <w:name w:val="Body text (2) + 7 pt"/>
    <w:rsid w:val="00036A13"/>
    <w:rPr>
      <w:rFonts w:ascii="Times New Roman" w:hAnsi="Times New Roman" w:cs="Times New Roman"/>
      <w:b/>
      <w:bCs/>
      <w:color w:val="000000"/>
      <w:spacing w:val="0"/>
      <w:w w:val="100"/>
      <w:position w:val="0"/>
      <w:sz w:val="14"/>
      <w:szCs w:val="14"/>
      <w:u w:val="none"/>
      <w:shd w:val="clear" w:color="auto" w:fill="FFFFFF"/>
      <w:lang w:val="kk-KZ" w:eastAsia="kk-KZ" w:bidi="ar-SA"/>
    </w:rPr>
  </w:style>
  <w:style w:type="character" w:customStyle="1" w:styleId="Bodytext285pt">
    <w:name w:val="Body text (2) + 8.5 pt"/>
    <w:aliases w:val="Bold,Italic,Spacing 1 pt,Body text (2) + 9.5 pt,Spacing 0 pt,Not Bold3,Small Caps,Body text (3) + 8.5 pt,Italic2,Picture caption + 8 pt,Spacing 1 pt Exact,Picture caption + Segoe UI,7.5 pt"/>
    <w:rsid w:val="00036A13"/>
    <w:rPr>
      <w:rFonts w:cs="Times New Roman"/>
      <w:b/>
      <w:bCs/>
      <w:i/>
      <w:iCs/>
      <w:color w:val="000000"/>
      <w:spacing w:val="20"/>
      <w:w w:val="100"/>
      <w:position w:val="0"/>
      <w:sz w:val="17"/>
      <w:szCs w:val="17"/>
      <w:shd w:val="clear" w:color="auto" w:fill="FFFFFF"/>
      <w:lang w:val="ru-RU" w:eastAsia="ru-RU" w:bidi="ar-SA"/>
    </w:rPr>
  </w:style>
  <w:style w:type="character" w:customStyle="1" w:styleId="Bodytext3">
    <w:name w:val="Body text (3)_"/>
    <w:link w:val="Bodytext30"/>
    <w:locked/>
    <w:rsid w:val="00036A13"/>
    <w:rPr>
      <w:sz w:val="16"/>
      <w:szCs w:val="16"/>
      <w:shd w:val="clear" w:color="auto" w:fill="FFFFFF"/>
    </w:rPr>
  </w:style>
  <w:style w:type="paragraph" w:customStyle="1" w:styleId="Bodytext30">
    <w:name w:val="Body text (3)"/>
    <w:basedOn w:val="a"/>
    <w:link w:val="Bodytext3"/>
    <w:rsid w:val="00036A13"/>
    <w:pPr>
      <w:widowControl w:val="0"/>
      <w:shd w:val="clear" w:color="auto" w:fill="FFFFFF"/>
      <w:spacing w:before="180" w:line="178" w:lineRule="exact"/>
      <w:ind w:hanging="660"/>
      <w:jc w:val="both"/>
    </w:pPr>
    <w:rPr>
      <w:kern w:val="2"/>
      <w:sz w:val="16"/>
      <w:szCs w:val="16"/>
      <w:lang w:val="da-DK"/>
    </w:rPr>
  </w:style>
  <w:style w:type="character" w:customStyle="1" w:styleId="Bodytext295pt1">
    <w:name w:val="Body text (2) + 9.5 pt1"/>
    <w:aliases w:val="Not Bold2"/>
    <w:rsid w:val="00036A13"/>
    <w:rPr>
      <w:rFonts w:ascii="Times New Roman" w:hAnsi="Times New Roman" w:cs="Times New Roman"/>
      <w:b/>
      <w:bCs/>
      <w:color w:val="000000"/>
      <w:spacing w:val="0"/>
      <w:w w:val="100"/>
      <w:position w:val="0"/>
      <w:sz w:val="19"/>
      <w:szCs w:val="19"/>
      <w:u w:val="none"/>
      <w:shd w:val="clear" w:color="auto" w:fill="FFFFFF"/>
      <w:lang w:val="kk-KZ" w:eastAsia="kk-KZ" w:bidi="ar-SA"/>
    </w:rPr>
  </w:style>
  <w:style w:type="paragraph" w:customStyle="1" w:styleId="TableParagraph">
    <w:name w:val="Table Paragraph"/>
    <w:basedOn w:val="a"/>
    <w:uiPriority w:val="1"/>
    <w:qFormat/>
    <w:rsid w:val="00036A13"/>
    <w:pPr>
      <w:widowControl w:val="0"/>
      <w:autoSpaceDE w:val="0"/>
      <w:autoSpaceDN w:val="0"/>
      <w:spacing w:before="26"/>
      <w:ind w:right="156" w:firstLine="0"/>
      <w:jc w:val="center"/>
    </w:pPr>
    <w:rPr>
      <w:rFonts w:ascii="Microsoft Sans Serif" w:eastAsia="Microsoft Sans Serif" w:hAnsi="Microsoft Sans Serif" w:cs="Microsoft Sans Serif"/>
    </w:rPr>
  </w:style>
  <w:style w:type="paragraph" w:customStyle="1" w:styleId="12">
    <w:name w:val="Название1"/>
    <w:basedOn w:val="a"/>
    <w:rsid w:val="00036A13"/>
    <w:pPr>
      <w:widowControl w:val="0"/>
      <w:suppressLineNumbers/>
      <w:suppressAutoHyphens/>
      <w:spacing w:before="120" w:after="120"/>
      <w:ind w:firstLine="0"/>
    </w:pPr>
    <w:rPr>
      <w:rFonts w:ascii="Times New Roman" w:eastAsia="Lucida Sans Unicode" w:hAnsi="Times New Roman" w:cs="Tahoma"/>
      <w:i/>
      <w:iCs/>
      <w:kern w:val="1"/>
      <w:sz w:val="24"/>
      <w:szCs w:val="24"/>
    </w:rPr>
  </w:style>
  <w:style w:type="character" w:customStyle="1" w:styleId="2a">
    <w:name w:val="Основной текст (2)_"/>
    <w:basedOn w:val="a0"/>
    <w:link w:val="2b"/>
    <w:rsid w:val="00036A13"/>
    <w:rPr>
      <w:rFonts w:ascii="Times New Roman" w:eastAsia="Times New Roman" w:hAnsi="Times New Roman" w:cs="Times New Roman"/>
      <w:sz w:val="19"/>
      <w:szCs w:val="19"/>
      <w:shd w:val="clear" w:color="auto" w:fill="FFFFFF"/>
    </w:rPr>
  </w:style>
  <w:style w:type="paragraph" w:customStyle="1" w:styleId="2b">
    <w:name w:val="Основной текст (2)"/>
    <w:basedOn w:val="a"/>
    <w:link w:val="2a"/>
    <w:rsid w:val="00036A13"/>
    <w:pPr>
      <w:widowControl w:val="0"/>
      <w:shd w:val="clear" w:color="auto" w:fill="FFFFFF"/>
      <w:spacing w:line="224" w:lineRule="exact"/>
      <w:ind w:firstLine="640"/>
      <w:jc w:val="both"/>
    </w:pPr>
    <w:rPr>
      <w:rFonts w:ascii="Times New Roman" w:eastAsia="Times New Roman" w:hAnsi="Times New Roman" w:cs="Times New Roman"/>
      <w:kern w:val="2"/>
      <w:sz w:val="19"/>
      <w:szCs w:val="19"/>
      <w:lang w:val="da-DK"/>
    </w:rPr>
  </w:style>
  <w:style w:type="paragraph" w:customStyle="1" w:styleId="xmsonormalmrcssattr">
    <w:name w:val="x_msonormal_mr_css_attr"/>
    <w:basedOn w:val="a"/>
    <w:rsid w:val="00036A13"/>
    <w:pPr>
      <w:spacing w:before="100" w:beforeAutospacing="1" w:after="100" w:afterAutospacing="1"/>
      <w:ind w:firstLine="0"/>
    </w:pPr>
    <w:rPr>
      <w:rFonts w:ascii="Times New Roman" w:eastAsia="Times New Roman" w:hAnsi="Times New Roman" w:cs="Times New Roman"/>
      <w:sz w:val="24"/>
      <w:szCs w:val="24"/>
      <w:lang w:eastAsia="ru-RU"/>
    </w:rPr>
  </w:style>
  <w:style w:type="paragraph" w:styleId="afff0">
    <w:name w:val="annotation subject"/>
    <w:basedOn w:val="aff"/>
    <w:next w:val="aff"/>
    <w:link w:val="afff1"/>
    <w:uiPriority w:val="99"/>
    <w:semiHidden/>
    <w:unhideWhenUsed/>
    <w:rsid w:val="005D5C91"/>
    <w:rPr>
      <w:b/>
      <w:bCs/>
      <w:sz w:val="20"/>
    </w:rPr>
  </w:style>
  <w:style w:type="character" w:customStyle="1" w:styleId="afff1">
    <w:name w:val="Тема примечания Знак"/>
    <w:basedOn w:val="aff0"/>
    <w:link w:val="afff0"/>
    <w:uiPriority w:val="99"/>
    <w:semiHidden/>
    <w:rsid w:val="005D5C91"/>
    <w:rPr>
      <w:rFonts w:ascii="Arial" w:hAnsi="Arial" w:cs="Arial"/>
      <w:b/>
      <w:bCs/>
      <w:kern w:val="0"/>
      <w:sz w:val="20"/>
      <w:szCs w:val="20"/>
      <w:lang w:val="ru-RU"/>
    </w:rPr>
  </w:style>
  <w:style w:type="character" w:customStyle="1" w:styleId="ezkurwreuab5ozgtqnkl">
    <w:name w:val="ezkurwreuab5ozgtqnkl"/>
    <w:basedOn w:val="a0"/>
    <w:rsid w:val="005D5C91"/>
  </w:style>
  <w:style w:type="paragraph" w:styleId="afff2">
    <w:name w:val="header"/>
    <w:basedOn w:val="a"/>
    <w:link w:val="afff3"/>
    <w:uiPriority w:val="99"/>
    <w:unhideWhenUsed/>
    <w:rsid w:val="00703309"/>
    <w:pPr>
      <w:tabs>
        <w:tab w:val="center" w:pos="4677"/>
        <w:tab w:val="right" w:pos="9355"/>
      </w:tabs>
    </w:pPr>
  </w:style>
  <w:style w:type="character" w:customStyle="1" w:styleId="afff3">
    <w:name w:val="Верхний колонтитул Знак"/>
    <w:basedOn w:val="a0"/>
    <w:link w:val="afff2"/>
    <w:uiPriority w:val="99"/>
    <w:rsid w:val="00703309"/>
    <w:rPr>
      <w:kern w:val="0"/>
      <w:lang w:val="ru-RU"/>
    </w:rPr>
  </w:style>
  <w:style w:type="character" w:customStyle="1" w:styleId="a4">
    <w:name w:val="Без интервала Знак"/>
    <w:link w:val="a3"/>
    <w:uiPriority w:val="1"/>
    <w:locked/>
    <w:rsid w:val="005B1355"/>
    <w:rPr>
      <w:rFonts w:ascii="Arial" w:hAnsi="Arial"/>
      <w:sz w:val="20"/>
    </w:rPr>
  </w:style>
  <w:style w:type="character" w:styleId="afff4">
    <w:name w:val="Unresolved Mention"/>
    <w:basedOn w:val="a0"/>
    <w:uiPriority w:val="99"/>
    <w:semiHidden/>
    <w:unhideWhenUsed/>
    <w:rsid w:val="00C829E4"/>
    <w:rPr>
      <w:color w:val="605E5C"/>
      <w:shd w:val="clear" w:color="auto" w:fill="E1DFDD"/>
    </w:rPr>
  </w:style>
  <w:style w:type="character" w:customStyle="1" w:styleId="213pt">
    <w:name w:val="Основной текст (2) + 13 pt"/>
    <w:basedOn w:val="2a"/>
    <w:rsid w:val="009E48BD"/>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0pt">
    <w:name w:val="Основной текст (2) + Интервал 0 pt"/>
    <w:basedOn w:val="2a"/>
    <w:rsid w:val="009E48BD"/>
    <w:rPr>
      <w:rFonts w:ascii="Times New Roman" w:eastAsia="Times New Roman" w:hAnsi="Times New Roman" w:cs="Times New Roman"/>
      <w:b w:val="0"/>
      <w:bCs w:val="0"/>
      <w:i w:val="0"/>
      <w:iCs w:val="0"/>
      <w:smallCaps w:val="0"/>
      <w:strike w:val="0"/>
      <w:color w:val="000000"/>
      <w:spacing w:val="-10"/>
      <w:w w:val="100"/>
      <w:position w:val="0"/>
      <w:sz w:val="20"/>
      <w:szCs w:val="20"/>
      <w:u w:val="none"/>
      <w:shd w:val="clear" w:color="auto" w:fill="FFFFFF"/>
      <w:lang w:val="ru-RU" w:eastAsia="ru-RU" w:bidi="ru-RU"/>
    </w:rPr>
  </w:style>
  <w:style w:type="paragraph" w:customStyle="1" w:styleId="13">
    <w:name w:val="Обычный1"/>
    <w:rsid w:val="00AB6B84"/>
    <w:pPr>
      <w:spacing w:line="240" w:lineRule="auto"/>
      <w:ind w:firstLine="709"/>
    </w:pPr>
    <w:rPr>
      <w:rFonts w:ascii="Calibri" w:eastAsia="Calibri" w:hAnsi="Calibri" w:cs="Calibri"/>
      <w:kern w:val="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30092">
      <w:bodyDiv w:val="1"/>
      <w:marLeft w:val="0"/>
      <w:marRight w:val="0"/>
      <w:marTop w:val="0"/>
      <w:marBottom w:val="0"/>
      <w:divBdr>
        <w:top w:val="none" w:sz="0" w:space="0" w:color="auto"/>
        <w:left w:val="none" w:sz="0" w:space="0" w:color="auto"/>
        <w:bottom w:val="none" w:sz="0" w:space="0" w:color="auto"/>
        <w:right w:val="none" w:sz="0" w:space="0" w:color="auto"/>
      </w:divBdr>
    </w:div>
    <w:div w:id="130220544">
      <w:bodyDiv w:val="1"/>
      <w:marLeft w:val="0"/>
      <w:marRight w:val="0"/>
      <w:marTop w:val="0"/>
      <w:marBottom w:val="0"/>
      <w:divBdr>
        <w:top w:val="none" w:sz="0" w:space="0" w:color="auto"/>
        <w:left w:val="none" w:sz="0" w:space="0" w:color="auto"/>
        <w:bottom w:val="none" w:sz="0" w:space="0" w:color="auto"/>
        <w:right w:val="none" w:sz="0" w:space="0" w:color="auto"/>
      </w:divBdr>
    </w:div>
    <w:div w:id="150877400">
      <w:bodyDiv w:val="1"/>
      <w:marLeft w:val="0"/>
      <w:marRight w:val="0"/>
      <w:marTop w:val="0"/>
      <w:marBottom w:val="0"/>
      <w:divBdr>
        <w:top w:val="none" w:sz="0" w:space="0" w:color="auto"/>
        <w:left w:val="none" w:sz="0" w:space="0" w:color="auto"/>
        <w:bottom w:val="none" w:sz="0" w:space="0" w:color="auto"/>
        <w:right w:val="none" w:sz="0" w:space="0" w:color="auto"/>
      </w:divBdr>
    </w:div>
    <w:div w:id="605774877">
      <w:bodyDiv w:val="1"/>
      <w:marLeft w:val="0"/>
      <w:marRight w:val="0"/>
      <w:marTop w:val="0"/>
      <w:marBottom w:val="0"/>
      <w:divBdr>
        <w:top w:val="none" w:sz="0" w:space="0" w:color="auto"/>
        <w:left w:val="none" w:sz="0" w:space="0" w:color="auto"/>
        <w:bottom w:val="none" w:sz="0" w:space="0" w:color="auto"/>
        <w:right w:val="none" w:sz="0" w:space="0" w:color="auto"/>
      </w:divBdr>
    </w:div>
    <w:div w:id="908197921">
      <w:bodyDiv w:val="1"/>
      <w:marLeft w:val="0"/>
      <w:marRight w:val="0"/>
      <w:marTop w:val="0"/>
      <w:marBottom w:val="0"/>
      <w:divBdr>
        <w:top w:val="none" w:sz="0" w:space="0" w:color="auto"/>
        <w:left w:val="none" w:sz="0" w:space="0" w:color="auto"/>
        <w:bottom w:val="none" w:sz="0" w:space="0" w:color="auto"/>
        <w:right w:val="none" w:sz="0" w:space="0" w:color="auto"/>
      </w:divBdr>
    </w:div>
    <w:div w:id="997807388">
      <w:bodyDiv w:val="1"/>
      <w:marLeft w:val="0"/>
      <w:marRight w:val="0"/>
      <w:marTop w:val="0"/>
      <w:marBottom w:val="0"/>
      <w:divBdr>
        <w:top w:val="none" w:sz="0" w:space="0" w:color="auto"/>
        <w:left w:val="none" w:sz="0" w:space="0" w:color="auto"/>
        <w:bottom w:val="none" w:sz="0" w:space="0" w:color="auto"/>
        <w:right w:val="none" w:sz="0" w:space="0" w:color="auto"/>
      </w:divBdr>
    </w:div>
    <w:div w:id="1063722828">
      <w:bodyDiv w:val="1"/>
      <w:marLeft w:val="0"/>
      <w:marRight w:val="0"/>
      <w:marTop w:val="0"/>
      <w:marBottom w:val="0"/>
      <w:divBdr>
        <w:top w:val="none" w:sz="0" w:space="0" w:color="auto"/>
        <w:left w:val="none" w:sz="0" w:space="0" w:color="auto"/>
        <w:bottom w:val="none" w:sz="0" w:space="0" w:color="auto"/>
        <w:right w:val="none" w:sz="0" w:space="0" w:color="auto"/>
      </w:divBdr>
    </w:div>
    <w:div w:id="1254775586">
      <w:bodyDiv w:val="1"/>
      <w:marLeft w:val="0"/>
      <w:marRight w:val="0"/>
      <w:marTop w:val="0"/>
      <w:marBottom w:val="0"/>
      <w:divBdr>
        <w:top w:val="none" w:sz="0" w:space="0" w:color="auto"/>
        <w:left w:val="none" w:sz="0" w:space="0" w:color="auto"/>
        <w:bottom w:val="none" w:sz="0" w:space="0" w:color="auto"/>
        <w:right w:val="none" w:sz="0" w:space="0" w:color="auto"/>
      </w:divBdr>
    </w:div>
    <w:div w:id="1260672448">
      <w:bodyDiv w:val="1"/>
      <w:marLeft w:val="0"/>
      <w:marRight w:val="0"/>
      <w:marTop w:val="0"/>
      <w:marBottom w:val="0"/>
      <w:divBdr>
        <w:top w:val="none" w:sz="0" w:space="0" w:color="auto"/>
        <w:left w:val="none" w:sz="0" w:space="0" w:color="auto"/>
        <w:bottom w:val="none" w:sz="0" w:space="0" w:color="auto"/>
        <w:right w:val="none" w:sz="0" w:space="0" w:color="auto"/>
      </w:divBdr>
    </w:div>
    <w:div w:id="1277061786">
      <w:bodyDiv w:val="1"/>
      <w:marLeft w:val="0"/>
      <w:marRight w:val="0"/>
      <w:marTop w:val="0"/>
      <w:marBottom w:val="0"/>
      <w:divBdr>
        <w:top w:val="none" w:sz="0" w:space="0" w:color="auto"/>
        <w:left w:val="none" w:sz="0" w:space="0" w:color="auto"/>
        <w:bottom w:val="none" w:sz="0" w:space="0" w:color="auto"/>
        <w:right w:val="none" w:sz="0" w:space="0" w:color="auto"/>
      </w:divBdr>
    </w:div>
    <w:div w:id="134073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9.jpeg"/><Relationship Id="rId21" Type="http://schemas.openxmlformats.org/officeDocument/2006/relationships/image" Target="media/image8.emf"/><Relationship Id="rId42" Type="http://schemas.openxmlformats.org/officeDocument/2006/relationships/image" Target="media/image26.emf"/><Relationship Id="rId47" Type="http://schemas.openxmlformats.org/officeDocument/2006/relationships/image" Target="media/image31.emf"/><Relationship Id="rId63" Type="http://schemas.openxmlformats.org/officeDocument/2006/relationships/chart" Target="charts/chart14.xml"/><Relationship Id="rId68" Type="http://schemas.openxmlformats.org/officeDocument/2006/relationships/chart" Target="charts/chart19.xml"/><Relationship Id="rId84" Type="http://schemas.openxmlformats.org/officeDocument/2006/relationships/image" Target="media/image46.jpeg"/><Relationship Id="rId89" Type="http://schemas.openxmlformats.org/officeDocument/2006/relationships/image" Target="media/image51.jpeg"/><Relationship Id="rId112" Type="http://schemas.openxmlformats.org/officeDocument/2006/relationships/image" Target="media/image74.jpeg"/><Relationship Id="rId16" Type="http://schemas.openxmlformats.org/officeDocument/2006/relationships/image" Target="media/image3.emf"/><Relationship Id="rId107" Type="http://schemas.openxmlformats.org/officeDocument/2006/relationships/image" Target="media/image69.jpeg"/><Relationship Id="rId11" Type="http://schemas.openxmlformats.org/officeDocument/2006/relationships/chart" Target="charts/chart2.xml"/><Relationship Id="rId32" Type="http://schemas.openxmlformats.org/officeDocument/2006/relationships/image" Target="media/image17.emf"/><Relationship Id="rId37" Type="http://schemas.openxmlformats.org/officeDocument/2006/relationships/image" Target="media/image22.jpeg"/><Relationship Id="rId53" Type="http://schemas.openxmlformats.org/officeDocument/2006/relationships/chart" Target="charts/chart10.xml"/><Relationship Id="rId58" Type="http://schemas.openxmlformats.org/officeDocument/2006/relationships/image" Target="media/image35.emf"/><Relationship Id="rId74" Type="http://schemas.openxmlformats.org/officeDocument/2006/relationships/hyperlink" Target="https://www.polymetalinternational.com/ru/assets/where-we-operate/kyzyl/" TargetMode="External"/><Relationship Id="rId79" Type="http://schemas.openxmlformats.org/officeDocument/2006/relationships/image" Target="media/image41.jpeg"/><Relationship Id="rId102" Type="http://schemas.openxmlformats.org/officeDocument/2006/relationships/image" Target="media/image64.jpeg"/><Relationship Id="rId123" Type="http://schemas.openxmlformats.org/officeDocument/2006/relationships/image" Target="media/image85.jpeg"/><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52.jpeg"/><Relationship Id="rId95" Type="http://schemas.openxmlformats.org/officeDocument/2006/relationships/image" Target="media/image57.jpeg"/><Relationship Id="rId22" Type="http://schemas.openxmlformats.org/officeDocument/2006/relationships/image" Target="media/image9.emf"/><Relationship Id="rId27" Type="http://schemas.openxmlformats.org/officeDocument/2006/relationships/package" Target="embeddings/Microsoft_Visio_Drawing1.vsdx"/><Relationship Id="rId43" Type="http://schemas.openxmlformats.org/officeDocument/2006/relationships/image" Target="media/image27.emf"/><Relationship Id="rId48" Type="http://schemas.openxmlformats.org/officeDocument/2006/relationships/image" Target="media/image32.emf"/><Relationship Id="rId64" Type="http://schemas.openxmlformats.org/officeDocument/2006/relationships/chart" Target="charts/chart15.xml"/><Relationship Id="rId69" Type="http://schemas.openxmlformats.org/officeDocument/2006/relationships/image" Target="media/image38.emf"/><Relationship Id="rId113" Type="http://schemas.openxmlformats.org/officeDocument/2006/relationships/image" Target="media/image75.jpeg"/><Relationship Id="rId118" Type="http://schemas.openxmlformats.org/officeDocument/2006/relationships/image" Target="media/image80.jpeg"/><Relationship Id="rId80" Type="http://schemas.openxmlformats.org/officeDocument/2006/relationships/image" Target="media/image42.jpeg"/><Relationship Id="rId85" Type="http://schemas.openxmlformats.org/officeDocument/2006/relationships/image" Target="media/image47.jpeg"/><Relationship Id="rId12" Type="http://schemas.openxmlformats.org/officeDocument/2006/relationships/chart" Target="charts/chart3.xml"/><Relationship Id="rId17" Type="http://schemas.openxmlformats.org/officeDocument/2006/relationships/image" Target="media/image4.emf"/><Relationship Id="rId33" Type="http://schemas.openxmlformats.org/officeDocument/2006/relationships/image" Target="media/image18.jpeg"/><Relationship Id="rId38" Type="http://schemas.openxmlformats.org/officeDocument/2006/relationships/image" Target="media/image23.jpeg"/><Relationship Id="rId59" Type="http://schemas.openxmlformats.org/officeDocument/2006/relationships/chart" Target="charts/chart13.xml"/><Relationship Id="rId103" Type="http://schemas.openxmlformats.org/officeDocument/2006/relationships/image" Target="media/image65.jpeg"/><Relationship Id="rId108" Type="http://schemas.openxmlformats.org/officeDocument/2006/relationships/image" Target="media/image70.jpeg"/><Relationship Id="rId124" Type="http://schemas.openxmlformats.org/officeDocument/2006/relationships/image" Target="media/image86.jpeg"/><Relationship Id="rId129" Type="http://schemas.openxmlformats.org/officeDocument/2006/relationships/theme" Target="theme/theme1.xml"/><Relationship Id="rId54" Type="http://schemas.openxmlformats.org/officeDocument/2006/relationships/chart" Target="charts/chart11.xml"/><Relationship Id="rId70" Type="http://schemas.openxmlformats.org/officeDocument/2006/relationships/image" Target="media/image39.png"/><Relationship Id="rId75" Type="http://schemas.openxmlformats.org/officeDocument/2006/relationships/hyperlink" Target="https://elibrary.ru/contents.asp?id=33272495" TargetMode="External"/><Relationship Id="rId91" Type="http://schemas.openxmlformats.org/officeDocument/2006/relationships/image" Target="media/image53.jpeg"/><Relationship Id="rId96" Type="http://schemas.openxmlformats.org/officeDocument/2006/relationships/image" Target="media/image58.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emf"/><Relationship Id="rId28" Type="http://schemas.openxmlformats.org/officeDocument/2006/relationships/image" Target="media/image13.jpeg"/><Relationship Id="rId49" Type="http://schemas.openxmlformats.org/officeDocument/2006/relationships/chart" Target="charts/chart6.xml"/><Relationship Id="rId114" Type="http://schemas.openxmlformats.org/officeDocument/2006/relationships/image" Target="media/image76.jpeg"/><Relationship Id="rId119" Type="http://schemas.openxmlformats.org/officeDocument/2006/relationships/image" Target="media/image81.jpeg"/><Relationship Id="rId44" Type="http://schemas.openxmlformats.org/officeDocument/2006/relationships/image" Target="media/image28.jpeg"/><Relationship Id="rId60" Type="http://schemas.openxmlformats.org/officeDocument/2006/relationships/footer" Target="footer1.xml"/><Relationship Id="rId65" Type="http://schemas.openxmlformats.org/officeDocument/2006/relationships/chart" Target="charts/chart16.xml"/><Relationship Id="rId81" Type="http://schemas.openxmlformats.org/officeDocument/2006/relationships/image" Target="media/image43.jpeg"/><Relationship Id="rId86" Type="http://schemas.openxmlformats.org/officeDocument/2006/relationships/image" Target="media/image48.jpeg"/><Relationship Id="rId13" Type="http://schemas.openxmlformats.org/officeDocument/2006/relationships/chart" Target="charts/chart4.xml"/><Relationship Id="rId18" Type="http://schemas.openxmlformats.org/officeDocument/2006/relationships/image" Target="media/image5.emf"/><Relationship Id="rId39" Type="http://schemas.openxmlformats.org/officeDocument/2006/relationships/image" Target="media/image24.emf"/><Relationship Id="rId109" Type="http://schemas.openxmlformats.org/officeDocument/2006/relationships/image" Target="media/image71.jpeg"/><Relationship Id="rId34" Type="http://schemas.openxmlformats.org/officeDocument/2006/relationships/image" Target="media/image19.emf"/><Relationship Id="rId50" Type="http://schemas.openxmlformats.org/officeDocument/2006/relationships/chart" Target="charts/chart7.xml"/><Relationship Id="rId55" Type="http://schemas.openxmlformats.org/officeDocument/2006/relationships/image" Target="media/image33.emf"/><Relationship Id="rId76" Type="http://schemas.openxmlformats.org/officeDocument/2006/relationships/hyperlink" Target="http://dx.doi.org/10.5772/32673" TargetMode="External"/><Relationship Id="rId97" Type="http://schemas.openxmlformats.org/officeDocument/2006/relationships/image" Target="media/image59.jpeg"/><Relationship Id="rId104" Type="http://schemas.openxmlformats.org/officeDocument/2006/relationships/image" Target="media/image66.jpeg"/><Relationship Id="rId120" Type="http://schemas.openxmlformats.org/officeDocument/2006/relationships/image" Target="media/image82.jpeg"/><Relationship Id="rId125" Type="http://schemas.openxmlformats.org/officeDocument/2006/relationships/image" Target="media/image87.jpeg"/><Relationship Id="rId7" Type="http://schemas.openxmlformats.org/officeDocument/2006/relationships/endnotes" Target="endnotes.xml"/><Relationship Id="rId71" Type="http://schemas.openxmlformats.org/officeDocument/2006/relationships/hyperlink" Target="https://doi.org/10.5281/zenodo.13344447" TargetMode="External"/><Relationship Id="rId92" Type="http://schemas.openxmlformats.org/officeDocument/2006/relationships/image" Target="media/image54.jpeg"/><Relationship Id="rId2" Type="http://schemas.openxmlformats.org/officeDocument/2006/relationships/numbering" Target="numbering.xml"/><Relationship Id="rId29" Type="http://schemas.openxmlformats.org/officeDocument/2006/relationships/image" Target="media/image14.jpeg"/><Relationship Id="rId24" Type="http://schemas.openxmlformats.org/officeDocument/2006/relationships/image" Target="media/image11.emf"/><Relationship Id="rId40" Type="http://schemas.openxmlformats.org/officeDocument/2006/relationships/chart" Target="charts/chart5.xml"/><Relationship Id="rId45" Type="http://schemas.openxmlformats.org/officeDocument/2006/relationships/image" Target="media/image29.emf"/><Relationship Id="rId66" Type="http://schemas.openxmlformats.org/officeDocument/2006/relationships/chart" Target="charts/chart17.xml"/><Relationship Id="rId87" Type="http://schemas.openxmlformats.org/officeDocument/2006/relationships/image" Target="media/image49.jpeg"/><Relationship Id="rId110" Type="http://schemas.openxmlformats.org/officeDocument/2006/relationships/image" Target="media/image72.jpeg"/><Relationship Id="rId115" Type="http://schemas.openxmlformats.org/officeDocument/2006/relationships/image" Target="media/image77.jpeg"/><Relationship Id="rId61" Type="http://schemas.openxmlformats.org/officeDocument/2006/relationships/image" Target="media/image36.emf"/><Relationship Id="rId82" Type="http://schemas.openxmlformats.org/officeDocument/2006/relationships/image" Target="media/image44.emf"/><Relationship Id="rId19" Type="http://schemas.openxmlformats.org/officeDocument/2006/relationships/image" Target="media/image6.emf"/><Relationship Id="rId14" Type="http://schemas.openxmlformats.org/officeDocument/2006/relationships/image" Target="media/image1.png"/><Relationship Id="rId30" Type="http://schemas.openxmlformats.org/officeDocument/2006/relationships/image" Target="media/image15.emf"/><Relationship Id="rId35" Type="http://schemas.openxmlformats.org/officeDocument/2006/relationships/image" Target="media/image20.jpeg"/><Relationship Id="rId56" Type="http://schemas.openxmlformats.org/officeDocument/2006/relationships/image" Target="media/image34.emf"/><Relationship Id="rId77" Type="http://schemas.openxmlformats.org/officeDocument/2006/relationships/hyperlink" Target="https://pubs.acs.org/doi/10.1021/j150562a003" TargetMode="External"/><Relationship Id="rId100" Type="http://schemas.openxmlformats.org/officeDocument/2006/relationships/image" Target="media/image62.jpeg"/><Relationship Id="rId105" Type="http://schemas.openxmlformats.org/officeDocument/2006/relationships/image" Target="media/image67.jpeg"/><Relationship Id="rId126" Type="http://schemas.openxmlformats.org/officeDocument/2006/relationships/image" Target="media/image88.emf"/><Relationship Id="rId8" Type="http://schemas.openxmlformats.org/officeDocument/2006/relationships/hyperlink" Target="https://bigenc.ru/c/kontsentrat-abdbad" TargetMode="External"/><Relationship Id="rId51" Type="http://schemas.openxmlformats.org/officeDocument/2006/relationships/chart" Target="charts/chart8.xml"/><Relationship Id="rId72" Type="http://schemas.openxmlformats.org/officeDocument/2006/relationships/hyperlink" Target="https://doi.org/10.5281/zenodo.15008480" TargetMode="External"/><Relationship Id="rId93" Type="http://schemas.openxmlformats.org/officeDocument/2006/relationships/image" Target="media/image55.jpeg"/><Relationship Id="rId98" Type="http://schemas.openxmlformats.org/officeDocument/2006/relationships/image" Target="media/image60.jpeg"/><Relationship Id="rId121" Type="http://schemas.openxmlformats.org/officeDocument/2006/relationships/image" Target="media/image83.jpeg"/><Relationship Id="rId3" Type="http://schemas.openxmlformats.org/officeDocument/2006/relationships/styles" Target="styles.xml"/><Relationship Id="rId25" Type="http://schemas.openxmlformats.org/officeDocument/2006/relationships/image" Target="media/image12.emf"/><Relationship Id="rId46" Type="http://schemas.openxmlformats.org/officeDocument/2006/relationships/image" Target="media/image30.emf"/><Relationship Id="rId67" Type="http://schemas.openxmlformats.org/officeDocument/2006/relationships/chart" Target="charts/chart18.xml"/><Relationship Id="rId116" Type="http://schemas.openxmlformats.org/officeDocument/2006/relationships/image" Target="media/image78.jpeg"/><Relationship Id="rId20" Type="http://schemas.openxmlformats.org/officeDocument/2006/relationships/image" Target="media/image7.emf"/><Relationship Id="rId41" Type="http://schemas.openxmlformats.org/officeDocument/2006/relationships/image" Target="media/image25.jpeg"/><Relationship Id="rId62" Type="http://schemas.openxmlformats.org/officeDocument/2006/relationships/image" Target="media/image37.emf"/><Relationship Id="rId83" Type="http://schemas.openxmlformats.org/officeDocument/2006/relationships/image" Target="media/image45.jpeg"/><Relationship Id="rId88" Type="http://schemas.openxmlformats.org/officeDocument/2006/relationships/image" Target="media/image50.jpeg"/><Relationship Id="rId111" Type="http://schemas.openxmlformats.org/officeDocument/2006/relationships/image" Target="media/image73.jpeg"/><Relationship Id="rId15" Type="http://schemas.openxmlformats.org/officeDocument/2006/relationships/image" Target="media/image2.emf"/><Relationship Id="rId36" Type="http://schemas.openxmlformats.org/officeDocument/2006/relationships/image" Target="media/image21.emf"/><Relationship Id="rId57" Type="http://schemas.openxmlformats.org/officeDocument/2006/relationships/chart" Target="charts/chart12.xml"/><Relationship Id="rId106" Type="http://schemas.openxmlformats.org/officeDocument/2006/relationships/image" Target="media/image68.jpeg"/><Relationship Id="rId127" Type="http://schemas.openxmlformats.org/officeDocument/2006/relationships/image" Target="media/image89.emf"/><Relationship Id="rId10" Type="http://schemas.openxmlformats.org/officeDocument/2006/relationships/chart" Target="charts/chart1.xml"/><Relationship Id="rId31" Type="http://schemas.openxmlformats.org/officeDocument/2006/relationships/image" Target="media/image16.emf"/><Relationship Id="rId52" Type="http://schemas.openxmlformats.org/officeDocument/2006/relationships/chart" Target="charts/chart9.xml"/><Relationship Id="rId73" Type="http://schemas.openxmlformats.org/officeDocument/2006/relationships/hyperlink" Target="https://www.kazzinc.com/rus/o-proizvodstve/predpriyatiya/ao-altyntau-kokshetau" TargetMode="External"/><Relationship Id="rId78" Type="http://schemas.openxmlformats.org/officeDocument/2006/relationships/image" Target="media/image40.jpeg"/><Relationship Id="rId94" Type="http://schemas.openxmlformats.org/officeDocument/2006/relationships/image" Target="media/image56.jpeg"/><Relationship Id="rId99" Type="http://schemas.openxmlformats.org/officeDocument/2006/relationships/image" Target="media/image61.jpeg"/><Relationship Id="rId101" Type="http://schemas.openxmlformats.org/officeDocument/2006/relationships/image" Target="media/image63.jpeg"/><Relationship Id="rId122" Type="http://schemas.openxmlformats.org/officeDocument/2006/relationships/image" Target="media/image84.jpeg"/><Relationship Id="rId4" Type="http://schemas.openxmlformats.org/officeDocument/2006/relationships/settings" Target="settings.xml"/><Relationship Id="rId9" Type="http://schemas.openxmlformats.org/officeDocument/2006/relationships/hyperlink" Target="https://bigenc.ru/c/shchelochnye-metally-e9153c" TargetMode="External"/><Relationship Id="rId26" Type="http://schemas.openxmlformats.org/officeDocument/2006/relationships/package" Target="embeddings/Microsoft_Visio_Drawing.vsdx"/></Relationships>
</file>

<file path=word/charts/_rels/chart1.xml.rels><?xml version="1.0" encoding="UTF-8" standalone="yes"?>
<Relationships xmlns="http://schemas.openxmlformats.org/package/2006/relationships"><Relationship Id="rId1" Type="http://schemas.openxmlformats.org/officeDocument/2006/relationships/oleObject" Target="file:///C:\Users\zhanar.yussupova\Downloads\Gold-Mining-Production-Volumes-Data.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DNK\Desktop\&#1047;&#1072;&#1074;&#1080;&#1089;&#1080;&#1084;&#1086;&#1089;&#1090;&#1100;%20Au%20&#1086;&#1090;%20NaCN.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DNK\Desktop\Model-finish.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DNK\Desktop\&#1047;&#1072;&#1076;&#1072;&#1085;&#1080;&#1077;%2001.09.24.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NC\Documents\&#1047;&#1086;&#1083;&#1086;&#1090;&#1086;%20&#1092;&#1086;&#1088;&#1084;&#1099;%20&#1085;&#1072;&#1093;&#1086;&#1078;&#1076;&#1077;&#1085;&#1080;&#1103;%20&#1080;%20&#1087;&#1086;&#1088;&#1103;&#1076;&#1086;&#1082;%20&#1088;&#1077;&#1072;&#1082;&#1094;&#1080;&#1080;%2028.08.24.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DNK\Desktop\&#1041;&#1072;&#1083;&#1072;&#1085;&#1089;%20&#1046;&#1072;&#1085;&#1072;&#1088;.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DNK\Desktop\&#1041;&#1072;&#1083;&#1072;&#1085;&#1089;%20&#1046;&#1072;&#1085;&#1072;&#1088;.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DNK\Desktop\&#1041;&#1072;&#1083;&#1072;&#1085;&#1089;%20&#1046;&#1072;&#1085;&#1072;&#1088;.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DNK\Desktop\&#1041;&#1072;&#1083;&#1072;&#1085;&#1089;%20&#1046;&#1072;&#1085;&#1072;&#1088;.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DNK\Desktop\&#1041;&#1072;&#1083;&#1072;&#1085;&#1089;%20&#1046;&#1072;&#1085;&#1072;&#1088;.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DNK\Desktop\&#1041;&#1072;&#1083;&#1072;&#1085;&#1089;%20&#1046;&#1072;&#1085;&#1072;&#108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zhanar.yussupova\Downloads\Gold-Mining-Production-Volumes-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zhanar.yussupova\Downloads\Gold-Mining-Production-Volumes-Dat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zhanar.yussupova\Downloads\Pric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DNK\AppData\Local\Temp\Temp1_14-06-2024_12-52-20.zip\&#1044;&#1080;&#1072;&#1075;&#1088;&#1072;&#1084;&#1084;&#1072;%2014.06.2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DNK\Desktop\&#1056;&#1080;&#1089;.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DNK\Desktop\&#1044;&#1080;&#1072;&#1075;&#1088;&#1072;&#1084;&#1084;&#1072;%2009.06.24%20(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flsmidth-my.sharepoint.com/personal/zu-kz_flsmidth_com/Documents/Desktop/UNIVERSITY/Book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DNK\Desktop\Model-finis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1"/>
          <c:order val="0"/>
          <c:tx>
            <c:strRef>
              <c:f>'Mine Production (2)'!$A$4</c:f>
              <c:strCache>
                <c:ptCount val="1"/>
                <c:pt idx="0">
                  <c:v>Всего в мире</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K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'Mine Production (2)'!$C$3:$N$3</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'Mine Production (2)'!$C$4:$N$4</c:f>
              <c:numCache>
                <c:formatCode>#,##0</c:formatCode>
                <c:ptCount val="12"/>
                <c:pt idx="0">
                  <c:v>2830.7992926048792</c:v>
                </c:pt>
                <c:pt idx="1">
                  <c:v>2928.1368537155436</c:v>
                </c:pt>
                <c:pt idx="2">
                  <c:v>3002.792265559835</c:v>
                </c:pt>
                <c:pt idx="3">
                  <c:v>3180.8242601247775</c:v>
                </c:pt>
                <c:pt idx="4">
                  <c:v>3270.4950636898202</c:v>
                </c:pt>
                <c:pt idx="5">
                  <c:v>3361.3102920361976</c:v>
                </c:pt>
                <c:pt idx="6">
                  <c:v>3509.5605682017695</c:v>
                </c:pt>
                <c:pt idx="7">
                  <c:v>3573.0893173476502</c:v>
                </c:pt>
                <c:pt idx="8">
                  <c:v>3655.1489712711973</c:v>
                </c:pt>
                <c:pt idx="9">
                  <c:v>3595.1101050595412</c:v>
                </c:pt>
                <c:pt idx="10">
                  <c:v>3475.8725188828889</c:v>
                </c:pt>
                <c:pt idx="11">
                  <c:v>3580.7371958778322</c:v>
                </c:pt>
              </c:numCache>
            </c:numRef>
          </c:val>
          <c:smooth val="0"/>
          <c:extLst>
            <c:ext xmlns:c16="http://schemas.microsoft.com/office/drawing/2014/chart" uri="{C3380CC4-5D6E-409C-BE32-E72D297353CC}">
              <c16:uniqueId val="{00000000-0247-4F3F-A910-A43D6889F61A}"/>
            </c:ext>
          </c:extLst>
        </c:ser>
        <c:dLbls>
          <c:showLegendKey val="0"/>
          <c:showVal val="1"/>
          <c:showCatName val="0"/>
          <c:showSerName val="0"/>
          <c:showPercent val="0"/>
          <c:showBubbleSize val="0"/>
        </c:dLbls>
        <c:marker val="1"/>
        <c:smooth val="0"/>
        <c:axId val="221217152"/>
        <c:axId val="221219456"/>
      </c:lineChart>
      <c:catAx>
        <c:axId val="221217152"/>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solidFill>
                      <a:sysClr val="windowText" lastClr="000000"/>
                    </a:solidFill>
                  </a:rPr>
                  <a:t>Годы</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221219456"/>
        <c:crosses val="autoZero"/>
        <c:auto val="1"/>
        <c:lblAlgn val="ctr"/>
        <c:lblOffset val="100"/>
        <c:noMultiLvlLbl val="0"/>
      </c:catAx>
      <c:valAx>
        <c:axId val="221219456"/>
        <c:scaling>
          <c:orientation val="minMax"/>
          <c:min val="2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solidFill>
                      <a:sysClr val="windowText" lastClr="000000"/>
                    </a:solidFill>
                  </a:rPr>
                  <a:t>Тонн золота</a:t>
                </a:r>
              </a:p>
            </c:rich>
          </c:tx>
          <c:layout>
            <c:manualLayout>
              <c:xMode val="edge"/>
              <c:yMode val="edge"/>
              <c:x val="1.2657463328737463E-2"/>
              <c:y val="0.31743425560188032"/>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221217152"/>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ru-KZ"/>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Лист1!$D$5</c:f>
              <c:strCache>
                <c:ptCount val="1"/>
                <c:pt idx="0">
                  <c:v>Экспериментальные данные</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Лист1!$C$8:$C$10</c:f>
              <c:numCache>
                <c:formatCode>General</c:formatCode>
                <c:ptCount val="3"/>
                <c:pt idx="0">
                  <c:v>0.1</c:v>
                </c:pt>
                <c:pt idx="1">
                  <c:v>0.15000000000000024</c:v>
                </c:pt>
                <c:pt idx="2">
                  <c:v>0.2</c:v>
                </c:pt>
              </c:numCache>
            </c:numRef>
          </c:xVal>
          <c:yVal>
            <c:numRef>
              <c:f>Лист1!$D$8:$D$10</c:f>
              <c:numCache>
                <c:formatCode>General</c:formatCode>
                <c:ptCount val="3"/>
                <c:pt idx="0">
                  <c:v>86.31</c:v>
                </c:pt>
                <c:pt idx="1">
                  <c:v>86.53</c:v>
                </c:pt>
                <c:pt idx="2">
                  <c:v>86.59</c:v>
                </c:pt>
              </c:numCache>
            </c:numRef>
          </c:yVal>
          <c:smooth val="0"/>
          <c:extLst>
            <c:ext xmlns:c16="http://schemas.microsoft.com/office/drawing/2014/chart" uri="{C3380CC4-5D6E-409C-BE32-E72D297353CC}">
              <c16:uniqueId val="{00000000-6A77-4A70-8984-9295EA31654E}"/>
            </c:ext>
          </c:extLst>
        </c:ser>
        <c:ser>
          <c:idx val="1"/>
          <c:order val="1"/>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Лист1!$C$10:$C$11</c:f>
              <c:numCache>
                <c:formatCode>General</c:formatCode>
                <c:ptCount val="2"/>
                <c:pt idx="0">
                  <c:v>0.2</c:v>
                </c:pt>
                <c:pt idx="1">
                  <c:v>0.30000000000000032</c:v>
                </c:pt>
              </c:numCache>
            </c:numRef>
          </c:xVal>
          <c:yVal>
            <c:numRef>
              <c:f>Лист1!$D$10:$D$11</c:f>
              <c:numCache>
                <c:formatCode>General</c:formatCode>
                <c:ptCount val="2"/>
                <c:pt idx="0">
                  <c:v>86.59</c:v>
                </c:pt>
                <c:pt idx="1">
                  <c:v>86.59</c:v>
                </c:pt>
              </c:numCache>
            </c:numRef>
          </c:yVal>
          <c:smooth val="0"/>
          <c:extLst>
            <c:ext xmlns:c16="http://schemas.microsoft.com/office/drawing/2014/chart" uri="{C3380CC4-5D6E-409C-BE32-E72D297353CC}">
              <c16:uniqueId val="{00000001-6A77-4A70-8984-9295EA31654E}"/>
            </c:ext>
          </c:extLst>
        </c:ser>
        <c:ser>
          <c:idx val="2"/>
          <c:order val="2"/>
          <c:tx>
            <c:strRef>
              <c:f>Лист1!$E$5</c:f>
              <c:strCache>
                <c:ptCount val="1"/>
                <c:pt idx="0">
                  <c:v>Расчетные данные</c:v>
                </c:pt>
              </c:strCache>
            </c:strRef>
          </c:tx>
          <c:spPr>
            <a:ln w="19050" cap="rnd">
              <a:solidFill>
                <a:schemeClr val="accent2"/>
              </a:solidFill>
              <a:round/>
            </a:ln>
            <a:effectLst/>
          </c:spPr>
          <c:marker>
            <c:symbol val="circle"/>
            <c:size val="5"/>
            <c:spPr>
              <a:solidFill>
                <a:schemeClr val="accent2"/>
              </a:solidFill>
              <a:ln w="9525">
                <a:solidFill>
                  <a:schemeClr val="accent2">
                    <a:alpha val="97000"/>
                  </a:schemeClr>
                </a:solidFill>
              </a:ln>
              <a:effectLst/>
            </c:spPr>
          </c:marker>
          <c:xVal>
            <c:numRef>
              <c:f>Лист1!$C$8:$C$10</c:f>
              <c:numCache>
                <c:formatCode>General</c:formatCode>
                <c:ptCount val="3"/>
                <c:pt idx="0">
                  <c:v>0.1</c:v>
                </c:pt>
                <c:pt idx="1">
                  <c:v>0.15000000000000024</c:v>
                </c:pt>
                <c:pt idx="2">
                  <c:v>0.2</c:v>
                </c:pt>
              </c:numCache>
            </c:numRef>
          </c:xVal>
          <c:yVal>
            <c:numRef>
              <c:f>Лист1!$E$8:$E$10</c:f>
              <c:numCache>
                <c:formatCode>0.00</c:formatCode>
                <c:ptCount val="3"/>
                <c:pt idx="0">
                  <c:v>86.311700000000016</c:v>
                </c:pt>
                <c:pt idx="1">
                  <c:v>86.495324999999994</c:v>
                </c:pt>
                <c:pt idx="2">
                  <c:v>86.600799999999978</c:v>
                </c:pt>
              </c:numCache>
            </c:numRef>
          </c:yVal>
          <c:smooth val="0"/>
          <c:extLst>
            <c:ext xmlns:c16="http://schemas.microsoft.com/office/drawing/2014/chart" uri="{C3380CC4-5D6E-409C-BE32-E72D297353CC}">
              <c16:uniqueId val="{00000002-6A77-4A70-8984-9295EA31654E}"/>
            </c:ext>
          </c:extLst>
        </c:ser>
        <c:ser>
          <c:idx val="3"/>
          <c:order val="3"/>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Лист1!$C$10:$C$11</c:f>
              <c:numCache>
                <c:formatCode>General</c:formatCode>
                <c:ptCount val="2"/>
                <c:pt idx="0">
                  <c:v>0.2</c:v>
                </c:pt>
                <c:pt idx="1">
                  <c:v>0.30000000000000032</c:v>
                </c:pt>
              </c:numCache>
            </c:numRef>
          </c:xVal>
          <c:yVal>
            <c:numRef>
              <c:f>Лист1!$E$10:$E$11</c:f>
              <c:numCache>
                <c:formatCode>0.00</c:formatCode>
                <c:ptCount val="2"/>
                <c:pt idx="0">
                  <c:v>86.600799999999978</c:v>
                </c:pt>
                <c:pt idx="1">
                  <c:v>86.577299999999994</c:v>
                </c:pt>
              </c:numCache>
            </c:numRef>
          </c:yVal>
          <c:smooth val="0"/>
          <c:extLst>
            <c:ext xmlns:c16="http://schemas.microsoft.com/office/drawing/2014/chart" uri="{C3380CC4-5D6E-409C-BE32-E72D297353CC}">
              <c16:uniqueId val="{00000003-6A77-4A70-8984-9295EA31654E}"/>
            </c:ext>
          </c:extLst>
        </c:ser>
        <c:dLbls>
          <c:showLegendKey val="0"/>
          <c:showVal val="0"/>
          <c:showCatName val="0"/>
          <c:showSerName val="0"/>
          <c:showPercent val="0"/>
          <c:showBubbleSize val="0"/>
        </c:dLbls>
        <c:axId val="270843904"/>
        <c:axId val="270846208"/>
      </c:scatterChart>
      <c:valAx>
        <c:axId val="270843904"/>
        <c:scaling>
          <c:orientation val="minMax"/>
          <c:min val="5.0000000000000024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ru-RU"/>
                  <a:t>Концентрация</a:t>
                </a:r>
                <a:r>
                  <a:rPr lang="en-US"/>
                  <a:t> NaCN, %</a:t>
                </a:r>
                <a:endParaRPr lang="ru-RU"/>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KZ"/>
          </a:p>
        </c:txPr>
        <c:crossAx val="270846208"/>
        <c:crosses val="autoZero"/>
        <c:crossBetween val="midCat"/>
      </c:valAx>
      <c:valAx>
        <c:axId val="2708462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ru-RU"/>
                  <a:t>Извлечение</a:t>
                </a:r>
                <a:r>
                  <a:rPr lang="en-US"/>
                  <a:t> Au, %</a:t>
                </a:r>
                <a:endParaRPr lang="ru-RU"/>
              </a:p>
            </c:rich>
          </c:tx>
          <c:layout>
            <c:manualLayout>
              <c:xMode val="edge"/>
              <c:yMode val="edge"/>
              <c:x val="1.6666666666666701E-2"/>
              <c:y val="0.1796562408865559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KZ"/>
          </a:p>
        </c:txPr>
        <c:crossAx val="270843904"/>
        <c:crosses val="autoZero"/>
        <c:crossBetween val="midCat"/>
      </c:valAx>
      <c:spPr>
        <a:noFill/>
        <a:ln>
          <a:noFill/>
        </a:ln>
        <a:effectLst/>
      </c:spPr>
    </c:plotArea>
    <c:legend>
      <c:legendPos val="b"/>
      <c:legendEntry>
        <c:idx val="1"/>
        <c:delete val="1"/>
      </c:legendEntry>
      <c:legendEntry>
        <c:idx val="3"/>
        <c:delete val="1"/>
      </c:legendEntry>
      <c:layout>
        <c:manualLayout>
          <c:xMode val="edge"/>
          <c:yMode val="edge"/>
          <c:x val="6.7187723189486903E-2"/>
          <c:y val="0.87084127404647627"/>
          <c:w val="0.88986193994318075"/>
          <c:h val="7.8125546806649168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KZ"/>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Лист1!$C$438</c:f>
              <c:strCache>
                <c:ptCount val="1"/>
                <c:pt idx="0">
                  <c:v>Экспериментальные данные</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olid"/>
              </a:ln>
              <a:effectLst/>
            </c:spPr>
            <c:trendlineType val="poly"/>
            <c:order val="2"/>
            <c:dispRSqr val="0"/>
            <c:dispEq val="0"/>
          </c:trendline>
          <c:xVal>
            <c:numRef>
              <c:f>Лист1!$B$441:$B$448</c:f>
              <c:numCache>
                <c:formatCode>General</c:formatCode>
                <c:ptCount val="8"/>
                <c:pt idx="0">
                  <c:v>8</c:v>
                </c:pt>
                <c:pt idx="1">
                  <c:v>12</c:v>
                </c:pt>
                <c:pt idx="2">
                  <c:v>16</c:v>
                </c:pt>
                <c:pt idx="3">
                  <c:v>20</c:v>
                </c:pt>
                <c:pt idx="4">
                  <c:v>24</c:v>
                </c:pt>
                <c:pt idx="5">
                  <c:v>32</c:v>
                </c:pt>
                <c:pt idx="6">
                  <c:v>40</c:v>
                </c:pt>
                <c:pt idx="7">
                  <c:v>48</c:v>
                </c:pt>
              </c:numCache>
            </c:numRef>
          </c:xVal>
          <c:yVal>
            <c:numRef>
              <c:f>Лист1!$C$441:$C$448</c:f>
              <c:numCache>
                <c:formatCode>General</c:formatCode>
                <c:ptCount val="8"/>
                <c:pt idx="0">
                  <c:v>85.47</c:v>
                </c:pt>
                <c:pt idx="1">
                  <c:v>85.47</c:v>
                </c:pt>
                <c:pt idx="2">
                  <c:v>86.03</c:v>
                </c:pt>
                <c:pt idx="3">
                  <c:v>86.59</c:v>
                </c:pt>
                <c:pt idx="4">
                  <c:v>86.59</c:v>
                </c:pt>
                <c:pt idx="5">
                  <c:v>86.59</c:v>
                </c:pt>
                <c:pt idx="6">
                  <c:v>86.03</c:v>
                </c:pt>
                <c:pt idx="7">
                  <c:v>86.03</c:v>
                </c:pt>
              </c:numCache>
            </c:numRef>
          </c:yVal>
          <c:smooth val="0"/>
          <c:extLst>
            <c:ext xmlns:c16="http://schemas.microsoft.com/office/drawing/2014/chart" uri="{C3380CC4-5D6E-409C-BE32-E72D297353CC}">
              <c16:uniqueId val="{00000000-4B59-4BC5-B9DE-1A1FA7A556DA}"/>
            </c:ext>
          </c:extLst>
        </c:ser>
        <c:ser>
          <c:idx val="1"/>
          <c:order val="1"/>
          <c:tx>
            <c:strRef>
              <c:f>Лист1!$D$438</c:f>
              <c:strCache>
                <c:ptCount val="1"/>
                <c:pt idx="0">
                  <c:v>Расчетные данные</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ly"/>
            <c:order val="2"/>
            <c:dispRSqr val="0"/>
            <c:dispEq val="0"/>
          </c:trendline>
          <c:xVal>
            <c:numRef>
              <c:f>Лист1!$B$441:$B$448</c:f>
              <c:numCache>
                <c:formatCode>General</c:formatCode>
                <c:ptCount val="8"/>
                <c:pt idx="0">
                  <c:v>8</c:v>
                </c:pt>
                <c:pt idx="1">
                  <c:v>12</c:v>
                </c:pt>
                <c:pt idx="2">
                  <c:v>16</c:v>
                </c:pt>
                <c:pt idx="3">
                  <c:v>20</c:v>
                </c:pt>
                <c:pt idx="4">
                  <c:v>24</c:v>
                </c:pt>
                <c:pt idx="5">
                  <c:v>32</c:v>
                </c:pt>
                <c:pt idx="6">
                  <c:v>40</c:v>
                </c:pt>
                <c:pt idx="7">
                  <c:v>48</c:v>
                </c:pt>
              </c:numCache>
            </c:numRef>
          </c:xVal>
          <c:yVal>
            <c:numRef>
              <c:f>Лист1!$D$441:$D$448</c:f>
              <c:numCache>
                <c:formatCode>0.00</c:formatCode>
                <c:ptCount val="8"/>
                <c:pt idx="0">
                  <c:v>85.322799999999958</c:v>
                </c:pt>
                <c:pt idx="1">
                  <c:v>85.698799999999949</c:v>
                </c:pt>
                <c:pt idx="2">
                  <c:v>86.001199999999997</c:v>
                </c:pt>
                <c:pt idx="3">
                  <c:v>86.22999999999999</c:v>
                </c:pt>
                <c:pt idx="4">
                  <c:v>86.385199999999998</c:v>
                </c:pt>
                <c:pt idx="5">
                  <c:v>86.474800000000002</c:v>
                </c:pt>
                <c:pt idx="6">
                  <c:v>86.27</c:v>
                </c:pt>
                <c:pt idx="7">
                  <c:v>85.77079999999998</c:v>
                </c:pt>
              </c:numCache>
            </c:numRef>
          </c:yVal>
          <c:smooth val="0"/>
          <c:extLst>
            <c:ext xmlns:c16="http://schemas.microsoft.com/office/drawing/2014/chart" uri="{C3380CC4-5D6E-409C-BE32-E72D297353CC}">
              <c16:uniqueId val="{00000001-4B59-4BC5-B9DE-1A1FA7A556DA}"/>
            </c:ext>
          </c:extLst>
        </c:ser>
        <c:dLbls>
          <c:showLegendKey val="0"/>
          <c:showVal val="0"/>
          <c:showCatName val="0"/>
          <c:showSerName val="0"/>
          <c:showPercent val="0"/>
          <c:showBubbleSize val="0"/>
        </c:dLbls>
        <c:axId val="273667968"/>
        <c:axId val="273674240"/>
      </c:scatterChart>
      <c:valAx>
        <c:axId val="2736679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a:solidFill>
                      <a:sysClr val="windowText" lastClr="000000"/>
                    </a:solidFill>
                    <a:latin typeface="Calibri" panose="020F0502020204030204" pitchFamily="34" charset="0"/>
                    <a:cs typeface="Calibri" panose="020F0502020204030204" pitchFamily="34" charset="0"/>
                  </a:rPr>
                  <a:t>τ, час</a:t>
                </a:r>
                <a:endParaRPr lang="ru-RU">
                  <a:solidFill>
                    <a:sysClr val="windowText" lastClr="000000"/>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endParaRPr lang="ru-KZ"/>
          </a:p>
        </c:txPr>
        <c:crossAx val="273674240"/>
        <c:crosses val="autoZero"/>
        <c:crossBetween val="midCat"/>
      </c:valAx>
      <c:valAx>
        <c:axId val="273674240"/>
        <c:scaling>
          <c:orientation val="minMax"/>
          <c:max val="87"/>
          <c:min val="8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r>
                  <a:rPr lang="ru-RU" sz="1000" b="0" i="0" baseline="0">
                    <a:solidFill>
                      <a:sysClr val="windowText" lastClr="000000"/>
                    </a:solidFill>
                    <a:effectLst/>
                    <a:latin typeface="Calibri" pitchFamily="34" charset="0"/>
                  </a:rPr>
                  <a:t>Извлечение </a:t>
                </a:r>
                <a:r>
                  <a:rPr lang="en-US" sz="1000" b="0" i="0" baseline="0">
                    <a:solidFill>
                      <a:sysClr val="windowText" lastClr="000000"/>
                    </a:solidFill>
                    <a:effectLst/>
                    <a:latin typeface="Calibri" pitchFamily="34" charset="0"/>
                  </a:rPr>
                  <a:t>Au, %</a:t>
                </a:r>
                <a:endParaRPr lang="en-US" sz="1000">
                  <a:solidFill>
                    <a:sysClr val="windowText" lastClr="000000"/>
                  </a:solidFill>
                  <a:effectLst/>
                  <a:latin typeface="Calibri" pitchFamily="34" charset="0"/>
                </a:endParaRPr>
              </a:p>
            </c:rich>
          </c:tx>
          <c:layout>
            <c:manualLayout>
              <c:xMode val="edge"/>
              <c:yMode val="edge"/>
              <c:x val="2.2222222222222251E-2"/>
              <c:y val="0.1796562408865559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endParaRPr lang="ru-KZ"/>
          </a:p>
        </c:txPr>
        <c:crossAx val="273667968"/>
        <c:crosses val="autoZero"/>
        <c:crossBetween val="midCat"/>
      </c:valAx>
      <c:spPr>
        <a:noFill/>
        <a:ln>
          <a:noFill/>
        </a:ln>
        <a:effectLst/>
      </c:spPr>
    </c:plotArea>
    <c:legend>
      <c:legendPos val="b"/>
      <c:legendEntry>
        <c:idx val="2"/>
        <c:delete val="1"/>
      </c:legendEntry>
      <c:legendEntry>
        <c:idx val="3"/>
        <c:delete val="1"/>
      </c:legendEntry>
      <c:layout>
        <c:manualLayout>
          <c:xMode val="edge"/>
          <c:yMode val="edge"/>
          <c:x val="0.18575043744532793"/>
          <c:y val="0.87557815689705454"/>
          <c:w val="0.67294356955382606"/>
          <c:h val="7.8125546806649168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backward val="6.0000000000000039E-2"/>
            <c:dispRSqr val="0"/>
            <c:dispEq val="0"/>
          </c:trendline>
          <c:xVal>
            <c:numRef>
              <c:f>Лист1!$G$30:$G$37</c:f>
              <c:numCache>
                <c:formatCode>0.00</c:formatCode>
                <c:ptCount val="8"/>
                <c:pt idx="0">
                  <c:v>5.8268908123975817E-2</c:v>
                </c:pt>
                <c:pt idx="1">
                  <c:v>6.765864847381485E-2</c:v>
                </c:pt>
                <c:pt idx="2">
                  <c:v>8.6177696241052565E-2</c:v>
                </c:pt>
                <c:pt idx="3">
                  <c:v>0.10436001532424286</c:v>
                </c:pt>
                <c:pt idx="4">
                  <c:v>0.12221763272424919</c:v>
                </c:pt>
                <c:pt idx="5">
                  <c:v>0.13102826240640444</c:v>
                </c:pt>
                <c:pt idx="6">
                  <c:v>0.14842000511827341</c:v>
                </c:pt>
                <c:pt idx="7">
                  <c:v>0.16551443847757744</c:v>
                </c:pt>
              </c:numCache>
            </c:numRef>
          </c:xVal>
          <c:yVal>
            <c:numRef>
              <c:f>Лист1!$F$30:$F$37</c:f>
              <c:numCache>
                <c:formatCode>0.00</c:formatCode>
                <c:ptCount val="8"/>
                <c:pt idx="0">
                  <c:v>0.3549182460780988</c:v>
                </c:pt>
                <c:pt idx="1">
                  <c:v>0.33613876537843129</c:v>
                </c:pt>
                <c:pt idx="2">
                  <c:v>0.29910066984395589</c:v>
                </c:pt>
                <c:pt idx="3">
                  <c:v>0.26273603167756465</c:v>
                </c:pt>
                <c:pt idx="4">
                  <c:v>0.22702079687755222</c:v>
                </c:pt>
                <c:pt idx="5">
                  <c:v>0.20939953751324294</c:v>
                </c:pt>
                <c:pt idx="6">
                  <c:v>0.1746160520895039</c:v>
                </c:pt>
                <c:pt idx="7">
                  <c:v>0.14042718537090698</c:v>
                </c:pt>
              </c:numCache>
            </c:numRef>
          </c:yVal>
          <c:smooth val="0"/>
          <c:extLst>
            <c:ext xmlns:c16="http://schemas.microsoft.com/office/drawing/2014/chart" uri="{C3380CC4-5D6E-409C-BE32-E72D297353CC}">
              <c16:uniqueId val="{00000000-E63B-41F5-9A18-01CC83022DC6}"/>
            </c:ext>
          </c:extLst>
        </c:ser>
        <c:dLbls>
          <c:showLegendKey val="0"/>
          <c:showVal val="0"/>
          <c:showCatName val="0"/>
          <c:showSerName val="0"/>
          <c:showPercent val="0"/>
          <c:showBubbleSize val="0"/>
        </c:dLbls>
        <c:axId val="274757120"/>
        <c:axId val="274759040"/>
      </c:scatterChart>
      <c:valAx>
        <c:axId val="274757120"/>
        <c:scaling>
          <c:orientation val="minMax"/>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r>
                  <a:rPr lang="en-US">
                    <a:solidFill>
                      <a:sysClr val="windowText" lastClr="000000"/>
                    </a:solidFill>
                    <a:latin typeface="Calibri" pitchFamily="34" charset="0"/>
                  </a:rPr>
                  <a:t>lnC</a:t>
                </a:r>
                <a:endParaRPr lang="ru-RU">
                  <a:solidFill>
                    <a:sysClr val="windowText" lastClr="000000"/>
                  </a:solidFill>
                  <a:latin typeface="Calibri" pitchFamily="34" charset="0"/>
                </a:endParaRP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endParaRPr lang="ru-KZ"/>
          </a:p>
        </c:txPr>
        <c:crossAx val="274759040"/>
        <c:crosses val="autoZero"/>
        <c:crossBetween val="midCat"/>
      </c:valAx>
      <c:valAx>
        <c:axId val="274759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r>
                  <a:rPr lang="en-US">
                    <a:solidFill>
                      <a:sysClr val="windowText" lastClr="000000"/>
                    </a:solidFill>
                    <a:latin typeface="Calibri" pitchFamily="34" charset="0"/>
                  </a:rPr>
                  <a:t>ln(-</a:t>
                </a:r>
                <a:r>
                  <a:rPr lang="en-US" i="1">
                    <a:solidFill>
                      <a:sysClr val="windowText" lastClr="000000"/>
                    </a:solidFill>
                    <a:latin typeface="Calibri" pitchFamily="34" charset="0"/>
                  </a:rPr>
                  <a:t>v</a:t>
                </a:r>
                <a:r>
                  <a:rPr lang="en-US">
                    <a:solidFill>
                      <a:sysClr val="windowText" lastClr="000000"/>
                    </a:solidFill>
                    <a:latin typeface="Calibri" pitchFamily="34" charset="0"/>
                  </a:rPr>
                  <a:t>)</a:t>
                </a:r>
                <a:endParaRPr lang="ru-RU">
                  <a:solidFill>
                    <a:sysClr val="windowText" lastClr="000000"/>
                  </a:solidFill>
                  <a:latin typeface="Calibri" pitchFamily="34" charset="0"/>
                </a:endParaRPr>
              </a:p>
            </c:rich>
          </c:tx>
          <c:layout>
            <c:manualLayout>
              <c:xMode val="edge"/>
              <c:yMode val="edge"/>
              <c:x val="1.6704145039329463E-2"/>
              <c:y val="0.3506171624380286"/>
            </c:manualLayout>
          </c:layout>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endParaRPr lang="ru-KZ"/>
          </a:p>
        </c:txPr>
        <c:crossAx val="27475712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Лист1!$D$16</c:f>
              <c:strCache>
                <c:ptCount val="1"/>
                <c:pt idx="0">
                  <c:v>Общее извлечение</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Лист1!$C$17:$C$25</c:f>
              <c:numCache>
                <c:formatCode>General</c:formatCode>
                <c:ptCount val="9"/>
                <c:pt idx="0">
                  <c:v>0</c:v>
                </c:pt>
                <c:pt idx="1">
                  <c:v>8</c:v>
                </c:pt>
                <c:pt idx="2">
                  <c:v>12</c:v>
                </c:pt>
                <c:pt idx="3">
                  <c:v>16</c:v>
                </c:pt>
                <c:pt idx="4">
                  <c:v>20</c:v>
                </c:pt>
                <c:pt idx="5">
                  <c:v>24</c:v>
                </c:pt>
                <c:pt idx="6">
                  <c:v>32</c:v>
                </c:pt>
                <c:pt idx="7">
                  <c:v>40</c:v>
                </c:pt>
                <c:pt idx="8">
                  <c:v>48</c:v>
                </c:pt>
              </c:numCache>
            </c:numRef>
          </c:xVal>
          <c:yVal>
            <c:numRef>
              <c:f>Лист1!$D$17:$D$25</c:f>
              <c:numCache>
                <c:formatCode>General</c:formatCode>
                <c:ptCount val="9"/>
                <c:pt idx="0">
                  <c:v>0</c:v>
                </c:pt>
                <c:pt idx="1">
                  <c:v>85.47</c:v>
                </c:pt>
                <c:pt idx="2">
                  <c:v>85.47</c:v>
                </c:pt>
                <c:pt idx="3">
                  <c:v>86.03</c:v>
                </c:pt>
                <c:pt idx="4">
                  <c:v>86.59</c:v>
                </c:pt>
                <c:pt idx="5">
                  <c:v>86.59</c:v>
                </c:pt>
                <c:pt idx="6">
                  <c:v>86.59</c:v>
                </c:pt>
                <c:pt idx="7">
                  <c:v>86.03</c:v>
                </c:pt>
                <c:pt idx="8">
                  <c:v>86.03</c:v>
                </c:pt>
              </c:numCache>
            </c:numRef>
          </c:yVal>
          <c:smooth val="0"/>
          <c:extLst>
            <c:ext xmlns:c16="http://schemas.microsoft.com/office/drawing/2014/chart" uri="{C3380CC4-5D6E-409C-BE32-E72D297353CC}">
              <c16:uniqueId val="{00000000-2168-4D56-99C1-65B485C2DB32}"/>
            </c:ext>
          </c:extLst>
        </c:ser>
        <c:ser>
          <c:idx val="1"/>
          <c:order val="1"/>
          <c:tx>
            <c:strRef>
              <c:f>Лист1!$E$16</c:f>
              <c:strCache>
                <c:ptCount val="1"/>
                <c:pt idx="0">
                  <c:v>Доля извлечения Au из свободной формы</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Лист1!$C$17:$C$25</c:f>
              <c:numCache>
                <c:formatCode>General</c:formatCode>
                <c:ptCount val="9"/>
                <c:pt idx="0">
                  <c:v>0</c:v>
                </c:pt>
                <c:pt idx="1">
                  <c:v>8</c:v>
                </c:pt>
                <c:pt idx="2">
                  <c:v>12</c:v>
                </c:pt>
                <c:pt idx="3">
                  <c:v>16</c:v>
                </c:pt>
                <c:pt idx="4">
                  <c:v>20</c:v>
                </c:pt>
                <c:pt idx="5">
                  <c:v>24</c:v>
                </c:pt>
                <c:pt idx="6">
                  <c:v>32</c:v>
                </c:pt>
                <c:pt idx="7">
                  <c:v>40</c:v>
                </c:pt>
                <c:pt idx="8">
                  <c:v>48</c:v>
                </c:pt>
              </c:numCache>
            </c:numRef>
          </c:xVal>
          <c:yVal>
            <c:numRef>
              <c:f>Лист1!$E$17:$E$25</c:f>
              <c:numCache>
                <c:formatCode>General</c:formatCode>
                <c:ptCount val="9"/>
                <c:pt idx="0">
                  <c:v>0</c:v>
                </c:pt>
                <c:pt idx="1">
                  <c:v>69.149999999999991</c:v>
                </c:pt>
                <c:pt idx="2">
                  <c:v>69.149999999999991</c:v>
                </c:pt>
                <c:pt idx="3">
                  <c:v>69.149999999999991</c:v>
                </c:pt>
                <c:pt idx="4">
                  <c:v>69.149999999999991</c:v>
                </c:pt>
                <c:pt idx="5">
                  <c:v>69.149999999999991</c:v>
                </c:pt>
                <c:pt idx="6">
                  <c:v>69.149999999999991</c:v>
                </c:pt>
                <c:pt idx="7">
                  <c:v>69.149999999999991</c:v>
                </c:pt>
                <c:pt idx="8">
                  <c:v>69.149999999999991</c:v>
                </c:pt>
              </c:numCache>
            </c:numRef>
          </c:yVal>
          <c:smooth val="0"/>
          <c:extLst>
            <c:ext xmlns:c16="http://schemas.microsoft.com/office/drawing/2014/chart" uri="{C3380CC4-5D6E-409C-BE32-E72D297353CC}">
              <c16:uniqueId val="{00000001-2168-4D56-99C1-65B485C2DB32}"/>
            </c:ext>
          </c:extLst>
        </c:ser>
        <c:ser>
          <c:idx val="2"/>
          <c:order val="2"/>
          <c:tx>
            <c:strRef>
              <c:f>Лист1!$F$16</c:f>
              <c:strCache>
                <c:ptCount val="1"/>
                <c:pt idx="0">
                  <c:v>Доля извлечения Au из пирита</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Лист1!$C$17:$C$25</c:f>
              <c:numCache>
                <c:formatCode>General</c:formatCode>
                <c:ptCount val="9"/>
                <c:pt idx="0">
                  <c:v>0</c:v>
                </c:pt>
                <c:pt idx="1">
                  <c:v>8</c:v>
                </c:pt>
                <c:pt idx="2">
                  <c:v>12</c:v>
                </c:pt>
                <c:pt idx="3">
                  <c:v>16</c:v>
                </c:pt>
                <c:pt idx="4">
                  <c:v>20</c:v>
                </c:pt>
                <c:pt idx="5">
                  <c:v>24</c:v>
                </c:pt>
                <c:pt idx="6">
                  <c:v>32</c:v>
                </c:pt>
                <c:pt idx="7">
                  <c:v>40</c:v>
                </c:pt>
                <c:pt idx="8">
                  <c:v>48</c:v>
                </c:pt>
              </c:numCache>
            </c:numRef>
          </c:xVal>
          <c:yVal>
            <c:numRef>
              <c:f>Лист1!$F$17:$F$25</c:f>
              <c:numCache>
                <c:formatCode>General</c:formatCode>
                <c:ptCount val="9"/>
                <c:pt idx="0">
                  <c:v>0</c:v>
                </c:pt>
                <c:pt idx="1">
                  <c:v>16.320000000000007</c:v>
                </c:pt>
                <c:pt idx="2">
                  <c:v>16.320000000000007</c:v>
                </c:pt>
                <c:pt idx="3">
                  <c:v>16.88000000000001</c:v>
                </c:pt>
                <c:pt idx="4">
                  <c:v>17.439999999999987</c:v>
                </c:pt>
                <c:pt idx="5">
                  <c:v>17.439999999999987</c:v>
                </c:pt>
                <c:pt idx="6">
                  <c:v>17.439999999999987</c:v>
                </c:pt>
                <c:pt idx="7">
                  <c:v>16.88000000000001</c:v>
                </c:pt>
                <c:pt idx="8">
                  <c:v>16.88000000000001</c:v>
                </c:pt>
              </c:numCache>
            </c:numRef>
          </c:yVal>
          <c:smooth val="0"/>
          <c:extLst>
            <c:ext xmlns:c16="http://schemas.microsoft.com/office/drawing/2014/chart" uri="{C3380CC4-5D6E-409C-BE32-E72D297353CC}">
              <c16:uniqueId val="{00000002-2168-4D56-99C1-65B485C2DB32}"/>
            </c:ext>
          </c:extLst>
        </c:ser>
        <c:dLbls>
          <c:showLegendKey val="0"/>
          <c:showVal val="0"/>
          <c:showCatName val="0"/>
          <c:showSerName val="0"/>
          <c:showPercent val="0"/>
          <c:showBubbleSize val="0"/>
        </c:dLbls>
        <c:axId val="274789888"/>
        <c:axId val="276086784"/>
      </c:scatterChart>
      <c:valAx>
        <c:axId val="274789888"/>
        <c:scaling>
          <c:orientation val="minMax"/>
          <c:max val="5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l-GR"/>
                  <a:t>τ</a:t>
                </a:r>
                <a:r>
                  <a:rPr lang="ru-RU"/>
                  <a:t>, час</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KZ"/>
          </a:p>
        </c:txPr>
        <c:crossAx val="276086784"/>
        <c:crosses val="autoZero"/>
        <c:crossBetween val="midCat"/>
      </c:valAx>
      <c:valAx>
        <c:axId val="276086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ru-RU"/>
                  <a:t>Извлечение </a:t>
                </a:r>
                <a:r>
                  <a:rPr lang="en-US"/>
                  <a:t>Au </a:t>
                </a:r>
                <a:r>
                  <a:rPr lang="ru-RU"/>
                  <a:t>в раствор, %</a:t>
                </a:r>
              </a:p>
            </c:rich>
          </c:tx>
          <c:layout>
            <c:manualLayout>
              <c:xMode val="edge"/>
              <c:yMode val="edge"/>
              <c:x val="1.9346308054157858E-2"/>
              <c:y val="3.8562309048908304E-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KZ"/>
          </a:p>
        </c:txPr>
        <c:crossAx val="27478988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KZ"/>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Лист1!$C$35</c:f>
              <c:strCache>
                <c:ptCount val="1"/>
                <c:pt idx="0">
                  <c:v>100%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Лист1!$B$36:$B$40</c:f>
              <c:numCache>
                <c:formatCode>General</c:formatCode>
                <c:ptCount val="5"/>
                <c:pt idx="0">
                  <c:v>0</c:v>
                </c:pt>
                <c:pt idx="1">
                  <c:v>20</c:v>
                </c:pt>
                <c:pt idx="2">
                  <c:v>40</c:v>
                </c:pt>
                <c:pt idx="3">
                  <c:v>60</c:v>
                </c:pt>
                <c:pt idx="4">
                  <c:v>80</c:v>
                </c:pt>
              </c:numCache>
            </c:numRef>
          </c:xVal>
          <c:yVal>
            <c:numRef>
              <c:f>Лист1!$F$36:$F$40</c:f>
              <c:numCache>
                <c:formatCode>0</c:formatCode>
                <c:ptCount val="5"/>
                <c:pt idx="0">
                  <c:v>6.75</c:v>
                </c:pt>
                <c:pt idx="1">
                  <c:v>3.3075000000000001</c:v>
                </c:pt>
                <c:pt idx="2">
                  <c:v>1.5525000000000002</c:v>
                </c:pt>
                <c:pt idx="3">
                  <c:v>0.33750000000000546</c:v>
                </c:pt>
                <c:pt idx="4">
                  <c:v>0.1</c:v>
                </c:pt>
              </c:numCache>
            </c:numRef>
          </c:yVal>
          <c:smooth val="0"/>
          <c:extLst>
            <c:ext xmlns:c16="http://schemas.microsoft.com/office/drawing/2014/chart" uri="{C3380CC4-5D6E-409C-BE32-E72D297353CC}">
              <c16:uniqueId val="{00000001-92C5-4723-9E6F-03F3702A7861}"/>
            </c:ext>
          </c:extLst>
        </c:ser>
        <c:ser>
          <c:idx val="1"/>
          <c:order val="1"/>
          <c:tx>
            <c:strRef>
              <c:f>Лист1!$D$35</c:f>
              <c:strCache>
                <c:ptCount val="1"/>
                <c:pt idx="0">
                  <c:v>150%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Лист1!$B$36:$B$40</c:f>
              <c:numCache>
                <c:formatCode>General</c:formatCode>
                <c:ptCount val="5"/>
                <c:pt idx="0">
                  <c:v>0</c:v>
                </c:pt>
                <c:pt idx="1">
                  <c:v>20</c:v>
                </c:pt>
                <c:pt idx="2">
                  <c:v>40</c:v>
                </c:pt>
                <c:pt idx="3">
                  <c:v>60</c:v>
                </c:pt>
                <c:pt idx="4">
                  <c:v>80</c:v>
                </c:pt>
              </c:numCache>
            </c:numRef>
          </c:xVal>
          <c:yVal>
            <c:numRef>
              <c:f>Лист1!$I$36:$I$40</c:f>
              <c:numCache>
                <c:formatCode>0</c:formatCode>
                <c:ptCount val="5"/>
                <c:pt idx="0">
                  <c:v>6.75</c:v>
                </c:pt>
                <c:pt idx="1">
                  <c:v>2.9969999999999977</c:v>
                </c:pt>
                <c:pt idx="2">
                  <c:v>1.1812500000000021</c:v>
                </c:pt>
                <c:pt idx="3">
                  <c:v>0.20250000000000001</c:v>
                </c:pt>
                <c:pt idx="4">
                  <c:v>9.0000000000000066E-2</c:v>
                </c:pt>
              </c:numCache>
            </c:numRef>
          </c:yVal>
          <c:smooth val="0"/>
          <c:extLst>
            <c:ext xmlns:c16="http://schemas.microsoft.com/office/drawing/2014/chart" uri="{C3380CC4-5D6E-409C-BE32-E72D297353CC}">
              <c16:uniqueId val="{00000002-92C5-4723-9E6F-03F3702A7861}"/>
            </c:ext>
          </c:extLst>
        </c:ser>
        <c:ser>
          <c:idx val="2"/>
          <c:order val="2"/>
          <c:tx>
            <c:strRef>
              <c:f>Лист1!$E$35</c:f>
              <c:strCache>
                <c:ptCount val="1"/>
                <c:pt idx="0">
                  <c:v>200%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Лист1!$B$36:$B$40</c:f>
              <c:numCache>
                <c:formatCode>General</c:formatCode>
                <c:ptCount val="5"/>
                <c:pt idx="0">
                  <c:v>0</c:v>
                </c:pt>
                <c:pt idx="1">
                  <c:v>20</c:v>
                </c:pt>
                <c:pt idx="2">
                  <c:v>40</c:v>
                </c:pt>
                <c:pt idx="3">
                  <c:v>60</c:v>
                </c:pt>
                <c:pt idx="4">
                  <c:v>80</c:v>
                </c:pt>
              </c:numCache>
            </c:numRef>
          </c:xVal>
          <c:yVal>
            <c:numRef>
              <c:f>Лист1!$L$36:$L$40</c:f>
              <c:numCache>
                <c:formatCode>0</c:formatCode>
                <c:ptCount val="5"/>
                <c:pt idx="0">
                  <c:v>6.75</c:v>
                </c:pt>
                <c:pt idx="1">
                  <c:v>2.7270000000000012</c:v>
                </c:pt>
                <c:pt idx="2">
                  <c:v>0.77625000000000777</c:v>
                </c:pt>
                <c:pt idx="3">
                  <c:v>0.13500000000000001</c:v>
                </c:pt>
                <c:pt idx="4">
                  <c:v>6.0000000000000102E-2</c:v>
                </c:pt>
              </c:numCache>
            </c:numRef>
          </c:yVal>
          <c:smooth val="0"/>
          <c:extLst>
            <c:ext xmlns:c16="http://schemas.microsoft.com/office/drawing/2014/chart" uri="{C3380CC4-5D6E-409C-BE32-E72D297353CC}">
              <c16:uniqueId val="{00000003-92C5-4723-9E6F-03F3702A7861}"/>
            </c:ext>
          </c:extLst>
        </c:ser>
        <c:dLbls>
          <c:showLegendKey val="0"/>
          <c:showVal val="0"/>
          <c:showCatName val="0"/>
          <c:showSerName val="0"/>
          <c:showPercent val="0"/>
          <c:showBubbleSize val="0"/>
        </c:dLbls>
        <c:axId val="276150144"/>
        <c:axId val="299569536"/>
      </c:scatterChart>
      <c:valAx>
        <c:axId val="2761501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l-GR">
                    <a:solidFill>
                      <a:sysClr val="windowText" lastClr="000000"/>
                    </a:solidFill>
                    <a:latin typeface="Calibri" panose="020F0502020204030204" pitchFamily="34" charset="0"/>
                    <a:cs typeface="Calibri" panose="020F0502020204030204" pitchFamily="34" charset="0"/>
                  </a:rPr>
                  <a:t>τ</a:t>
                </a:r>
                <a:r>
                  <a:rPr lang="ru-RU">
                    <a:solidFill>
                      <a:sysClr val="windowText" lastClr="000000"/>
                    </a:solidFill>
                    <a:latin typeface="Calibri" panose="020F0502020204030204" pitchFamily="34" charset="0"/>
                    <a:cs typeface="Calibri" panose="020F0502020204030204" pitchFamily="34" charset="0"/>
                  </a:rPr>
                  <a:t>, мин</a:t>
                </a:r>
                <a:endParaRPr lang="ru-RU">
                  <a:solidFill>
                    <a:sysClr val="windowText" lastClr="000000"/>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endParaRPr lang="ru-KZ"/>
          </a:p>
        </c:txPr>
        <c:crossAx val="299569536"/>
        <c:crosses val="autoZero"/>
        <c:crossBetween val="midCat"/>
      </c:valAx>
      <c:valAx>
        <c:axId val="299569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r>
                  <a:rPr lang="ru-RU">
                    <a:solidFill>
                      <a:sysClr val="windowText" lastClr="000000"/>
                    </a:solidFill>
                    <a:latin typeface="Calibri" pitchFamily="34" charset="0"/>
                  </a:rPr>
                  <a:t>Количество </a:t>
                </a:r>
                <a:r>
                  <a:rPr lang="en-US">
                    <a:solidFill>
                      <a:sysClr val="windowText" lastClr="000000"/>
                    </a:solidFill>
                    <a:latin typeface="Calibri" pitchFamily="34" charset="0"/>
                  </a:rPr>
                  <a:t>NaCN </a:t>
                </a:r>
                <a:r>
                  <a:rPr lang="ru-RU">
                    <a:solidFill>
                      <a:sysClr val="windowText" lastClr="000000"/>
                    </a:solidFill>
                    <a:latin typeface="Calibri" pitchFamily="34" charset="0"/>
                  </a:rPr>
                  <a:t>в растворе, г</a:t>
                </a:r>
              </a:p>
            </c:rich>
          </c:tx>
          <c:layout>
            <c:manualLayout>
              <c:xMode val="edge"/>
              <c:yMode val="edge"/>
              <c:x val="1.4094432699083862E-2"/>
              <c:y val="5.422790901137358E-2"/>
            </c:manualLayout>
          </c:layout>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endParaRPr lang="ru-KZ"/>
          </a:p>
        </c:txPr>
        <c:crossAx val="27615014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Лист1!$C$35</c:f>
              <c:strCache>
                <c:ptCount val="1"/>
                <c:pt idx="0">
                  <c:v>100%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Лист1!$B$36:$B$40</c:f>
              <c:numCache>
                <c:formatCode>General</c:formatCode>
                <c:ptCount val="5"/>
                <c:pt idx="0">
                  <c:v>0</c:v>
                </c:pt>
                <c:pt idx="1">
                  <c:v>20</c:v>
                </c:pt>
                <c:pt idx="2">
                  <c:v>40</c:v>
                </c:pt>
                <c:pt idx="3">
                  <c:v>60</c:v>
                </c:pt>
                <c:pt idx="4">
                  <c:v>80</c:v>
                </c:pt>
              </c:numCache>
            </c:numRef>
          </c:xVal>
          <c:yVal>
            <c:numRef>
              <c:f>Лист1!$G$36:$G$40</c:f>
              <c:numCache>
                <c:formatCode>0</c:formatCode>
                <c:ptCount val="5"/>
                <c:pt idx="0">
                  <c:v>0</c:v>
                </c:pt>
                <c:pt idx="1">
                  <c:v>3.4424999999999977</c:v>
                </c:pt>
                <c:pt idx="2">
                  <c:v>5.1974999999999945</c:v>
                </c:pt>
                <c:pt idx="3">
                  <c:v>6.4124999999999996</c:v>
                </c:pt>
                <c:pt idx="4">
                  <c:v>6.6499999999999995</c:v>
                </c:pt>
              </c:numCache>
            </c:numRef>
          </c:yVal>
          <c:smooth val="0"/>
          <c:extLst>
            <c:ext xmlns:c16="http://schemas.microsoft.com/office/drawing/2014/chart" uri="{C3380CC4-5D6E-409C-BE32-E72D297353CC}">
              <c16:uniqueId val="{00000000-9880-4B3F-A8A9-1DAF808544CB}"/>
            </c:ext>
          </c:extLst>
        </c:ser>
        <c:ser>
          <c:idx val="1"/>
          <c:order val="1"/>
          <c:tx>
            <c:strRef>
              <c:f>Лист1!$D$35</c:f>
              <c:strCache>
                <c:ptCount val="1"/>
                <c:pt idx="0">
                  <c:v>150%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Лист1!$B$36:$B$40</c:f>
              <c:numCache>
                <c:formatCode>General</c:formatCode>
                <c:ptCount val="5"/>
                <c:pt idx="0">
                  <c:v>0</c:v>
                </c:pt>
                <c:pt idx="1">
                  <c:v>20</c:v>
                </c:pt>
                <c:pt idx="2">
                  <c:v>40</c:v>
                </c:pt>
                <c:pt idx="3">
                  <c:v>60</c:v>
                </c:pt>
                <c:pt idx="4">
                  <c:v>80</c:v>
                </c:pt>
              </c:numCache>
            </c:numRef>
          </c:xVal>
          <c:yVal>
            <c:numRef>
              <c:f>Лист1!$J$36:$J$40</c:f>
              <c:numCache>
                <c:formatCode>0</c:formatCode>
                <c:ptCount val="5"/>
                <c:pt idx="0">
                  <c:v>0</c:v>
                </c:pt>
                <c:pt idx="1">
                  <c:v>3.7530000000000001</c:v>
                </c:pt>
                <c:pt idx="2">
                  <c:v>5.5687499999999996</c:v>
                </c:pt>
                <c:pt idx="3">
                  <c:v>6.5474999999999985</c:v>
                </c:pt>
                <c:pt idx="4">
                  <c:v>6.6599999999999975</c:v>
                </c:pt>
              </c:numCache>
            </c:numRef>
          </c:yVal>
          <c:smooth val="0"/>
          <c:extLst>
            <c:ext xmlns:c16="http://schemas.microsoft.com/office/drawing/2014/chart" uri="{C3380CC4-5D6E-409C-BE32-E72D297353CC}">
              <c16:uniqueId val="{00000001-9880-4B3F-A8A9-1DAF808544CB}"/>
            </c:ext>
          </c:extLst>
        </c:ser>
        <c:ser>
          <c:idx val="2"/>
          <c:order val="2"/>
          <c:tx>
            <c:strRef>
              <c:f>Лист1!$E$35</c:f>
              <c:strCache>
                <c:ptCount val="1"/>
                <c:pt idx="0">
                  <c:v>200%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Лист1!$B$36:$B$40</c:f>
              <c:numCache>
                <c:formatCode>General</c:formatCode>
                <c:ptCount val="5"/>
                <c:pt idx="0">
                  <c:v>0</c:v>
                </c:pt>
                <c:pt idx="1">
                  <c:v>20</c:v>
                </c:pt>
                <c:pt idx="2">
                  <c:v>40</c:v>
                </c:pt>
                <c:pt idx="3">
                  <c:v>60</c:v>
                </c:pt>
                <c:pt idx="4">
                  <c:v>80</c:v>
                </c:pt>
              </c:numCache>
            </c:numRef>
          </c:xVal>
          <c:yVal>
            <c:numRef>
              <c:f>Лист1!$M$36:$M$40</c:f>
              <c:numCache>
                <c:formatCode>0</c:formatCode>
                <c:ptCount val="5"/>
                <c:pt idx="0">
                  <c:v>0</c:v>
                </c:pt>
                <c:pt idx="1">
                  <c:v>4.0229999999999855</c:v>
                </c:pt>
                <c:pt idx="2">
                  <c:v>5.9737500000000034</c:v>
                </c:pt>
                <c:pt idx="3">
                  <c:v>6.6149999999999745</c:v>
                </c:pt>
                <c:pt idx="4">
                  <c:v>6.6899999999999995</c:v>
                </c:pt>
              </c:numCache>
            </c:numRef>
          </c:yVal>
          <c:smooth val="0"/>
          <c:extLst>
            <c:ext xmlns:c16="http://schemas.microsoft.com/office/drawing/2014/chart" uri="{C3380CC4-5D6E-409C-BE32-E72D297353CC}">
              <c16:uniqueId val="{00000002-9880-4B3F-A8A9-1DAF808544CB}"/>
            </c:ext>
          </c:extLst>
        </c:ser>
        <c:dLbls>
          <c:showLegendKey val="0"/>
          <c:showVal val="0"/>
          <c:showCatName val="0"/>
          <c:showSerName val="0"/>
          <c:showPercent val="0"/>
          <c:showBubbleSize val="0"/>
        </c:dLbls>
        <c:axId val="299616512"/>
        <c:axId val="315491072"/>
      </c:scatterChart>
      <c:valAx>
        <c:axId val="2996165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l-GR">
                    <a:solidFill>
                      <a:sysClr val="windowText" lastClr="000000"/>
                    </a:solidFill>
                    <a:latin typeface="Calibri" panose="020F0502020204030204" pitchFamily="34" charset="0"/>
                    <a:cs typeface="Calibri" panose="020F0502020204030204" pitchFamily="34" charset="0"/>
                  </a:rPr>
                  <a:t>τ</a:t>
                </a:r>
                <a:r>
                  <a:rPr lang="ru-RU">
                    <a:solidFill>
                      <a:sysClr val="windowText" lastClr="000000"/>
                    </a:solidFill>
                    <a:latin typeface="Calibri" panose="020F0502020204030204" pitchFamily="34" charset="0"/>
                    <a:cs typeface="Calibri" panose="020F0502020204030204" pitchFamily="34" charset="0"/>
                  </a:rPr>
                  <a:t>, мин</a:t>
                </a:r>
                <a:endParaRPr lang="ru-RU">
                  <a:solidFill>
                    <a:sysClr val="windowText" lastClr="000000"/>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endParaRPr lang="ru-KZ"/>
          </a:p>
        </c:txPr>
        <c:crossAx val="315491072"/>
        <c:crosses val="autoZero"/>
        <c:crossBetween val="midCat"/>
      </c:valAx>
      <c:valAx>
        <c:axId val="315491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r>
                  <a:rPr lang="ru-RU" sz="1000" b="0" i="0" baseline="0">
                    <a:solidFill>
                      <a:sysClr val="windowText" lastClr="000000"/>
                    </a:solidFill>
                    <a:effectLst/>
                    <a:latin typeface="Calibri" pitchFamily="34" charset="0"/>
                  </a:rPr>
                  <a:t>Количество </a:t>
                </a:r>
                <a:r>
                  <a:rPr lang="en-US" sz="1000" b="0" i="0" baseline="0">
                    <a:solidFill>
                      <a:sysClr val="windowText" lastClr="000000"/>
                    </a:solidFill>
                    <a:effectLst/>
                    <a:latin typeface="Calibri" pitchFamily="34" charset="0"/>
                  </a:rPr>
                  <a:t>NaCN </a:t>
                </a:r>
                <a:r>
                  <a:rPr lang="ru-RU" sz="1000" b="0" i="0" baseline="0">
                    <a:solidFill>
                      <a:sysClr val="windowText" lastClr="000000"/>
                    </a:solidFill>
                    <a:effectLst/>
                    <a:latin typeface="Calibri" pitchFamily="34" charset="0"/>
                  </a:rPr>
                  <a:t>в смоле, г</a:t>
                </a:r>
                <a:endParaRPr lang="en-US" sz="1000">
                  <a:solidFill>
                    <a:sysClr val="windowText" lastClr="000000"/>
                  </a:solidFill>
                  <a:effectLst/>
                  <a:latin typeface="Calibri" pitchFamily="34" charset="0"/>
                </a:endParaRPr>
              </a:p>
            </c:rich>
          </c:tx>
          <c:layout>
            <c:manualLayout>
              <c:xMode val="edge"/>
              <c:yMode val="edge"/>
              <c:x val="1.7130620985010708E-2"/>
              <c:y val="8.221420239136773E-2"/>
            </c:manualLayout>
          </c:layout>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endParaRPr lang="ru-KZ"/>
          </a:p>
        </c:txPr>
        <c:crossAx val="29961651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Лист1!$C$35</c:f>
              <c:strCache>
                <c:ptCount val="1"/>
                <c:pt idx="0">
                  <c:v>100%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delete val="1"/>
          </c:dLbls>
          <c:xVal>
            <c:numRef>
              <c:f>Лист1!$B$36:$B$40</c:f>
              <c:numCache>
                <c:formatCode>General</c:formatCode>
                <c:ptCount val="5"/>
                <c:pt idx="0">
                  <c:v>0</c:v>
                </c:pt>
                <c:pt idx="1">
                  <c:v>20</c:v>
                </c:pt>
                <c:pt idx="2">
                  <c:v>40</c:v>
                </c:pt>
                <c:pt idx="3">
                  <c:v>60</c:v>
                </c:pt>
                <c:pt idx="4">
                  <c:v>80</c:v>
                </c:pt>
              </c:numCache>
            </c:numRef>
          </c:xVal>
          <c:yVal>
            <c:numRef>
              <c:f>Лист1!$H$36:$H$40</c:f>
              <c:numCache>
                <c:formatCode>0</c:formatCode>
                <c:ptCount val="5"/>
                <c:pt idx="0">
                  <c:v>0</c:v>
                </c:pt>
                <c:pt idx="1">
                  <c:v>51</c:v>
                </c:pt>
                <c:pt idx="2">
                  <c:v>77</c:v>
                </c:pt>
                <c:pt idx="3">
                  <c:v>95</c:v>
                </c:pt>
                <c:pt idx="4">
                  <c:v>98.518518518518519</c:v>
                </c:pt>
              </c:numCache>
            </c:numRef>
          </c:yVal>
          <c:smooth val="0"/>
          <c:extLst>
            <c:ext xmlns:c16="http://schemas.microsoft.com/office/drawing/2014/chart" uri="{C3380CC4-5D6E-409C-BE32-E72D297353CC}">
              <c16:uniqueId val="{00000000-CA0C-45B2-8113-00C711B209EF}"/>
            </c:ext>
          </c:extLst>
        </c:ser>
        <c:ser>
          <c:idx val="1"/>
          <c:order val="1"/>
          <c:tx>
            <c:strRef>
              <c:f>Лист1!$D$35</c:f>
              <c:strCache>
                <c:ptCount val="1"/>
                <c:pt idx="0">
                  <c:v>150%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dLbls>
            <c:delete val="1"/>
          </c:dLbls>
          <c:xVal>
            <c:numRef>
              <c:f>Лист1!$B$36:$B$40</c:f>
              <c:numCache>
                <c:formatCode>General</c:formatCode>
                <c:ptCount val="5"/>
                <c:pt idx="0">
                  <c:v>0</c:v>
                </c:pt>
                <c:pt idx="1">
                  <c:v>20</c:v>
                </c:pt>
                <c:pt idx="2">
                  <c:v>40</c:v>
                </c:pt>
                <c:pt idx="3">
                  <c:v>60</c:v>
                </c:pt>
                <c:pt idx="4">
                  <c:v>80</c:v>
                </c:pt>
              </c:numCache>
            </c:numRef>
          </c:xVal>
          <c:yVal>
            <c:numRef>
              <c:f>Лист1!$K$36:$K$40</c:f>
              <c:numCache>
                <c:formatCode>0</c:formatCode>
                <c:ptCount val="5"/>
                <c:pt idx="0">
                  <c:v>0</c:v>
                </c:pt>
                <c:pt idx="1">
                  <c:v>55.6</c:v>
                </c:pt>
                <c:pt idx="2">
                  <c:v>82.5</c:v>
                </c:pt>
                <c:pt idx="3">
                  <c:v>97</c:v>
                </c:pt>
                <c:pt idx="4">
                  <c:v>98.666666666666671</c:v>
                </c:pt>
              </c:numCache>
            </c:numRef>
          </c:yVal>
          <c:smooth val="0"/>
          <c:extLst>
            <c:ext xmlns:c16="http://schemas.microsoft.com/office/drawing/2014/chart" uri="{C3380CC4-5D6E-409C-BE32-E72D297353CC}">
              <c16:uniqueId val="{00000001-CA0C-45B2-8113-00C711B209EF}"/>
            </c:ext>
          </c:extLst>
        </c:ser>
        <c:ser>
          <c:idx val="2"/>
          <c:order val="2"/>
          <c:tx>
            <c:strRef>
              <c:f>Лист1!$E$35</c:f>
              <c:strCache>
                <c:ptCount val="1"/>
                <c:pt idx="0">
                  <c:v>200%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dLbls>
            <c:delete val="1"/>
          </c:dLbls>
          <c:xVal>
            <c:numRef>
              <c:f>Лист1!$B$36:$B$40</c:f>
              <c:numCache>
                <c:formatCode>General</c:formatCode>
                <c:ptCount val="5"/>
                <c:pt idx="0">
                  <c:v>0</c:v>
                </c:pt>
                <c:pt idx="1">
                  <c:v>20</c:v>
                </c:pt>
                <c:pt idx="2">
                  <c:v>40</c:v>
                </c:pt>
                <c:pt idx="3">
                  <c:v>60</c:v>
                </c:pt>
                <c:pt idx="4">
                  <c:v>80</c:v>
                </c:pt>
              </c:numCache>
            </c:numRef>
          </c:xVal>
          <c:yVal>
            <c:numRef>
              <c:f>Лист1!$N$36:$N$40</c:f>
              <c:numCache>
                <c:formatCode>0</c:formatCode>
                <c:ptCount val="5"/>
                <c:pt idx="0">
                  <c:v>0</c:v>
                </c:pt>
                <c:pt idx="1">
                  <c:v>59.600000000000009</c:v>
                </c:pt>
                <c:pt idx="2">
                  <c:v>88.5</c:v>
                </c:pt>
                <c:pt idx="3">
                  <c:v>98</c:v>
                </c:pt>
                <c:pt idx="4">
                  <c:v>99.111111111111114</c:v>
                </c:pt>
              </c:numCache>
            </c:numRef>
          </c:yVal>
          <c:smooth val="0"/>
          <c:extLst>
            <c:ext xmlns:c16="http://schemas.microsoft.com/office/drawing/2014/chart" uri="{C3380CC4-5D6E-409C-BE32-E72D297353CC}">
              <c16:uniqueId val="{00000002-CA0C-45B2-8113-00C711B209EF}"/>
            </c:ext>
          </c:extLst>
        </c:ser>
        <c:dLbls>
          <c:showLegendKey val="0"/>
          <c:showVal val="1"/>
          <c:showCatName val="0"/>
          <c:showSerName val="0"/>
          <c:showPercent val="0"/>
          <c:showBubbleSize val="0"/>
        </c:dLbls>
        <c:axId val="315555200"/>
        <c:axId val="232588800"/>
      </c:scatterChart>
      <c:valAx>
        <c:axId val="3155552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r>
                  <a:rPr lang="el-GR" sz="1000" b="0" i="0" baseline="0">
                    <a:solidFill>
                      <a:sysClr val="windowText" lastClr="000000"/>
                    </a:solidFill>
                    <a:effectLst/>
                    <a:latin typeface="Calibri" pitchFamily="34" charset="0"/>
                  </a:rPr>
                  <a:t>τ</a:t>
                </a:r>
                <a:r>
                  <a:rPr lang="ru-RU" sz="1000" b="0" i="0" baseline="0">
                    <a:solidFill>
                      <a:sysClr val="windowText" lastClr="000000"/>
                    </a:solidFill>
                    <a:effectLst/>
                    <a:latin typeface="Calibri" pitchFamily="34" charset="0"/>
                  </a:rPr>
                  <a:t>, мин</a:t>
                </a:r>
                <a:endParaRPr lang="en-US" sz="1000">
                  <a:solidFill>
                    <a:sysClr val="windowText" lastClr="000000"/>
                  </a:solidFill>
                  <a:effectLst/>
                  <a:latin typeface="Calibri" pitchFamily="34"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endParaRPr lang="ru-KZ"/>
          </a:p>
        </c:txPr>
        <c:crossAx val="232588800"/>
        <c:crosses val="autoZero"/>
        <c:crossBetween val="midCat"/>
      </c:valAx>
      <c:valAx>
        <c:axId val="232588800"/>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r>
                  <a:rPr lang="ru-RU" sz="1000" b="0" i="0" baseline="0">
                    <a:solidFill>
                      <a:sysClr val="windowText" lastClr="000000"/>
                    </a:solidFill>
                    <a:effectLst/>
                    <a:latin typeface="Calibri" pitchFamily="34" charset="0"/>
                  </a:rPr>
                  <a:t>Извлечение </a:t>
                </a:r>
                <a:r>
                  <a:rPr lang="en-US" sz="1000" b="0" i="0" baseline="0">
                    <a:solidFill>
                      <a:sysClr val="windowText" lastClr="000000"/>
                    </a:solidFill>
                    <a:effectLst/>
                    <a:latin typeface="Calibri" pitchFamily="34" charset="0"/>
                  </a:rPr>
                  <a:t>NaCN </a:t>
                </a:r>
                <a:r>
                  <a:rPr lang="ru-RU" sz="1000" b="0" i="0" baseline="0">
                    <a:solidFill>
                      <a:sysClr val="windowText" lastClr="000000"/>
                    </a:solidFill>
                    <a:effectLst/>
                    <a:latin typeface="Calibri" pitchFamily="34" charset="0"/>
                  </a:rPr>
                  <a:t>в смолу, %</a:t>
                </a:r>
                <a:endParaRPr lang="en-US" sz="1000">
                  <a:solidFill>
                    <a:sysClr val="windowText" lastClr="000000"/>
                  </a:solidFill>
                  <a:effectLst/>
                  <a:latin typeface="Calibri" pitchFamily="34" charset="0"/>
                </a:endParaRPr>
              </a:p>
            </c:rich>
          </c:tx>
          <c:layout>
            <c:manualLayout>
              <c:xMode val="edge"/>
              <c:yMode val="edge"/>
              <c:x val="1.6666666666666701E-2"/>
              <c:y val="6.1137722368037328E-2"/>
            </c:manualLayout>
          </c:layout>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endParaRPr lang="ru-KZ"/>
          </a:p>
        </c:txPr>
        <c:crossAx val="31555520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Лист1!$B$81:$B$85</c:f>
              <c:numCache>
                <c:formatCode>General</c:formatCode>
                <c:ptCount val="5"/>
                <c:pt idx="0">
                  <c:v>0</c:v>
                </c:pt>
                <c:pt idx="1">
                  <c:v>20</c:v>
                </c:pt>
                <c:pt idx="2">
                  <c:v>40</c:v>
                </c:pt>
                <c:pt idx="3">
                  <c:v>60</c:v>
                </c:pt>
                <c:pt idx="4">
                  <c:v>80</c:v>
                </c:pt>
              </c:numCache>
            </c:numRef>
          </c:xVal>
          <c:yVal>
            <c:numRef>
              <c:f>Лист1!$E$81:$E$85</c:f>
              <c:numCache>
                <c:formatCode>0.00</c:formatCode>
                <c:ptCount val="5"/>
                <c:pt idx="0">
                  <c:v>6.4124999999999996</c:v>
                </c:pt>
                <c:pt idx="1">
                  <c:v>4.7452500000000004</c:v>
                </c:pt>
                <c:pt idx="2">
                  <c:v>1.4748749999999848</c:v>
                </c:pt>
                <c:pt idx="3">
                  <c:v>0.32062500000000088</c:v>
                </c:pt>
                <c:pt idx="4">
                  <c:v>0.19237499999999988</c:v>
                </c:pt>
              </c:numCache>
            </c:numRef>
          </c:yVal>
          <c:smooth val="0"/>
          <c:extLst>
            <c:ext xmlns:c16="http://schemas.microsoft.com/office/drawing/2014/chart" uri="{C3380CC4-5D6E-409C-BE32-E72D297353CC}">
              <c16:uniqueId val="{00000000-ADD5-45A1-882D-AB90428D80E4}"/>
            </c:ext>
          </c:extLst>
        </c:ser>
        <c:dLbls>
          <c:showLegendKey val="0"/>
          <c:showVal val="0"/>
          <c:showCatName val="0"/>
          <c:showSerName val="0"/>
          <c:showPercent val="0"/>
          <c:showBubbleSize val="0"/>
        </c:dLbls>
        <c:axId val="232612608"/>
        <c:axId val="232614912"/>
      </c:scatterChart>
      <c:valAx>
        <c:axId val="2326126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r>
                  <a:rPr lang="el-GR" sz="1000" b="0" i="0" baseline="0">
                    <a:solidFill>
                      <a:sysClr val="windowText" lastClr="000000"/>
                    </a:solidFill>
                    <a:effectLst/>
                    <a:latin typeface="Calibri" pitchFamily="34" charset="0"/>
                  </a:rPr>
                  <a:t>τ</a:t>
                </a:r>
                <a:r>
                  <a:rPr lang="ru-RU" sz="1000" b="0" i="0" baseline="0">
                    <a:solidFill>
                      <a:sysClr val="windowText" lastClr="000000"/>
                    </a:solidFill>
                    <a:effectLst/>
                    <a:latin typeface="Calibri" pitchFamily="34" charset="0"/>
                  </a:rPr>
                  <a:t>, мин</a:t>
                </a:r>
                <a:endParaRPr lang="en-US" sz="1000">
                  <a:solidFill>
                    <a:sysClr val="windowText" lastClr="000000"/>
                  </a:solidFill>
                  <a:effectLst/>
                  <a:latin typeface="Calibri" pitchFamily="34"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endParaRPr lang="ru-KZ"/>
          </a:p>
        </c:txPr>
        <c:crossAx val="232614912"/>
        <c:crosses val="autoZero"/>
        <c:crossBetween val="midCat"/>
      </c:valAx>
      <c:valAx>
        <c:axId val="232614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r>
                  <a:rPr lang="ru-RU" sz="1000" b="0" i="0" baseline="0">
                    <a:solidFill>
                      <a:sysClr val="windowText" lastClr="000000"/>
                    </a:solidFill>
                    <a:effectLst/>
                    <a:latin typeface="Calibri" pitchFamily="34" charset="0"/>
                  </a:rPr>
                  <a:t>Количество </a:t>
                </a:r>
                <a:r>
                  <a:rPr lang="en-US" sz="1000" b="0" i="0" baseline="0">
                    <a:solidFill>
                      <a:sysClr val="windowText" lastClr="000000"/>
                    </a:solidFill>
                    <a:effectLst/>
                    <a:latin typeface="Calibri" pitchFamily="34" charset="0"/>
                  </a:rPr>
                  <a:t>NaCN </a:t>
                </a:r>
                <a:r>
                  <a:rPr lang="ru-RU" sz="1000" b="0" i="0" baseline="0">
                    <a:solidFill>
                      <a:sysClr val="windowText" lastClr="000000"/>
                    </a:solidFill>
                    <a:effectLst/>
                    <a:latin typeface="Calibri" pitchFamily="34" charset="0"/>
                  </a:rPr>
                  <a:t>в смоле, г</a:t>
                </a:r>
                <a:endParaRPr lang="en-US" sz="1000">
                  <a:solidFill>
                    <a:sysClr val="windowText" lastClr="000000"/>
                  </a:solidFill>
                  <a:effectLst/>
                  <a:latin typeface="Calibri" pitchFamily="34" charset="0"/>
                </a:endParaRPr>
              </a:p>
            </c:rich>
          </c:tx>
          <c:layout>
            <c:manualLayout>
              <c:xMode val="edge"/>
              <c:yMode val="edge"/>
              <c:x val="2.2222222222222251E-2"/>
              <c:y val="0.12411271507728386"/>
            </c:manualLayout>
          </c:layout>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endParaRPr lang="ru-KZ"/>
          </a:p>
        </c:txPr>
        <c:crossAx val="23261260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Лист1!$B$81:$B$85</c:f>
              <c:numCache>
                <c:formatCode>General</c:formatCode>
                <c:ptCount val="5"/>
                <c:pt idx="0">
                  <c:v>0</c:v>
                </c:pt>
                <c:pt idx="1">
                  <c:v>20</c:v>
                </c:pt>
                <c:pt idx="2">
                  <c:v>40</c:v>
                </c:pt>
                <c:pt idx="3">
                  <c:v>60</c:v>
                </c:pt>
                <c:pt idx="4">
                  <c:v>80</c:v>
                </c:pt>
              </c:numCache>
            </c:numRef>
          </c:xVal>
          <c:yVal>
            <c:numRef>
              <c:f>Лист1!$D$81:$D$85</c:f>
              <c:numCache>
                <c:formatCode>0.00</c:formatCode>
                <c:ptCount val="5"/>
                <c:pt idx="0" formatCode="General">
                  <c:v>0</c:v>
                </c:pt>
                <c:pt idx="1">
                  <c:v>1.6672500000000001</c:v>
                </c:pt>
                <c:pt idx="2">
                  <c:v>4.9376249999999997</c:v>
                </c:pt>
                <c:pt idx="3">
                  <c:v>6.0918749999999955</c:v>
                </c:pt>
                <c:pt idx="4">
                  <c:v>6.2201249999999755</c:v>
                </c:pt>
              </c:numCache>
            </c:numRef>
          </c:yVal>
          <c:smooth val="0"/>
          <c:extLst>
            <c:ext xmlns:c16="http://schemas.microsoft.com/office/drawing/2014/chart" uri="{C3380CC4-5D6E-409C-BE32-E72D297353CC}">
              <c16:uniqueId val="{00000000-C828-4214-80DA-2A0507856369}"/>
            </c:ext>
          </c:extLst>
        </c:ser>
        <c:dLbls>
          <c:showLegendKey val="0"/>
          <c:showVal val="0"/>
          <c:showCatName val="0"/>
          <c:showSerName val="0"/>
          <c:showPercent val="0"/>
          <c:showBubbleSize val="0"/>
        </c:dLbls>
        <c:axId val="315517952"/>
        <c:axId val="315517184"/>
      </c:scatterChart>
      <c:valAx>
        <c:axId val="3155179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l-GR">
                    <a:solidFill>
                      <a:sysClr val="windowText" lastClr="000000"/>
                    </a:solidFill>
                    <a:latin typeface="Calibri" panose="020F0502020204030204" pitchFamily="34" charset="0"/>
                    <a:cs typeface="Calibri" panose="020F0502020204030204" pitchFamily="34" charset="0"/>
                  </a:rPr>
                  <a:t>τ</a:t>
                </a:r>
                <a:r>
                  <a:rPr lang="ru-RU">
                    <a:solidFill>
                      <a:sysClr val="windowText" lastClr="000000"/>
                    </a:solidFill>
                    <a:latin typeface="Calibri" panose="020F0502020204030204" pitchFamily="34" charset="0"/>
                    <a:cs typeface="Calibri" panose="020F0502020204030204" pitchFamily="34" charset="0"/>
                  </a:rPr>
                  <a:t>, мин</a:t>
                </a:r>
                <a:endParaRPr lang="ru-RU">
                  <a:solidFill>
                    <a:sysClr val="windowText" lastClr="000000"/>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endParaRPr lang="ru-KZ"/>
          </a:p>
        </c:txPr>
        <c:crossAx val="315517184"/>
        <c:crosses val="autoZero"/>
        <c:crossBetween val="midCat"/>
      </c:valAx>
      <c:valAx>
        <c:axId val="315517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r>
                  <a:rPr lang="ru-RU">
                    <a:solidFill>
                      <a:sysClr val="windowText" lastClr="000000"/>
                    </a:solidFill>
                    <a:latin typeface="Calibri" pitchFamily="34" charset="0"/>
                  </a:rPr>
                  <a:t>Количество</a:t>
                </a:r>
                <a:r>
                  <a:rPr lang="ru-RU" baseline="0">
                    <a:solidFill>
                      <a:sysClr val="windowText" lastClr="000000"/>
                    </a:solidFill>
                    <a:latin typeface="Calibri" pitchFamily="34" charset="0"/>
                  </a:rPr>
                  <a:t> </a:t>
                </a:r>
                <a:r>
                  <a:rPr lang="en-US" baseline="0">
                    <a:solidFill>
                      <a:sysClr val="windowText" lastClr="000000"/>
                    </a:solidFill>
                    <a:latin typeface="Calibri" pitchFamily="34" charset="0"/>
                  </a:rPr>
                  <a:t>NaCN </a:t>
                </a:r>
                <a:r>
                  <a:rPr lang="ru-RU" baseline="0">
                    <a:solidFill>
                      <a:sysClr val="windowText" lastClr="000000"/>
                    </a:solidFill>
                    <a:latin typeface="Calibri" pitchFamily="34" charset="0"/>
                  </a:rPr>
                  <a:t>в растворе, г</a:t>
                </a:r>
                <a:endParaRPr lang="ru-RU">
                  <a:solidFill>
                    <a:sysClr val="windowText" lastClr="000000"/>
                  </a:solidFill>
                  <a:latin typeface="Calibri" pitchFamily="34" charset="0"/>
                </a:endParaRPr>
              </a:p>
            </c:rich>
          </c:tx>
          <c:layout>
            <c:manualLayout>
              <c:xMode val="edge"/>
              <c:yMode val="edge"/>
              <c:x val="2.2222222222222251E-2"/>
              <c:y val="9.6126421697288245E-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endParaRPr lang="ru-KZ"/>
          </a:p>
        </c:txPr>
        <c:crossAx val="31551795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Лист1!$B$81:$B$85</c:f>
              <c:numCache>
                <c:formatCode>General</c:formatCode>
                <c:ptCount val="5"/>
                <c:pt idx="0">
                  <c:v>0</c:v>
                </c:pt>
                <c:pt idx="1">
                  <c:v>20</c:v>
                </c:pt>
                <c:pt idx="2">
                  <c:v>40</c:v>
                </c:pt>
                <c:pt idx="3">
                  <c:v>60</c:v>
                </c:pt>
                <c:pt idx="4">
                  <c:v>80</c:v>
                </c:pt>
              </c:numCache>
            </c:numRef>
          </c:xVal>
          <c:yVal>
            <c:numRef>
              <c:f>Лист1!$F$81:$F$85</c:f>
              <c:numCache>
                <c:formatCode>General</c:formatCode>
                <c:ptCount val="5"/>
                <c:pt idx="0">
                  <c:v>0</c:v>
                </c:pt>
                <c:pt idx="1">
                  <c:v>26.000000000000004</c:v>
                </c:pt>
                <c:pt idx="2">
                  <c:v>77</c:v>
                </c:pt>
                <c:pt idx="3">
                  <c:v>95</c:v>
                </c:pt>
                <c:pt idx="4">
                  <c:v>97</c:v>
                </c:pt>
              </c:numCache>
            </c:numRef>
          </c:yVal>
          <c:smooth val="0"/>
          <c:extLst>
            <c:ext xmlns:c16="http://schemas.microsoft.com/office/drawing/2014/chart" uri="{C3380CC4-5D6E-409C-BE32-E72D297353CC}">
              <c16:uniqueId val="{00000000-7E24-4C84-BCAB-5902F545600A}"/>
            </c:ext>
          </c:extLst>
        </c:ser>
        <c:dLbls>
          <c:showLegendKey val="0"/>
          <c:showVal val="0"/>
          <c:showCatName val="0"/>
          <c:showSerName val="0"/>
          <c:showPercent val="0"/>
          <c:showBubbleSize val="0"/>
        </c:dLbls>
        <c:axId val="235192320"/>
        <c:axId val="235194624"/>
      </c:scatterChart>
      <c:valAx>
        <c:axId val="2351923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r>
                  <a:rPr lang="el-GR" sz="1000" b="0" i="0" baseline="0">
                    <a:solidFill>
                      <a:sysClr val="windowText" lastClr="000000"/>
                    </a:solidFill>
                    <a:effectLst/>
                    <a:latin typeface="Calibri" pitchFamily="34" charset="0"/>
                  </a:rPr>
                  <a:t>τ</a:t>
                </a:r>
                <a:r>
                  <a:rPr lang="ru-RU" sz="1000" b="0" i="0" baseline="0">
                    <a:solidFill>
                      <a:sysClr val="windowText" lastClr="000000"/>
                    </a:solidFill>
                    <a:effectLst/>
                    <a:latin typeface="Calibri" pitchFamily="34" charset="0"/>
                  </a:rPr>
                  <a:t>, мин</a:t>
                </a:r>
                <a:endParaRPr lang="en-US" sz="1000">
                  <a:solidFill>
                    <a:sysClr val="windowText" lastClr="000000"/>
                  </a:solidFill>
                  <a:effectLst/>
                  <a:latin typeface="Calibri" pitchFamily="34"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endParaRPr lang="ru-KZ"/>
          </a:p>
        </c:txPr>
        <c:crossAx val="235194624"/>
        <c:crosses val="autoZero"/>
        <c:crossBetween val="midCat"/>
      </c:valAx>
      <c:valAx>
        <c:axId val="235194624"/>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r>
                  <a:rPr lang="ru-RU">
                    <a:solidFill>
                      <a:sysClr val="windowText" lastClr="000000"/>
                    </a:solidFill>
                    <a:latin typeface="Calibri" pitchFamily="34" charset="0"/>
                  </a:rPr>
                  <a:t>Извлечение </a:t>
                </a:r>
                <a:r>
                  <a:rPr lang="en-US">
                    <a:solidFill>
                      <a:sysClr val="windowText" lastClr="000000"/>
                    </a:solidFill>
                    <a:latin typeface="Calibri" pitchFamily="34" charset="0"/>
                  </a:rPr>
                  <a:t>NaCN </a:t>
                </a:r>
                <a:r>
                  <a:rPr lang="kk-KZ">
                    <a:solidFill>
                      <a:sysClr val="windowText" lastClr="000000"/>
                    </a:solidFill>
                    <a:latin typeface="Calibri" pitchFamily="34" charset="0"/>
                  </a:rPr>
                  <a:t>в раствор, %</a:t>
                </a:r>
                <a:endParaRPr lang="ru-RU">
                  <a:solidFill>
                    <a:sysClr val="windowText" lastClr="000000"/>
                  </a:solidFill>
                  <a:latin typeface="Calibri" pitchFamily="34" charset="0"/>
                </a:endParaRPr>
              </a:p>
            </c:rich>
          </c:tx>
          <c:layout>
            <c:manualLayout>
              <c:xMode val="edge"/>
              <c:yMode val="edge"/>
              <c:x val="1.9444444444444445E-2"/>
              <c:y val="0.1058369787109945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endParaRPr lang="ru-KZ"/>
          </a:p>
        </c:txPr>
        <c:crossAx val="23519232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'Mine Production'!$A$6</c:f>
              <c:strCache>
                <c:ptCount val="1"/>
                <c:pt idx="0">
                  <c:v>Китай</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'Mine Production'!$B$4:$M$4</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'Mine Production'!$B$6:$M$6</c:f>
              <c:numCache>
                <c:formatCode>#,##0</c:formatCode>
                <c:ptCount val="12"/>
                <c:pt idx="0">
                  <c:v>351.12624200000005</c:v>
                </c:pt>
                <c:pt idx="1">
                  <c:v>371.20674699999893</c:v>
                </c:pt>
                <c:pt idx="2">
                  <c:v>413.29666100000003</c:v>
                </c:pt>
                <c:pt idx="3">
                  <c:v>438.41305299999863</c:v>
                </c:pt>
                <c:pt idx="4">
                  <c:v>462.04915500000004</c:v>
                </c:pt>
                <c:pt idx="5">
                  <c:v>460.30296299999998</c:v>
                </c:pt>
                <c:pt idx="6">
                  <c:v>463.73647594198258</c:v>
                </c:pt>
                <c:pt idx="7">
                  <c:v>429.14000000000038</c:v>
                </c:pt>
                <c:pt idx="8">
                  <c:v>404.12000000000006</c:v>
                </c:pt>
                <c:pt idx="9">
                  <c:v>383.2</c:v>
                </c:pt>
                <c:pt idx="10">
                  <c:v>368.34000000000032</c:v>
                </c:pt>
                <c:pt idx="11">
                  <c:v>331.98293799999863</c:v>
                </c:pt>
              </c:numCache>
            </c:numRef>
          </c:val>
          <c:smooth val="0"/>
          <c:extLst>
            <c:ext xmlns:c16="http://schemas.microsoft.com/office/drawing/2014/chart" uri="{C3380CC4-5D6E-409C-BE32-E72D297353CC}">
              <c16:uniqueId val="{00000000-20E6-4B49-AE0B-6AA3B949E84E}"/>
            </c:ext>
          </c:extLst>
        </c:ser>
        <c:ser>
          <c:idx val="1"/>
          <c:order val="1"/>
          <c:tx>
            <c:strRef>
              <c:f>'Mine Production'!$A$7</c:f>
              <c:strCache>
                <c:ptCount val="1"/>
                <c:pt idx="0">
                  <c:v>Россия</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'Mine Production'!$B$4:$M$4</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'Mine Production'!$B$7:$M$7</c:f>
              <c:numCache>
                <c:formatCode>#,##0</c:formatCode>
                <c:ptCount val="12"/>
                <c:pt idx="0">
                  <c:v>203.07169999999996</c:v>
                </c:pt>
                <c:pt idx="1">
                  <c:v>211.596</c:v>
                </c:pt>
                <c:pt idx="2">
                  <c:v>233.4</c:v>
                </c:pt>
                <c:pt idx="3">
                  <c:v>248.49700000000001</c:v>
                </c:pt>
                <c:pt idx="4">
                  <c:v>252.7</c:v>
                </c:pt>
                <c:pt idx="5">
                  <c:v>255.29399999999998</c:v>
                </c:pt>
                <c:pt idx="6">
                  <c:v>262.36099999999999</c:v>
                </c:pt>
                <c:pt idx="7">
                  <c:v>280.68</c:v>
                </c:pt>
                <c:pt idx="8">
                  <c:v>295.404</c:v>
                </c:pt>
                <c:pt idx="9">
                  <c:v>327.15500000000031</c:v>
                </c:pt>
                <c:pt idx="10">
                  <c:v>331.73699999999019</c:v>
                </c:pt>
                <c:pt idx="11">
                  <c:v>330.88400000000001</c:v>
                </c:pt>
              </c:numCache>
            </c:numRef>
          </c:val>
          <c:smooth val="0"/>
          <c:extLst>
            <c:ext xmlns:c16="http://schemas.microsoft.com/office/drawing/2014/chart" uri="{C3380CC4-5D6E-409C-BE32-E72D297353CC}">
              <c16:uniqueId val="{00000001-20E6-4B49-AE0B-6AA3B949E84E}"/>
            </c:ext>
          </c:extLst>
        </c:ser>
        <c:ser>
          <c:idx val="2"/>
          <c:order val="2"/>
          <c:tx>
            <c:strRef>
              <c:f>'Mine Production'!$A$8</c:f>
              <c:strCache>
                <c:ptCount val="1"/>
                <c:pt idx="0">
                  <c:v>Австралия</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'Mine Production'!$B$4:$M$4</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'Mine Production'!$B$8:$M$8</c:f>
              <c:numCache>
                <c:formatCode>#,##0</c:formatCode>
                <c:ptCount val="12"/>
                <c:pt idx="0">
                  <c:v>256.71329595732323</c:v>
                </c:pt>
                <c:pt idx="1">
                  <c:v>258.69871888582662</c:v>
                </c:pt>
                <c:pt idx="2">
                  <c:v>250.44073621921734</c:v>
                </c:pt>
                <c:pt idx="3">
                  <c:v>267.06160968375292</c:v>
                </c:pt>
                <c:pt idx="4">
                  <c:v>274.04721678622167</c:v>
                </c:pt>
                <c:pt idx="5">
                  <c:v>279.1895678949947</c:v>
                </c:pt>
                <c:pt idx="6">
                  <c:v>287.69027679499425</c:v>
                </c:pt>
                <c:pt idx="7">
                  <c:v>292.53179422978695</c:v>
                </c:pt>
                <c:pt idx="8">
                  <c:v>313.0283059645032</c:v>
                </c:pt>
                <c:pt idx="9">
                  <c:v>325.14836307066798</c:v>
                </c:pt>
                <c:pt idx="10">
                  <c:v>327.82475123457465</c:v>
                </c:pt>
                <c:pt idx="11">
                  <c:v>315.05168198101467</c:v>
                </c:pt>
              </c:numCache>
            </c:numRef>
          </c:val>
          <c:smooth val="0"/>
          <c:extLst>
            <c:ext xmlns:c16="http://schemas.microsoft.com/office/drawing/2014/chart" uri="{C3380CC4-5D6E-409C-BE32-E72D297353CC}">
              <c16:uniqueId val="{00000002-20E6-4B49-AE0B-6AA3B949E84E}"/>
            </c:ext>
          </c:extLst>
        </c:ser>
        <c:dLbls>
          <c:showLegendKey val="0"/>
          <c:showVal val="0"/>
          <c:showCatName val="0"/>
          <c:showSerName val="0"/>
          <c:showPercent val="0"/>
          <c:showBubbleSize val="0"/>
        </c:dLbls>
        <c:marker val="1"/>
        <c:smooth val="0"/>
        <c:axId val="133428736"/>
        <c:axId val="136454144"/>
      </c:lineChart>
      <c:catAx>
        <c:axId val="1334287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Годы</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136454144"/>
        <c:crosses val="autoZero"/>
        <c:auto val="1"/>
        <c:lblAlgn val="ctr"/>
        <c:lblOffset val="100"/>
        <c:noMultiLvlLbl val="0"/>
      </c:catAx>
      <c:valAx>
        <c:axId val="136454144"/>
        <c:scaling>
          <c:orientation val="minMax"/>
          <c:min val="1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solidFill>
                      <a:sysClr val="windowText" lastClr="000000"/>
                    </a:solidFill>
                  </a:rPr>
                  <a:t>Объем производства золота, тонн</a:t>
                </a:r>
              </a:p>
            </c:rich>
          </c:tx>
          <c:layout>
            <c:manualLayout>
              <c:xMode val="edge"/>
              <c:yMode val="edge"/>
              <c:x val="1.3277869665454241E-2"/>
              <c:y val="0.1202088801399825"/>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133428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lumMod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K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'Mine Production (2)'!$A$2</c:f>
              <c:strCache>
                <c:ptCount val="1"/>
                <c:pt idx="0">
                  <c:v>Производство золота в Казахстане, тонн</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ru-K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'Mine Production (2)'!$C$3:$N$3</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'Mine Production (2)'!$C$5:$N$5</c:f>
              <c:numCache>
                <c:formatCode>#\ ##0.0</c:formatCode>
                <c:ptCount val="12"/>
                <c:pt idx="0">
                  <c:v>29.910565080000001</c:v>
                </c:pt>
                <c:pt idx="1">
                  <c:v>35.570222600000001</c:v>
                </c:pt>
                <c:pt idx="2">
                  <c:v>37.270349904000113</c:v>
                </c:pt>
                <c:pt idx="3">
                  <c:v>44.090369690414555</c:v>
                </c:pt>
                <c:pt idx="4">
                  <c:v>42.592971244001376</c:v>
                </c:pt>
                <c:pt idx="5">
                  <c:v>51.999624163999997</c:v>
                </c:pt>
                <c:pt idx="6">
                  <c:v>58.721267487999995</c:v>
                </c:pt>
                <c:pt idx="7">
                  <c:v>67.214153952000927</c:v>
                </c:pt>
                <c:pt idx="8">
                  <c:v>73.894107715999979</c:v>
                </c:pt>
                <c:pt idx="9">
                  <c:v>74.624935555999258</c:v>
                </c:pt>
                <c:pt idx="10">
                  <c:v>79.200150304000005</c:v>
                </c:pt>
                <c:pt idx="11">
                  <c:v>77.624179866368351</c:v>
                </c:pt>
              </c:numCache>
            </c:numRef>
          </c:val>
          <c:smooth val="0"/>
          <c:extLst>
            <c:ext xmlns:c16="http://schemas.microsoft.com/office/drawing/2014/chart" uri="{C3380CC4-5D6E-409C-BE32-E72D297353CC}">
              <c16:uniqueId val="{00000000-BB7D-4E15-B0A0-87AA8B725CA2}"/>
            </c:ext>
          </c:extLst>
        </c:ser>
        <c:dLbls>
          <c:showLegendKey val="0"/>
          <c:showVal val="1"/>
          <c:showCatName val="0"/>
          <c:showSerName val="0"/>
          <c:showPercent val="0"/>
          <c:showBubbleSize val="0"/>
        </c:dLbls>
        <c:marker val="1"/>
        <c:smooth val="0"/>
        <c:axId val="151737088"/>
        <c:axId val="151739008"/>
      </c:lineChart>
      <c:catAx>
        <c:axId val="151737088"/>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ru-RU">
                    <a:solidFill>
                      <a:sysClr val="windowText" lastClr="000000"/>
                    </a:solidFill>
                  </a:rPr>
                  <a:t>Годы</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KZ"/>
          </a:p>
        </c:txPr>
        <c:crossAx val="151739008"/>
        <c:crosses val="autoZero"/>
        <c:auto val="1"/>
        <c:lblAlgn val="ctr"/>
        <c:lblOffset val="100"/>
        <c:noMultiLvlLbl val="0"/>
      </c:catAx>
      <c:valAx>
        <c:axId val="151739008"/>
        <c:scaling>
          <c:orientation val="minMax"/>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ru-RU">
                    <a:solidFill>
                      <a:sysClr val="windowText" lastClr="000000"/>
                    </a:solidFill>
                  </a:rPr>
                  <a:t>Тонн золота</a:t>
                </a:r>
              </a:p>
            </c:rich>
          </c:tx>
          <c:overlay val="0"/>
          <c:spPr>
            <a:noFill/>
            <a:ln>
              <a:noFill/>
            </a:ln>
            <a:effectLst/>
          </c:sp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KZ"/>
          </a:p>
        </c:txPr>
        <c:crossAx val="151737088"/>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pPr>
      <a:endParaRPr lang="ru-KZ"/>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Annual_Average!$D$32:$D$54</c:f>
              <c:numCache>
                <c:formatCode>General</c:formatCod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numCache>
            </c:numRef>
          </c:cat>
          <c:val>
            <c:numRef>
              <c:f>Annual_Average!$E$32:$E$54</c:f>
              <c:numCache>
                <c:formatCode>#\ ##0.0</c:formatCode>
                <c:ptCount val="23"/>
                <c:pt idx="0">
                  <c:v>279.10000000000002</c:v>
                </c:pt>
                <c:pt idx="1">
                  <c:v>271.04000000000002</c:v>
                </c:pt>
                <c:pt idx="2">
                  <c:v>309.68</c:v>
                </c:pt>
                <c:pt idx="3">
                  <c:v>363.32</c:v>
                </c:pt>
                <c:pt idx="4">
                  <c:v>409.17</c:v>
                </c:pt>
                <c:pt idx="5">
                  <c:v>444.45</c:v>
                </c:pt>
                <c:pt idx="6">
                  <c:v>603.77000000000055</c:v>
                </c:pt>
                <c:pt idx="7">
                  <c:v>695.39</c:v>
                </c:pt>
                <c:pt idx="8">
                  <c:v>871.95999999999947</c:v>
                </c:pt>
                <c:pt idx="9">
                  <c:v>972.34999999999798</c:v>
                </c:pt>
                <c:pt idx="10">
                  <c:v>1224.52</c:v>
                </c:pt>
                <c:pt idx="11">
                  <c:v>1571.52</c:v>
                </c:pt>
                <c:pt idx="12">
                  <c:v>1668.98</c:v>
                </c:pt>
                <c:pt idx="13">
                  <c:v>1411.23</c:v>
                </c:pt>
                <c:pt idx="14">
                  <c:v>1266.4000000000001</c:v>
                </c:pt>
                <c:pt idx="15">
                  <c:v>1160.06</c:v>
                </c:pt>
                <c:pt idx="16">
                  <c:v>1250.8</c:v>
                </c:pt>
                <c:pt idx="17">
                  <c:v>1257.1499999999999</c:v>
                </c:pt>
                <c:pt idx="18">
                  <c:v>1268.49</c:v>
                </c:pt>
                <c:pt idx="19">
                  <c:v>1392.6</c:v>
                </c:pt>
                <c:pt idx="20">
                  <c:v>1769.59</c:v>
                </c:pt>
                <c:pt idx="21">
                  <c:v>1798.61</c:v>
                </c:pt>
                <c:pt idx="22">
                  <c:v>1800.09</c:v>
                </c:pt>
              </c:numCache>
            </c:numRef>
          </c:val>
          <c:smooth val="0"/>
          <c:extLst>
            <c:ext xmlns:c16="http://schemas.microsoft.com/office/drawing/2014/chart" uri="{C3380CC4-5D6E-409C-BE32-E72D297353CC}">
              <c16:uniqueId val="{00000000-7262-4B20-A528-041804E25F25}"/>
            </c:ext>
          </c:extLst>
        </c:ser>
        <c:dLbls>
          <c:showLegendKey val="0"/>
          <c:showVal val="0"/>
          <c:showCatName val="0"/>
          <c:showSerName val="0"/>
          <c:showPercent val="0"/>
          <c:showBubbleSize val="0"/>
        </c:dLbls>
        <c:marker val="1"/>
        <c:smooth val="0"/>
        <c:axId val="195714048"/>
        <c:axId val="195724800"/>
      </c:lineChart>
      <c:catAx>
        <c:axId val="19571404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r>
                  <a:rPr lang="ru-RU">
                    <a:solidFill>
                      <a:sysClr val="windowText" lastClr="000000"/>
                    </a:solidFill>
                    <a:latin typeface="Calibri" pitchFamily="34" charset="0"/>
                  </a:rPr>
                  <a:t>Годы</a:t>
                </a:r>
              </a:p>
            </c:rich>
          </c:tx>
          <c:layout>
            <c:manualLayout>
              <c:xMode val="edge"/>
              <c:yMode val="edge"/>
              <c:x val="0.51962673034543672"/>
              <c:y val="0.8960537285780454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itchFamily="34" charset="0"/>
                <a:ea typeface="+mn-ea"/>
                <a:cs typeface="+mn-cs"/>
              </a:defRPr>
            </a:pPr>
            <a:endParaRPr lang="ru-KZ"/>
          </a:p>
        </c:txPr>
        <c:crossAx val="195724800"/>
        <c:crosses val="autoZero"/>
        <c:auto val="1"/>
        <c:lblAlgn val="ctr"/>
        <c:lblOffset val="100"/>
        <c:noMultiLvlLbl val="0"/>
      </c:catAx>
      <c:valAx>
        <c:axId val="195724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r>
                  <a:rPr lang="ru-RU" b="0">
                    <a:solidFill>
                      <a:sysClr val="windowText" lastClr="000000"/>
                    </a:solidFill>
                    <a:latin typeface="Calibri" pitchFamily="34" charset="0"/>
                  </a:rPr>
                  <a:t>Долларов США за унцию золота</a:t>
                </a:r>
              </a:p>
            </c:rich>
          </c:tx>
          <c:layout>
            <c:manualLayout>
              <c:xMode val="edge"/>
              <c:yMode val="edge"/>
              <c:x val="2.0234871893942186E-2"/>
              <c:y val="5.9179018063918482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itchFamily="34" charset="0"/>
                <a:ea typeface="+mn-ea"/>
                <a:cs typeface="+mn-cs"/>
              </a:defRPr>
            </a:pPr>
            <a:endParaRPr lang="ru-KZ"/>
          </a:p>
        </c:txPr>
        <c:crossAx val="195714048"/>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libri" pitchFamily="34" charset="0"/>
                    <a:ea typeface="+mn-ea"/>
                    <a:cs typeface="+mn-cs"/>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Лист1!$B$3:$H$3</c:f>
              <c:strCache>
                <c:ptCount val="7"/>
                <c:pt idx="0">
                  <c:v>0-2</c:v>
                </c:pt>
                <c:pt idx="1">
                  <c:v>2-4</c:v>
                </c:pt>
                <c:pt idx="2">
                  <c:v>4-6</c:v>
                </c:pt>
                <c:pt idx="3">
                  <c:v>6-8</c:v>
                </c:pt>
                <c:pt idx="4">
                  <c:v>8-10</c:v>
                </c:pt>
                <c:pt idx="5">
                  <c:v>10-20</c:v>
                </c:pt>
                <c:pt idx="6">
                  <c:v>20-38</c:v>
                </c:pt>
              </c:strCache>
            </c:strRef>
          </c:cat>
          <c:val>
            <c:numRef>
              <c:f>Лист1!$B$4:$H$4</c:f>
              <c:numCache>
                <c:formatCode>0.00</c:formatCode>
                <c:ptCount val="7"/>
                <c:pt idx="0" formatCode="General">
                  <c:v>1.7300000000000024</c:v>
                </c:pt>
                <c:pt idx="1">
                  <c:v>4.3</c:v>
                </c:pt>
                <c:pt idx="2" formatCode="General">
                  <c:v>2.88</c:v>
                </c:pt>
                <c:pt idx="3" formatCode="General">
                  <c:v>2.98</c:v>
                </c:pt>
                <c:pt idx="4" formatCode="General">
                  <c:v>5.22</c:v>
                </c:pt>
                <c:pt idx="5" formatCode="General">
                  <c:v>40.090000000000003</c:v>
                </c:pt>
                <c:pt idx="6">
                  <c:v>42.8</c:v>
                </c:pt>
              </c:numCache>
            </c:numRef>
          </c:val>
          <c:extLst>
            <c:ext xmlns:c16="http://schemas.microsoft.com/office/drawing/2014/chart" uri="{C3380CC4-5D6E-409C-BE32-E72D297353CC}">
              <c16:uniqueId val="{00000000-F324-40F3-BAC6-19841DBB0229}"/>
            </c:ext>
          </c:extLst>
        </c:ser>
        <c:dLbls>
          <c:showLegendKey val="0"/>
          <c:showVal val="1"/>
          <c:showCatName val="0"/>
          <c:showSerName val="0"/>
          <c:showPercent val="0"/>
          <c:showBubbleSize val="0"/>
        </c:dLbls>
        <c:gapWidth val="65"/>
        <c:overlap val="-27"/>
        <c:axId val="195797760"/>
        <c:axId val="195799680"/>
      </c:barChart>
      <c:catAx>
        <c:axId val="19579776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r>
                  <a:rPr lang="ru-RU">
                    <a:solidFill>
                      <a:sysClr val="windowText" lastClr="000000"/>
                    </a:solidFill>
                    <a:latin typeface="Calibri" pitchFamily="34" charset="0"/>
                  </a:rPr>
                  <a:t>Крупность золота, мкм</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KZ"/>
          </a:p>
        </c:txPr>
        <c:crossAx val="195799680"/>
        <c:crosses val="autoZero"/>
        <c:auto val="1"/>
        <c:lblAlgn val="ctr"/>
        <c:lblOffset val="100"/>
        <c:noMultiLvlLbl val="0"/>
      </c:catAx>
      <c:valAx>
        <c:axId val="195799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r>
                  <a:rPr lang="ru-RU">
                    <a:solidFill>
                      <a:sysClr val="windowText" lastClr="000000"/>
                    </a:solidFill>
                    <a:latin typeface="Calibri" pitchFamily="34" charset="0"/>
                  </a:rPr>
                  <a:t>Массовая доля </a:t>
                </a:r>
                <a:r>
                  <a:rPr lang="en-US">
                    <a:solidFill>
                      <a:sysClr val="windowText" lastClr="000000"/>
                    </a:solidFill>
                    <a:latin typeface="Calibri" pitchFamily="34" charset="0"/>
                  </a:rPr>
                  <a:t>Au, </a:t>
                </a:r>
                <a:r>
                  <a:rPr lang="kk-KZ">
                    <a:solidFill>
                      <a:sysClr val="windowText" lastClr="000000"/>
                    </a:solidFill>
                    <a:latin typeface="Calibri" pitchFamily="34" charset="0"/>
                  </a:rPr>
                  <a:t>%</a:t>
                </a:r>
                <a:endParaRPr lang="ru-RU">
                  <a:solidFill>
                    <a:sysClr val="windowText" lastClr="000000"/>
                  </a:solidFill>
                  <a:latin typeface="Calibri" pitchFamily="34" charset="0"/>
                </a:endParaRPr>
              </a:p>
            </c:rich>
          </c:tx>
          <c:layout>
            <c:manualLayout>
              <c:xMode val="edge"/>
              <c:yMode val="edge"/>
              <c:x val="1.6666666666666843E-2"/>
              <c:y val="0.18758493729950421"/>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Calibri" pitchFamily="34" charset="0"/>
                <a:ea typeface="+mn-ea"/>
                <a:cs typeface="+mn-cs"/>
              </a:defRPr>
            </a:pPr>
            <a:endParaRPr lang="ru-KZ"/>
          </a:p>
        </c:txPr>
        <c:crossAx val="195797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KZ"/>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Золото перешедшее на руду (кумулятивное)</c:v>
          </c:tx>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3.9683794466404347E-2"/>
                  <c:y val="-3.9614501312336035E-2"/>
                </c:manualLayout>
              </c:layout>
              <c:tx>
                <c:rich>
                  <a:bodyPr/>
                  <a:lstStyle/>
                  <a:p>
                    <a:r>
                      <a:rPr lang="en-US"/>
                      <a:t>23</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1FB5-4F89-B26D-81FAF924B452}"/>
                </c:ext>
              </c:extLst>
            </c:dLbl>
            <c:dLbl>
              <c:idx val="2"/>
              <c:layout>
                <c:manualLayout>
                  <c:x val="-3.4413702239789422E-2"/>
                  <c:y val="-3.5447834645670216E-2"/>
                </c:manualLayout>
              </c:layout>
              <c:tx>
                <c:rich>
                  <a:bodyPr/>
                  <a:lstStyle/>
                  <a:p>
                    <a:r>
                      <a:rPr lang="en-US"/>
                      <a:t>29</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1FB5-4F89-B26D-81FAF924B452}"/>
                </c:ext>
              </c:extLst>
            </c:dLbl>
            <c:dLbl>
              <c:idx val="3"/>
              <c:layout>
                <c:manualLayout>
                  <c:x val="-2.9143610013176148E-2"/>
                  <c:y val="-4.3781167979002632E-2"/>
                </c:manualLayout>
              </c:layout>
              <c:tx>
                <c:rich>
                  <a:bodyPr/>
                  <a:lstStyle/>
                  <a:p>
                    <a:r>
                      <a:rPr lang="en-US"/>
                      <a:t>34</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1FB5-4F89-B26D-81FAF924B452}"/>
                </c:ext>
              </c:extLst>
            </c:dLbl>
            <c:dLbl>
              <c:idx val="4"/>
              <c:layout>
                <c:manualLayout>
                  <c:x val="-4.2318840579710144E-2"/>
                  <c:y val="-4.3781167979002632E-2"/>
                </c:manualLayout>
              </c:layout>
              <c:tx>
                <c:rich>
                  <a:bodyPr/>
                  <a:lstStyle/>
                  <a:p>
                    <a:r>
                      <a:rPr lang="en-US"/>
                      <a:t>39</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FB5-4F89-B26D-81FAF924B452}"/>
                </c:ext>
              </c:extLst>
            </c:dLbl>
            <c:dLbl>
              <c:idx val="5"/>
              <c:layout>
                <c:manualLayout>
                  <c:x val="-3.9683794466404347E-2"/>
                  <c:y val="-3.5447834645670216E-2"/>
                </c:manualLayout>
              </c:layout>
              <c:tx>
                <c:rich>
                  <a:bodyPr/>
                  <a:lstStyle/>
                  <a:p>
                    <a:r>
                      <a:rPr lang="en-US"/>
                      <a:t>45</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FB5-4F89-B26D-81FAF924B452}"/>
                </c:ext>
              </c:extLst>
            </c:dLbl>
            <c:dLbl>
              <c:idx val="6"/>
              <c:delete val="1"/>
              <c:extLst>
                <c:ext xmlns:c15="http://schemas.microsoft.com/office/drawing/2012/chart" uri="{CE6537A1-D6FC-4f65-9D91-7224C49458BB}"/>
                <c:ext xmlns:c16="http://schemas.microsoft.com/office/drawing/2014/chart" uri="{C3380CC4-5D6E-409C-BE32-E72D297353CC}">
                  <c16:uniqueId val="{00000003-1FB5-4F89-B26D-81FAF924B452}"/>
                </c:ext>
              </c:extLst>
            </c:dLbl>
            <c:dLbl>
              <c:idx val="7"/>
              <c:layout>
                <c:manualLayout>
                  <c:x val="-3.4413702239789422E-2"/>
                  <c:y val="-3.9614501312335959E-2"/>
                </c:manualLayout>
              </c:layout>
              <c:tx>
                <c:rich>
                  <a:bodyPr/>
                  <a:lstStyle/>
                  <a:p>
                    <a:r>
                      <a:rPr lang="en-US"/>
                      <a:t>52</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1FB5-4F89-B26D-81FAF924B452}"/>
                </c:ext>
              </c:extLst>
            </c:dLbl>
            <c:dLbl>
              <c:idx val="8"/>
              <c:layout>
                <c:manualLayout>
                  <c:x val="-3.487888124656361E-2"/>
                  <c:y val="-3.9941929133858266E-2"/>
                </c:manualLayout>
              </c:layout>
              <c:tx>
                <c:rich>
                  <a:bodyPr/>
                  <a:lstStyle/>
                  <a:p>
                    <a:r>
                      <a:rPr lang="en-US"/>
                      <a:t>55</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E02-459B-84F8-C8C8F9067EA3}"/>
                </c:ext>
              </c:extLst>
            </c:dLbl>
            <c:dLbl>
              <c:idx val="9"/>
              <c:layout>
                <c:manualLayout>
                  <c:x val="-3.4736132291763852E-2"/>
                  <c:y val="-4.2720144356955383E-2"/>
                </c:manualLayout>
              </c:layout>
              <c:tx>
                <c:rich>
                  <a:bodyPr/>
                  <a:lstStyle/>
                  <a:p>
                    <a:r>
                      <a:rPr lang="en-US"/>
                      <a:t>59</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E02-459B-84F8-C8C8F9067EA3}"/>
                </c:ext>
              </c:extLst>
            </c:dLbl>
            <c:dLbl>
              <c:idx val="10"/>
              <c:layout>
                <c:manualLayout>
                  <c:x val="-3.7513927359871212E-2"/>
                  <c:y val="-4.0404855643044607E-2"/>
                </c:manualLayout>
              </c:layout>
              <c:tx>
                <c:rich>
                  <a:bodyPr/>
                  <a:lstStyle/>
                  <a:p>
                    <a:r>
                      <a:rPr lang="en-US"/>
                      <a:t>64</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CE02-459B-84F8-C8C8F9067EA3}"/>
                </c:ext>
              </c:extLst>
            </c:dLbl>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KZ"/>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Lit>
              <c:formatCode>General</c:formatCode>
              <c:ptCount val="11"/>
              <c:pt idx="0">
                <c:v>0</c:v>
              </c:pt>
              <c:pt idx="1">
                <c:v>5</c:v>
              </c:pt>
              <c:pt idx="2">
                <c:v>10</c:v>
              </c:pt>
              <c:pt idx="3">
                <c:v>15</c:v>
              </c:pt>
              <c:pt idx="4">
                <c:v>30</c:v>
              </c:pt>
              <c:pt idx="5">
                <c:v>45</c:v>
              </c:pt>
              <c:pt idx="6">
                <c:v>60</c:v>
              </c:pt>
              <c:pt idx="7">
                <c:v>75</c:v>
              </c:pt>
              <c:pt idx="8">
                <c:v>90</c:v>
              </c:pt>
              <c:pt idx="9">
                <c:v>105</c:v>
              </c:pt>
              <c:pt idx="10">
                <c:v>120</c:v>
              </c:pt>
            </c:numLit>
          </c:xVal>
          <c:yVal>
            <c:numLit>
              <c:formatCode>General</c:formatCode>
              <c:ptCount val="11"/>
              <c:pt idx="0">
                <c:v>0</c:v>
              </c:pt>
              <c:pt idx="1">
                <c:v>23.333333333332789</c:v>
              </c:pt>
              <c:pt idx="2">
                <c:v>29.699999999999996</c:v>
              </c:pt>
              <c:pt idx="3">
                <c:v>34.300000000000004</c:v>
              </c:pt>
              <c:pt idx="4">
                <c:v>39.083333333333336</c:v>
              </c:pt>
              <c:pt idx="5">
                <c:v>45.066666666665995</c:v>
              </c:pt>
              <c:pt idx="6">
                <c:v>49.250000000000014</c:v>
              </c:pt>
              <c:pt idx="7">
                <c:v>52.4</c:v>
              </c:pt>
              <c:pt idx="8">
                <c:v>55.8</c:v>
              </c:pt>
              <c:pt idx="9">
                <c:v>59.800000000000004</c:v>
              </c:pt>
              <c:pt idx="10">
                <c:v>64.25</c:v>
              </c:pt>
            </c:numLit>
          </c:yVal>
          <c:smooth val="0"/>
          <c:extLst>
            <c:ext xmlns:c16="http://schemas.microsoft.com/office/drawing/2014/chart" uri="{C3380CC4-5D6E-409C-BE32-E72D297353CC}">
              <c16:uniqueId val="{00000003-CE02-459B-84F8-C8C8F9067EA3}"/>
            </c:ext>
          </c:extLst>
        </c:ser>
        <c:ser>
          <c:idx val="1"/>
          <c:order val="1"/>
          <c:tx>
            <c:v>Остаток золота в растворе</c:v>
          </c:tx>
          <c:spPr>
            <a:ln w="19050" cap="rnd">
              <a:solidFill>
                <a:schemeClr val="accent2"/>
              </a:solidFill>
              <a:round/>
            </a:ln>
            <a:effectLst/>
          </c:spPr>
          <c:marker>
            <c:symbol val="circle"/>
            <c:size val="5"/>
            <c:spPr>
              <a:solidFill>
                <a:schemeClr val="accent2"/>
              </a:solidFill>
              <a:ln w="9525">
                <a:solidFill>
                  <a:schemeClr val="accent2"/>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0-E4AE-462B-A962-AFD789E82952}"/>
                </c:ext>
              </c:extLst>
            </c:dLbl>
            <c:dLbl>
              <c:idx val="1"/>
              <c:layout>
                <c:manualLayout>
                  <c:x val="-8.0632411067194047E-3"/>
                  <c:y val="-2.7052165354330811E-2"/>
                </c:manualLayout>
              </c:layout>
              <c:tx>
                <c:rich>
                  <a:bodyPr/>
                  <a:lstStyle/>
                  <a:p>
                    <a:r>
                      <a:rPr lang="en-US"/>
                      <a:t>76</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1FB5-4F89-B26D-81FAF924B452}"/>
                </c:ext>
              </c:extLst>
            </c:dLbl>
            <c:dLbl>
              <c:idx val="2"/>
              <c:layout>
                <c:manualLayout>
                  <c:x val="-5.4281949934124434E-3"/>
                  <c:y val="-3.1218832020997806E-2"/>
                </c:manualLayout>
              </c:layout>
              <c:tx>
                <c:rich>
                  <a:bodyPr/>
                  <a:lstStyle/>
                  <a:p>
                    <a:r>
                      <a:rPr lang="en-US"/>
                      <a:t>70</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1FB5-4F89-B26D-81FAF924B452}"/>
                </c:ext>
              </c:extLst>
            </c:dLbl>
            <c:dLbl>
              <c:idx val="3"/>
              <c:layout>
                <c:manualLayout>
                  <c:x val="-2.7931488801054612E-3"/>
                  <c:y val="-2.7052165354330811E-2"/>
                </c:manualLayout>
              </c:layout>
              <c:tx>
                <c:rich>
                  <a:bodyPr/>
                  <a:lstStyle/>
                  <a:p>
                    <a:r>
                      <a:rPr lang="en-US"/>
                      <a:t>65</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1FB5-4F89-B26D-81FAF924B452}"/>
                </c:ext>
              </c:extLst>
            </c:dLbl>
            <c:dLbl>
              <c:idx val="4"/>
              <c:layout>
                <c:manualLayout>
                  <c:x val="-2.6508563899868238E-2"/>
                  <c:y val="-3.53854986876651E-2"/>
                </c:manualLayout>
              </c:layout>
              <c:tx>
                <c:rich>
                  <a:bodyPr/>
                  <a:lstStyle/>
                  <a:p>
                    <a:r>
                      <a:rPr lang="en-US"/>
                      <a:t>60</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1FB5-4F89-B26D-81FAF924B452}"/>
                </c:ext>
              </c:extLst>
            </c:dLbl>
            <c:dLbl>
              <c:idx val="5"/>
              <c:layout>
                <c:manualLayout>
                  <c:x val="-2.6508563899868238E-2"/>
                  <c:y val="-3.9552165354330711E-2"/>
                </c:manualLayout>
              </c:layout>
              <c:tx>
                <c:rich>
                  <a:bodyPr/>
                  <a:lstStyle/>
                  <a:p>
                    <a:r>
                      <a:rPr lang="en-US"/>
                      <a:t>54</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1FB5-4F89-B26D-81FAF924B452}"/>
                </c:ext>
              </c:extLst>
            </c:dLbl>
            <c:dLbl>
              <c:idx val="6"/>
              <c:layout>
                <c:manualLayout>
                  <c:x val="-2.9143610013176148E-2"/>
                  <c:y val="-3.9552165354330711E-2"/>
                </c:manualLayout>
              </c:layout>
              <c:tx>
                <c:rich>
                  <a:bodyPr/>
                  <a:lstStyle/>
                  <a:p>
                    <a:r>
                      <a:rPr lang="en-US"/>
                      <a:t>50</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1FB5-4F89-B26D-81FAF924B452}"/>
                </c:ext>
              </c:extLst>
            </c:dLbl>
            <c:dLbl>
              <c:idx val="7"/>
              <c:layout>
                <c:manualLayout>
                  <c:x val="-2.7931488801054612E-3"/>
                  <c:y val="-1.4552165354330761E-2"/>
                </c:manualLayout>
              </c:layout>
              <c:tx>
                <c:rich>
                  <a:bodyPr/>
                  <a:lstStyle/>
                  <a:p>
                    <a:r>
                      <a:rPr lang="en-US"/>
                      <a:t>47</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1FB5-4F89-B26D-81FAF924B452}"/>
                </c:ext>
              </c:extLst>
            </c:dLbl>
            <c:dLbl>
              <c:idx val="8"/>
              <c:layout>
                <c:manualLayout>
                  <c:x val="-2.1703650680028812E-2"/>
                  <c:y val="-2.3483923884515385E-2"/>
                </c:manualLayout>
              </c:layout>
              <c:tx>
                <c:rich>
                  <a:bodyPr/>
                  <a:lstStyle/>
                  <a:p>
                    <a:r>
                      <a:rPr lang="en-US"/>
                      <a:t>44</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CE02-459B-84F8-C8C8F9067EA3}"/>
                </c:ext>
              </c:extLst>
            </c:dLbl>
            <c:dLbl>
              <c:idx val="9"/>
              <c:layout>
                <c:manualLayout>
                  <c:x val="-3.5164379156162801E-2"/>
                  <c:y val="-3.2743110236221291E-2"/>
                </c:manualLayout>
              </c:layout>
              <c:tx>
                <c:rich>
                  <a:bodyPr/>
                  <a:lstStyle/>
                  <a:p>
                    <a:r>
                      <a:rPr lang="en-US"/>
                      <a:t>40</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CE02-459B-84F8-C8C8F9067EA3}"/>
                </c:ext>
              </c:extLst>
            </c:dLbl>
            <c:dLbl>
              <c:idx val="10"/>
              <c:layout>
                <c:manualLayout>
                  <c:x val="-3.487888124656361E-2"/>
                  <c:y val="-3.9224737532808411E-2"/>
                </c:manualLayout>
              </c:layout>
              <c:tx>
                <c:rich>
                  <a:bodyPr/>
                  <a:lstStyle/>
                  <a:p>
                    <a:r>
                      <a:rPr lang="en-US"/>
                      <a:t>35</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CE02-459B-84F8-C8C8F9067EA3}"/>
                </c:ext>
              </c:extLst>
            </c:dLbl>
            <c:spPr>
              <a:noFill/>
              <a:ln>
                <a:noFill/>
              </a:ln>
              <a:effectLst/>
            </c:spPr>
            <c:txPr>
              <a:bodyPr rot="0" spcFirstLastPara="1" vertOverflow="ellipsis" vert="horz" wrap="square" anchor="ctr" anchorCtr="1"/>
              <a:lstStyle/>
              <a:p>
                <a:pPr>
                  <a:defRPr sz="900" b="1" i="0" u="none" strike="noStrike" kern="1200" baseline="0">
                    <a:solidFill>
                      <a:schemeClr val="accent2"/>
                    </a:solidFill>
                    <a:latin typeface="+mn-lt"/>
                    <a:ea typeface="+mn-ea"/>
                    <a:cs typeface="+mn-cs"/>
                  </a:defRPr>
                </a:pPr>
                <a:endParaRPr lang="ru-K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Lit>
              <c:formatCode>General</c:formatCode>
              <c:ptCount val="11"/>
              <c:pt idx="0">
                <c:v>0</c:v>
              </c:pt>
              <c:pt idx="1">
                <c:v>5</c:v>
              </c:pt>
              <c:pt idx="2">
                <c:v>10</c:v>
              </c:pt>
              <c:pt idx="3">
                <c:v>15</c:v>
              </c:pt>
              <c:pt idx="4">
                <c:v>30</c:v>
              </c:pt>
              <c:pt idx="5">
                <c:v>45</c:v>
              </c:pt>
              <c:pt idx="6">
                <c:v>60</c:v>
              </c:pt>
              <c:pt idx="7">
                <c:v>75</c:v>
              </c:pt>
              <c:pt idx="8">
                <c:v>90</c:v>
              </c:pt>
              <c:pt idx="9">
                <c:v>105</c:v>
              </c:pt>
              <c:pt idx="10">
                <c:v>120</c:v>
              </c:pt>
            </c:numLit>
          </c:xVal>
          <c:yVal>
            <c:numLit>
              <c:formatCode>General</c:formatCode>
              <c:ptCount val="11"/>
              <c:pt idx="0">
                <c:v>100</c:v>
              </c:pt>
              <c:pt idx="1">
                <c:v>76.666666666666657</c:v>
              </c:pt>
              <c:pt idx="2">
                <c:v>70.3</c:v>
              </c:pt>
              <c:pt idx="3">
                <c:v>65.7</c:v>
              </c:pt>
              <c:pt idx="4">
                <c:v>60.916666666664788</c:v>
              </c:pt>
              <c:pt idx="5">
                <c:v>54.93333333333333</c:v>
              </c:pt>
              <c:pt idx="6">
                <c:v>50.75</c:v>
              </c:pt>
              <c:pt idx="7">
                <c:v>47.6</c:v>
              </c:pt>
              <c:pt idx="8">
                <c:v>44.2</c:v>
              </c:pt>
              <c:pt idx="9">
                <c:v>40.20000000000001</c:v>
              </c:pt>
              <c:pt idx="10">
                <c:v>35.75</c:v>
              </c:pt>
            </c:numLit>
          </c:yVal>
          <c:smooth val="0"/>
          <c:extLst>
            <c:ext xmlns:c16="http://schemas.microsoft.com/office/drawing/2014/chart" uri="{C3380CC4-5D6E-409C-BE32-E72D297353CC}">
              <c16:uniqueId val="{00000007-CE02-459B-84F8-C8C8F9067EA3}"/>
            </c:ext>
          </c:extLst>
        </c:ser>
        <c:dLbls>
          <c:showLegendKey val="0"/>
          <c:showVal val="1"/>
          <c:showCatName val="0"/>
          <c:showSerName val="0"/>
          <c:showPercent val="0"/>
          <c:showBubbleSize val="0"/>
        </c:dLbls>
        <c:axId val="200593792"/>
        <c:axId val="200595712"/>
      </c:scatterChart>
      <c:valAx>
        <c:axId val="2005937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ru-RU"/>
                  <a:t>Время контактирования, мин</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KZ"/>
          </a:p>
        </c:txPr>
        <c:crossAx val="200595712"/>
        <c:crosses val="autoZero"/>
        <c:crossBetween val="midCat"/>
      </c:valAx>
      <c:valAx>
        <c:axId val="200595712"/>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ru-RU"/>
                  <a:t>Распределение золота, %</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KZ"/>
          </a:p>
        </c:txPr>
        <c:crossAx val="200593792"/>
        <c:crosses val="autoZero"/>
        <c:crossBetween val="midCat"/>
      </c:valAx>
      <c:spPr>
        <a:noFill/>
        <a:ln>
          <a:noFill/>
        </a:ln>
        <a:effectLst/>
      </c:spPr>
    </c:plotArea>
    <c:legend>
      <c:legendPos val="b"/>
      <c:layout>
        <c:manualLayout>
          <c:xMode val="edge"/>
          <c:yMode val="edge"/>
          <c:x val="7.1080265164482875E-2"/>
          <c:y val="0.81718700787401577"/>
          <c:w val="0.9"/>
          <c:h val="7.031299212598697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KZ"/>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Лист1!$O$23</c:f>
              <c:strCache>
                <c:ptCount val="1"/>
                <c:pt idx="0">
                  <c:v>СIP</c:v>
                </c:pt>
              </c:strCache>
            </c:strRef>
          </c:tx>
          <c:spPr>
            <a:ln w="25400" cap="rnd">
              <a:noFill/>
              <a:round/>
            </a:ln>
            <a:effectLst/>
          </c:spPr>
          <c:marker>
            <c:symbol val="circle"/>
            <c:size val="5"/>
            <c:spPr>
              <a:solidFill>
                <a:schemeClr val="accent1"/>
              </a:solidFill>
              <a:ln w="9525">
                <a:solidFill>
                  <a:schemeClr val="accent1"/>
                </a:solidFill>
              </a:ln>
              <a:effectLst/>
            </c:spPr>
          </c:marker>
          <c:dLbls>
            <c:delete val="1"/>
          </c:dLbls>
          <c:trendline>
            <c:spPr>
              <a:ln w="19050" cap="rnd">
                <a:solidFill>
                  <a:schemeClr val="accent1"/>
                </a:solidFill>
                <a:prstDash val="solid"/>
              </a:ln>
              <a:effectLst/>
            </c:spPr>
            <c:trendlineType val="poly"/>
            <c:order val="2"/>
            <c:dispRSqr val="0"/>
            <c:dispEq val="0"/>
          </c:trendline>
          <c:errBars>
            <c:errDir val="y"/>
            <c:errBarType val="both"/>
            <c:errValType val="cust"/>
            <c:noEndCap val="0"/>
            <c:plus>
              <c:numRef>
                <c:f>Лист1!$K$20</c:f>
                <c:numCache>
                  <c:formatCode>General</c:formatCode>
                  <c:ptCount val="1"/>
                </c:numCache>
              </c:numRef>
            </c:plus>
            <c:minus>
              <c:numRef>
                <c:f>Лист1!$K$19</c:f>
                <c:numCache>
                  <c:formatCode>General</c:formatCode>
                  <c:ptCount val="1"/>
                </c:numCache>
              </c:numRef>
            </c:minus>
            <c:spPr>
              <a:noFill/>
              <a:ln w="9525" cap="flat" cmpd="sng" algn="ctr">
                <a:solidFill>
                  <a:schemeClr val="tx1">
                    <a:lumMod val="65000"/>
                    <a:lumOff val="35000"/>
                  </a:schemeClr>
                </a:solidFill>
                <a:round/>
              </a:ln>
              <a:effectLst/>
            </c:spPr>
          </c:errBars>
          <c:xVal>
            <c:numRef>
              <c:f>Лист1!$H$9:$H$11</c:f>
              <c:numCache>
                <c:formatCode>General</c:formatCode>
                <c:ptCount val="3"/>
                <c:pt idx="0">
                  <c:v>0.5</c:v>
                </c:pt>
                <c:pt idx="1">
                  <c:v>0.75000000000001377</c:v>
                </c:pt>
                <c:pt idx="2">
                  <c:v>1.25</c:v>
                </c:pt>
              </c:numCache>
            </c:numRef>
          </c:xVal>
          <c:yVal>
            <c:numRef>
              <c:f>Лист1!$I$9:$I$11</c:f>
              <c:numCache>
                <c:formatCode>General</c:formatCode>
                <c:ptCount val="3"/>
                <c:pt idx="0">
                  <c:v>72.03</c:v>
                </c:pt>
                <c:pt idx="1">
                  <c:v>72.39</c:v>
                </c:pt>
                <c:pt idx="2">
                  <c:v>72.989999999999995</c:v>
                </c:pt>
              </c:numCache>
            </c:numRef>
          </c:yVal>
          <c:smooth val="0"/>
          <c:extLst>
            <c:ext xmlns:c16="http://schemas.microsoft.com/office/drawing/2014/chart" uri="{C3380CC4-5D6E-409C-BE32-E72D297353CC}">
              <c16:uniqueId val="{00000000-2EA1-4EE4-B1F7-BD8CAAE9C4B9}"/>
            </c:ext>
          </c:extLst>
        </c:ser>
        <c:ser>
          <c:idx val="1"/>
          <c:order val="1"/>
          <c:spPr>
            <a:ln w="25400" cap="rnd">
              <a:noFill/>
              <a:round/>
            </a:ln>
            <a:effectLst/>
          </c:spPr>
          <c:marker>
            <c:symbol val="circle"/>
            <c:size val="5"/>
            <c:spPr>
              <a:solidFill>
                <a:srgbClr val="0070C0"/>
              </a:solidFill>
              <a:ln w="9525">
                <a:solidFill>
                  <a:srgbClr val="0070C0"/>
                </a:solidFill>
              </a:ln>
              <a:effectLst/>
            </c:spPr>
          </c:marker>
          <c:dLbls>
            <c:dLbl>
              <c:idx val="0"/>
              <c:layout>
                <c:manualLayout>
                  <c:x val="-9.3729221347331665E-2"/>
                  <c:y val="-6.909813356663920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B68-44B1-A85F-37F8FC028E0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alibri" pitchFamily="34" charset="0"/>
                    <a:ea typeface="+mn-ea"/>
                    <a:cs typeface="+mn-cs"/>
                  </a:defRPr>
                </a:pPr>
                <a:endParaRPr lang="ru-K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cust"/>
            <c:noEndCap val="0"/>
            <c:plus>
              <c:numRef>
                <c:f>Лист1!$K$10</c:f>
                <c:numCache>
                  <c:formatCode>General</c:formatCode>
                  <c:ptCount val="1"/>
                  <c:pt idx="0">
                    <c:v>1.8048035540746952</c:v>
                  </c:pt>
                </c:numCache>
              </c:numRef>
            </c:plus>
            <c:minus>
              <c:numRef>
                <c:f>Лист1!$K$9</c:f>
                <c:numCache>
                  <c:formatCode>General</c:formatCode>
                  <c:ptCount val="1"/>
                  <c:pt idx="0">
                    <c:v>1.3883104262113584</c:v>
                  </c:pt>
                </c:numCache>
              </c:numRef>
            </c:minus>
            <c:spPr>
              <a:noFill/>
              <a:ln w="9525" cap="flat" cmpd="sng" algn="ctr">
                <a:solidFill>
                  <a:schemeClr val="tx1">
                    <a:lumMod val="65000"/>
                    <a:lumOff val="35000"/>
                  </a:schemeClr>
                </a:solidFill>
                <a:round/>
              </a:ln>
              <a:effectLst/>
            </c:spPr>
          </c:errBars>
          <c:xVal>
            <c:numRef>
              <c:f>Лист1!$H$9</c:f>
              <c:numCache>
                <c:formatCode>General</c:formatCode>
                <c:ptCount val="1"/>
                <c:pt idx="0">
                  <c:v>0.5</c:v>
                </c:pt>
              </c:numCache>
            </c:numRef>
          </c:xVal>
          <c:yVal>
            <c:numRef>
              <c:f>Лист1!$I$9</c:f>
              <c:numCache>
                <c:formatCode>General</c:formatCode>
                <c:ptCount val="1"/>
                <c:pt idx="0">
                  <c:v>72.03</c:v>
                </c:pt>
              </c:numCache>
            </c:numRef>
          </c:yVal>
          <c:smooth val="0"/>
          <c:extLst>
            <c:ext xmlns:c16="http://schemas.microsoft.com/office/drawing/2014/chart" uri="{C3380CC4-5D6E-409C-BE32-E72D297353CC}">
              <c16:uniqueId val="{00000000-4E16-4754-8C42-332F8F47D663}"/>
            </c:ext>
          </c:extLst>
        </c:ser>
        <c:ser>
          <c:idx val="2"/>
          <c:order val="2"/>
          <c:spPr>
            <a:ln w="25400" cap="rnd">
              <a:noFill/>
              <a:round/>
            </a:ln>
            <a:effectLst/>
          </c:spPr>
          <c:marker>
            <c:symbol val="circle"/>
            <c:size val="5"/>
            <c:spPr>
              <a:solidFill>
                <a:srgbClr val="0070C0"/>
              </a:solidFill>
              <a:ln w="9525">
                <a:solidFill>
                  <a:srgbClr val="0070C0"/>
                </a:solidFill>
              </a:ln>
              <a:effectLst/>
            </c:spPr>
          </c:marker>
          <c:dLbls>
            <c:dLbl>
              <c:idx val="0"/>
              <c:layout>
                <c:manualLayout>
                  <c:x val="-1.0395888013998249E-2"/>
                  <c:y val="-5.32061096529600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B68-44B1-A85F-37F8FC028E0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alibri" pitchFamily="34" charset="0"/>
                    <a:ea typeface="+mn-ea"/>
                    <a:cs typeface="+mn-cs"/>
                  </a:defRPr>
                </a:pPr>
                <a:endParaRPr lang="ru-K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cust"/>
            <c:noEndCap val="0"/>
            <c:plus>
              <c:numRef>
                <c:f>Лист1!$K$13</c:f>
                <c:numCache>
                  <c:formatCode>General</c:formatCode>
                  <c:ptCount val="1"/>
                  <c:pt idx="0">
                    <c:v>1.3399640834369198</c:v>
                  </c:pt>
                </c:numCache>
              </c:numRef>
            </c:plus>
            <c:minus>
              <c:numRef>
                <c:f>Лист1!$K$12</c:f>
                <c:numCache>
                  <c:formatCode>General</c:formatCode>
                  <c:ptCount val="1"/>
                  <c:pt idx="0">
                    <c:v>2.0859234700925682</c:v>
                  </c:pt>
                </c:numCache>
              </c:numRef>
            </c:minus>
            <c:spPr>
              <a:noFill/>
              <a:ln w="9525" cap="flat" cmpd="sng" algn="ctr">
                <a:solidFill>
                  <a:schemeClr val="tx1">
                    <a:lumMod val="65000"/>
                    <a:lumOff val="35000"/>
                  </a:schemeClr>
                </a:solidFill>
                <a:round/>
              </a:ln>
              <a:effectLst/>
            </c:spPr>
          </c:errBars>
          <c:xVal>
            <c:numRef>
              <c:f>Лист1!$H$10</c:f>
              <c:numCache>
                <c:formatCode>General</c:formatCode>
                <c:ptCount val="1"/>
                <c:pt idx="0">
                  <c:v>0.75000000000001377</c:v>
                </c:pt>
              </c:numCache>
            </c:numRef>
          </c:xVal>
          <c:yVal>
            <c:numRef>
              <c:f>Лист1!$I$10</c:f>
              <c:numCache>
                <c:formatCode>General</c:formatCode>
                <c:ptCount val="1"/>
                <c:pt idx="0">
                  <c:v>72.39</c:v>
                </c:pt>
              </c:numCache>
            </c:numRef>
          </c:yVal>
          <c:smooth val="0"/>
          <c:extLst>
            <c:ext xmlns:c16="http://schemas.microsoft.com/office/drawing/2014/chart" uri="{C3380CC4-5D6E-409C-BE32-E72D297353CC}">
              <c16:uniqueId val="{00000001-4E16-4754-8C42-332F8F47D663}"/>
            </c:ext>
          </c:extLst>
        </c:ser>
        <c:ser>
          <c:idx val="3"/>
          <c:order val="3"/>
          <c:spPr>
            <a:ln w="25400" cap="rnd">
              <a:noFill/>
              <a:round/>
            </a:ln>
            <a:effectLst/>
          </c:spPr>
          <c:marker>
            <c:symbol val="circle"/>
            <c:size val="5"/>
            <c:spPr>
              <a:solidFill>
                <a:srgbClr val="0070C0"/>
              </a:solidFill>
              <a:ln w="9525">
                <a:solidFill>
                  <a:srgbClr val="0070C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alibri" pitchFamily="34" charset="0"/>
                    <a:ea typeface="+mn-ea"/>
                    <a:cs typeface="+mn-cs"/>
                  </a:defRPr>
                </a:pPr>
                <a:endParaRPr lang="ru-K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cust"/>
            <c:noEndCap val="0"/>
            <c:plus>
              <c:numRef>
                <c:f>Лист1!$K$16</c:f>
                <c:numCache>
                  <c:formatCode>General</c:formatCode>
                  <c:ptCount val="1"/>
                  <c:pt idx="0">
                    <c:v>0.52061926291271732</c:v>
                  </c:pt>
                </c:numCache>
              </c:numRef>
            </c:plus>
            <c:minus>
              <c:numRef>
                <c:f>Лист1!$K$15</c:f>
                <c:numCache>
                  <c:formatCode>General</c:formatCode>
                  <c:ptCount val="1"/>
                  <c:pt idx="0">
                    <c:v>0.8631319358816395</c:v>
                  </c:pt>
                </c:numCache>
              </c:numRef>
            </c:minus>
            <c:spPr>
              <a:noFill/>
              <a:ln w="9525" cap="flat" cmpd="sng" algn="ctr">
                <a:solidFill>
                  <a:schemeClr val="tx1">
                    <a:lumMod val="65000"/>
                    <a:lumOff val="35000"/>
                  </a:schemeClr>
                </a:solidFill>
                <a:round/>
              </a:ln>
              <a:effectLst/>
            </c:spPr>
          </c:errBars>
          <c:xVal>
            <c:numRef>
              <c:f>Лист1!$H$11</c:f>
              <c:numCache>
                <c:formatCode>General</c:formatCode>
                <c:ptCount val="1"/>
                <c:pt idx="0">
                  <c:v>1.25</c:v>
                </c:pt>
              </c:numCache>
            </c:numRef>
          </c:xVal>
          <c:yVal>
            <c:numRef>
              <c:f>Лист1!$I$11</c:f>
              <c:numCache>
                <c:formatCode>General</c:formatCode>
                <c:ptCount val="1"/>
                <c:pt idx="0">
                  <c:v>72.989999999999995</c:v>
                </c:pt>
              </c:numCache>
            </c:numRef>
          </c:yVal>
          <c:smooth val="0"/>
          <c:extLst>
            <c:ext xmlns:c16="http://schemas.microsoft.com/office/drawing/2014/chart" uri="{C3380CC4-5D6E-409C-BE32-E72D297353CC}">
              <c16:uniqueId val="{00000002-4E16-4754-8C42-332F8F47D663}"/>
            </c:ext>
          </c:extLst>
        </c:ser>
        <c:ser>
          <c:idx val="4"/>
          <c:order val="4"/>
          <c:tx>
            <c:strRef>
              <c:f>Лист1!$P$23</c:f>
              <c:strCache>
                <c:ptCount val="1"/>
                <c:pt idx="0">
                  <c:v>СIL</c:v>
                </c:pt>
              </c:strCache>
            </c:strRef>
          </c:tx>
          <c:spPr>
            <a:ln w="25400" cap="rnd">
              <a:noFill/>
              <a:round/>
            </a:ln>
            <a:effectLst/>
          </c:spPr>
          <c:marker>
            <c:symbol val="square"/>
            <c:size val="5"/>
            <c:spPr>
              <a:solidFill>
                <a:schemeClr val="accent2"/>
              </a:solidFill>
              <a:ln w="9525">
                <a:solidFill>
                  <a:schemeClr val="accent2"/>
                </a:solidFill>
              </a:ln>
              <a:effectLst/>
            </c:spPr>
          </c:marker>
          <c:dLbls>
            <c:delete val="1"/>
          </c:dLbls>
          <c:trendline>
            <c:spPr>
              <a:ln w="19050" cap="rnd">
                <a:solidFill>
                  <a:schemeClr val="accent2">
                    <a:lumMod val="75000"/>
                  </a:schemeClr>
                </a:solidFill>
                <a:prstDash val="solid"/>
              </a:ln>
              <a:effectLst/>
            </c:spPr>
            <c:trendlineType val="poly"/>
            <c:order val="2"/>
            <c:dispRSqr val="0"/>
            <c:dispEq val="0"/>
          </c:trendline>
          <c:xVal>
            <c:numRef>
              <c:f>Лист1!$H$26:$H$28</c:f>
              <c:numCache>
                <c:formatCode>General</c:formatCode>
                <c:ptCount val="3"/>
                <c:pt idx="0">
                  <c:v>0.5</c:v>
                </c:pt>
                <c:pt idx="1">
                  <c:v>0.75000000000001377</c:v>
                </c:pt>
                <c:pt idx="2">
                  <c:v>1.25</c:v>
                </c:pt>
              </c:numCache>
            </c:numRef>
          </c:xVal>
          <c:yVal>
            <c:numRef>
              <c:f>Лист1!$I$26:$I$28</c:f>
              <c:numCache>
                <c:formatCode>General</c:formatCode>
                <c:ptCount val="3"/>
                <c:pt idx="0">
                  <c:v>75.940000000000026</c:v>
                </c:pt>
                <c:pt idx="1">
                  <c:v>77.179999999999978</c:v>
                </c:pt>
                <c:pt idx="2">
                  <c:v>77.45</c:v>
                </c:pt>
              </c:numCache>
            </c:numRef>
          </c:yVal>
          <c:smooth val="0"/>
          <c:extLst>
            <c:ext xmlns:c16="http://schemas.microsoft.com/office/drawing/2014/chart" uri="{C3380CC4-5D6E-409C-BE32-E72D297353CC}">
              <c16:uniqueId val="{00000003-4E16-4754-8C42-332F8F47D663}"/>
            </c:ext>
          </c:extLst>
        </c:ser>
        <c:ser>
          <c:idx val="5"/>
          <c:order val="5"/>
          <c:spPr>
            <a:ln w="25400" cap="rnd">
              <a:noFill/>
              <a:round/>
            </a:ln>
            <a:effectLst/>
          </c:spPr>
          <c:marker>
            <c:symbol val="circle"/>
            <c:size val="5"/>
            <c:spPr>
              <a:solidFill>
                <a:schemeClr val="accent2"/>
              </a:solidFill>
              <a:ln w="9525">
                <a:solidFill>
                  <a:schemeClr val="accent6"/>
                </a:solidFill>
              </a:ln>
              <a:effectLst/>
            </c:spPr>
          </c:marker>
          <c:dLbls>
            <c:dLbl>
              <c:idx val="0"/>
              <c:layout>
                <c:manualLayout>
                  <c:x val="-9.0951443569555548E-2"/>
                  <c:y val="-2.280183727034243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B68-44B1-A85F-37F8FC028E0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alibri" pitchFamily="34" charset="0"/>
                    <a:ea typeface="+mn-ea"/>
                    <a:cs typeface="+mn-cs"/>
                  </a:defRPr>
                </a:pPr>
                <a:endParaRPr lang="ru-K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cust"/>
            <c:noEndCap val="0"/>
            <c:plus>
              <c:numRef>
                <c:f>Лист1!$K$28</c:f>
                <c:numCache>
                  <c:formatCode>General</c:formatCode>
                  <c:ptCount val="1"/>
                  <c:pt idx="0">
                    <c:v>2.3307874637872033</c:v>
                  </c:pt>
                </c:numCache>
              </c:numRef>
            </c:plus>
            <c:minus>
              <c:numRef>
                <c:f>Лист1!$K$27</c:f>
                <c:numCache>
                  <c:formatCode>General</c:formatCode>
                  <c:ptCount val="1"/>
                  <c:pt idx="0">
                    <c:v>1.4748485646563525</c:v>
                  </c:pt>
                </c:numCache>
              </c:numRef>
            </c:minus>
            <c:spPr>
              <a:noFill/>
              <a:ln w="9525" cap="flat" cmpd="sng" algn="ctr">
                <a:solidFill>
                  <a:schemeClr val="tx1">
                    <a:lumMod val="65000"/>
                    <a:lumOff val="35000"/>
                  </a:schemeClr>
                </a:solidFill>
                <a:round/>
              </a:ln>
              <a:effectLst/>
            </c:spPr>
          </c:errBars>
          <c:xVal>
            <c:numRef>
              <c:f>Лист1!$H$26</c:f>
              <c:numCache>
                <c:formatCode>General</c:formatCode>
                <c:ptCount val="1"/>
                <c:pt idx="0">
                  <c:v>0.5</c:v>
                </c:pt>
              </c:numCache>
            </c:numRef>
          </c:xVal>
          <c:yVal>
            <c:numRef>
              <c:f>Лист1!$I$26</c:f>
              <c:numCache>
                <c:formatCode>General</c:formatCode>
                <c:ptCount val="1"/>
                <c:pt idx="0">
                  <c:v>75.940000000000026</c:v>
                </c:pt>
              </c:numCache>
            </c:numRef>
          </c:yVal>
          <c:smooth val="0"/>
          <c:extLst>
            <c:ext xmlns:c16="http://schemas.microsoft.com/office/drawing/2014/chart" uri="{C3380CC4-5D6E-409C-BE32-E72D297353CC}">
              <c16:uniqueId val="{00000004-4E16-4754-8C42-332F8F47D663}"/>
            </c:ext>
          </c:extLst>
        </c:ser>
        <c:ser>
          <c:idx val="6"/>
          <c:order val="6"/>
          <c:spPr>
            <a:ln w="25400" cap="rnd">
              <a:noFill/>
              <a:round/>
            </a:ln>
            <a:effectLst/>
          </c:spPr>
          <c:marker>
            <c:symbol val="circle"/>
            <c:size val="5"/>
            <c:spPr>
              <a:solidFill>
                <a:schemeClr val="accent2"/>
              </a:solidFill>
              <a:ln w="9525">
                <a:solidFill>
                  <a:schemeClr val="accent2"/>
                </a:solidFill>
              </a:ln>
              <a:effectLst/>
            </c:spPr>
          </c:marker>
          <c:dLbls>
            <c:dLbl>
              <c:idx val="0"/>
              <c:layout>
                <c:manualLayout>
                  <c:x val="-1.0395888013998249E-2"/>
                  <c:y val="-5.32061096529600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B68-44B1-A85F-37F8FC028E0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alibri" pitchFamily="34" charset="0"/>
                    <a:ea typeface="+mn-ea"/>
                    <a:cs typeface="+mn-cs"/>
                  </a:defRPr>
                </a:pPr>
                <a:endParaRPr lang="ru-K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cust"/>
            <c:noEndCap val="0"/>
            <c:plus>
              <c:numRef>
                <c:f>Лист1!$K$31</c:f>
                <c:numCache>
                  <c:formatCode>General</c:formatCode>
                  <c:ptCount val="1"/>
                  <c:pt idx="0">
                    <c:v>2.2285566208862662</c:v>
                  </c:pt>
                </c:numCache>
              </c:numRef>
            </c:plus>
            <c:minus>
              <c:numRef>
                <c:f>Лист1!$K$30</c:f>
                <c:numCache>
                  <c:formatCode>General</c:formatCode>
                  <c:ptCount val="1"/>
                  <c:pt idx="0">
                    <c:v>1.1013215859030794</c:v>
                  </c:pt>
                </c:numCache>
              </c:numRef>
            </c:minus>
            <c:spPr>
              <a:noFill/>
              <a:ln w="9525" cap="flat" cmpd="sng" algn="ctr">
                <a:solidFill>
                  <a:schemeClr val="tx1">
                    <a:lumMod val="65000"/>
                    <a:lumOff val="35000"/>
                  </a:schemeClr>
                </a:solidFill>
                <a:round/>
              </a:ln>
              <a:effectLst/>
            </c:spPr>
          </c:errBars>
          <c:xVal>
            <c:numRef>
              <c:f>Лист1!$H$27</c:f>
              <c:numCache>
                <c:formatCode>General</c:formatCode>
                <c:ptCount val="1"/>
                <c:pt idx="0">
                  <c:v>0.75000000000001377</c:v>
                </c:pt>
              </c:numCache>
            </c:numRef>
          </c:xVal>
          <c:yVal>
            <c:numRef>
              <c:f>Лист1!$I$27</c:f>
              <c:numCache>
                <c:formatCode>General</c:formatCode>
                <c:ptCount val="1"/>
                <c:pt idx="0">
                  <c:v>77.179999999999978</c:v>
                </c:pt>
              </c:numCache>
            </c:numRef>
          </c:yVal>
          <c:smooth val="0"/>
          <c:extLst>
            <c:ext xmlns:c16="http://schemas.microsoft.com/office/drawing/2014/chart" uri="{C3380CC4-5D6E-409C-BE32-E72D297353CC}">
              <c16:uniqueId val="{00000005-4E16-4754-8C42-332F8F47D663}"/>
            </c:ext>
          </c:extLst>
        </c:ser>
        <c:ser>
          <c:idx val="7"/>
          <c:order val="7"/>
          <c:spPr>
            <a:ln w="25400" cap="rnd">
              <a:no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alibri" pitchFamily="34" charset="0"/>
                    <a:ea typeface="+mn-ea"/>
                    <a:cs typeface="+mn-cs"/>
                  </a:defRPr>
                </a:pPr>
                <a:endParaRPr lang="ru-K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cust"/>
            <c:noEndCap val="0"/>
            <c:plus>
              <c:numRef>
                <c:f>Лист1!$K$34</c:f>
                <c:numCache>
                  <c:formatCode>General</c:formatCode>
                  <c:ptCount val="1"/>
                  <c:pt idx="0">
                    <c:v>0.43899289864429697</c:v>
                  </c:pt>
                </c:numCache>
              </c:numRef>
            </c:plus>
            <c:minus>
              <c:numRef>
                <c:f>Лист1!$K$33</c:f>
                <c:numCache>
                  <c:formatCode>General</c:formatCode>
                  <c:ptCount val="1"/>
                  <c:pt idx="0">
                    <c:v>0.27114267269205738</c:v>
                  </c:pt>
                </c:numCache>
              </c:numRef>
            </c:minus>
            <c:spPr>
              <a:noFill/>
              <a:ln w="9525" cap="flat" cmpd="sng" algn="ctr">
                <a:solidFill>
                  <a:schemeClr val="tx1">
                    <a:lumMod val="65000"/>
                    <a:lumOff val="35000"/>
                  </a:schemeClr>
                </a:solidFill>
                <a:round/>
              </a:ln>
              <a:effectLst/>
            </c:spPr>
          </c:errBars>
          <c:xVal>
            <c:numRef>
              <c:f>Лист1!$H$28</c:f>
              <c:numCache>
                <c:formatCode>General</c:formatCode>
                <c:ptCount val="1"/>
                <c:pt idx="0">
                  <c:v>1.25</c:v>
                </c:pt>
              </c:numCache>
            </c:numRef>
          </c:xVal>
          <c:yVal>
            <c:numRef>
              <c:f>Лист1!$I$28</c:f>
              <c:numCache>
                <c:formatCode>General</c:formatCode>
                <c:ptCount val="1"/>
                <c:pt idx="0">
                  <c:v>77.45</c:v>
                </c:pt>
              </c:numCache>
            </c:numRef>
          </c:yVal>
          <c:smooth val="0"/>
          <c:extLst>
            <c:ext xmlns:c16="http://schemas.microsoft.com/office/drawing/2014/chart" uri="{C3380CC4-5D6E-409C-BE32-E72D297353CC}">
              <c16:uniqueId val="{00000006-4E16-4754-8C42-332F8F47D663}"/>
            </c:ext>
          </c:extLst>
        </c:ser>
        <c:dLbls>
          <c:showLegendKey val="0"/>
          <c:showVal val="1"/>
          <c:showCatName val="0"/>
          <c:showSerName val="0"/>
          <c:showPercent val="0"/>
          <c:showBubbleSize val="0"/>
        </c:dLbls>
        <c:axId val="221238784"/>
        <c:axId val="221240704"/>
      </c:scatterChart>
      <c:valAx>
        <c:axId val="221238784"/>
        <c:scaling>
          <c:orientation val="minMax"/>
          <c:min val="0.3000000000000003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r>
                  <a:rPr lang="ru-RU">
                    <a:solidFill>
                      <a:sysClr val="windowText" lastClr="000000"/>
                    </a:solidFill>
                    <a:latin typeface="Calibri" pitchFamily="34" charset="0"/>
                  </a:rPr>
                  <a:t>Расход </a:t>
                </a:r>
                <a:r>
                  <a:rPr lang="en-US">
                    <a:solidFill>
                      <a:sysClr val="windowText" lastClr="000000"/>
                    </a:solidFill>
                    <a:latin typeface="Calibri" pitchFamily="34" charset="0"/>
                  </a:rPr>
                  <a:t>NaCN,</a:t>
                </a:r>
                <a:r>
                  <a:rPr lang="ru-RU">
                    <a:solidFill>
                      <a:sysClr val="windowText" lastClr="000000"/>
                    </a:solidFill>
                    <a:latin typeface="Calibri" pitchFamily="34" charset="0"/>
                  </a:rPr>
                  <a:t> кг/т</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itchFamily="34" charset="0"/>
                <a:ea typeface="+mn-ea"/>
                <a:cs typeface="+mn-cs"/>
              </a:defRPr>
            </a:pPr>
            <a:endParaRPr lang="ru-KZ"/>
          </a:p>
        </c:txPr>
        <c:crossAx val="221240704"/>
        <c:crosses val="autoZero"/>
        <c:crossBetween val="midCat"/>
      </c:valAx>
      <c:valAx>
        <c:axId val="221240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r>
                  <a:rPr lang="ru-RU">
                    <a:solidFill>
                      <a:sysClr val="windowText" lastClr="000000"/>
                    </a:solidFill>
                    <a:latin typeface="Calibri" pitchFamily="34" charset="0"/>
                  </a:rPr>
                  <a:t>Извлечение </a:t>
                </a:r>
                <a:r>
                  <a:rPr lang="en-US">
                    <a:solidFill>
                      <a:sysClr val="windowText" lastClr="000000"/>
                    </a:solidFill>
                    <a:latin typeface="Calibri" pitchFamily="34" charset="0"/>
                  </a:rPr>
                  <a:t>Au, %</a:t>
                </a:r>
                <a:endParaRPr lang="ru-RU">
                  <a:solidFill>
                    <a:sysClr val="windowText" lastClr="000000"/>
                  </a:solidFill>
                  <a:latin typeface="Calibri" pitchFamily="34" charset="0"/>
                </a:endParaRPr>
              </a:p>
            </c:rich>
          </c:tx>
          <c:layout>
            <c:manualLayout>
              <c:xMode val="edge"/>
              <c:yMode val="edge"/>
              <c:x val="1.9444444444444445E-2"/>
              <c:y val="0.1750266112569262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itchFamily="34" charset="0"/>
                <a:ea typeface="+mn-ea"/>
                <a:cs typeface="+mn-cs"/>
              </a:defRPr>
            </a:pPr>
            <a:endParaRPr lang="ru-KZ"/>
          </a:p>
        </c:txPr>
        <c:crossAx val="221238784"/>
        <c:crosses val="autoZero"/>
        <c:crossBetween val="midCat"/>
      </c:valAx>
      <c:spPr>
        <a:noFill/>
        <a:ln>
          <a:noFill/>
        </a:ln>
        <a:effectLst/>
      </c:spPr>
    </c:plotArea>
    <c:legend>
      <c:legendPos val="b"/>
      <c:legendEntry>
        <c:idx val="1"/>
        <c:delete val="1"/>
      </c:legendEntry>
      <c:legendEntry>
        <c:idx val="2"/>
        <c:delete val="1"/>
      </c:legendEntry>
      <c:legendEntry>
        <c:idx val="3"/>
        <c:delete val="1"/>
      </c:legendEntry>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34608639545057124"/>
          <c:y val="0.87094852726742888"/>
          <c:w val="0.32171587926509543"/>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libri" pitchFamily="34" charset="0"/>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Sheet2!$A$4</c:f>
              <c:strCache>
                <c:ptCount val="1"/>
                <c:pt idx="0">
                  <c:v>Цианирование без загрузки сорбента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0"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Calibri" pitchFamily="34" charset="0"/>
                    <a:ea typeface="+mn-ea"/>
                    <a:cs typeface="Times New Roman" panose="02020603050405020304" pitchFamily="18" charset="0"/>
                  </a:defRPr>
                </a:pPr>
                <a:endParaRPr lang="ru-KZ"/>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Sheet2!$A$5:$A$10</c:f>
              <c:numCache>
                <c:formatCode>General</c:formatCode>
                <c:ptCount val="6"/>
                <c:pt idx="0">
                  <c:v>71</c:v>
                </c:pt>
                <c:pt idx="1">
                  <c:v>45</c:v>
                </c:pt>
                <c:pt idx="2">
                  <c:v>30</c:v>
                </c:pt>
                <c:pt idx="3">
                  <c:v>20</c:v>
                </c:pt>
                <c:pt idx="4">
                  <c:v>10</c:v>
                </c:pt>
                <c:pt idx="5">
                  <c:v>7</c:v>
                </c:pt>
              </c:numCache>
            </c:numRef>
          </c:cat>
          <c:val>
            <c:numRef>
              <c:f>Sheet2!$G$5:$G$10</c:f>
              <c:numCache>
                <c:formatCode>General</c:formatCode>
                <c:ptCount val="6"/>
                <c:pt idx="0">
                  <c:v>60.89</c:v>
                </c:pt>
                <c:pt idx="1">
                  <c:v>53.07</c:v>
                </c:pt>
                <c:pt idx="2">
                  <c:v>70.95</c:v>
                </c:pt>
                <c:pt idx="3">
                  <c:v>76.540000000000006</c:v>
                </c:pt>
                <c:pt idx="4">
                  <c:v>81.010000000000005</c:v>
                </c:pt>
                <c:pt idx="5">
                  <c:v>81.010000000000005</c:v>
                </c:pt>
              </c:numCache>
            </c:numRef>
          </c:val>
          <c:smooth val="0"/>
          <c:extLst>
            <c:ext xmlns:c16="http://schemas.microsoft.com/office/drawing/2014/chart" uri="{C3380CC4-5D6E-409C-BE32-E72D297353CC}">
              <c16:uniqueId val="{00000000-B9F0-466D-BF11-2238EAD2848A}"/>
            </c:ext>
          </c:extLst>
        </c:ser>
        <c:ser>
          <c:idx val="1"/>
          <c:order val="1"/>
          <c:tx>
            <c:strRef>
              <c:f>Sheet2!$A$11</c:f>
              <c:strCache>
                <c:ptCount val="1"/>
                <c:pt idx="0">
                  <c:v>Сорбционное цианирование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numFmt formatCode="#,##0.0"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Calibri" pitchFamily="34" charset="0"/>
                    <a:ea typeface="+mn-ea"/>
                    <a:cs typeface="Times New Roman" panose="02020603050405020304" pitchFamily="18" charset="0"/>
                  </a:defRPr>
                </a:pPr>
                <a:endParaRPr lang="ru-K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Sheet2!$A$5:$A$10</c:f>
              <c:numCache>
                <c:formatCode>General</c:formatCode>
                <c:ptCount val="6"/>
                <c:pt idx="0">
                  <c:v>71</c:v>
                </c:pt>
                <c:pt idx="1">
                  <c:v>45</c:v>
                </c:pt>
                <c:pt idx="2">
                  <c:v>30</c:v>
                </c:pt>
                <c:pt idx="3">
                  <c:v>20</c:v>
                </c:pt>
                <c:pt idx="4">
                  <c:v>10</c:v>
                </c:pt>
                <c:pt idx="5">
                  <c:v>7</c:v>
                </c:pt>
              </c:numCache>
            </c:numRef>
          </c:cat>
          <c:val>
            <c:numRef>
              <c:f>Sheet2!$G$12:$G$17</c:f>
              <c:numCache>
                <c:formatCode>General</c:formatCode>
                <c:ptCount val="6"/>
                <c:pt idx="0">
                  <c:v>72.069999999999993</c:v>
                </c:pt>
                <c:pt idx="1">
                  <c:v>73.739999999999995</c:v>
                </c:pt>
                <c:pt idx="2">
                  <c:v>81.56</c:v>
                </c:pt>
                <c:pt idx="3">
                  <c:v>83.240000000000023</c:v>
                </c:pt>
                <c:pt idx="4">
                  <c:v>86.59</c:v>
                </c:pt>
                <c:pt idx="5">
                  <c:v>86.59</c:v>
                </c:pt>
              </c:numCache>
            </c:numRef>
          </c:val>
          <c:smooth val="0"/>
          <c:extLst>
            <c:ext xmlns:c16="http://schemas.microsoft.com/office/drawing/2014/chart" uri="{C3380CC4-5D6E-409C-BE32-E72D297353CC}">
              <c16:uniqueId val="{00000001-B9F0-466D-BF11-2238EAD2848A}"/>
            </c:ext>
          </c:extLst>
        </c:ser>
        <c:dLbls>
          <c:showLegendKey val="0"/>
          <c:showVal val="1"/>
          <c:showCatName val="0"/>
          <c:showSerName val="0"/>
          <c:showPercent val="0"/>
          <c:showBubbleSize val="0"/>
        </c:dLbls>
        <c:marker val="1"/>
        <c:smooth val="0"/>
        <c:axId val="234247296"/>
        <c:axId val="234249216"/>
      </c:lineChart>
      <c:catAx>
        <c:axId val="2342472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Calibri" pitchFamily="34" charset="0"/>
                    <a:ea typeface="+mn-ea"/>
                    <a:cs typeface="Times New Roman" panose="02020603050405020304" pitchFamily="18" charset="0"/>
                  </a:defRPr>
                </a:pPr>
                <a:r>
                  <a:rPr lang="ru-RU">
                    <a:solidFill>
                      <a:schemeClr val="tx1"/>
                    </a:solidFill>
                    <a:latin typeface="Calibri" pitchFamily="34" charset="0"/>
                  </a:rPr>
                  <a:t>Крупность материала </a:t>
                </a:r>
                <a:r>
                  <a:rPr lang="en-US">
                    <a:solidFill>
                      <a:schemeClr val="tx1"/>
                    </a:solidFill>
                    <a:latin typeface="Calibri" pitchFamily="34" charset="0"/>
                  </a:rPr>
                  <a:t>P80, </a:t>
                </a:r>
                <a:r>
                  <a:rPr lang="ru-RU">
                    <a:solidFill>
                      <a:schemeClr val="tx1"/>
                    </a:solidFill>
                    <a:latin typeface="Calibri" pitchFamily="34" charset="0"/>
                  </a:rPr>
                  <a:t>мкм</a:t>
                </a:r>
                <a:endParaRPr lang="en-US">
                  <a:solidFill>
                    <a:schemeClr val="tx1"/>
                  </a:solidFill>
                  <a:latin typeface="Calibri" pitchFamily="34" charset="0"/>
                </a:endParaRPr>
              </a:p>
            </c:rich>
          </c:tx>
          <c:layout>
            <c:manualLayout>
              <c:xMode val="edge"/>
              <c:yMode val="edge"/>
              <c:x val="0.34828720667342322"/>
              <c:y val="0.78145815106445027"/>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Calibri" pitchFamily="34" charset="0"/>
                <a:ea typeface="+mn-ea"/>
                <a:cs typeface="Times New Roman" panose="02020603050405020304" pitchFamily="18" charset="0"/>
              </a:defRPr>
            </a:pPr>
            <a:endParaRPr lang="ru-KZ"/>
          </a:p>
        </c:txPr>
        <c:crossAx val="234249216"/>
        <c:crosses val="autoZero"/>
        <c:auto val="1"/>
        <c:lblAlgn val="ctr"/>
        <c:lblOffset val="100"/>
        <c:noMultiLvlLbl val="0"/>
      </c:catAx>
      <c:valAx>
        <c:axId val="234249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Calibri" pitchFamily="34" charset="0"/>
                    <a:ea typeface="+mn-ea"/>
                    <a:cs typeface="Times New Roman" panose="02020603050405020304" pitchFamily="18" charset="0"/>
                  </a:defRPr>
                </a:pPr>
                <a:r>
                  <a:rPr lang="ru-RU">
                    <a:solidFill>
                      <a:schemeClr val="tx1"/>
                    </a:solidFill>
                    <a:latin typeface="Calibri" pitchFamily="34" charset="0"/>
                  </a:rPr>
                  <a:t>Извлечение </a:t>
                </a:r>
                <a:r>
                  <a:rPr lang="en-US">
                    <a:solidFill>
                      <a:schemeClr val="tx1"/>
                    </a:solidFill>
                    <a:latin typeface="Calibri" pitchFamily="34" charset="0"/>
                  </a:rPr>
                  <a:t>Au, %</a:t>
                </a:r>
              </a:p>
            </c:rich>
          </c:tx>
          <c:layout>
            <c:manualLayout>
              <c:xMode val="edge"/>
              <c:yMode val="edge"/>
              <c:x val="1.9444444444444445E-2"/>
              <c:y val="0.26703375619714204"/>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Calibri" pitchFamily="34" charset="0"/>
                <a:ea typeface="+mn-ea"/>
                <a:cs typeface="Times New Roman" panose="02020603050405020304" pitchFamily="18" charset="0"/>
              </a:defRPr>
            </a:pPr>
            <a:endParaRPr lang="ru-KZ"/>
          </a:p>
        </c:txPr>
        <c:crossAx val="234247296"/>
        <c:crosses val="autoZero"/>
        <c:crossBetween val="between"/>
      </c:valAx>
      <c:spPr>
        <a:noFill/>
        <a:ln>
          <a:noFill/>
        </a:ln>
        <a:effectLst/>
      </c:spPr>
    </c:plotArea>
    <c:legend>
      <c:legendPos val="b"/>
      <c:layout>
        <c:manualLayout>
          <c:xMode val="edge"/>
          <c:yMode val="edge"/>
          <c:x val="5.2640212052701342E-2"/>
          <c:y val="0.87461614173228341"/>
          <c:w val="0.89999989605259734"/>
          <c:h val="8.3717191601049873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Calibri" pitchFamily="34" charset="0"/>
              <a:ea typeface="+mn-ea"/>
              <a:cs typeface="Times New Roman" panose="02020603050405020304" pitchFamily="18" charset="0"/>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KZ"/>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Лист1!$C$420</c:f>
              <c:strCache>
                <c:ptCount val="1"/>
                <c:pt idx="0">
                  <c:v>Экспериментальные данные</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olid"/>
              </a:ln>
              <a:effectLst/>
            </c:spPr>
            <c:trendlineType val="poly"/>
            <c:order val="2"/>
            <c:dispRSqr val="0"/>
            <c:dispEq val="0"/>
          </c:trendline>
          <c:xVal>
            <c:numRef>
              <c:f>Лист1!$B$424:$B$429</c:f>
              <c:numCache>
                <c:formatCode>General</c:formatCode>
                <c:ptCount val="6"/>
                <c:pt idx="0">
                  <c:v>71</c:v>
                </c:pt>
                <c:pt idx="1">
                  <c:v>45</c:v>
                </c:pt>
                <c:pt idx="2">
                  <c:v>30</c:v>
                </c:pt>
                <c:pt idx="3">
                  <c:v>20</c:v>
                </c:pt>
                <c:pt idx="4">
                  <c:v>10</c:v>
                </c:pt>
                <c:pt idx="5">
                  <c:v>7</c:v>
                </c:pt>
              </c:numCache>
            </c:numRef>
          </c:xVal>
          <c:yVal>
            <c:numRef>
              <c:f>Лист1!$C$424:$C$429</c:f>
              <c:numCache>
                <c:formatCode>General</c:formatCode>
                <c:ptCount val="6"/>
                <c:pt idx="0">
                  <c:v>72.069999999999993</c:v>
                </c:pt>
                <c:pt idx="1">
                  <c:v>73.739999999999995</c:v>
                </c:pt>
                <c:pt idx="2">
                  <c:v>81.56</c:v>
                </c:pt>
                <c:pt idx="3">
                  <c:v>83.240000000000023</c:v>
                </c:pt>
                <c:pt idx="4">
                  <c:v>86.59</c:v>
                </c:pt>
                <c:pt idx="5">
                  <c:v>86.59</c:v>
                </c:pt>
              </c:numCache>
            </c:numRef>
          </c:yVal>
          <c:smooth val="0"/>
          <c:extLst>
            <c:ext xmlns:c16="http://schemas.microsoft.com/office/drawing/2014/chart" uri="{C3380CC4-5D6E-409C-BE32-E72D297353CC}">
              <c16:uniqueId val="{00000000-A92D-4669-BE1A-90E74CB601E1}"/>
            </c:ext>
          </c:extLst>
        </c:ser>
        <c:ser>
          <c:idx val="1"/>
          <c:order val="1"/>
          <c:tx>
            <c:strRef>
              <c:f>Лист1!$D$420</c:f>
              <c:strCache>
                <c:ptCount val="1"/>
                <c:pt idx="0">
                  <c:v>Расчетные данные</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ly"/>
            <c:order val="2"/>
            <c:dispRSqr val="0"/>
            <c:dispEq val="0"/>
          </c:trendline>
          <c:xVal>
            <c:numRef>
              <c:f>Лист1!$B$424:$B$429</c:f>
              <c:numCache>
                <c:formatCode>General</c:formatCode>
                <c:ptCount val="6"/>
                <c:pt idx="0">
                  <c:v>71</c:v>
                </c:pt>
                <c:pt idx="1">
                  <c:v>45</c:v>
                </c:pt>
                <c:pt idx="2">
                  <c:v>30</c:v>
                </c:pt>
                <c:pt idx="3">
                  <c:v>20</c:v>
                </c:pt>
                <c:pt idx="4">
                  <c:v>10</c:v>
                </c:pt>
                <c:pt idx="5">
                  <c:v>7</c:v>
                </c:pt>
              </c:numCache>
            </c:numRef>
          </c:xVal>
          <c:yVal>
            <c:numRef>
              <c:f>Лист1!$D$424:$D$429</c:f>
              <c:numCache>
                <c:formatCode>General</c:formatCode>
                <c:ptCount val="6"/>
                <c:pt idx="0">
                  <c:v>70.540000000000006</c:v>
                </c:pt>
                <c:pt idx="1">
                  <c:v>77.040000000000006</c:v>
                </c:pt>
                <c:pt idx="2">
                  <c:v>80.790000000000006</c:v>
                </c:pt>
                <c:pt idx="3">
                  <c:v>83.29</c:v>
                </c:pt>
                <c:pt idx="4">
                  <c:v>85.79</c:v>
                </c:pt>
                <c:pt idx="5">
                  <c:v>86.54</c:v>
                </c:pt>
              </c:numCache>
            </c:numRef>
          </c:yVal>
          <c:smooth val="0"/>
          <c:extLst>
            <c:ext xmlns:c16="http://schemas.microsoft.com/office/drawing/2014/chart" uri="{C3380CC4-5D6E-409C-BE32-E72D297353CC}">
              <c16:uniqueId val="{00000001-A92D-4669-BE1A-90E74CB601E1}"/>
            </c:ext>
          </c:extLst>
        </c:ser>
        <c:dLbls>
          <c:showLegendKey val="0"/>
          <c:showVal val="0"/>
          <c:showCatName val="0"/>
          <c:showSerName val="0"/>
          <c:showPercent val="0"/>
          <c:showBubbleSize val="0"/>
        </c:dLbls>
        <c:axId val="270808960"/>
        <c:axId val="270823424"/>
      </c:scatterChart>
      <c:valAx>
        <c:axId val="2708089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r>
                  <a:rPr lang="ru-RU">
                    <a:solidFill>
                      <a:sysClr val="windowText" lastClr="000000"/>
                    </a:solidFill>
                    <a:latin typeface="Calibri" pitchFamily="34" charset="0"/>
                  </a:rPr>
                  <a:t>Крупность материала, Р80, мкм</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endParaRPr lang="ru-KZ"/>
          </a:p>
        </c:txPr>
        <c:crossAx val="270823424"/>
        <c:crosses val="autoZero"/>
        <c:crossBetween val="midCat"/>
      </c:valAx>
      <c:valAx>
        <c:axId val="270823424"/>
        <c:scaling>
          <c:orientation val="minMax"/>
          <c:min val="6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r>
                  <a:rPr lang="ru-RU" sz="1000">
                    <a:solidFill>
                      <a:sysClr val="windowText" lastClr="000000"/>
                    </a:solidFill>
                    <a:latin typeface="Calibri" pitchFamily="34" charset="0"/>
                  </a:rPr>
                  <a:t>Извлечение </a:t>
                </a:r>
                <a:r>
                  <a:rPr lang="en-US" sz="1000">
                    <a:solidFill>
                      <a:sysClr val="windowText" lastClr="000000"/>
                    </a:solidFill>
                    <a:latin typeface="Calibri" pitchFamily="34" charset="0"/>
                  </a:rPr>
                  <a:t>Au, %</a:t>
                </a:r>
                <a:endParaRPr lang="ru-RU" sz="1000">
                  <a:solidFill>
                    <a:sysClr val="windowText" lastClr="000000"/>
                  </a:solidFill>
                  <a:latin typeface="Calibri" pitchFamily="34" charset="0"/>
                </a:endParaRPr>
              </a:p>
            </c:rich>
          </c:tx>
          <c:layout>
            <c:manualLayout>
              <c:xMode val="edge"/>
              <c:yMode val="edge"/>
              <c:x val="2.2222222222222282E-2"/>
              <c:y val="0.1565080927384127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endParaRPr lang="ru-KZ"/>
          </a:p>
        </c:txPr>
        <c:crossAx val="270808960"/>
        <c:crosses val="autoZero"/>
        <c:crossBetween val="midCat"/>
      </c:valAx>
      <c:spPr>
        <a:noFill/>
        <a:ln>
          <a:noFill/>
        </a:ln>
        <a:effectLst/>
      </c:spPr>
    </c:plotArea>
    <c:legend>
      <c:legendPos val="b"/>
      <c:legendEntry>
        <c:idx val="2"/>
        <c:delete val="1"/>
      </c:legendEntry>
      <c:legendEntry>
        <c:idx val="3"/>
        <c:delete val="1"/>
      </c:legendEntry>
      <c:layout>
        <c:manualLayout>
          <c:xMode val="edge"/>
          <c:yMode val="edge"/>
          <c:x val="0.17463932633420823"/>
          <c:y val="0.86631889763781056"/>
          <c:w val="0.67294356955382606"/>
          <c:h val="7.8125546806649168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alibri" pitchFamily="34" charset="0"/>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59C66A-A441-40E8-99EB-55B478D0CE1B}">
  <ds:schemaRefs>
    <ds:schemaRef ds:uri="http://schemas.openxmlformats.org/officeDocument/2006/bibliography"/>
  </ds:schemaRefs>
</ds:datastoreItem>
</file>

<file path=docMetadata/LabelInfo.xml><?xml version="1.0" encoding="utf-8"?>
<clbl:labelList xmlns:clbl="http://schemas.microsoft.com/office/2020/mipLabelMetadata">
  <clbl:label id="{36aaf14b-ada0-4ce4-8dd0-ea2256e297d6}" enabled="1" method="Standard" siteId="{5a783410-682d-4564-b908-bb78d5afb2fe}" contentBits="0"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198</Pages>
  <Words>30902</Words>
  <Characters>251241</Characters>
  <Application>Microsoft Office Word</Application>
  <DocSecurity>0</DocSecurity>
  <Lines>5024</Lines>
  <Paragraphs>1844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Zhanar Yussupova</dc:creator>
  <cp:lastModifiedBy>Zhanar Yussupova</cp:lastModifiedBy>
  <cp:revision>6</cp:revision>
  <dcterms:created xsi:type="dcterms:W3CDTF">2026-05-14T13:25:00Z</dcterms:created>
  <dcterms:modified xsi:type="dcterms:W3CDTF">2026-05-17T17:17:00Z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6aaf14b-ada0-4ce4-8dd0-ea2256e297d6_Enabled">
    <vt:lpwstr>true</vt:lpwstr>
  </property>
  <property fmtid="{D5CDD505-2E9C-101B-9397-08002B2CF9AE}" pid="3" name="MSIP_Label_36aaf14b-ada0-4ce4-8dd0-ea2256e297d6_SetDate">
    <vt:lpwstr>2024-08-12T05:11:35Z</vt:lpwstr>
  </property>
  <property fmtid="{D5CDD505-2E9C-101B-9397-08002B2CF9AE}" pid="4" name="MSIP_Label_36aaf14b-ada0-4ce4-8dd0-ea2256e297d6_Method">
    <vt:lpwstr>Standard</vt:lpwstr>
  </property>
  <property fmtid="{D5CDD505-2E9C-101B-9397-08002B2CF9AE}" pid="5" name="MSIP_Label_36aaf14b-ada0-4ce4-8dd0-ea2256e297d6_Name">
    <vt:lpwstr>36aaf14b-ada0-4ce4-8dd0-ea2256e297d6</vt:lpwstr>
  </property>
  <property fmtid="{D5CDD505-2E9C-101B-9397-08002B2CF9AE}" pid="6" name="MSIP_Label_36aaf14b-ada0-4ce4-8dd0-ea2256e297d6_SiteId">
    <vt:lpwstr>5a783410-682d-4564-b908-bb78d5afb2fe</vt:lpwstr>
  </property>
  <property fmtid="{D5CDD505-2E9C-101B-9397-08002B2CF9AE}" pid="7" name="MSIP_Label_36aaf14b-ada0-4ce4-8dd0-ea2256e297d6_ActionId">
    <vt:lpwstr>1a817356-1492-4db3-8d77-012d2bd96e83</vt:lpwstr>
  </property>
  <property fmtid="{D5CDD505-2E9C-101B-9397-08002B2CF9AE}" pid="8" name="MSIP_Label_36aaf14b-ada0-4ce4-8dd0-ea2256e297d6_ContentBits">
    <vt:lpwstr>0</vt:lpwstr>
  </property>
</Properties>
</file>